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C0648" w14:textId="77777777" w:rsidR="00FB2F78" w:rsidRPr="009F0B8C" w:rsidRDefault="00FB2F78" w:rsidP="00FB2F78">
      <w:pPr>
        <w:pStyle w:val="Heading1"/>
        <w:ind w:left="0"/>
        <w:jc w:val="center"/>
        <w:rPr>
          <w:u w:val="none"/>
        </w:rPr>
      </w:pPr>
      <w:r w:rsidRPr="009F0B8C">
        <w:rPr>
          <w:u w:val="none"/>
        </w:rPr>
        <w:t>SAG Policy Manual Subcommittee</w:t>
      </w:r>
    </w:p>
    <w:p w14:paraId="5EF9CFE5" w14:textId="77777777" w:rsidR="00FB2F78" w:rsidRDefault="00FB2F78" w:rsidP="00FB2F78">
      <w:pPr>
        <w:pStyle w:val="Heading1"/>
        <w:ind w:left="0"/>
        <w:jc w:val="center"/>
        <w:rPr>
          <w:u w:val="none"/>
        </w:rPr>
      </w:pPr>
      <w:r w:rsidRPr="00FB2F78">
        <w:rPr>
          <w:u w:val="none"/>
        </w:rPr>
        <w:t>Single Family Income Qualified (IQ) Eligibility Verification Guidelines</w:t>
      </w:r>
    </w:p>
    <w:p w14:paraId="30A978EE" w14:textId="77777777" w:rsidR="00FB2F78" w:rsidRDefault="00FB2F78" w:rsidP="00FB2F78">
      <w:pPr>
        <w:pStyle w:val="Heading1"/>
        <w:ind w:left="0"/>
        <w:jc w:val="center"/>
        <w:rPr>
          <w:u w:val="none"/>
        </w:rPr>
      </w:pPr>
      <w:r>
        <w:rPr>
          <w:u w:val="none"/>
        </w:rPr>
        <w:t>Last Discussed May 3, 2023 Policy Manual Meeting</w:t>
      </w:r>
    </w:p>
    <w:p w14:paraId="70911C26" w14:textId="77777777" w:rsidR="00FB2F78" w:rsidRDefault="00FB2F78" w:rsidP="00FB2F78">
      <w:pPr>
        <w:pStyle w:val="BodyText"/>
        <w:spacing w:before="10"/>
        <w:rPr>
          <w:sz w:val="23"/>
        </w:rPr>
      </w:pPr>
    </w:p>
    <w:p w14:paraId="09F1C7E8" w14:textId="77777777" w:rsidR="00FB2F78" w:rsidRDefault="00FB2F78" w:rsidP="00FB2F78">
      <w:pPr>
        <w:rPr>
          <w:rFonts w:ascii="Arial"/>
          <w:b/>
          <w:bCs/>
          <w:iCs/>
          <w:sz w:val="24"/>
          <w:u w:val="single"/>
        </w:rPr>
      </w:pPr>
      <w:r>
        <w:rPr>
          <w:rFonts w:ascii="Arial"/>
          <w:b/>
          <w:bCs/>
          <w:iCs/>
          <w:sz w:val="24"/>
          <w:u w:val="single"/>
        </w:rPr>
        <w:t>Effective Date</w:t>
      </w:r>
      <w:r w:rsidRPr="00CE52CA">
        <w:rPr>
          <w:rFonts w:ascii="Arial"/>
          <w:b/>
          <w:bCs/>
          <w:iCs/>
          <w:sz w:val="24"/>
        </w:rPr>
        <w:t xml:space="preserve">: </w:t>
      </w:r>
      <w:r>
        <w:rPr>
          <w:rFonts w:ascii="Arial"/>
          <w:b/>
          <w:bCs/>
          <w:iCs/>
          <w:sz w:val="24"/>
        </w:rPr>
        <w:t>TBD</w:t>
      </w:r>
    </w:p>
    <w:p w14:paraId="1B8ECA8D" w14:textId="77777777" w:rsidR="00FB2F78" w:rsidRPr="0065210B" w:rsidRDefault="00FB2F78" w:rsidP="00FB2F78">
      <w:pPr>
        <w:ind w:left="540"/>
        <w:rPr>
          <w:rFonts w:ascii="Arial"/>
          <w:iCs/>
          <w:sz w:val="24"/>
        </w:rPr>
      </w:pPr>
    </w:p>
    <w:p w14:paraId="4FFD50B3" w14:textId="77777777" w:rsidR="00FB2F78" w:rsidRPr="00CD5CF4" w:rsidRDefault="00FB2F78" w:rsidP="00FB2F78">
      <w:pPr>
        <w:rPr>
          <w:rFonts w:ascii="Arial"/>
          <w:b/>
          <w:bCs/>
          <w:iCs/>
          <w:sz w:val="24"/>
          <w:u w:val="single"/>
        </w:rPr>
      </w:pPr>
      <w:r>
        <w:rPr>
          <w:rFonts w:ascii="Arial"/>
          <w:b/>
          <w:bCs/>
          <w:iCs/>
          <w:sz w:val="24"/>
          <w:u w:val="single"/>
        </w:rPr>
        <w:t xml:space="preserve">Final Draft </w:t>
      </w:r>
      <w:r w:rsidRPr="00CD5CF4">
        <w:rPr>
          <w:rFonts w:ascii="Arial"/>
          <w:b/>
          <w:bCs/>
          <w:iCs/>
          <w:sz w:val="24"/>
          <w:u w:val="single"/>
        </w:rPr>
        <w:t>Policy</w:t>
      </w:r>
      <w:r w:rsidRPr="00CE52CA">
        <w:rPr>
          <w:rFonts w:ascii="Arial"/>
          <w:b/>
          <w:bCs/>
          <w:iCs/>
          <w:sz w:val="24"/>
        </w:rPr>
        <w:t>:</w:t>
      </w:r>
    </w:p>
    <w:p w14:paraId="440DB5D3" w14:textId="77777777" w:rsidR="00E50E25" w:rsidRDefault="006829FD"/>
    <w:p w14:paraId="5D052E7A" w14:textId="77777777" w:rsidR="00FB2F78" w:rsidRDefault="00FB2F78" w:rsidP="00FB2F78">
      <w:pPr>
        <w:tabs>
          <w:tab w:val="num" w:pos="2160"/>
        </w:tabs>
        <w:rPr>
          <w:rFonts w:ascii="Arial" w:eastAsia="Times New Roman" w:hAnsi="Arial" w:cs="Arial"/>
          <w:color w:val="000000"/>
        </w:rPr>
      </w:pPr>
      <w:r>
        <w:rPr>
          <w:rFonts w:ascii="Arial" w:eastAsia="Times New Roman" w:hAnsi="Arial" w:cs="Arial"/>
          <w:color w:val="000000" w:themeColor="text1"/>
        </w:rPr>
        <w:t xml:space="preserve">Many federal, state and/or local programs have income requirements comparable to or more stringent than the Illinois utilities’ income eligible efficiency programs’ income qualification threshold of </w:t>
      </w:r>
      <w:r w:rsidRPr="7D4F5E39">
        <w:rPr>
          <w:rFonts w:ascii="Arial" w:eastAsia="Times New Roman" w:hAnsi="Arial" w:cs="Arial"/>
          <w:color w:val="000000" w:themeColor="text1"/>
        </w:rPr>
        <w:t>80% of Area Median Income</w:t>
      </w:r>
      <w:r>
        <w:rPr>
          <w:rFonts w:ascii="Arial" w:eastAsia="Times New Roman" w:hAnsi="Arial" w:cs="Arial"/>
          <w:color w:val="000000" w:themeColor="text1"/>
        </w:rPr>
        <w:t xml:space="preserve"> (and, for Ameren’s moderate income offerings, 300% of Federal Poverty Level)</w:t>
      </w:r>
      <w:r w:rsidRPr="7D4F5E39">
        <w:rPr>
          <w:rFonts w:ascii="Arial" w:eastAsia="Times New Roman" w:hAnsi="Arial" w:cs="Arial"/>
          <w:color w:val="000000" w:themeColor="text1"/>
        </w:rPr>
        <w:t xml:space="preserve">.  Because income verification for income </w:t>
      </w:r>
      <w:r>
        <w:rPr>
          <w:rFonts w:ascii="Arial" w:eastAsia="Times New Roman" w:hAnsi="Arial" w:cs="Arial"/>
          <w:color w:val="000000" w:themeColor="text1"/>
        </w:rPr>
        <w:t xml:space="preserve">qualified </w:t>
      </w:r>
      <w:r w:rsidRPr="7D4F5E39">
        <w:rPr>
          <w:rFonts w:ascii="Arial" w:eastAsia="Times New Roman" w:hAnsi="Arial" w:cs="Arial"/>
          <w:color w:val="000000" w:themeColor="text1"/>
        </w:rPr>
        <w:t xml:space="preserve">single-family homes can be challenging, expensive </w:t>
      </w:r>
      <w:r w:rsidRPr="00DA6867">
        <w:rPr>
          <w:rFonts w:ascii="Arial" w:eastAsia="Times New Roman" w:hAnsi="Arial" w:cs="Arial"/>
          <w:color w:val="000000" w:themeColor="text1"/>
        </w:rPr>
        <w:t xml:space="preserve">and time-consuming, and in order to ensure that such challenges, costs and or impositions </w:t>
      </w:r>
      <w:r w:rsidRPr="00DA6867">
        <w:rPr>
          <w:rFonts w:ascii="Arial" w:hAnsi="Arial"/>
          <w:color w:val="000000" w:themeColor="text1"/>
        </w:rPr>
        <w:t>do not adversely affect a customer’s ability to participate or</w:t>
      </w:r>
      <w:r w:rsidRPr="00DA6867">
        <w:rPr>
          <w:rFonts w:ascii="Arial" w:eastAsia="Times New Roman" w:hAnsi="Arial" w:cs="Arial"/>
          <w:color w:val="000000" w:themeColor="text1"/>
        </w:rPr>
        <w:t xml:space="preserve"> an energy efficiency program administrators’ ability to serve income qualified single-family customers, there should be multiple pathways to establishing income eligibility for purposes of program participation and spend tracking</w:t>
      </w:r>
      <w:r w:rsidRPr="7D4F5E39">
        <w:rPr>
          <w:rFonts w:ascii="Arial" w:eastAsia="Times New Roman" w:hAnsi="Arial" w:cs="Arial"/>
          <w:color w:val="000000" w:themeColor="text1"/>
        </w:rPr>
        <w:t xml:space="preserve">.  </w:t>
      </w:r>
    </w:p>
    <w:p w14:paraId="2AD4DB75" w14:textId="77777777" w:rsidR="00FB2F78" w:rsidRDefault="00FB2F78" w:rsidP="00FB2F78">
      <w:pPr>
        <w:tabs>
          <w:tab w:val="num" w:pos="2160"/>
        </w:tabs>
        <w:ind w:left="360"/>
        <w:rPr>
          <w:rFonts w:ascii="Arial" w:eastAsia="Times New Roman" w:hAnsi="Arial" w:cs="Arial"/>
          <w:color w:val="000000" w:themeColor="text1"/>
        </w:rPr>
      </w:pPr>
    </w:p>
    <w:p w14:paraId="42F3E8E0" w14:textId="77777777" w:rsidR="00FB2F78" w:rsidRDefault="00FB2F78" w:rsidP="00FB2F78">
      <w:pPr>
        <w:tabs>
          <w:tab w:val="num" w:pos="2160"/>
        </w:tabs>
        <w:rPr>
          <w:rFonts w:ascii="Arial" w:eastAsia="Times New Roman" w:hAnsi="Arial" w:cs="Arial"/>
          <w:color w:val="000000" w:themeColor="text1"/>
        </w:rPr>
      </w:pPr>
      <w:r w:rsidRPr="077CF918">
        <w:rPr>
          <w:rFonts w:ascii="Arial" w:eastAsia="Times New Roman" w:hAnsi="Arial" w:cs="Arial"/>
          <w:color w:val="000000" w:themeColor="text1"/>
        </w:rPr>
        <w:t>This policy establish</w:t>
      </w:r>
      <w:r>
        <w:rPr>
          <w:rFonts w:ascii="Arial" w:eastAsia="Times New Roman" w:hAnsi="Arial" w:cs="Arial"/>
          <w:color w:val="000000" w:themeColor="text1"/>
        </w:rPr>
        <w:t>es</w:t>
      </w:r>
      <w:r w:rsidRPr="077CF918">
        <w:rPr>
          <w:rFonts w:ascii="Arial" w:eastAsia="Times New Roman" w:hAnsi="Arial" w:cs="Arial"/>
          <w:color w:val="000000" w:themeColor="text1"/>
        </w:rPr>
        <w:t xml:space="preserve"> pathways to identifying customers by their participation in other income eligible programs.</w:t>
      </w:r>
      <w:r>
        <w:rPr>
          <w:rFonts w:ascii="Arial" w:eastAsia="Times New Roman" w:hAnsi="Arial" w:cs="Arial"/>
          <w:color w:val="000000" w:themeColor="text1"/>
        </w:rPr>
        <w:t xml:space="preserve"> Program administrators may verify eligibility using documentation submitted showing participation in an income eligible program.</w:t>
      </w:r>
      <w:r w:rsidRPr="077CF918">
        <w:rPr>
          <w:rFonts w:ascii="Arial" w:eastAsia="Times New Roman" w:hAnsi="Arial" w:cs="Arial"/>
          <w:color w:val="000000" w:themeColor="text1"/>
        </w:rPr>
        <w:t xml:space="preserve">  For example, the</w:t>
      </w:r>
      <w:r w:rsidRPr="7D4F5E39">
        <w:rPr>
          <w:rFonts w:ascii="Arial" w:eastAsia="Times New Roman" w:hAnsi="Arial" w:cs="Arial"/>
          <w:color w:val="000000" w:themeColor="text1"/>
        </w:rPr>
        <w:t xml:space="preserve"> following pathways </w:t>
      </w:r>
      <w:r w:rsidRPr="077CF918">
        <w:rPr>
          <w:rFonts w:ascii="Arial" w:eastAsia="Times New Roman" w:hAnsi="Arial" w:cs="Arial"/>
          <w:color w:val="000000" w:themeColor="text1"/>
        </w:rPr>
        <w:t>would</w:t>
      </w:r>
      <w:r>
        <w:rPr>
          <w:rFonts w:ascii="Arial" w:eastAsia="Times New Roman" w:hAnsi="Arial" w:cs="Arial"/>
          <w:color w:val="000000" w:themeColor="text1"/>
        </w:rPr>
        <w:t xml:space="preserve"> </w:t>
      </w:r>
      <w:r w:rsidRPr="005B5E86">
        <w:rPr>
          <w:rFonts w:ascii="Arial" w:eastAsia="Times New Roman" w:hAnsi="Arial" w:cs="Arial"/>
          <w:color w:val="000000" w:themeColor="text1"/>
        </w:rPr>
        <w:t xml:space="preserve">be acceptable ways to demonstrate income eligibility for single family customer participation in </w:t>
      </w:r>
      <w:r w:rsidRPr="005B5E86" w:rsidDel="00C64E69">
        <w:rPr>
          <w:rFonts w:ascii="Arial" w:eastAsia="Times New Roman" w:hAnsi="Arial" w:cs="Arial"/>
          <w:color w:val="000000" w:themeColor="text1"/>
        </w:rPr>
        <w:t>program administrator</w:t>
      </w:r>
      <w:r w:rsidRPr="005B5E86">
        <w:rPr>
          <w:rFonts w:ascii="Arial" w:eastAsia="Times New Roman" w:hAnsi="Arial" w:cs="Arial"/>
          <w:color w:val="000000" w:themeColor="text1"/>
        </w:rPr>
        <w:t xml:space="preserve"> income qualified single-family programs:</w:t>
      </w:r>
    </w:p>
    <w:p w14:paraId="2239BD42" w14:textId="77777777" w:rsidR="00FB2F78" w:rsidRPr="005B5E86" w:rsidRDefault="00FB2F78" w:rsidP="00FB2F78">
      <w:pPr>
        <w:tabs>
          <w:tab w:val="num" w:pos="2160"/>
        </w:tabs>
        <w:rPr>
          <w:rFonts w:ascii="Arial" w:eastAsia="Times New Roman" w:hAnsi="Arial" w:cs="Arial"/>
          <w:color w:val="000000"/>
        </w:rPr>
      </w:pPr>
    </w:p>
    <w:p w14:paraId="1C1E4553" w14:textId="77777777" w:rsidR="00FB2F78" w:rsidRPr="00DA6867" w:rsidRDefault="00FB2F78" w:rsidP="00FB2F78">
      <w:pPr>
        <w:pStyle w:val="ListParagraph"/>
        <w:numPr>
          <w:ilvl w:val="0"/>
          <w:numId w:val="1"/>
        </w:numPr>
        <w:tabs>
          <w:tab w:val="num" w:pos="2880"/>
        </w:tabs>
        <w:spacing w:after="0" w:line="240" w:lineRule="auto"/>
        <w:ind w:left="648"/>
        <w:rPr>
          <w:rFonts w:ascii="Arial" w:eastAsia="Times New Roman" w:hAnsi="Arial" w:cs="Arial"/>
          <w:color w:val="000000"/>
        </w:rPr>
      </w:pPr>
      <w:r w:rsidRPr="005B5E86">
        <w:rPr>
          <w:rFonts w:ascii="Arial" w:eastAsia="Times New Roman" w:hAnsi="Arial" w:cs="Arial"/>
          <w:color w:val="000000" w:themeColor="text1"/>
        </w:rPr>
        <w:t xml:space="preserve">Participation in a </w:t>
      </w:r>
      <w:r w:rsidRPr="00DA6867">
        <w:rPr>
          <w:rFonts w:ascii="Arial" w:eastAsia="Times New Roman" w:hAnsi="Arial" w:cs="Arial"/>
          <w:color w:val="000000" w:themeColor="text1"/>
        </w:rPr>
        <w:t>weatherization assistance program with like eligibility</w:t>
      </w:r>
    </w:p>
    <w:p w14:paraId="50564B68" w14:textId="77777777" w:rsidR="00FB2F78" w:rsidRPr="005B5E86" w:rsidRDefault="00FB2F78" w:rsidP="00FB2F78">
      <w:pPr>
        <w:pStyle w:val="ListParagraph"/>
        <w:numPr>
          <w:ilvl w:val="0"/>
          <w:numId w:val="1"/>
        </w:numPr>
        <w:tabs>
          <w:tab w:val="num" w:pos="2880"/>
        </w:tabs>
        <w:spacing w:after="0" w:line="240" w:lineRule="auto"/>
        <w:ind w:left="648"/>
        <w:rPr>
          <w:rFonts w:ascii="Arial" w:eastAsia="Times New Roman" w:hAnsi="Arial" w:cs="Arial"/>
          <w:color w:val="000000"/>
        </w:rPr>
      </w:pPr>
      <w:r w:rsidRPr="00DA6867">
        <w:rPr>
          <w:rFonts w:ascii="Arial" w:eastAsia="Times New Roman" w:hAnsi="Arial" w:cs="Arial"/>
          <w:color w:val="000000" w:themeColor="text1"/>
        </w:rPr>
        <w:t xml:space="preserve">Participation in </w:t>
      </w:r>
      <w:r>
        <w:rPr>
          <w:rFonts w:ascii="Arial" w:eastAsia="Times New Roman" w:hAnsi="Arial" w:cs="Arial"/>
          <w:color w:val="000000" w:themeColor="text1"/>
        </w:rPr>
        <w:t xml:space="preserve">ratepayer-funded, </w:t>
      </w:r>
      <w:r w:rsidRPr="002A7AB3">
        <w:rPr>
          <w:rFonts w:ascii="Arial" w:eastAsia="Times New Roman" w:hAnsi="Arial" w:cs="Arial"/>
          <w:color w:val="000000" w:themeColor="text1"/>
        </w:rPr>
        <w:t>utility shareholder-funded,</w:t>
      </w:r>
      <w:r w:rsidRPr="00DA6867">
        <w:rPr>
          <w:rFonts w:ascii="Arial" w:eastAsia="Times New Roman" w:hAnsi="Arial" w:cs="Arial"/>
          <w:color w:val="000000" w:themeColor="text1"/>
        </w:rPr>
        <w:t xml:space="preserve"> </w:t>
      </w:r>
      <w:r w:rsidRPr="00DA6867">
        <w:rPr>
          <w:rFonts w:ascii="Arial" w:hAnsi="Arial"/>
          <w:color w:val="000000" w:themeColor="text1"/>
        </w:rPr>
        <w:t>federal</w:t>
      </w:r>
      <w:r w:rsidRPr="00DA6867">
        <w:rPr>
          <w:rFonts w:ascii="Arial" w:eastAsia="Times New Roman" w:hAnsi="Arial" w:cs="Arial"/>
          <w:color w:val="000000" w:themeColor="text1"/>
        </w:rPr>
        <w:t>, state, or locally-funded energy assistance programs with like income eligibility</w:t>
      </w:r>
      <w:r w:rsidRPr="005B5E86">
        <w:rPr>
          <w:rFonts w:ascii="Arial" w:eastAsia="Times New Roman" w:hAnsi="Arial" w:cs="Arial"/>
          <w:color w:val="000000" w:themeColor="text1"/>
        </w:rPr>
        <w:t xml:space="preserve"> (e.g., Low Income Home Energy Assistance Program (LIHEAP), Percentage of Income Payment Plan (PIPP))</w:t>
      </w:r>
    </w:p>
    <w:p w14:paraId="1997AED9" w14:textId="77777777" w:rsidR="00FB2F78" w:rsidRPr="000A3047" w:rsidRDefault="00FB2F78" w:rsidP="00FB2F78">
      <w:pPr>
        <w:pStyle w:val="ListParagraph"/>
        <w:numPr>
          <w:ilvl w:val="0"/>
          <w:numId w:val="1"/>
        </w:numPr>
        <w:spacing w:after="0" w:line="240" w:lineRule="auto"/>
        <w:ind w:left="648"/>
        <w:rPr>
          <w:rFonts w:ascii="Arial" w:eastAsia="Times New Roman" w:hAnsi="Arial" w:cs="Arial"/>
          <w:color w:val="000000" w:themeColor="text1"/>
        </w:rPr>
      </w:pPr>
      <w:r w:rsidRPr="005B5E86">
        <w:rPr>
          <w:rFonts w:ascii="Arial" w:eastAsia="Times New Roman" w:hAnsi="Arial" w:cs="Arial"/>
          <w:color w:val="000000" w:themeColor="text1"/>
        </w:rPr>
        <w:t xml:space="preserve">Participation in </w:t>
      </w:r>
      <w:r>
        <w:rPr>
          <w:rFonts w:ascii="Arial" w:eastAsia="Times New Roman" w:hAnsi="Arial" w:cs="Arial"/>
          <w:color w:val="000000" w:themeColor="text1"/>
        </w:rPr>
        <w:t xml:space="preserve">other </w:t>
      </w:r>
      <w:r w:rsidRPr="005B5E86">
        <w:rPr>
          <w:rFonts w:ascii="Arial" w:eastAsia="Times New Roman" w:hAnsi="Arial" w:cs="Arial"/>
          <w:color w:val="000000" w:themeColor="text1"/>
        </w:rPr>
        <w:t>state</w:t>
      </w:r>
      <w:r>
        <w:rPr>
          <w:rFonts w:ascii="Arial" w:eastAsia="Times New Roman" w:hAnsi="Arial" w:cs="Arial"/>
          <w:color w:val="000000" w:themeColor="text1"/>
        </w:rPr>
        <w:t>,</w:t>
      </w:r>
      <w:r w:rsidRPr="005B5E86">
        <w:rPr>
          <w:rFonts w:ascii="Arial" w:eastAsia="Times New Roman" w:hAnsi="Arial" w:cs="Arial"/>
          <w:color w:val="000000" w:themeColor="text1"/>
        </w:rPr>
        <w:t xml:space="preserve"> federal, or local income eligible programs with like income </w:t>
      </w:r>
      <w:r w:rsidRPr="000A3047">
        <w:rPr>
          <w:rFonts w:ascii="Arial" w:eastAsia="Times New Roman" w:hAnsi="Arial" w:cs="Arial"/>
          <w:color w:val="000000" w:themeColor="text1"/>
        </w:rPr>
        <w:t>eligibility (e.g., Supplemental Nutrition Assistance Program (SNAP), Medicaid)</w:t>
      </w:r>
    </w:p>
    <w:p w14:paraId="6B1B7B0B" w14:textId="77777777" w:rsidR="00FB2F78" w:rsidRPr="00C2331C" w:rsidRDefault="00FB2F78" w:rsidP="00FB2F78">
      <w:pPr>
        <w:pStyle w:val="ListParagraph"/>
        <w:numPr>
          <w:ilvl w:val="0"/>
          <w:numId w:val="1"/>
        </w:numPr>
        <w:spacing w:after="0" w:line="240" w:lineRule="auto"/>
        <w:ind w:left="648"/>
        <w:rPr>
          <w:rFonts w:ascii="Arial" w:eastAsia="Times New Roman" w:hAnsi="Arial" w:cs="Arial"/>
          <w:color w:val="000000" w:themeColor="text1"/>
        </w:rPr>
      </w:pPr>
      <w:r w:rsidRPr="00C2331C">
        <w:rPr>
          <w:rFonts w:ascii="Arial" w:hAnsi="Arial" w:cs="Arial"/>
        </w:rPr>
        <w:t xml:space="preserve">For tenant-occupied single family </w:t>
      </w:r>
      <w:r w:rsidRPr="00C2331C">
        <w:rPr>
          <w:rFonts w:ascii="Arial" w:hAnsi="Arial" w:cs="Arial"/>
          <w:bCs/>
        </w:rPr>
        <w:t>and 2-unit homes,</w:t>
      </w:r>
      <w:r w:rsidRPr="00C2331C">
        <w:rPr>
          <w:rFonts w:ascii="Arial" w:hAnsi="Arial" w:cs="Arial"/>
        </w:rPr>
        <w:t xml:space="preserve"> location in a Census Tract identified by the Program Administrator as low-income. As a starting point, the Program Administrator should use HUD’s annually published “Qualified Census Tracts.” HUD’s Low-Income Housing Tax Credit Qualified Census Tracts must have fifty percent (50%) of households with incomes below sixty percent (60%) of Area Median Income or areas that have a poverty rate of twenty-five percent (25%) or more. However, the Program Administrator’s target Census Tracts may be expanded or restricted based on additional analysis demonstrating that the change would ensure that the majority of homes treated would have at least fifty percent (50%) of tenants with incomes at or below eighty percent (80%) of Area Median Income. For example, a Program Administrator may choose to target a higher percentage of poverty within their definition of a low-income Census Tract.</w:t>
      </w:r>
    </w:p>
    <w:p w14:paraId="184C4863" w14:textId="77777777" w:rsidR="00FB2F78" w:rsidRPr="000A3047" w:rsidRDefault="00FB2F78" w:rsidP="00FB2F78">
      <w:pPr>
        <w:pStyle w:val="ListParagraph"/>
        <w:numPr>
          <w:ilvl w:val="0"/>
          <w:numId w:val="1"/>
        </w:numPr>
        <w:spacing w:after="0" w:line="240" w:lineRule="auto"/>
        <w:ind w:left="630"/>
        <w:rPr>
          <w:rFonts w:ascii="Arial" w:eastAsia="Times New Roman" w:hAnsi="Arial" w:cs="Arial"/>
          <w:color w:val="000000" w:themeColor="text1"/>
        </w:rPr>
      </w:pPr>
      <w:r w:rsidRPr="000A3047">
        <w:rPr>
          <w:rFonts w:ascii="Arial" w:eastAsia="Times New Roman" w:hAnsi="Arial" w:cs="Arial"/>
          <w:color w:val="000000" w:themeColor="text1"/>
        </w:rPr>
        <w:t>For non-IHWAP braided, single-family whole building retrofit projects, a self-certification process:</w:t>
      </w:r>
    </w:p>
    <w:p w14:paraId="4181CD50" w14:textId="77777777" w:rsidR="00FB2F78" w:rsidRPr="000A3047" w:rsidRDefault="00FB2F78" w:rsidP="00FB2F78">
      <w:pPr>
        <w:pStyle w:val="ListParagraph"/>
        <w:numPr>
          <w:ilvl w:val="1"/>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 xml:space="preserve">Customers will answer these questions: </w:t>
      </w:r>
    </w:p>
    <w:p w14:paraId="2BAE5D9D" w14:textId="77777777" w:rsidR="00FB2F78" w:rsidRPr="000A3047" w:rsidRDefault="00FB2F78" w:rsidP="00FB2F78">
      <w:pPr>
        <w:pStyle w:val="ListParagraph"/>
        <w:numPr>
          <w:ilvl w:val="2"/>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 xml:space="preserve">How many people live in your household? </w:t>
      </w:r>
    </w:p>
    <w:p w14:paraId="5B4A2AEC" w14:textId="42C9371D" w:rsidR="00FB2F78" w:rsidRPr="000A3047" w:rsidRDefault="00FB2F78" w:rsidP="00FB2F78">
      <w:pPr>
        <w:pStyle w:val="ListParagraph"/>
        <w:numPr>
          <w:ilvl w:val="2"/>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What is the estimated combined yearly income for your household? This includes all members of the household aged 18 and above.</w:t>
      </w:r>
    </w:p>
    <w:p w14:paraId="475D863C" w14:textId="77777777" w:rsidR="00FB2F78" w:rsidRPr="000A3047" w:rsidRDefault="00FB2F78" w:rsidP="00FB2F78">
      <w:pPr>
        <w:pStyle w:val="ListParagraph"/>
        <w:numPr>
          <w:ilvl w:val="2"/>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This information is used to verify income eligibility against the AMI criteria.</w:t>
      </w:r>
    </w:p>
    <w:p w14:paraId="69F39837" w14:textId="77777777" w:rsidR="00FB2F78" w:rsidRPr="000A3047" w:rsidRDefault="00FB2F78" w:rsidP="00FB2F78">
      <w:pPr>
        <w:pStyle w:val="ListParagraph"/>
        <w:numPr>
          <w:ilvl w:val="1"/>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lastRenderedPageBreak/>
        <w:t xml:space="preserve">Additionally, during retrofit service delivery, customers verify their eligibility by signing a customer authorization form. </w:t>
      </w:r>
    </w:p>
    <w:p w14:paraId="41236FD0" w14:textId="77777777" w:rsidR="00FB2F78" w:rsidRPr="000A3047" w:rsidRDefault="00FB2F78" w:rsidP="00FB2F78">
      <w:pPr>
        <w:pStyle w:val="ListParagraph"/>
        <w:numPr>
          <w:ilvl w:val="0"/>
          <w:numId w:val="1"/>
        </w:numPr>
        <w:spacing w:after="0" w:line="240" w:lineRule="auto"/>
        <w:ind w:left="630"/>
        <w:rPr>
          <w:rFonts w:ascii="Arial" w:eastAsia="Times New Roman" w:hAnsi="Arial" w:cs="Arial"/>
          <w:color w:val="000000" w:themeColor="text1"/>
        </w:rPr>
      </w:pPr>
      <w:r w:rsidRPr="000A3047">
        <w:rPr>
          <w:rFonts w:ascii="Arial" w:eastAsia="Times New Roman" w:hAnsi="Arial" w:cs="Arial"/>
          <w:color w:val="000000" w:themeColor="text1"/>
        </w:rPr>
        <w:t>For non-comprehensive</w:t>
      </w:r>
      <w:r w:rsidRPr="000A3047">
        <w:rPr>
          <w:rStyle w:val="FootnoteReference"/>
          <w:rFonts w:ascii="Arial" w:eastAsia="Times New Roman" w:hAnsi="Arial" w:cs="Arial"/>
          <w:color w:val="000000" w:themeColor="text1"/>
        </w:rPr>
        <w:footnoteReference w:id="1"/>
      </w:r>
      <w:r w:rsidRPr="000A3047">
        <w:rPr>
          <w:rFonts w:ascii="Arial" w:eastAsia="Times New Roman" w:hAnsi="Arial" w:cs="Arial"/>
          <w:color w:val="000000" w:themeColor="text1"/>
        </w:rPr>
        <w:t xml:space="preserve"> single-family programs, a self-certification process may also be used, including but not limited to: </w:t>
      </w:r>
    </w:p>
    <w:p w14:paraId="078565BE" w14:textId="77777777" w:rsidR="00FB2F78" w:rsidRPr="000A3047" w:rsidRDefault="00FB2F78" w:rsidP="00FB2F78">
      <w:pPr>
        <w:pStyle w:val="ListParagraph"/>
        <w:numPr>
          <w:ilvl w:val="1"/>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 xml:space="preserve">Customers will answer these questions: </w:t>
      </w:r>
    </w:p>
    <w:p w14:paraId="239CE212" w14:textId="77777777" w:rsidR="00FB2F78" w:rsidRPr="000A3047" w:rsidRDefault="00FB2F78" w:rsidP="00FB2F78">
      <w:pPr>
        <w:pStyle w:val="ListParagraph"/>
        <w:numPr>
          <w:ilvl w:val="2"/>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 xml:space="preserve">How many people live in your household? </w:t>
      </w:r>
    </w:p>
    <w:p w14:paraId="5499A148" w14:textId="77777777" w:rsidR="00FB2F78" w:rsidRPr="000A3047" w:rsidRDefault="00FB2F78" w:rsidP="00FB2F78">
      <w:pPr>
        <w:pStyle w:val="ListParagraph"/>
        <w:numPr>
          <w:ilvl w:val="2"/>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 xml:space="preserve">What is the estimated combined yearly income for your family? This includes all members of the household aged 18 and above. </w:t>
      </w:r>
    </w:p>
    <w:p w14:paraId="24CD31B5" w14:textId="77777777" w:rsidR="00FB2F78" w:rsidRPr="000A3047" w:rsidRDefault="00FB2F78" w:rsidP="00FB2F78">
      <w:pPr>
        <w:pStyle w:val="ListParagraph"/>
        <w:numPr>
          <w:ilvl w:val="2"/>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 xml:space="preserve">This information is used to verify income eligibility against the AMI criteria.  </w:t>
      </w:r>
    </w:p>
    <w:p w14:paraId="6EF8AB77" w14:textId="77777777" w:rsidR="00FB2F78" w:rsidRDefault="00FB2F78" w:rsidP="00FB2F78">
      <w:pPr>
        <w:rPr>
          <w:rFonts w:ascii="Arial" w:eastAsia="Times New Roman" w:hAnsi="Arial" w:cs="Arial"/>
          <w:color w:val="000000" w:themeColor="text1"/>
        </w:rPr>
      </w:pPr>
    </w:p>
    <w:p w14:paraId="54D6F5B5" w14:textId="77777777" w:rsidR="00FB2F78" w:rsidRDefault="00FB2F78" w:rsidP="00FB2F78">
      <w:pPr>
        <w:rPr>
          <w:rFonts w:ascii="Arial" w:eastAsia="Times New Roman" w:hAnsi="Arial" w:cs="Arial"/>
          <w:color w:val="000000" w:themeColor="text1"/>
        </w:rPr>
      </w:pPr>
      <w:r w:rsidRPr="00684343">
        <w:rPr>
          <w:rFonts w:ascii="Arial" w:hAnsi="Arial"/>
          <w:color w:val="000000" w:themeColor="text1"/>
        </w:rPr>
        <w:t>In addition to the options above, Program Administrators may use other approaches that can demonstrably identify single family homes occupied by customers whose incomes are expected to be at or below 80% AMI (or, for Ameren’s moderate income offerings, at or below 300% Federal Poverty Level) in a manner less burdensome than by requiring income information. Program Administrators will inform stakeholders of any new qualification approaches and confirm no objections before beginning to use them.</w:t>
      </w:r>
      <w:r w:rsidRPr="00CA3F7C">
        <w:rPr>
          <w:rFonts w:ascii="Arial" w:eastAsia="Times New Roman" w:hAnsi="Arial" w:cs="Arial"/>
          <w:color w:val="000000" w:themeColor="text1"/>
        </w:rPr>
        <w:t xml:space="preserve"> Program Administrators will employ the qualification methodologies that are the least burdensome</w:t>
      </w:r>
      <w:r w:rsidRPr="005B5E86">
        <w:rPr>
          <w:rFonts w:ascii="Arial" w:eastAsia="Times New Roman" w:hAnsi="Arial" w:cs="Arial"/>
          <w:color w:val="000000" w:themeColor="text1"/>
        </w:rPr>
        <w:t xml:space="preserve"> and time-consuming for home owners and maximize the potential for and ease of participation in their Income Qualified single-family Programs.</w:t>
      </w:r>
      <w:r>
        <w:rPr>
          <w:rFonts w:ascii="Arial" w:eastAsia="Times New Roman" w:hAnsi="Arial" w:cs="Arial"/>
          <w:color w:val="000000" w:themeColor="text1"/>
        </w:rPr>
        <w:t xml:space="preserve"> </w:t>
      </w:r>
    </w:p>
    <w:p w14:paraId="559CF5CC" w14:textId="77777777" w:rsidR="00FB2F78" w:rsidRDefault="00FB2F78" w:rsidP="00FB2F78">
      <w:pPr>
        <w:rPr>
          <w:rFonts w:ascii="Arial" w:eastAsia="Times New Roman" w:hAnsi="Arial" w:cs="Arial"/>
          <w:color w:val="000000" w:themeColor="text1"/>
        </w:rPr>
      </w:pPr>
    </w:p>
    <w:p w14:paraId="018E732C" w14:textId="77777777" w:rsidR="00FB2F78" w:rsidRPr="005B5E86" w:rsidRDefault="00FB2F78" w:rsidP="00FB2F78">
      <w:pPr>
        <w:rPr>
          <w:rFonts w:ascii="Arial" w:eastAsia="Times New Roman" w:hAnsi="Arial" w:cs="Arial"/>
          <w:color w:val="000000" w:themeColor="text1"/>
        </w:rPr>
      </w:pPr>
      <w:r>
        <w:rPr>
          <w:rFonts w:ascii="Arial" w:eastAsia="Times New Roman" w:hAnsi="Arial" w:cs="Arial"/>
          <w:color w:val="000000" w:themeColor="text1"/>
        </w:rPr>
        <w:t>Customers identified as eligible to participate in Income Qualified programs using a pathway established above should receive program benefits that align with the income eligibility requirements for the program pathway used to determine eligibility.</w:t>
      </w:r>
    </w:p>
    <w:p w14:paraId="50E50D37" w14:textId="77777777" w:rsidR="00FB2F78" w:rsidRDefault="00FB2F78"/>
    <w:sectPr w:rsidR="00FB2F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0A9FA" w14:textId="77777777" w:rsidR="00FB2F78" w:rsidRDefault="00FB2F78" w:rsidP="00FB2F78">
      <w:r>
        <w:separator/>
      </w:r>
    </w:p>
  </w:endnote>
  <w:endnote w:type="continuationSeparator" w:id="0">
    <w:p w14:paraId="0ADBBD9B" w14:textId="77777777" w:rsidR="00FB2F78" w:rsidRDefault="00FB2F78" w:rsidP="00FB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BEF2" w14:textId="77777777" w:rsidR="006829FD" w:rsidRDefault="00682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12090"/>
      <w:docPartObj>
        <w:docPartGallery w:val="Page Numbers (Bottom of Page)"/>
        <w:docPartUnique/>
      </w:docPartObj>
    </w:sdtPr>
    <w:sdtEndPr>
      <w:rPr>
        <w:noProof/>
      </w:rPr>
    </w:sdtEndPr>
    <w:sdtContent>
      <w:p w14:paraId="3CBC90FB" w14:textId="2F768381" w:rsidR="006829FD" w:rsidRDefault="006829FD">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53BC7E0A" w14:textId="77777777" w:rsidR="006829FD" w:rsidRDefault="006829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7711" w14:textId="77777777" w:rsidR="006829FD" w:rsidRDefault="00682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7490" w14:textId="77777777" w:rsidR="00FB2F78" w:rsidRDefault="00FB2F78" w:rsidP="00FB2F78">
      <w:r>
        <w:separator/>
      </w:r>
    </w:p>
  </w:footnote>
  <w:footnote w:type="continuationSeparator" w:id="0">
    <w:p w14:paraId="5521CDD1" w14:textId="77777777" w:rsidR="00FB2F78" w:rsidRDefault="00FB2F78" w:rsidP="00FB2F78">
      <w:r>
        <w:continuationSeparator/>
      </w:r>
    </w:p>
  </w:footnote>
  <w:footnote w:id="1">
    <w:p w14:paraId="0E6B7F84" w14:textId="77777777" w:rsidR="00FB2F78" w:rsidRPr="00C2331C" w:rsidRDefault="00FB2F78" w:rsidP="00FB2F78">
      <w:pPr>
        <w:pStyle w:val="FootnoteText"/>
        <w:rPr>
          <w:rFonts w:ascii="Arial" w:hAnsi="Arial" w:cs="Arial"/>
        </w:rPr>
      </w:pPr>
      <w:r w:rsidRPr="00C2331C">
        <w:rPr>
          <w:rStyle w:val="FootnoteReference"/>
          <w:rFonts w:ascii="Arial" w:hAnsi="Arial" w:cs="Arial"/>
        </w:rPr>
        <w:footnoteRef/>
      </w:r>
      <w:r w:rsidRPr="00C2331C">
        <w:rPr>
          <w:rFonts w:ascii="Arial" w:hAnsi="Arial" w:cs="Arial"/>
        </w:rPr>
        <w:t xml:space="preserve"> A “non-comprehensive” program example is the ComEd home energy assessment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9BDF" w14:textId="77777777" w:rsidR="006829FD" w:rsidRDefault="00682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A2C4" w14:textId="77777777" w:rsidR="006829FD" w:rsidRDefault="00682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C5AF" w14:textId="77777777" w:rsidR="006829FD" w:rsidRDefault="00682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1179B"/>
    <w:multiLevelType w:val="hybridMultilevel"/>
    <w:tmpl w:val="A23679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555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78"/>
    <w:rsid w:val="00210382"/>
    <w:rsid w:val="00333D76"/>
    <w:rsid w:val="006829FD"/>
    <w:rsid w:val="006913B9"/>
    <w:rsid w:val="007E50BB"/>
    <w:rsid w:val="009F3DB2"/>
    <w:rsid w:val="00FB2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A2CC"/>
  <w15:chartTrackingRefBased/>
  <w15:docId w15:val="{2A88B410-7FD7-471E-A8D9-114E4E3D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F78"/>
    <w:pPr>
      <w:widowControl w:val="0"/>
      <w:autoSpaceDE w:val="0"/>
      <w:autoSpaceDN w:val="0"/>
      <w:spacing w:after="0" w:line="240" w:lineRule="auto"/>
    </w:pPr>
    <w:rPr>
      <w:rFonts w:ascii="Arial MT" w:eastAsia="Arial MT" w:hAnsi="Arial MT" w:cs="Arial MT"/>
      <w:kern w:val="0"/>
      <w14:ligatures w14:val="none"/>
    </w:rPr>
  </w:style>
  <w:style w:type="paragraph" w:styleId="Heading1">
    <w:name w:val="heading 1"/>
    <w:basedOn w:val="Normal"/>
    <w:link w:val="Heading1Char"/>
    <w:uiPriority w:val="9"/>
    <w:qFormat/>
    <w:rsid w:val="00FB2F78"/>
    <w:pPr>
      <w:ind w:left="540"/>
      <w:outlineLvl w:val="0"/>
    </w:pPr>
    <w:rPr>
      <w:rFonts w:ascii="Arial" w:eastAsia="Arial" w:hAnsi="Arial" w:cs="Arial"/>
      <w:b/>
      <w:bCs/>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F78"/>
    <w:rPr>
      <w:rFonts w:ascii="Arial" w:eastAsia="Arial" w:hAnsi="Arial" w:cs="Arial"/>
      <w:b/>
      <w:bCs/>
      <w:kern w:val="0"/>
      <w:sz w:val="26"/>
      <w:szCs w:val="26"/>
      <w:u w:val="single" w:color="000000"/>
      <w14:ligatures w14:val="none"/>
    </w:rPr>
  </w:style>
  <w:style w:type="paragraph" w:styleId="BodyText">
    <w:name w:val="Body Text"/>
    <w:basedOn w:val="Normal"/>
    <w:link w:val="BodyTextChar"/>
    <w:uiPriority w:val="1"/>
    <w:qFormat/>
    <w:rsid w:val="00FB2F78"/>
  </w:style>
  <w:style w:type="character" w:customStyle="1" w:styleId="BodyTextChar">
    <w:name w:val="Body Text Char"/>
    <w:basedOn w:val="DefaultParagraphFont"/>
    <w:link w:val="BodyText"/>
    <w:uiPriority w:val="1"/>
    <w:rsid w:val="00FB2F78"/>
    <w:rPr>
      <w:rFonts w:ascii="Arial MT" w:eastAsia="Arial MT" w:hAnsi="Arial MT" w:cs="Arial MT"/>
      <w:kern w:val="0"/>
      <w14:ligatures w14:val="none"/>
    </w:rPr>
  </w:style>
  <w:style w:type="paragraph" w:styleId="ListParagraph">
    <w:name w:val="List Paragraph"/>
    <w:basedOn w:val="Normal"/>
    <w:uiPriority w:val="34"/>
    <w:qFormat/>
    <w:rsid w:val="00FB2F78"/>
    <w:pPr>
      <w:widowControl/>
      <w:autoSpaceDE/>
      <w:autoSpaceDN/>
      <w:spacing w:after="160" w:line="259" w:lineRule="auto"/>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FB2F78"/>
    <w:rPr>
      <w:sz w:val="16"/>
      <w:szCs w:val="16"/>
    </w:rPr>
  </w:style>
  <w:style w:type="paragraph" w:styleId="CommentText">
    <w:name w:val="annotation text"/>
    <w:basedOn w:val="Normal"/>
    <w:link w:val="CommentTextChar"/>
    <w:uiPriority w:val="99"/>
    <w:unhideWhenUsed/>
    <w:rsid w:val="00FB2F78"/>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B2F78"/>
    <w:rPr>
      <w:kern w:val="0"/>
      <w:sz w:val="20"/>
      <w:szCs w:val="20"/>
      <w14:ligatures w14:val="none"/>
    </w:rPr>
  </w:style>
  <w:style w:type="paragraph" w:styleId="FootnoteText">
    <w:name w:val="footnote text"/>
    <w:basedOn w:val="Normal"/>
    <w:link w:val="FootnoteTextChar"/>
    <w:uiPriority w:val="99"/>
    <w:semiHidden/>
    <w:unhideWhenUsed/>
    <w:rsid w:val="00FB2F78"/>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B2F78"/>
    <w:rPr>
      <w:kern w:val="0"/>
      <w:sz w:val="20"/>
      <w:szCs w:val="20"/>
      <w14:ligatures w14:val="none"/>
    </w:rPr>
  </w:style>
  <w:style w:type="character" w:styleId="FootnoteReference">
    <w:name w:val="footnote reference"/>
    <w:basedOn w:val="DefaultParagraphFont"/>
    <w:uiPriority w:val="99"/>
    <w:semiHidden/>
    <w:unhideWhenUsed/>
    <w:rsid w:val="00FB2F78"/>
    <w:rPr>
      <w:vertAlign w:val="superscript"/>
    </w:rPr>
  </w:style>
  <w:style w:type="paragraph" w:styleId="Header">
    <w:name w:val="header"/>
    <w:basedOn w:val="Normal"/>
    <w:link w:val="HeaderChar"/>
    <w:uiPriority w:val="99"/>
    <w:unhideWhenUsed/>
    <w:rsid w:val="006829FD"/>
    <w:pPr>
      <w:tabs>
        <w:tab w:val="center" w:pos="4680"/>
        <w:tab w:val="right" w:pos="9360"/>
      </w:tabs>
    </w:pPr>
  </w:style>
  <w:style w:type="character" w:customStyle="1" w:styleId="HeaderChar">
    <w:name w:val="Header Char"/>
    <w:basedOn w:val="DefaultParagraphFont"/>
    <w:link w:val="Header"/>
    <w:uiPriority w:val="99"/>
    <w:rsid w:val="006829FD"/>
    <w:rPr>
      <w:rFonts w:ascii="Arial MT" w:eastAsia="Arial MT" w:hAnsi="Arial MT" w:cs="Arial MT"/>
      <w:kern w:val="0"/>
      <w14:ligatures w14:val="none"/>
    </w:rPr>
  </w:style>
  <w:style w:type="paragraph" w:styleId="Footer">
    <w:name w:val="footer"/>
    <w:basedOn w:val="Normal"/>
    <w:link w:val="FooterChar"/>
    <w:uiPriority w:val="99"/>
    <w:unhideWhenUsed/>
    <w:rsid w:val="006829FD"/>
    <w:pPr>
      <w:tabs>
        <w:tab w:val="center" w:pos="4680"/>
        <w:tab w:val="right" w:pos="9360"/>
      </w:tabs>
    </w:pPr>
  </w:style>
  <w:style w:type="character" w:customStyle="1" w:styleId="FooterChar">
    <w:name w:val="Footer Char"/>
    <w:basedOn w:val="DefaultParagraphFont"/>
    <w:link w:val="Footer"/>
    <w:uiPriority w:val="99"/>
    <w:rsid w:val="006829FD"/>
    <w:rPr>
      <w:rFonts w:ascii="Arial MT" w:eastAsia="Arial MT" w:hAnsi="Arial MT" w:cs="Arial M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3</cp:revision>
  <dcterms:created xsi:type="dcterms:W3CDTF">2023-05-08T17:40:00Z</dcterms:created>
  <dcterms:modified xsi:type="dcterms:W3CDTF">2023-05-08T17:40:00Z</dcterms:modified>
</cp:coreProperties>
</file>