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17080" w14:textId="77777777" w:rsidR="00444DFF" w:rsidRPr="00B53186" w:rsidRDefault="00444DFF" w:rsidP="00660A59">
      <w:pPr>
        <w:rPr>
          <w:color w:val="6F6754"/>
        </w:rPr>
      </w:pPr>
    </w:p>
    <w:tbl>
      <w:tblPr>
        <w:tblW w:w="9394" w:type="dxa"/>
        <w:jc w:val="center"/>
        <w:tblLayout w:type="fixed"/>
        <w:tblCellMar>
          <w:left w:w="115" w:type="dxa"/>
          <w:right w:w="115" w:type="dxa"/>
        </w:tblCellMar>
        <w:tblLook w:val="01E0" w:firstRow="1" w:lastRow="1" w:firstColumn="1" w:lastColumn="1" w:noHBand="0" w:noVBand="0"/>
      </w:tblPr>
      <w:tblGrid>
        <w:gridCol w:w="5007"/>
        <w:gridCol w:w="3653"/>
        <w:gridCol w:w="334"/>
        <w:gridCol w:w="52"/>
        <w:gridCol w:w="85"/>
        <w:gridCol w:w="263"/>
      </w:tblGrid>
      <w:tr w:rsidR="00AB7E51" w:rsidRPr="006C1252" w14:paraId="4F4113D5" w14:textId="77777777" w:rsidTr="5225C96C">
        <w:trPr>
          <w:trHeight w:val="2114"/>
          <w:jc w:val="center"/>
        </w:trPr>
        <w:tc>
          <w:tcPr>
            <w:tcW w:w="9394" w:type="dxa"/>
            <w:gridSpan w:val="6"/>
          </w:tcPr>
          <w:p w14:paraId="3DBE7952" w14:textId="145DE575" w:rsidR="00AB7E51" w:rsidRPr="008F5FB2" w:rsidRDefault="00AB7E51" w:rsidP="00B2106D">
            <w:pPr>
              <w:pStyle w:val="Title"/>
            </w:pPr>
          </w:p>
        </w:tc>
      </w:tr>
      <w:tr w:rsidR="00AB7E51" w:rsidRPr="006C1252" w14:paraId="434F71C5" w14:textId="77777777" w:rsidTr="5225C96C">
        <w:trPr>
          <w:trHeight w:val="2114"/>
          <w:jc w:val="center"/>
        </w:trPr>
        <w:tc>
          <w:tcPr>
            <w:tcW w:w="9394" w:type="dxa"/>
            <w:gridSpan w:val="6"/>
          </w:tcPr>
          <w:p w14:paraId="0EA2B271" w14:textId="16958242" w:rsidR="00AB7E51" w:rsidRDefault="547F969F" w:rsidP="00B2106D">
            <w:pPr>
              <w:pStyle w:val="Title"/>
            </w:pPr>
            <w:r>
              <w:t xml:space="preserve">Energy Savings Kits </w:t>
            </w:r>
            <w:r w:rsidR="4917071D">
              <w:t>Impact Evaluation Report</w:t>
            </w:r>
          </w:p>
          <w:p w14:paraId="12A44749" w14:textId="741096F0" w:rsidR="00AB7E51" w:rsidRPr="00E84648" w:rsidRDefault="00AB7E51" w:rsidP="00B2106D">
            <w:pPr>
              <w:pStyle w:val="Subtitle"/>
              <w:rPr>
                <w:b w:val="0"/>
                <w:bCs/>
              </w:rPr>
            </w:pPr>
            <w:r>
              <w:t>Energy Efficiency</w:t>
            </w:r>
            <w:r w:rsidR="00012528">
              <w:t xml:space="preserve"> Plan</w:t>
            </w:r>
            <w:r>
              <w:t>: P</w:t>
            </w:r>
            <w:r w:rsidR="00012528">
              <w:t>rogram</w:t>
            </w:r>
            <w:r>
              <w:t xml:space="preserve"> Year 202</w:t>
            </w:r>
            <w:r w:rsidR="00BB3C1A">
              <w:t>4</w:t>
            </w:r>
            <w:r>
              <w:t xml:space="preserve"> </w:t>
            </w:r>
            <w:r>
              <w:br/>
              <w:t>(1/1/202</w:t>
            </w:r>
            <w:r w:rsidR="00BB3C1A">
              <w:t>4</w:t>
            </w:r>
            <w:r>
              <w:t>-12/31/202</w:t>
            </w:r>
            <w:r w:rsidR="00BB3C1A">
              <w:t>4</w:t>
            </w:r>
            <w:r>
              <w:t>)</w:t>
            </w:r>
          </w:p>
        </w:tc>
      </w:tr>
      <w:tr w:rsidR="00AB7E51" w:rsidRPr="00C324C7" w14:paraId="2A82A69E" w14:textId="77777777" w:rsidTr="5225C96C">
        <w:trPr>
          <w:trHeight w:val="2263"/>
          <w:jc w:val="center"/>
        </w:trPr>
        <w:tc>
          <w:tcPr>
            <w:tcW w:w="9394" w:type="dxa"/>
            <w:gridSpan w:val="6"/>
          </w:tcPr>
          <w:p w14:paraId="59CC5986" w14:textId="31237E00" w:rsidR="00AB7E51" w:rsidRDefault="00AB7E51" w:rsidP="00B2106D">
            <w:pPr>
              <w:pStyle w:val="Preparedfor"/>
            </w:pPr>
            <w:r>
              <w:t>Prepared for:</w:t>
            </w:r>
          </w:p>
          <w:p w14:paraId="0F93440C" w14:textId="77777777" w:rsidR="00AB7E51" w:rsidRDefault="00AB7E51" w:rsidP="00B2106D">
            <w:pPr>
              <w:pStyle w:val="Preparedfor"/>
            </w:pPr>
            <w:r>
              <w:t>Nicor Gas Company</w:t>
            </w:r>
          </w:p>
          <w:p w14:paraId="1FA63616" w14:textId="77777777" w:rsidR="00AB7E51" w:rsidRPr="004F0F97" w:rsidRDefault="00AB7E51" w:rsidP="00B2106D">
            <w:pPr>
              <w:pStyle w:val="CoverClientName0"/>
            </w:pPr>
            <w:r w:rsidRPr="004F0F97">
              <w:t>DRAFT</w:t>
            </w:r>
          </w:p>
          <w:p w14:paraId="4675A689" w14:textId="30969BB4" w:rsidR="00AB7E51" w:rsidRPr="00BB1526" w:rsidRDefault="347EC6DE" w:rsidP="00B2106D">
            <w:pPr>
              <w:pStyle w:val="CoverClientName0"/>
              <w:spacing w:after="0"/>
              <w:rPr>
                <w:sz w:val="24"/>
                <w:szCs w:val="24"/>
              </w:rPr>
            </w:pPr>
            <w:r w:rsidRPr="00BB1526">
              <w:rPr>
                <w:sz w:val="24"/>
                <w:szCs w:val="24"/>
              </w:rPr>
              <w:t>M</w:t>
            </w:r>
            <w:r w:rsidR="61074433" w:rsidRPr="00BB1526">
              <w:rPr>
                <w:sz w:val="24"/>
                <w:szCs w:val="24"/>
              </w:rPr>
              <w:t>arch</w:t>
            </w:r>
            <w:r w:rsidRPr="00BB1526">
              <w:rPr>
                <w:sz w:val="24"/>
                <w:szCs w:val="24"/>
              </w:rPr>
              <w:t xml:space="preserve"> </w:t>
            </w:r>
            <w:r w:rsidR="00B2106D" w:rsidRPr="00BB1526">
              <w:rPr>
                <w:sz w:val="24"/>
                <w:szCs w:val="24"/>
              </w:rPr>
              <w:t>2</w:t>
            </w:r>
            <w:r w:rsidR="00BB1526" w:rsidRPr="00BB1526">
              <w:rPr>
                <w:sz w:val="24"/>
                <w:szCs w:val="24"/>
              </w:rPr>
              <w:t>7</w:t>
            </w:r>
            <w:r w:rsidR="4917071D" w:rsidRPr="00BB1526">
              <w:rPr>
                <w:sz w:val="24"/>
                <w:szCs w:val="24"/>
              </w:rPr>
              <w:t>, 202</w:t>
            </w:r>
            <w:r w:rsidR="031084FE" w:rsidRPr="00BB1526">
              <w:rPr>
                <w:sz w:val="24"/>
                <w:szCs w:val="24"/>
              </w:rPr>
              <w:t>5</w:t>
            </w:r>
          </w:p>
        </w:tc>
      </w:tr>
      <w:tr w:rsidR="00AB7E51" w:rsidRPr="00A53568" w14:paraId="2FCB5CA6" w14:textId="77777777" w:rsidTr="5225C96C">
        <w:trPr>
          <w:trHeight w:val="1616"/>
          <w:jc w:val="center"/>
        </w:trPr>
        <w:tc>
          <w:tcPr>
            <w:tcW w:w="9046" w:type="dxa"/>
            <w:gridSpan w:val="4"/>
          </w:tcPr>
          <w:p w14:paraId="713ED4DC" w14:textId="77777777" w:rsidR="00AB7E51" w:rsidRDefault="00AB7E51" w:rsidP="00B2106D">
            <w:pPr>
              <w:pStyle w:val="BodyTextBold"/>
              <w:rPr>
                <w:rStyle w:val="CoverText"/>
              </w:rPr>
            </w:pPr>
          </w:p>
          <w:p w14:paraId="74BD6E82" w14:textId="77777777" w:rsidR="00AB7E51" w:rsidRDefault="4917071D" w:rsidP="28789204">
            <w:pPr>
              <w:pStyle w:val="BodyTextBold"/>
              <w:rPr>
                <w:rStyle w:val="CoverText"/>
              </w:rPr>
            </w:pPr>
            <w:r w:rsidRPr="28789204">
              <w:rPr>
                <w:rStyle w:val="CoverText"/>
              </w:rPr>
              <w:t xml:space="preserve">Prepared by: </w:t>
            </w:r>
          </w:p>
          <w:tbl>
            <w:tblPr>
              <w:tblStyle w:val="TableGrid"/>
              <w:tblW w:w="88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217"/>
              <w:gridCol w:w="3240"/>
              <w:gridCol w:w="2354"/>
            </w:tblGrid>
            <w:tr w:rsidR="00F848EB" w14:paraId="73E3292D" w14:textId="77777777" w:rsidTr="00BD7799">
              <w:trPr>
                <w:trHeight w:val="614"/>
              </w:trPr>
              <w:tc>
                <w:tcPr>
                  <w:tcW w:w="3217" w:type="dxa"/>
                </w:tcPr>
                <w:p w14:paraId="4A0CD6C9" w14:textId="2FA9F91E" w:rsidR="00F848EB" w:rsidRPr="00F848EB" w:rsidRDefault="00BD7799" w:rsidP="00F848EB">
                  <w:pPr>
                    <w:suppressAutoHyphens w:val="0"/>
                    <w:autoSpaceDN/>
                    <w:spacing w:before="0" w:after="0"/>
                    <w:ind w:hanging="94"/>
                    <w:textAlignment w:val="baseline"/>
                    <w:rPr>
                      <w:rFonts w:ascii="Segoe UI" w:hAnsi="Segoe UI" w:cs="Segoe UI"/>
                      <w:sz w:val="18"/>
                      <w:szCs w:val="18"/>
                      <w:lang w:val="en-IN" w:eastAsia="en-IN"/>
                    </w:rPr>
                  </w:pPr>
                  <w:r>
                    <w:rPr>
                      <w:rFonts w:cs="Arial"/>
                      <w:szCs w:val="22"/>
                      <w:lang w:eastAsia="en-IN"/>
                    </w:rPr>
                    <w:t xml:space="preserve">Vijay </w:t>
                  </w:r>
                  <w:proofErr w:type="spellStart"/>
                  <w:r>
                    <w:rPr>
                      <w:rFonts w:cs="Arial"/>
                      <w:szCs w:val="22"/>
                      <w:lang w:eastAsia="en-IN"/>
                    </w:rPr>
                    <w:t>Susvirkar</w:t>
                  </w:r>
                  <w:proofErr w:type="spellEnd"/>
                </w:p>
                <w:p w14:paraId="1BF46016" w14:textId="7083819C" w:rsidR="00D65C4B" w:rsidRPr="00F848EB" w:rsidRDefault="00F848EB" w:rsidP="00F848EB">
                  <w:pPr>
                    <w:suppressAutoHyphens w:val="0"/>
                    <w:autoSpaceDN/>
                    <w:spacing w:before="0" w:after="0"/>
                    <w:ind w:hanging="94"/>
                    <w:textAlignment w:val="baseline"/>
                    <w:rPr>
                      <w:rFonts w:ascii="Segoe UI" w:hAnsi="Segoe UI" w:cs="Segoe UI"/>
                      <w:sz w:val="18"/>
                      <w:szCs w:val="18"/>
                      <w:lang w:val="en-IN" w:eastAsia="en-IN"/>
                    </w:rPr>
                  </w:pPr>
                  <w:r w:rsidRPr="00F848EB">
                    <w:rPr>
                      <w:rFonts w:cs="Arial"/>
                      <w:szCs w:val="22"/>
                      <w:lang w:eastAsia="en-IN"/>
                    </w:rPr>
                    <w:t>EcoMetric Consultin</w:t>
                  </w:r>
                  <w:r>
                    <w:rPr>
                      <w:rFonts w:cs="Arial"/>
                      <w:szCs w:val="22"/>
                      <w:lang w:eastAsia="en-IN"/>
                    </w:rPr>
                    <w:t>g</w:t>
                  </w:r>
                </w:p>
              </w:tc>
              <w:tc>
                <w:tcPr>
                  <w:tcW w:w="3240" w:type="dxa"/>
                </w:tcPr>
                <w:p w14:paraId="616F8BBD" w14:textId="6EC3D26D" w:rsidR="00F848EB" w:rsidRPr="00F848EB" w:rsidRDefault="00BD7799" w:rsidP="00F848EB">
                  <w:pPr>
                    <w:suppressAutoHyphens w:val="0"/>
                    <w:autoSpaceDN/>
                    <w:spacing w:before="0" w:after="0"/>
                    <w:textAlignment w:val="baseline"/>
                    <w:rPr>
                      <w:rFonts w:ascii="Segoe UI" w:hAnsi="Segoe UI" w:cs="Segoe UI"/>
                      <w:color w:val="6F6754"/>
                      <w:sz w:val="18"/>
                      <w:szCs w:val="18"/>
                      <w:lang w:val="en-IN" w:eastAsia="en-IN"/>
                    </w:rPr>
                  </w:pPr>
                  <w:r>
                    <w:rPr>
                      <w:rFonts w:cs="Arial"/>
                      <w:szCs w:val="22"/>
                      <w:lang w:eastAsia="en-IN"/>
                    </w:rPr>
                    <w:t>Swapnil Lotake</w:t>
                  </w:r>
                </w:p>
                <w:p w14:paraId="0916EC6F" w14:textId="63C083CC" w:rsidR="00D65C4B" w:rsidRPr="00F848EB" w:rsidRDefault="00F848EB" w:rsidP="00F848EB">
                  <w:pPr>
                    <w:suppressAutoHyphens w:val="0"/>
                    <w:autoSpaceDN/>
                    <w:spacing w:before="0" w:after="0"/>
                    <w:textAlignment w:val="baseline"/>
                    <w:rPr>
                      <w:rFonts w:ascii="Segoe UI" w:hAnsi="Segoe UI" w:cs="Segoe UI"/>
                      <w:color w:val="6F6754"/>
                      <w:sz w:val="18"/>
                      <w:szCs w:val="18"/>
                      <w:lang w:val="en-IN" w:eastAsia="en-IN"/>
                    </w:rPr>
                  </w:pPr>
                  <w:r w:rsidRPr="00F848EB">
                    <w:rPr>
                      <w:rFonts w:cs="Arial"/>
                      <w:szCs w:val="22"/>
                      <w:lang w:eastAsia="en-IN"/>
                    </w:rPr>
                    <w:t>EcoMetric Consultin</w:t>
                  </w:r>
                  <w:r>
                    <w:rPr>
                      <w:rFonts w:cs="Arial"/>
                      <w:szCs w:val="22"/>
                      <w:lang w:eastAsia="en-IN"/>
                    </w:rPr>
                    <w:t>g</w:t>
                  </w:r>
                </w:p>
              </w:tc>
              <w:tc>
                <w:tcPr>
                  <w:tcW w:w="2354" w:type="dxa"/>
                </w:tcPr>
                <w:p w14:paraId="1776E4A9" w14:textId="36BC632B" w:rsidR="00F848EB" w:rsidRPr="00F848EB" w:rsidRDefault="0081740B" w:rsidP="162DE132">
                  <w:pPr>
                    <w:tabs>
                      <w:tab w:val="right" w:pos="3381"/>
                    </w:tabs>
                    <w:spacing w:before="0" w:after="0" w:line="259" w:lineRule="auto"/>
                    <w:rPr>
                      <w:rFonts w:cs="Arial"/>
                      <w:lang w:eastAsia="en-IN"/>
                    </w:rPr>
                  </w:pPr>
                  <w:r>
                    <w:rPr>
                      <w:rFonts w:cs="Arial"/>
                      <w:lang w:eastAsia="en-IN"/>
                    </w:rPr>
                    <w:t>Fahman Khan</w:t>
                  </w:r>
                </w:p>
                <w:p w14:paraId="4F7919E4" w14:textId="151F0653" w:rsidR="00D65C4B" w:rsidRPr="00F848EB" w:rsidRDefault="30DA7810" w:rsidP="162DE132">
                  <w:pPr>
                    <w:spacing w:before="0" w:after="0" w:line="259" w:lineRule="auto"/>
                    <w:rPr>
                      <w:rFonts w:cs="Arial"/>
                      <w:lang w:eastAsia="en-IN"/>
                    </w:rPr>
                  </w:pPr>
                  <w:r w:rsidRPr="162DE132">
                    <w:rPr>
                      <w:rFonts w:cs="Arial"/>
                      <w:lang w:eastAsia="en-IN"/>
                    </w:rPr>
                    <w:t>EcoMetric Consulting</w:t>
                  </w:r>
                </w:p>
              </w:tc>
            </w:tr>
          </w:tbl>
          <w:p w14:paraId="1278F77B" w14:textId="51B1F1A6" w:rsidR="00D65C4B" w:rsidRDefault="00D65C4B" w:rsidP="28789204">
            <w:pPr>
              <w:pStyle w:val="BodyTextBold"/>
              <w:rPr>
                <w:color w:val="7030A0"/>
              </w:rPr>
            </w:pPr>
          </w:p>
        </w:tc>
        <w:tc>
          <w:tcPr>
            <w:tcW w:w="348" w:type="dxa"/>
            <w:gridSpan w:val="2"/>
          </w:tcPr>
          <w:p w14:paraId="45BAF164" w14:textId="77777777" w:rsidR="00AB7E51" w:rsidRDefault="00AB7E51" w:rsidP="00B2106D">
            <w:pPr>
              <w:pStyle w:val="BodyTextNoSpacingAfter"/>
              <w:rPr>
                <w:rStyle w:val="CoverText"/>
              </w:rPr>
            </w:pPr>
          </w:p>
        </w:tc>
      </w:tr>
      <w:tr w:rsidR="00F848EB" w14:paraId="524588F1" w14:textId="77777777" w:rsidTr="5225C96C">
        <w:trPr>
          <w:jc w:val="center"/>
        </w:trPr>
        <w:tc>
          <w:tcPr>
            <w:tcW w:w="5007" w:type="dxa"/>
            <w:vAlign w:val="center"/>
          </w:tcPr>
          <w:p w14:paraId="7F65D09F" w14:textId="77777777" w:rsidR="00AB7E51" w:rsidRPr="00957EA9" w:rsidRDefault="00AB7E51" w:rsidP="00B2106D">
            <w:pPr>
              <w:pStyle w:val="PresentedBy"/>
              <w:jc w:val="center"/>
              <w:rPr>
                <w:b/>
                <w:color w:val="auto"/>
              </w:rPr>
            </w:pPr>
          </w:p>
        </w:tc>
        <w:tc>
          <w:tcPr>
            <w:tcW w:w="3987" w:type="dxa"/>
            <w:gridSpan w:val="2"/>
            <w:vAlign w:val="center"/>
          </w:tcPr>
          <w:p w14:paraId="0001520F" w14:textId="77777777" w:rsidR="00AB7E51" w:rsidRPr="6BF7E7CA" w:rsidRDefault="00AB7E51" w:rsidP="00B2106D">
            <w:pPr>
              <w:pStyle w:val="PresentedBy"/>
              <w:jc w:val="center"/>
              <w:rPr>
                <w:b/>
                <w:bCs/>
                <w:color w:val="auto"/>
              </w:rPr>
            </w:pPr>
          </w:p>
        </w:tc>
        <w:tc>
          <w:tcPr>
            <w:tcW w:w="400" w:type="dxa"/>
            <w:gridSpan w:val="3"/>
          </w:tcPr>
          <w:p w14:paraId="4DB5CB50" w14:textId="77777777" w:rsidR="00AB7E51" w:rsidRDefault="00AB7E51" w:rsidP="00B2106D">
            <w:pPr>
              <w:pStyle w:val="PresentedBy"/>
              <w:rPr>
                <w:b/>
                <w:color w:val="auto"/>
              </w:rPr>
            </w:pPr>
          </w:p>
        </w:tc>
      </w:tr>
      <w:tr w:rsidR="00F848EB" w:rsidRPr="00D8064B" w14:paraId="08FFCC50" w14:textId="77777777" w:rsidTr="5225C96C">
        <w:trPr>
          <w:trHeight w:val="1135"/>
          <w:jc w:val="center"/>
        </w:trPr>
        <w:tc>
          <w:tcPr>
            <w:tcW w:w="5007" w:type="dxa"/>
            <w:vAlign w:val="center"/>
          </w:tcPr>
          <w:p w14:paraId="50A354D3" w14:textId="2EB8D155" w:rsidR="00AB7E51" w:rsidRPr="00D8064B" w:rsidRDefault="00F848EB" w:rsidP="00F848EB">
            <w:pPr>
              <w:pStyle w:val="TitlepageRestriction"/>
              <w:rPr>
                <w:sz w:val="18"/>
                <w:szCs w:val="18"/>
              </w:rPr>
            </w:pPr>
            <w:r w:rsidRPr="00F848EB">
              <w:rPr>
                <w:b/>
                <w:sz w:val="18"/>
                <w:szCs w:val="18"/>
              </w:rPr>
              <w:t>guidehouse.com</w:t>
            </w:r>
          </w:p>
        </w:tc>
        <w:tc>
          <w:tcPr>
            <w:tcW w:w="3653" w:type="dxa"/>
            <w:vAlign w:val="center"/>
          </w:tcPr>
          <w:p w14:paraId="24FA033D" w14:textId="77777777" w:rsidR="00AB7E51" w:rsidRPr="00D8064B" w:rsidRDefault="00AB7E51" w:rsidP="00B2106D">
            <w:pPr>
              <w:pStyle w:val="TitlepageRestriction"/>
              <w:jc w:val="center"/>
              <w:rPr>
                <w:sz w:val="18"/>
                <w:szCs w:val="18"/>
              </w:rPr>
            </w:pPr>
          </w:p>
        </w:tc>
        <w:tc>
          <w:tcPr>
            <w:tcW w:w="471" w:type="dxa"/>
            <w:gridSpan w:val="3"/>
            <w:vAlign w:val="center"/>
          </w:tcPr>
          <w:p w14:paraId="265AF3CF" w14:textId="77777777" w:rsidR="00AB7E51" w:rsidRPr="00D8064B" w:rsidRDefault="00AB7E51" w:rsidP="00B2106D">
            <w:pPr>
              <w:pStyle w:val="TitlepageRestriction"/>
              <w:jc w:val="center"/>
              <w:rPr>
                <w:sz w:val="18"/>
                <w:szCs w:val="18"/>
              </w:rPr>
            </w:pPr>
          </w:p>
        </w:tc>
        <w:tc>
          <w:tcPr>
            <w:tcW w:w="263" w:type="dxa"/>
          </w:tcPr>
          <w:p w14:paraId="0A480BF8" w14:textId="77777777" w:rsidR="00AB7E51" w:rsidRPr="00D8064B" w:rsidRDefault="00AB7E51" w:rsidP="00B2106D">
            <w:pPr>
              <w:pStyle w:val="TitlepageRestriction"/>
              <w:rPr>
                <w:sz w:val="18"/>
                <w:szCs w:val="18"/>
              </w:rPr>
            </w:pPr>
          </w:p>
        </w:tc>
      </w:tr>
    </w:tbl>
    <w:p w14:paraId="44DB259E" w14:textId="77777777" w:rsidR="003C1C68" w:rsidRPr="004B7712" w:rsidRDefault="003C1C68" w:rsidP="003C1C68">
      <w:pPr>
        <w:sectPr w:rsidR="003C1C68" w:rsidRPr="004B7712" w:rsidSect="00E656A1">
          <w:headerReference w:type="default" r:id="rId11"/>
          <w:footerReference w:type="even" r:id="rId12"/>
          <w:footerReference w:type="default" r:id="rId13"/>
          <w:headerReference w:type="first" r:id="rId14"/>
          <w:pgSz w:w="12240" w:h="15840" w:code="1"/>
          <w:pgMar w:top="432" w:right="1008" w:bottom="432" w:left="1008" w:header="720" w:footer="720" w:gutter="0"/>
          <w:cols w:space="720"/>
          <w:titlePg/>
          <w:docGrid w:linePitch="360"/>
        </w:sectPr>
      </w:pPr>
    </w:p>
    <w:p w14:paraId="263EFB03" w14:textId="77777777" w:rsidR="00AF6479" w:rsidRPr="00CE09F1" w:rsidRDefault="00AF6479" w:rsidP="009A0F87">
      <w:pPr>
        <w:pStyle w:val="Contactinfo"/>
      </w:pPr>
    </w:p>
    <w:p w14:paraId="5930690C" w14:textId="77777777" w:rsidR="00AF6479" w:rsidRPr="00CE09F1" w:rsidRDefault="00AF6479" w:rsidP="009A0F87">
      <w:pPr>
        <w:pStyle w:val="Contactinfo"/>
      </w:pPr>
    </w:p>
    <w:p w14:paraId="313ACBB9" w14:textId="77777777" w:rsidR="00AF6479" w:rsidRPr="00CE09F1" w:rsidRDefault="00AF6479" w:rsidP="009A0F87">
      <w:pPr>
        <w:pStyle w:val="Contactinfo"/>
      </w:pPr>
    </w:p>
    <w:p w14:paraId="37A6544B" w14:textId="77777777" w:rsidR="00AF6479" w:rsidRPr="00CE09F1" w:rsidRDefault="00AF6479" w:rsidP="009A0F87">
      <w:pPr>
        <w:pStyle w:val="Contactinfo"/>
      </w:pPr>
    </w:p>
    <w:p w14:paraId="02FCA428" w14:textId="77777777" w:rsidR="00AF6479" w:rsidRPr="00CE09F1" w:rsidRDefault="00AF6479" w:rsidP="009A0F87">
      <w:pPr>
        <w:pStyle w:val="Contactinfo"/>
      </w:pPr>
    </w:p>
    <w:p w14:paraId="31323D04" w14:textId="77777777" w:rsidR="00AF6479" w:rsidRPr="005621C7" w:rsidRDefault="00AF6479" w:rsidP="009A0F87">
      <w:pPr>
        <w:pStyle w:val="Contactinfo"/>
        <w:rPr>
          <w:b/>
        </w:rPr>
      </w:pPr>
    </w:p>
    <w:p w14:paraId="6F5B9BEB" w14:textId="77777777" w:rsidR="00AF6479" w:rsidRPr="005621C7" w:rsidRDefault="00AF6479" w:rsidP="009A0F87">
      <w:pPr>
        <w:pStyle w:val="Contactinfo"/>
        <w:rPr>
          <w:b/>
        </w:rPr>
      </w:pPr>
      <w:r w:rsidRPr="005621C7">
        <w:rPr>
          <w:b/>
        </w:rPr>
        <w:t>Submitted to:</w:t>
      </w:r>
    </w:p>
    <w:p w14:paraId="28797292" w14:textId="77777777" w:rsidR="00AF6479" w:rsidRPr="005621C7" w:rsidRDefault="00AF6479" w:rsidP="009A0F87">
      <w:pPr>
        <w:pStyle w:val="Contactinfo"/>
      </w:pPr>
    </w:p>
    <w:p w14:paraId="774F5380" w14:textId="77777777" w:rsidR="004F0F97" w:rsidRPr="000E3526" w:rsidRDefault="004F0F97" w:rsidP="004F0F97">
      <w:pPr>
        <w:pStyle w:val="Contactinfo"/>
      </w:pPr>
      <w:r>
        <w:t>Nicor Gas Company</w:t>
      </w:r>
    </w:p>
    <w:p w14:paraId="39433EDA" w14:textId="77777777" w:rsidR="004F0F97" w:rsidRPr="000E3526" w:rsidRDefault="004F0F97" w:rsidP="004F0F97">
      <w:pPr>
        <w:pStyle w:val="Contactinfo"/>
      </w:pPr>
      <w:r>
        <w:t>1844 Ferry Road</w:t>
      </w:r>
    </w:p>
    <w:p w14:paraId="63CEF3A8" w14:textId="77777777" w:rsidR="004F0F97" w:rsidRPr="000E3526" w:rsidRDefault="004F0F97" w:rsidP="004F0F97">
      <w:pPr>
        <w:pStyle w:val="Contactinfo"/>
      </w:pPr>
      <w:r>
        <w:t>Naperville, IL 60563</w:t>
      </w:r>
    </w:p>
    <w:p w14:paraId="0ACFB231" w14:textId="77777777" w:rsidR="00AF6479" w:rsidRPr="005621C7" w:rsidRDefault="00AF6479" w:rsidP="009A0F87">
      <w:pPr>
        <w:pStyle w:val="Contactinfo"/>
      </w:pPr>
    </w:p>
    <w:p w14:paraId="5CF3B713" w14:textId="77777777" w:rsidR="0019032F" w:rsidRPr="005621C7" w:rsidRDefault="0019032F" w:rsidP="009A0F87">
      <w:pPr>
        <w:pStyle w:val="Contactinfo"/>
      </w:pPr>
    </w:p>
    <w:p w14:paraId="0CC3335D" w14:textId="77777777" w:rsidR="00AF6479" w:rsidRPr="005621C7" w:rsidRDefault="00AF6479" w:rsidP="009A0F87">
      <w:pPr>
        <w:pStyle w:val="Contactinfo"/>
        <w:rPr>
          <w:b/>
        </w:rPr>
      </w:pPr>
      <w:r w:rsidRPr="005621C7">
        <w:rPr>
          <w:b/>
        </w:rPr>
        <w:t>Submitted by:</w:t>
      </w:r>
    </w:p>
    <w:p w14:paraId="379639FF" w14:textId="77777777" w:rsidR="00AF6479" w:rsidRPr="005621C7" w:rsidRDefault="00AF6479" w:rsidP="009A0F87">
      <w:pPr>
        <w:pStyle w:val="Contactinfo"/>
      </w:pPr>
    </w:p>
    <w:p w14:paraId="193BC2DB" w14:textId="77777777" w:rsidR="00AF6479" w:rsidRPr="005621C7" w:rsidRDefault="004B7712" w:rsidP="009A0F87">
      <w:pPr>
        <w:pStyle w:val="Contactinfo"/>
      </w:pPr>
      <w:r>
        <w:t>Guidehouse</w:t>
      </w:r>
    </w:p>
    <w:p w14:paraId="24AF0F85" w14:textId="77777777" w:rsidR="00AF6479" w:rsidRPr="005621C7" w:rsidRDefault="004B6DD0" w:rsidP="009A0F87">
      <w:pPr>
        <w:pStyle w:val="Contactinfo"/>
      </w:pPr>
      <w:r>
        <w:t>150 N. Riverside Plaza, Suite 2100</w:t>
      </w:r>
    </w:p>
    <w:p w14:paraId="6AF3317D" w14:textId="77777777" w:rsidR="00AF6479" w:rsidRPr="005621C7" w:rsidRDefault="00AF6479" w:rsidP="009A0F87">
      <w:pPr>
        <w:pStyle w:val="Contactinfo"/>
      </w:pPr>
      <w:r w:rsidRPr="005621C7">
        <w:t>Chicago, IL 60606</w:t>
      </w:r>
    </w:p>
    <w:p w14:paraId="0EBE6FE4" w14:textId="77777777" w:rsidR="00AF6479" w:rsidRPr="005621C7" w:rsidRDefault="00AF6479" w:rsidP="009A0F87">
      <w:pPr>
        <w:pStyle w:val="Contactinfo"/>
      </w:pPr>
    </w:p>
    <w:p w14:paraId="3AD72B76" w14:textId="77777777" w:rsidR="0019032F" w:rsidRPr="005621C7" w:rsidRDefault="0019032F" w:rsidP="009A0F87">
      <w:pPr>
        <w:pStyle w:val="Contactinfo"/>
      </w:pPr>
    </w:p>
    <w:p w14:paraId="6BAB1918" w14:textId="77777777" w:rsidR="00AF6479" w:rsidRPr="005621C7" w:rsidRDefault="003C1C68" w:rsidP="009A0F87">
      <w:pPr>
        <w:pStyle w:val="Contactinfo"/>
      </w:pPr>
      <w:r w:rsidRPr="005621C7">
        <w:rPr>
          <w:b/>
        </w:rPr>
        <w:t>Contact</w:t>
      </w:r>
      <w:r w:rsidR="00AF6479" w:rsidRPr="005621C7">
        <w:rPr>
          <w:b/>
        </w:rPr>
        <w:t>:</w:t>
      </w:r>
    </w:p>
    <w:p w14:paraId="1DEE95A6" w14:textId="77777777" w:rsidR="00AF6479" w:rsidRPr="005621C7" w:rsidRDefault="00AF6479" w:rsidP="009A0F87">
      <w:pPr>
        <w:pStyle w:val="Contactinfo"/>
      </w:pPr>
    </w:p>
    <w:tbl>
      <w:tblPr>
        <w:tblW w:w="10057" w:type="dxa"/>
        <w:tblInd w:w="-90" w:type="dxa"/>
        <w:tblLook w:val="00A0" w:firstRow="1" w:lastRow="0" w:firstColumn="1" w:lastColumn="0" w:noHBand="0" w:noVBand="0"/>
      </w:tblPr>
      <w:tblGrid>
        <w:gridCol w:w="3534"/>
        <w:gridCol w:w="3179"/>
        <w:gridCol w:w="3701"/>
      </w:tblGrid>
      <w:tr w:rsidR="004F0F97" w:rsidRPr="007B32D7" w14:paraId="66D466B5" w14:textId="77777777" w:rsidTr="004F0F97">
        <w:tc>
          <w:tcPr>
            <w:tcW w:w="3330" w:type="dxa"/>
          </w:tcPr>
          <w:p w14:paraId="777C4B13" w14:textId="23CE7D16" w:rsidR="004F0F97" w:rsidRDefault="00CF0BE6" w:rsidP="004F0F97">
            <w:pPr>
              <w:pStyle w:val="paragraph"/>
              <w:spacing w:before="0" w:beforeAutospacing="0" w:after="0" w:afterAutospacing="0"/>
              <w:textAlignment w:val="baseline"/>
              <w:rPr>
                <w:rFonts w:ascii="Arial" w:eastAsiaTheme="minorHAnsi" w:hAnsi="Arial" w:cstheme="minorBidi"/>
                <w:sz w:val="20"/>
                <w:szCs w:val="20"/>
              </w:rPr>
            </w:pPr>
            <w:r>
              <w:rPr>
                <w:rFonts w:ascii="Arial" w:eastAsiaTheme="minorHAnsi" w:hAnsi="Arial" w:cstheme="minorBidi"/>
                <w:sz w:val="20"/>
                <w:szCs w:val="20"/>
              </w:rPr>
              <w:t>Ted W</w:t>
            </w:r>
            <w:r w:rsidR="00FB693F">
              <w:rPr>
                <w:rFonts w:ascii="Arial" w:eastAsiaTheme="minorHAnsi" w:hAnsi="Arial" w:cstheme="minorBidi"/>
                <w:sz w:val="20"/>
                <w:szCs w:val="20"/>
              </w:rPr>
              <w:t>alker</w:t>
            </w:r>
            <w:r w:rsidR="004F0F97" w:rsidRPr="00657529">
              <w:rPr>
                <w:rFonts w:ascii="Arial" w:eastAsiaTheme="minorHAnsi" w:hAnsi="Arial" w:cstheme="minorBidi"/>
                <w:sz w:val="20"/>
                <w:szCs w:val="20"/>
              </w:rPr>
              <w:t xml:space="preserve"> </w:t>
            </w:r>
          </w:p>
          <w:p w14:paraId="76590658" w14:textId="77777777" w:rsidR="004F0F97" w:rsidRPr="00657529" w:rsidRDefault="004F0F97" w:rsidP="004F0F97">
            <w:pPr>
              <w:pStyle w:val="paragraph"/>
              <w:spacing w:before="0" w:beforeAutospacing="0" w:after="0" w:afterAutospacing="0"/>
              <w:textAlignment w:val="baseline"/>
              <w:rPr>
                <w:rFonts w:ascii="Arial" w:eastAsiaTheme="minorHAnsi" w:hAnsi="Arial" w:cstheme="minorBidi"/>
                <w:sz w:val="20"/>
                <w:szCs w:val="20"/>
              </w:rPr>
            </w:pPr>
            <w:r w:rsidRPr="00657529">
              <w:rPr>
                <w:rFonts w:ascii="Arial" w:eastAsiaTheme="minorHAnsi" w:hAnsi="Arial" w:cstheme="minorBidi"/>
                <w:sz w:val="20"/>
                <w:szCs w:val="20"/>
              </w:rPr>
              <w:t>Partner </w:t>
            </w:r>
          </w:p>
          <w:p w14:paraId="50555448" w14:textId="527194EE" w:rsidR="004F0F97" w:rsidRPr="00657529" w:rsidRDefault="009B329E" w:rsidP="004F0F97">
            <w:pPr>
              <w:pStyle w:val="paragraph"/>
              <w:spacing w:before="0" w:beforeAutospacing="0" w:after="0" w:afterAutospacing="0"/>
              <w:textAlignment w:val="baseline"/>
              <w:rPr>
                <w:rFonts w:ascii="Arial" w:eastAsiaTheme="minorHAnsi" w:hAnsi="Arial" w:cstheme="minorBidi"/>
                <w:sz w:val="20"/>
                <w:szCs w:val="20"/>
              </w:rPr>
            </w:pPr>
            <w:r w:rsidRPr="009B329E">
              <w:rPr>
                <w:rFonts w:ascii="Arial" w:eastAsiaTheme="minorHAnsi" w:hAnsi="Arial" w:cstheme="minorBidi"/>
                <w:sz w:val="20"/>
                <w:szCs w:val="20"/>
              </w:rPr>
              <w:t>404</w:t>
            </w:r>
            <w:r>
              <w:rPr>
                <w:rFonts w:ascii="Arial" w:eastAsiaTheme="minorHAnsi" w:hAnsi="Arial" w:cstheme="minorBidi"/>
                <w:sz w:val="20"/>
                <w:szCs w:val="20"/>
              </w:rPr>
              <w:t>.</w:t>
            </w:r>
            <w:r w:rsidRPr="009B329E">
              <w:rPr>
                <w:rFonts w:ascii="Arial" w:eastAsiaTheme="minorHAnsi" w:hAnsi="Arial" w:cstheme="minorBidi"/>
                <w:sz w:val="20"/>
                <w:szCs w:val="20"/>
              </w:rPr>
              <w:t>602</w:t>
            </w:r>
            <w:r>
              <w:rPr>
                <w:rFonts w:ascii="Arial" w:eastAsiaTheme="minorHAnsi" w:hAnsi="Arial" w:cstheme="minorBidi"/>
                <w:sz w:val="20"/>
                <w:szCs w:val="20"/>
              </w:rPr>
              <w:t>.</w:t>
            </w:r>
            <w:r w:rsidRPr="009B329E">
              <w:rPr>
                <w:rFonts w:ascii="Arial" w:eastAsiaTheme="minorHAnsi" w:hAnsi="Arial" w:cstheme="minorBidi"/>
                <w:sz w:val="20"/>
                <w:szCs w:val="20"/>
              </w:rPr>
              <w:t>3463</w:t>
            </w:r>
            <w:r w:rsidR="004F0F97" w:rsidRPr="00657529">
              <w:rPr>
                <w:rFonts w:ascii="Arial" w:eastAsiaTheme="minorHAnsi" w:hAnsi="Arial" w:cstheme="minorBidi"/>
                <w:sz w:val="20"/>
                <w:szCs w:val="20"/>
              </w:rPr>
              <w:t>  </w:t>
            </w:r>
          </w:p>
          <w:p w14:paraId="748F20CD" w14:textId="7B1F4C30" w:rsidR="004F0F97" w:rsidRPr="00012528" w:rsidRDefault="00CF0BE6" w:rsidP="004F0F97">
            <w:pPr>
              <w:pStyle w:val="paragraph"/>
              <w:spacing w:before="0" w:beforeAutospacing="0" w:after="0" w:afterAutospacing="0"/>
              <w:textAlignment w:val="baseline"/>
              <w:rPr>
                <w:rFonts w:ascii="Arial" w:eastAsiaTheme="minorHAnsi" w:hAnsi="Arial" w:cstheme="minorBidi"/>
                <w:b/>
                <w:bCs/>
                <w:sz w:val="20"/>
                <w:szCs w:val="20"/>
              </w:rPr>
            </w:pPr>
            <w:r w:rsidRPr="00CF0BE6">
              <w:rPr>
                <w:rFonts w:ascii="Arial" w:eastAsiaTheme="minorHAnsi" w:hAnsi="Arial" w:cstheme="minorBidi"/>
                <w:b/>
                <w:bCs/>
                <w:sz w:val="20"/>
                <w:szCs w:val="20"/>
              </w:rPr>
              <w:t>ted.walker@guidehouse.com</w:t>
            </w:r>
            <w:r w:rsidR="003B017A" w:rsidRPr="00012528">
              <w:rPr>
                <w:rFonts w:ascii="Arial" w:eastAsiaTheme="minorHAnsi" w:hAnsi="Arial" w:cstheme="minorBidi"/>
                <w:b/>
                <w:bCs/>
                <w:sz w:val="20"/>
                <w:szCs w:val="20"/>
              </w:rPr>
              <w:t xml:space="preserve">  </w:t>
            </w:r>
          </w:p>
          <w:p w14:paraId="733B3E45" w14:textId="77777777" w:rsidR="004F0F97" w:rsidRDefault="004F0F97" w:rsidP="00940598">
            <w:pPr>
              <w:pStyle w:val="paragraph"/>
              <w:spacing w:before="0" w:beforeAutospacing="0" w:after="0" w:afterAutospacing="0"/>
              <w:textAlignment w:val="baseline"/>
            </w:pPr>
          </w:p>
          <w:p w14:paraId="4FE21524" w14:textId="2547E86B" w:rsidR="002C171A" w:rsidRPr="00AE0841" w:rsidRDefault="002C171A" w:rsidP="002C171A">
            <w:pPr>
              <w:pStyle w:val="Contactinfo"/>
              <w:rPr>
                <w:sz w:val="20"/>
              </w:rPr>
            </w:pPr>
            <w:r>
              <w:rPr>
                <w:sz w:val="20"/>
              </w:rPr>
              <w:t>Charles Ampong</w:t>
            </w:r>
            <w:r w:rsidRPr="00AE0841">
              <w:rPr>
                <w:sz w:val="20"/>
              </w:rPr>
              <w:br/>
              <w:t>Associate Director</w:t>
            </w:r>
          </w:p>
          <w:p w14:paraId="2F51E1F1" w14:textId="074E9620" w:rsidR="002C171A" w:rsidRPr="00AE0841" w:rsidRDefault="002C171A" w:rsidP="002C171A">
            <w:pPr>
              <w:pStyle w:val="Contactinfo"/>
              <w:rPr>
                <w:sz w:val="20"/>
              </w:rPr>
            </w:pPr>
            <w:r w:rsidRPr="00AE0841">
              <w:rPr>
                <w:sz w:val="20"/>
              </w:rPr>
              <w:t>608.</w:t>
            </w:r>
            <w:r>
              <w:rPr>
                <w:sz w:val="20"/>
              </w:rPr>
              <w:t>446.3172</w:t>
            </w:r>
          </w:p>
          <w:p w14:paraId="31EA3FBA" w14:textId="2F9B2525" w:rsidR="002C171A" w:rsidRPr="007B32D7" w:rsidRDefault="002C171A" w:rsidP="005E030A">
            <w:pPr>
              <w:pStyle w:val="Contactinfo"/>
            </w:pPr>
            <w:r w:rsidRPr="00012528">
              <w:rPr>
                <w:b/>
                <w:sz w:val="20"/>
                <w:u w:color="93D500" w:themeColor="accent1"/>
              </w:rPr>
              <w:t>charles.ampong@guidehouse.com</w:t>
            </w:r>
          </w:p>
        </w:tc>
        <w:tc>
          <w:tcPr>
            <w:tcW w:w="3420" w:type="dxa"/>
          </w:tcPr>
          <w:p w14:paraId="029B81BD" w14:textId="7A110351" w:rsidR="004F0F97" w:rsidRPr="00657529" w:rsidRDefault="005C2837" w:rsidP="004F0F97">
            <w:pPr>
              <w:pStyle w:val="paragraph"/>
              <w:spacing w:before="0" w:beforeAutospacing="0" w:after="0" w:afterAutospacing="0"/>
              <w:textAlignment w:val="baseline"/>
              <w:rPr>
                <w:rFonts w:ascii="Arial" w:eastAsiaTheme="minorHAnsi" w:hAnsi="Arial" w:cstheme="minorBidi"/>
                <w:sz w:val="20"/>
                <w:szCs w:val="20"/>
              </w:rPr>
            </w:pPr>
            <w:r>
              <w:rPr>
                <w:rFonts w:ascii="Arial" w:eastAsiaTheme="minorHAnsi" w:hAnsi="Arial" w:cstheme="minorBidi"/>
                <w:sz w:val="20"/>
                <w:szCs w:val="20"/>
              </w:rPr>
              <w:t>Jeff Erickson</w:t>
            </w:r>
            <w:r w:rsidR="004F0F97" w:rsidRPr="00657529">
              <w:rPr>
                <w:rFonts w:ascii="Arial" w:eastAsiaTheme="minorHAnsi" w:hAnsi="Arial" w:cstheme="minorBidi"/>
                <w:sz w:val="20"/>
                <w:szCs w:val="20"/>
              </w:rPr>
              <w:t xml:space="preserve"> </w:t>
            </w:r>
          </w:p>
          <w:p w14:paraId="22CCE7DC" w14:textId="77777777" w:rsidR="004F0F97" w:rsidRPr="00657529" w:rsidRDefault="004F0F97" w:rsidP="004F0F97">
            <w:pPr>
              <w:pStyle w:val="paragraph"/>
              <w:spacing w:before="0" w:beforeAutospacing="0" w:after="0" w:afterAutospacing="0"/>
              <w:textAlignment w:val="baseline"/>
              <w:rPr>
                <w:rFonts w:ascii="Arial" w:eastAsiaTheme="minorHAnsi" w:hAnsi="Arial" w:cstheme="minorBidi"/>
                <w:sz w:val="20"/>
                <w:szCs w:val="20"/>
              </w:rPr>
            </w:pPr>
            <w:r w:rsidRPr="00657529">
              <w:rPr>
                <w:rFonts w:ascii="Arial" w:eastAsiaTheme="minorHAnsi" w:hAnsi="Arial" w:cstheme="minorBidi"/>
                <w:sz w:val="20"/>
                <w:szCs w:val="20"/>
              </w:rPr>
              <w:t>Director </w:t>
            </w:r>
          </w:p>
          <w:p w14:paraId="29E79F3E" w14:textId="1276D9F8" w:rsidR="004F0F97" w:rsidRPr="00657529" w:rsidRDefault="005C2837" w:rsidP="004F0F97">
            <w:pPr>
              <w:pStyle w:val="paragraph"/>
              <w:spacing w:before="0" w:beforeAutospacing="0" w:after="0" w:afterAutospacing="0"/>
              <w:textAlignment w:val="baseline"/>
              <w:rPr>
                <w:rFonts w:ascii="Arial" w:eastAsiaTheme="minorHAnsi" w:hAnsi="Arial" w:cstheme="minorBidi"/>
                <w:sz w:val="20"/>
                <w:szCs w:val="20"/>
              </w:rPr>
            </w:pPr>
            <w:r>
              <w:rPr>
                <w:rFonts w:ascii="Arial" w:eastAsiaTheme="minorHAnsi" w:hAnsi="Arial" w:cstheme="minorBidi"/>
                <w:sz w:val="20"/>
                <w:szCs w:val="20"/>
              </w:rPr>
              <w:t>608.616.4962</w:t>
            </w:r>
            <w:r w:rsidR="004F0F97" w:rsidRPr="00657529">
              <w:rPr>
                <w:rFonts w:ascii="Arial" w:eastAsiaTheme="minorHAnsi" w:hAnsi="Arial" w:cstheme="minorBidi"/>
                <w:sz w:val="20"/>
                <w:szCs w:val="20"/>
              </w:rPr>
              <w:t> </w:t>
            </w:r>
          </w:p>
          <w:p w14:paraId="35D4E078" w14:textId="68A0B21D" w:rsidR="004F0F97" w:rsidRPr="00012528" w:rsidRDefault="005C2837" w:rsidP="004F0F97">
            <w:pPr>
              <w:pStyle w:val="paragraph"/>
              <w:spacing w:before="0" w:beforeAutospacing="0" w:after="0" w:afterAutospacing="0"/>
              <w:textAlignment w:val="baseline"/>
              <w:rPr>
                <w:rStyle w:val="Hyperlink"/>
                <w:rFonts w:eastAsiaTheme="minorHAnsi" w:cstheme="minorBidi"/>
                <w:sz w:val="20"/>
                <w:szCs w:val="20"/>
              </w:rPr>
            </w:pPr>
            <w:r>
              <w:rPr>
                <w:rFonts w:ascii="Arial" w:eastAsiaTheme="minorHAnsi" w:hAnsi="Arial" w:cstheme="minorBidi"/>
                <w:b/>
                <w:sz w:val="20"/>
                <w:szCs w:val="20"/>
                <w:u w:color="93D500" w:themeColor="accent1"/>
              </w:rPr>
              <w:t>jeff.erickson</w:t>
            </w:r>
            <w:r w:rsidR="002C171A" w:rsidRPr="00012528">
              <w:rPr>
                <w:rFonts w:ascii="Arial" w:eastAsiaTheme="minorHAnsi" w:hAnsi="Arial" w:cstheme="minorBidi"/>
                <w:b/>
                <w:sz w:val="20"/>
                <w:szCs w:val="20"/>
                <w:u w:color="93D500" w:themeColor="accent1"/>
              </w:rPr>
              <w:t>@guidehouse.com</w:t>
            </w:r>
          </w:p>
          <w:p w14:paraId="72BB80D1" w14:textId="77777777" w:rsidR="00917C40" w:rsidRPr="00657529" w:rsidRDefault="00917C40" w:rsidP="004F0F97">
            <w:pPr>
              <w:pStyle w:val="paragraph"/>
              <w:spacing w:before="0" w:beforeAutospacing="0" w:after="0" w:afterAutospacing="0"/>
              <w:textAlignment w:val="baseline"/>
              <w:rPr>
                <w:rFonts w:ascii="Arial" w:eastAsiaTheme="minorHAnsi" w:hAnsi="Arial" w:cstheme="minorBidi"/>
                <w:sz w:val="20"/>
                <w:szCs w:val="20"/>
              </w:rPr>
            </w:pPr>
          </w:p>
          <w:p w14:paraId="42B4385B" w14:textId="77777777" w:rsidR="004F0F97" w:rsidRPr="007B32D7" w:rsidRDefault="004F0F97" w:rsidP="004F0F97">
            <w:pPr>
              <w:pStyle w:val="Contactinfo"/>
            </w:pPr>
          </w:p>
        </w:tc>
        <w:tc>
          <w:tcPr>
            <w:tcW w:w="3307" w:type="dxa"/>
          </w:tcPr>
          <w:p w14:paraId="16E2CFF5" w14:textId="564A0F43" w:rsidR="004F0F97" w:rsidRPr="00AE0841" w:rsidRDefault="002C171A" w:rsidP="004F0F97">
            <w:pPr>
              <w:pStyle w:val="Contactinfo"/>
              <w:rPr>
                <w:sz w:val="20"/>
              </w:rPr>
            </w:pPr>
            <w:r>
              <w:rPr>
                <w:sz w:val="20"/>
              </w:rPr>
              <w:t>Laura Agapay-Read</w:t>
            </w:r>
            <w:r w:rsidR="004F0F97" w:rsidRPr="00AE0841">
              <w:rPr>
                <w:sz w:val="20"/>
              </w:rPr>
              <w:br/>
              <w:t>Associate Director</w:t>
            </w:r>
          </w:p>
          <w:p w14:paraId="165095C4" w14:textId="126AA650" w:rsidR="004F0F97" w:rsidRDefault="002C171A" w:rsidP="004F0F97">
            <w:pPr>
              <w:pStyle w:val="Contactinfo"/>
              <w:rPr>
                <w:sz w:val="20"/>
              </w:rPr>
            </w:pPr>
            <w:r>
              <w:rPr>
                <w:sz w:val="20"/>
              </w:rPr>
              <w:t>312</w:t>
            </w:r>
            <w:r w:rsidR="004F0F97" w:rsidRPr="00AE0841">
              <w:rPr>
                <w:sz w:val="20"/>
              </w:rPr>
              <w:t>.</w:t>
            </w:r>
            <w:r>
              <w:rPr>
                <w:sz w:val="20"/>
              </w:rPr>
              <w:t>583</w:t>
            </w:r>
            <w:r w:rsidR="004F0F97" w:rsidRPr="00AE0841">
              <w:rPr>
                <w:sz w:val="20"/>
              </w:rPr>
              <w:t>.</w:t>
            </w:r>
            <w:r>
              <w:rPr>
                <w:sz w:val="20"/>
              </w:rPr>
              <w:t>4178</w:t>
            </w:r>
          </w:p>
          <w:p w14:paraId="207AF480" w14:textId="5E015BC6" w:rsidR="002C171A" w:rsidRPr="00012528" w:rsidRDefault="003B017A" w:rsidP="004F0F97">
            <w:pPr>
              <w:pStyle w:val="Contactinfo"/>
              <w:rPr>
                <w:sz w:val="20"/>
              </w:rPr>
            </w:pPr>
            <w:r w:rsidRPr="00012528">
              <w:rPr>
                <w:b/>
                <w:sz w:val="20"/>
                <w:u w:color="93D500" w:themeColor="accent1"/>
              </w:rPr>
              <w:t>la</w:t>
            </w:r>
            <w:r w:rsidR="002C171A" w:rsidRPr="00012528">
              <w:rPr>
                <w:b/>
                <w:sz w:val="20"/>
                <w:u w:color="93D500" w:themeColor="accent1"/>
              </w:rPr>
              <w:t>ura.agapay.read@guidehouse.com</w:t>
            </w:r>
          </w:p>
          <w:p w14:paraId="2C8E36AD" w14:textId="4EFF32B0" w:rsidR="002C171A" w:rsidRPr="007B32D7" w:rsidRDefault="002C171A" w:rsidP="00917C40">
            <w:pPr>
              <w:pStyle w:val="Contactinfo"/>
            </w:pPr>
          </w:p>
        </w:tc>
      </w:tr>
    </w:tbl>
    <w:p w14:paraId="13894654" w14:textId="0A883568" w:rsidR="004F0F97" w:rsidRPr="005621C7" w:rsidRDefault="662D4663" w:rsidP="004F0F97">
      <w:r>
        <w:t xml:space="preserve">Disclaimer: This report was prepared by Guidehouse for Nicor Gas based upon information provided by Nicor Gas and from other sources. Use of this report by any other party for whatever purpose should not, and does not, absolve such party from using due diligence in verifying the report’s contents. Neither Guidehouse nor any of its subsidiaries or affiliates assumes any liability or duty of care to such </w:t>
      </w:r>
      <w:r w:rsidR="00187C71">
        <w:t>parties and</w:t>
      </w:r>
      <w:r>
        <w:t xml:space="preserve"> hereby disclaims any such liability.</w:t>
      </w:r>
    </w:p>
    <w:p w14:paraId="453B7777" w14:textId="77777777" w:rsidR="00415C54" w:rsidRPr="005621C7" w:rsidRDefault="00415C54" w:rsidP="009A59F0">
      <w:pPr>
        <w:pStyle w:val="Contactinfo"/>
        <w:sectPr w:rsidR="00415C54" w:rsidRPr="005621C7" w:rsidSect="007D70E2">
          <w:headerReference w:type="default" r:id="rId15"/>
          <w:footerReference w:type="default" r:id="rId16"/>
          <w:pgSz w:w="12240" w:h="15840" w:code="1"/>
          <w:pgMar w:top="1440" w:right="1440" w:bottom="1440" w:left="1440" w:header="720" w:footer="720" w:gutter="0"/>
          <w:pgNumType w:fmt="lowerRoman" w:start="1"/>
          <w:cols w:space="720"/>
          <w:docGrid w:linePitch="360"/>
        </w:sectPr>
      </w:pPr>
    </w:p>
    <w:p w14:paraId="5DC1A06D" w14:textId="00B228C0" w:rsidR="002728BF" w:rsidRPr="005621C7" w:rsidRDefault="002728BF" w:rsidP="003F5960">
      <w:pPr>
        <w:pStyle w:val="TOCHeading"/>
      </w:pPr>
      <w:r>
        <w:lastRenderedPageBreak/>
        <w:t>Table of Contents</w:t>
      </w:r>
    </w:p>
    <w:p w14:paraId="520369DE" w14:textId="3A9CCB7B" w:rsidR="00B00727" w:rsidRDefault="00B856F2">
      <w:pPr>
        <w:pStyle w:val="TOC1"/>
        <w:rPr>
          <w:rFonts w:asciiTheme="minorHAnsi" w:eastAsiaTheme="minorEastAsia" w:hAnsiTheme="minorHAnsi" w:cstheme="minorBidi"/>
          <w:b w:val="0"/>
          <w:noProof/>
          <w:kern w:val="2"/>
          <w:sz w:val="24"/>
          <w14:ligatures w14:val="standardContextual"/>
        </w:rPr>
      </w:pPr>
      <w:r>
        <w:rPr>
          <w:noProof/>
          <w:sz w:val="20"/>
          <w:szCs w:val="20"/>
        </w:rPr>
        <w:fldChar w:fldCharType="begin"/>
      </w:r>
      <w:r w:rsidRPr="22DDDBE6">
        <w:rPr>
          <w:noProof/>
          <w:sz w:val="20"/>
          <w:szCs w:val="20"/>
        </w:rPr>
        <w:instrText xml:space="preserve"> TOC \o "1-2" \h \z \u \t "Heading 5,1,Heading 6,2" </w:instrText>
      </w:r>
      <w:r>
        <w:rPr>
          <w:noProof/>
          <w:sz w:val="20"/>
          <w:szCs w:val="20"/>
        </w:rPr>
        <w:fldChar w:fldCharType="separate"/>
      </w:r>
      <w:hyperlink w:anchor="_Toc193816434" w:history="1">
        <w:r w:rsidR="00B00727" w:rsidRPr="009A4892">
          <w:rPr>
            <w:rStyle w:val="Hyperlink"/>
            <w:noProof/>
          </w:rPr>
          <w:t>Introduction</w:t>
        </w:r>
        <w:r w:rsidR="00B00727">
          <w:rPr>
            <w:noProof/>
            <w:webHidden/>
          </w:rPr>
          <w:tab/>
        </w:r>
        <w:r w:rsidR="00B00727">
          <w:rPr>
            <w:noProof/>
            <w:webHidden/>
          </w:rPr>
          <w:fldChar w:fldCharType="begin"/>
        </w:r>
        <w:r w:rsidR="00B00727">
          <w:rPr>
            <w:noProof/>
            <w:webHidden/>
          </w:rPr>
          <w:instrText xml:space="preserve"> PAGEREF _Toc193816434 \h </w:instrText>
        </w:r>
        <w:r w:rsidR="00B00727">
          <w:rPr>
            <w:noProof/>
            <w:webHidden/>
          </w:rPr>
        </w:r>
        <w:r w:rsidR="00B00727">
          <w:rPr>
            <w:noProof/>
            <w:webHidden/>
          </w:rPr>
          <w:fldChar w:fldCharType="separate"/>
        </w:r>
        <w:r w:rsidR="00F92C94">
          <w:rPr>
            <w:noProof/>
            <w:webHidden/>
          </w:rPr>
          <w:t>1</w:t>
        </w:r>
        <w:r w:rsidR="00B00727">
          <w:rPr>
            <w:noProof/>
            <w:webHidden/>
          </w:rPr>
          <w:fldChar w:fldCharType="end"/>
        </w:r>
      </w:hyperlink>
    </w:p>
    <w:p w14:paraId="68013FAA" w14:textId="2C36F431" w:rsidR="00B00727" w:rsidRDefault="00B00727">
      <w:pPr>
        <w:pStyle w:val="TOC1"/>
        <w:rPr>
          <w:rFonts w:asciiTheme="minorHAnsi" w:eastAsiaTheme="minorEastAsia" w:hAnsiTheme="minorHAnsi" w:cstheme="minorBidi"/>
          <w:b w:val="0"/>
          <w:noProof/>
          <w:kern w:val="2"/>
          <w:sz w:val="24"/>
          <w14:ligatures w14:val="standardContextual"/>
        </w:rPr>
      </w:pPr>
      <w:hyperlink w:anchor="_Toc193816435" w:history="1">
        <w:r w:rsidRPr="009A4892">
          <w:rPr>
            <w:rStyle w:val="Hyperlink"/>
            <w:noProof/>
          </w:rPr>
          <w:t>Energy Savings Kits Income Eligible Program</w:t>
        </w:r>
        <w:r>
          <w:rPr>
            <w:noProof/>
            <w:webHidden/>
          </w:rPr>
          <w:tab/>
        </w:r>
        <w:r>
          <w:rPr>
            <w:noProof/>
            <w:webHidden/>
          </w:rPr>
          <w:fldChar w:fldCharType="begin"/>
        </w:r>
        <w:r>
          <w:rPr>
            <w:noProof/>
            <w:webHidden/>
          </w:rPr>
          <w:instrText xml:space="preserve"> PAGEREF _Toc193816435 \h </w:instrText>
        </w:r>
        <w:r>
          <w:rPr>
            <w:noProof/>
            <w:webHidden/>
          </w:rPr>
        </w:r>
        <w:r>
          <w:rPr>
            <w:noProof/>
            <w:webHidden/>
          </w:rPr>
          <w:fldChar w:fldCharType="separate"/>
        </w:r>
        <w:r w:rsidR="00F92C94">
          <w:rPr>
            <w:noProof/>
            <w:webHidden/>
          </w:rPr>
          <w:t>1</w:t>
        </w:r>
        <w:r>
          <w:rPr>
            <w:noProof/>
            <w:webHidden/>
          </w:rPr>
          <w:fldChar w:fldCharType="end"/>
        </w:r>
      </w:hyperlink>
    </w:p>
    <w:p w14:paraId="12F44AAE" w14:textId="5342D2B7" w:rsidR="00B00727" w:rsidRDefault="00B00727">
      <w:pPr>
        <w:pStyle w:val="TOC2"/>
        <w:rPr>
          <w:rFonts w:asciiTheme="minorHAnsi" w:eastAsiaTheme="minorEastAsia" w:hAnsiTheme="minorHAnsi" w:cstheme="minorBidi"/>
          <w:noProof/>
          <w:kern w:val="2"/>
          <w:sz w:val="24"/>
          <w14:ligatures w14:val="standardContextual"/>
        </w:rPr>
      </w:pPr>
      <w:hyperlink w:anchor="_Toc193816436" w:history="1">
        <w:r w:rsidRPr="009A4892">
          <w:rPr>
            <w:rStyle w:val="Hyperlink"/>
            <w:noProof/>
          </w:rPr>
          <w:t>Program Description</w:t>
        </w:r>
        <w:r>
          <w:rPr>
            <w:noProof/>
            <w:webHidden/>
          </w:rPr>
          <w:tab/>
        </w:r>
        <w:r>
          <w:rPr>
            <w:noProof/>
            <w:webHidden/>
          </w:rPr>
          <w:fldChar w:fldCharType="begin"/>
        </w:r>
        <w:r>
          <w:rPr>
            <w:noProof/>
            <w:webHidden/>
          </w:rPr>
          <w:instrText xml:space="preserve"> PAGEREF _Toc193816436 \h </w:instrText>
        </w:r>
        <w:r>
          <w:rPr>
            <w:noProof/>
            <w:webHidden/>
          </w:rPr>
        </w:r>
        <w:r>
          <w:rPr>
            <w:noProof/>
            <w:webHidden/>
          </w:rPr>
          <w:fldChar w:fldCharType="separate"/>
        </w:r>
        <w:r w:rsidR="00F92C94">
          <w:rPr>
            <w:noProof/>
            <w:webHidden/>
          </w:rPr>
          <w:t>1</w:t>
        </w:r>
        <w:r>
          <w:rPr>
            <w:noProof/>
            <w:webHidden/>
          </w:rPr>
          <w:fldChar w:fldCharType="end"/>
        </w:r>
      </w:hyperlink>
    </w:p>
    <w:p w14:paraId="40E1BA98" w14:textId="459AAB4B" w:rsidR="00B00727" w:rsidRDefault="00B00727">
      <w:pPr>
        <w:pStyle w:val="TOC2"/>
        <w:rPr>
          <w:rFonts w:asciiTheme="minorHAnsi" w:eastAsiaTheme="minorEastAsia" w:hAnsiTheme="minorHAnsi" w:cstheme="minorBidi"/>
          <w:noProof/>
          <w:kern w:val="2"/>
          <w:sz w:val="24"/>
          <w14:ligatures w14:val="standardContextual"/>
        </w:rPr>
      </w:pPr>
      <w:hyperlink w:anchor="_Toc193816437" w:history="1">
        <w:r w:rsidRPr="009A4892">
          <w:rPr>
            <w:rStyle w:val="Hyperlink"/>
            <w:noProof/>
          </w:rPr>
          <w:t>Program Savings Detail</w:t>
        </w:r>
        <w:r>
          <w:rPr>
            <w:noProof/>
            <w:webHidden/>
          </w:rPr>
          <w:tab/>
        </w:r>
        <w:r>
          <w:rPr>
            <w:noProof/>
            <w:webHidden/>
          </w:rPr>
          <w:fldChar w:fldCharType="begin"/>
        </w:r>
        <w:r>
          <w:rPr>
            <w:noProof/>
            <w:webHidden/>
          </w:rPr>
          <w:instrText xml:space="preserve"> PAGEREF _Toc193816437 \h </w:instrText>
        </w:r>
        <w:r>
          <w:rPr>
            <w:noProof/>
            <w:webHidden/>
          </w:rPr>
        </w:r>
        <w:r>
          <w:rPr>
            <w:noProof/>
            <w:webHidden/>
          </w:rPr>
          <w:fldChar w:fldCharType="separate"/>
        </w:r>
        <w:r w:rsidR="00F92C94">
          <w:rPr>
            <w:noProof/>
            <w:webHidden/>
          </w:rPr>
          <w:t>2</w:t>
        </w:r>
        <w:r>
          <w:rPr>
            <w:noProof/>
            <w:webHidden/>
          </w:rPr>
          <w:fldChar w:fldCharType="end"/>
        </w:r>
      </w:hyperlink>
    </w:p>
    <w:p w14:paraId="2EC03AB4" w14:textId="59AA3CE7" w:rsidR="00B00727" w:rsidRDefault="00B00727">
      <w:pPr>
        <w:pStyle w:val="TOC2"/>
        <w:rPr>
          <w:rFonts w:asciiTheme="minorHAnsi" w:eastAsiaTheme="minorEastAsia" w:hAnsiTheme="minorHAnsi" w:cstheme="minorBidi"/>
          <w:noProof/>
          <w:kern w:val="2"/>
          <w:sz w:val="24"/>
          <w14:ligatures w14:val="standardContextual"/>
        </w:rPr>
      </w:pPr>
      <w:hyperlink w:anchor="_Toc193816438" w:history="1">
        <w:r w:rsidRPr="009A4892">
          <w:rPr>
            <w:rStyle w:val="Hyperlink"/>
            <w:noProof/>
          </w:rPr>
          <w:t>Program Savings by Measure</w:t>
        </w:r>
        <w:r>
          <w:rPr>
            <w:noProof/>
            <w:webHidden/>
          </w:rPr>
          <w:tab/>
        </w:r>
        <w:r>
          <w:rPr>
            <w:noProof/>
            <w:webHidden/>
          </w:rPr>
          <w:fldChar w:fldCharType="begin"/>
        </w:r>
        <w:r>
          <w:rPr>
            <w:noProof/>
            <w:webHidden/>
          </w:rPr>
          <w:instrText xml:space="preserve"> PAGEREF _Toc193816438 \h </w:instrText>
        </w:r>
        <w:r>
          <w:rPr>
            <w:noProof/>
            <w:webHidden/>
          </w:rPr>
        </w:r>
        <w:r>
          <w:rPr>
            <w:noProof/>
            <w:webHidden/>
          </w:rPr>
          <w:fldChar w:fldCharType="separate"/>
        </w:r>
        <w:r w:rsidR="00F92C94">
          <w:rPr>
            <w:noProof/>
            <w:webHidden/>
          </w:rPr>
          <w:t>3</w:t>
        </w:r>
        <w:r>
          <w:rPr>
            <w:noProof/>
            <w:webHidden/>
          </w:rPr>
          <w:fldChar w:fldCharType="end"/>
        </w:r>
      </w:hyperlink>
    </w:p>
    <w:p w14:paraId="1F98CAEF" w14:textId="72EF4FE5" w:rsidR="00B00727" w:rsidRDefault="00B00727">
      <w:pPr>
        <w:pStyle w:val="TOC2"/>
        <w:rPr>
          <w:rFonts w:asciiTheme="minorHAnsi" w:eastAsiaTheme="minorEastAsia" w:hAnsiTheme="minorHAnsi" w:cstheme="minorBidi"/>
          <w:noProof/>
          <w:kern w:val="2"/>
          <w:sz w:val="24"/>
          <w14:ligatures w14:val="standardContextual"/>
        </w:rPr>
      </w:pPr>
      <w:hyperlink w:anchor="_Toc193816439" w:history="1">
        <w:r w:rsidRPr="009A4892">
          <w:rPr>
            <w:rStyle w:val="Hyperlink"/>
            <w:noProof/>
          </w:rPr>
          <w:t>Impact Analysis Findings and Recommendations</w:t>
        </w:r>
        <w:r>
          <w:rPr>
            <w:noProof/>
            <w:webHidden/>
          </w:rPr>
          <w:tab/>
        </w:r>
        <w:r>
          <w:rPr>
            <w:noProof/>
            <w:webHidden/>
          </w:rPr>
          <w:fldChar w:fldCharType="begin"/>
        </w:r>
        <w:r>
          <w:rPr>
            <w:noProof/>
            <w:webHidden/>
          </w:rPr>
          <w:instrText xml:space="preserve"> PAGEREF _Toc193816439 \h </w:instrText>
        </w:r>
        <w:r>
          <w:rPr>
            <w:noProof/>
            <w:webHidden/>
          </w:rPr>
        </w:r>
        <w:r>
          <w:rPr>
            <w:noProof/>
            <w:webHidden/>
          </w:rPr>
          <w:fldChar w:fldCharType="separate"/>
        </w:r>
        <w:r w:rsidR="00F92C94">
          <w:rPr>
            <w:noProof/>
            <w:webHidden/>
          </w:rPr>
          <w:t>6</w:t>
        </w:r>
        <w:r>
          <w:rPr>
            <w:noProof/>
            <w:webHidden/>
          </w:rPr>
          <w:fldChar w:fldCharType="end"/>
        </w:r>
      </w:hyperlink>
    </w:p>
    <w:p w14:paraId="43ADE780" w14:textId="61D8E632" w:rsidR="00B00727" w:rsidRDefault="00B00727">
      <w:pPr>
        <w:pStyle w:val="TOC2"/>
        <w:rPr>
          <w:rFonts w:asciiTheme="minorHAnsi" w:eastAsiaTheme="minorEastAsia" w:hAnsiTheme="minorHAnsi" w:cstheme="minorBidi"/>
          <w:noProof/>
          <w:kern w:val="2"/>
          <w:sz w:val="24"/>
          <w14:ligatures w14:val="standardContextual"/>
        </w:rPr>
      </w:pPr>
      <w:hyperlink w:anchor="_Toc193816440" w:history="1">
        <w:r w:rsidRPr="009A4892">
          <w:rPr>
            <w:rStyle w:val="Hyperlink"/>
            <w:noProof/>
          </w:rPr>
          <w:t>Impact Parameter Estimates</w:t>
        </w:r>
        <w:r>
          <w:rPr>
            <w:noProof/>
            <w:webHidden/>
          </w:rPr>
          <w:tab/>
        </w:r>
        <w:r>
          <w:rPr>
            <w:noProof/>
            <w:webHidden/>
          </w:rPr>
          <w:fldChar w:fldCharType="begin"/>
        </w:r>
        <w:r>
          <w:rPr>
            <w:noProof/>
            <w:webHidden/>
          </w:rPr>
          <w:instrText xml:space="preserve"> PAGEREF _Toc193816440 \h </w:instrText>
        </w:r>
        <w:r>
          <w:rPr>
            <w:noProof/>
            <w:webHidden/>
          </w:rPr>
        </w:r>
        <w:r>
          <w:rPr>
            <w:noProof/>
            <w:webHidden/>
          </w:rPr>
          <w:fldChar w:fldCharType="separate"/>
        </w:r>
        <w:r w:rsidR="00F92C94">
          <w:rPr>
            <w:noProof/>
            <w:webHidden/>
          </w:rPr>
          <w:t>6</w:t>
        </w:r>
        <w:r>
          <w:rPr>
            <w:noProof/>
            <w:webHidden/>
          </w:rPr>
          <w:fldChar w:fldCharType="end"/>
        </w:r>
      </w:hyperlink>
    </w:p>
    <w:p w14:paraId="0196E794" w14:textId="5903FC7B" w:rsidR="00B00727" w:rsidRDefault="00B00727">
      <w:pPr>
        <w:pStyle w:val="TOC1"/>
        <w:rPr>
          <w:rFonts w:asciiTheme="minorHAnsi" w:eastAsiaTheme="minorEastAsia" w:hAnsiTheme="minorHAnsi" w:cstheme="minorBidi"/>
          <w:b w:val="0"/>
          <w:noProof/>
          <w:kern w:val="2"/>
          <w:sz w:val="24"/>
          <w14:ligatures w14:val="standardContextual"/>
        </w:rPr>
      </w:pPr>
      <w:hyperlink w:anchor="_Toc193816441" w:history="1">
        <w:r w:rsidRPr="009A4892">
          <w:rPr>
            <w:rStyle w:val="Hyperlink"/>
            <w:noProof/>
          </w:rPr>
          <w:t>Energy Savings Kits Market Rate Program</w:t>
        </w:r>
        <w:r>
          <w:rPr>
            <w:noProof/>
            <w:webHidden/>
          </w:rPr>
          <w:tab/>
        </w:r>
        <w:r>
          <w:rPr>
            <w:noProof/>
            <w:webHidden/>
          </w:rPr>
          <w:fldChar w:fldCharType="begin"/>
        </w:r>
        <w:r>
          <w:rPr>
            <w:noProof/>
            <w:webHidden/>
          </w:rPr>
          <w:instrText xml:space="preserve"> PAGEREF _Toc193816441 \h </w:instrText>
        </w:r>
        <w:r>
          <w:rPr>
            <w:noProof/>
            <w:webHidden/>
          </w:rPr>
        </w:r>
        <w:r>
          <w:rPr>
            <w:noProof/>
            <w:webHidden/>
          </w:rPr>
          <w:fldChar w:fldCharType="separate"/>
        </w:r>
        <w:r w:rsidR="00F92C94">
          <w:rPr>
            <w:noProof/>
            <w:webHidden/>
          </w:rPr>
          <w:t>9</w:t>
        </w:r>
        <w:r>
          <w:rPr>
            <w:noProof/>
            <w:webHidden/>
          </w:rPr>
          <w:fldChar w:fldCharType="end"/>
        </w:r>
      </w:hyperlink>
    </w:p>
    <w:p w14:paraId="153ED696" w14:textId="08F9DF3E" w:rsidR="00B00727" w:rsidRDefault="00B00727">
      <w:pPr>
        <w:pStyle w:val="TOC2"/>
        <w:rPr>
          <w:rFonts w:asciiTheme="minorHAnsi" w:eastAsiaTheme="minorEastAsia" w:hAnsiTheme="minorHAnsi" w:cstheme="minorBidi"/>
          <w:noProof/>
          <w:kern w:val="2"/>
          <w:sz w:val="24"/>
          <w14:ligatures w14:val="standardContextual"/>
        </w:rPr>
      </w:pPr>
      <w:hyperlink w:anchor="_Toc193816442" w:history="1">
        <w:r w:rsidRPr="009A4892">
          <w:rPr>
            <w:rStyle w:val="Hyperlink"/>
            <w:noProof/>
          </w:rPr>
          <w:t>Program Description</w:t>
        </w:r>
        <w:r>
          <w:rPr>
            <w:noProof/>
            <w:webHidden/>
          </w:rPr>
          <w:tab/>
        </w:r>
        <w:r>
          <w:rPr>
            <w:noProof/>
            <w:webHidden/>
          </w:rPr>
          <w:fldChar w:fldCharType="begin"/>
        </w:r>
        <w:r>
          <w:rPr>
            <w:noProof/>
            <w:webHidden/>
          </w:rPr>
          <w:instrText xml:space="preserve"> PAGEREF _Toc193816442 \h </w:instrText>
        </w:r>
        <w:r>
          <w:rPr>
            <w:noProof/>
            <w:webHidden/>
          </w:rPr>
        </w:r>
        <w:r>
          <w:rPr>
            <w:noProof/>
            <w:webHidden/>
          </w:rPr>
          <w:fldChar w:fldCharType="separate"/>
        </w:r>
        <w:r w:rsidR="00F92C94">
          <w:rPr>
            <w:noProof/>
            <w:webHidden/>
          </w:rPr>
          <w:t>9</w:t>
        </w:r>
        <w:r>
          <w:rPr>
            <w:noProof/>
            <w:webHidden/>
          </w:rPr>
          <w:fldChar w:fldCharType="end"/>
        </w:r>
      </w:hyperlink>
    </w:p>
    <w:p w14:paraId="26BAE65A" w14:textId="74F5F7DB" w:rsidR="00B00727" w:rsidRDefault="00B00727">
      <w:pPr>
        <w:pStyle w:val="TOC2"/>
        <w:rPr>
          <w:rFonts w:asciiTheme="minorHAnsi" w:eastAsiaTheme="minorEastAsia" w:hAnsiTheme="minorHAnsi" w:cstheme="minorBidi"/>
          <w:noProof/>
          <w:kern w:val="2"/>
          <w:sz w:val="24"/>
          <w14:ligatures w14:val="standardContextual"/>
        </w:rPr>
      </w:pPr>
      <w:hyperlink w:anchor="_Toc193816443" w:history="1">
        <w:r w:rsidRPr="009A4892">
          <w:rPr>
            <w:rStyle w:val="Hyperlink"/>
            <w:noProof/>
          </w:rPr>
          <w:t>Program Savings Detail</w:t>
        </w:r>
        <w:r>
          <w:rPr>
            <w:noProof/>
            <w:webHidden/>
          </w:rPr>
          <w:tab/>
        </w:r>
        <w:r>
          <w:rPr>
            <w:noProof/>
            <w:webHidden/>
          </w:rPr>
          <w:fldChar w:fldCharType="begin"/>
        </w:r>
        <w:r>
          <w:rPr>
            <w:noProof/>
            <w:webHidden/>
          </w:rPr>
          <w:instrText xml:space="preserve"> PAGEREF _Toc193816443 \h </w:instrText>
        </w:r>
        <w:r>
          <w:rPr>
            <w:noProof/>
            <w:webHidden/>
          </w:rPr>
        </w:r>
        <w:r>
          <w:rPr>
            <w:noProof/>
            <w:webHidden/>
          </w:rPr>
          <w:fldChar w:fldCharType="separate"/>
        </w:r>
        <w:r w:rsidR="00F92C94">
          <w:rPr>
            <w:noProof/>
            <w:webHidden/>
          </w:rPr>
          <w:t>11</w:t>
        </w:r>
        <w:r>
          <w:rPr>
            <w:noProof/>
            <w:webHidden/>
          </w:rPr>
          <w:fldChar w:fldCharType="end"/>
        </w:r>
      </w:hyperlink>
    </w:p>
    <w:p w14:paraId="6B23CFF7" w14:textId="1B327E74" w:rsidR="00B00727" w:rsidRDefault="00B00727">
      <w:pPr>
        <w:pStyle w:val="TOC2"/>
        <w:rPr>
          <w:rFonts w:asciiTheme="minorHAnsi" w:eastAsiaTheme="minorEastAsia" w:hAnsiTheme="minorHAnsi" w:cstheme="minorBidi"/>
          <w:noProof/>
          <w:kern w:val="2"/>
          <w:sz w:val="24"/>
          <w14:ligatures w14:val="standardContextual"/>
        </w:rPr>
      </w:pPr>
      <w:hyperlink w:anchor="_Toc193816444" w:history="1">
        <w:r w:rsidRPr="009A4892">
          <w:rPr>
            <w:rStyle w:val="Hyperlink"/>
            <w:noProof/>
          </w:rPr>
          <w:t>Program Savings by Measure</w:t>
        </w:r>
        <w:r>
          <w:rPr>
            <w:noProof/>
            <w:webHidden/>
          </w:rPr>
          <w:tab/>
        </w:r>
        <w:r>
          <w:rPr>
            <w:noProof/>
            <w:webHidden/>
          </w:rPr>
          <w:fldChar w:fldCharType="begin"/>
        </w:r>
        <w:r>
          <w:rPr>
            <w:noProof/>
            <w:webHidden/>
          </w:rPr>
          <w:instrText xml:space="preserve"> PAGEREF _Toc193816444 \h </w:instrText>
        </w:r>
        <w:r>
          <w:rPr>
            <w:noProof/>
            <w:webHidden/>
          </w:rPr>
        </w:r>
        <w:r>
          <w:rPr>
            <w:noProof/>
            <w:webHidden/>
          </w:rPr>
          <w:fldChar w:fldCharType="separate"/>
        </w:r>
        <w:r w:rsidR="00F92C94">
          <w:rPr>
            <w:noProof/>
            <w:webHidden/>
          </w:rPr>
          <w:t>11</w:t>
        </w:r>
        <w:r>
          <w:rPr>
            <w:noProof/>
            <w:webHidden/>
          </w:rPr>
          <w:fldChar w:fldCharType="end"/>
        </w:r>
      </w:hyperlink>
    </w:p>
    <w:p w14:paraId="57EE20F1" w14:textId="7B29DF36" w:rsidR="00B00727" w:rsidRDefault="00B00727">
      <w:pPr>
        <w:pStyle w:val="TOC2"/>
        <w:rPr>
          <w:rFonts w:asciiTheme="minorHAnsi" w:eastAsiaTheme="minorEastAsia" w:hAnsiTheme="minorHAnsi" w:cstheme="minorBidi"/>
          <w:noProof/>
          <w:kern w:val="2"/>
          <w:sz w:val="24"/>
          <w14:ligatures w14:val="standardContextual"/>
        </w:rPr>
      </w:pPr>
      <w:hyperlink w:anchor="_Toc193816445" w:history="1">
        <w:r w:rsidRPr="009A4892">
          <w:rPr>
            <w:rStyle w:val="Hyperlink"/>
            <w:noProof/>
          </w:rPr>
          <w:t>Impact Analysis Findings and Recommendations</w:t>
        </w:r>
        <w:r>
          <w:rPr>
            <w:noProof/>
            <w:webHidden/>
          </w:rPr>
          <w:tab/>
        </w:r>
        <w:r>
          <w:rPr>
            <w:noProof/>
            <w:webHidden/>
          </w:rPr>
          <w:fldChar w:fldCharType="begin"/>
        </w:r>
        <w:r>
          <w:rPr>
            <w:noProof/>
            <w:webHidden/>
          </w:rPr>
          <w:instrText xml:space="preserve"> PAGEREF _Toc193816445 \h </w:instrText>
        </w:r>
        <w:r>
          <w:rPr>
            <w:noProof/>
            <w:webHidden/>
          </w:rPr>
        </w:r>
        <w:r>
          <w:rPr>
            <w:noProof/>
            <w:webHidden/>
          </w:rPr>
          <w:fldChar w:fldCharType="separate"/>
        </w:r>
        <w:r w:rsidR="00F92C94">
          <w:rPr>
            <w:noProof/>
            <w:webHidden/>
          </w:rPr>
          <w:t>14</w:t>
        </w:r>
        <w:r>
          <w:rPr>
            <w:noProof/>
            <w:webHidden/>
          </w:rPr>
          <w:fldChar w:fldCharType="end"/>
        </w:r>
      </w:hyperlink>
    </w:p>
    <w:p w14:paraId="6572967D" w14:textId="106507DE" w:rsidR="00B00727" w:rsidRDefault="00B00727">
      <w:pPr>
        <w:pStyle w:val="TOC2"/>
        <w:rPr>
          <w:rFonts w:asciiTheme="minorHAnsi" w:eastAsiaTheme="minorEastAsia" w:hAnsiTheme="minorHAnsi" w:cstheme="minorBidi"/>
          <w:noProof/>
          <w:kern w:val="2"/>
          <w:sz w:val="24"/>
          <w14:ligatures w14:val="standardContextual"/>
        </w:rPr>
      </w:pPr>
      <w:hyperlink w:anchor="_Toc193816446" w:history="1">
        <w:r w:rsidRPr="009A4892">
          <w:rPr>
            <w:rStyle w:val="Hyperlink"/>
            <w:noProof/>
          </w:rPr>
          <w:t>Impact Parameter Estimates</w:t>
        </w:r>
        <w:r>
          <w:rPr>
            <w:noProof/>
            <w:webHidden/>
          </w:rPr>
          <w:tab/>
        </w:r>
        <w:r>
          <w:rPr>
            <w:noProof/>
            <w:webHidden/>
          </w:rPr>
          <w:fldChar w:fldCharType="begin"/>
        </w:r>
        <w:r>
          <w:rPr>
            <w:noProof/>
            <w:webHidden/>
          </w:rPr>
          <w:instrText xml:space="preserve"> PAGEREF _Toc193816446 \h </w:instrText>
        </w:r>
        <w:r>
          <w:rPr>
            <w:noProof/>
            <w:webHidden/>
          </w:rPr>
        </w:r>
        <w:r>
          <w:rPr>
            <w:noProof/>
            <w:webHidden/>
          </w:rPr>
          <w:fldChar w:fldCharType="separate"/>
        </w:r>
        <w:r w:rsidR="00F92C94">
          <w:rPr>
            <w:noProof/>
            <w:webHidden/>
          </w:rPr>
          <w:t>14</w:t>
        </w:r>
        <w:r>
          <w:rPr>
            <w:noProof/>
            <w:webHidden/>
          </w:rPr>
          <w:fldChar w:fldCharType="end"/>
        </w:r>
      </w:hyperlink>
    </w:p>
    <w:p w14:paraId="78042A8C" w14:textId="0EEB7CD5" w:rsidR="00B00727" w:rsidRDefault="00B00727">
      <w:pPr>
        <w:pStyle w:val="TOC1"/>
        <w:rPr>
          <w:rFonts w:asciiTheme="minorHAnsi" w:eastAsiaTheme="minorEastAsia" w:hAnsiTheme="minorHAnsi" w:cstheme="minorBidi"/>
          <w:b w:val="0"/>
          <w:noProof/>
          <w:kern w:val="2"/>
          <w:sz w:val="24"/>
          <w14:ligatures w14:val="standardContextual"/>
        </w:rPr>
      </w:pPr>
      <w:hyperlink w:anchor="_Toc193816447" w:history="1">
        <w:r w:rsidRPr="009A4892">
          <w:rPr>
            <w:rStyle w:val="Hyperlink"/>
            <w:noProof/>
          </w:rPr>
          <w:t>Appendix A. Impact Analysis Methodology</w:t>
        </w:r>
        <w:r>
          <w:rPr>
            <w:noProof/>
            <w:webHidden/>
          </w:rPr>
          <w:tab/>
        </w:r>
        <w:r>
          <w:rPr>
            <w:noProof/>
            <w:webHidden/>
          </w:rPr>
          <w:fldChar w:fldCharType="begin"/>
        </w:r>
        <w:r>
          <w:rPr>
            <w:noProof/>
            <w:webHidden/>
          </w:rPr>
          <w:instrText xml:space="preserve"> PAGEREF _Toc193816447 \h </w:instrText>
        </w:r>
        <w:r>
          <w:rPr>
            <w:noProof/>
            <w:webHidden/>
          </w:rPr>
        </w:r>
        <w:r>
          <w:rPr>
            <w:noProof/>
            <w:webHidden/>
          </w:rPr>
          <w:fldChar w:fldCharType="separate"/>
        </w:r>
        <w:r w:rsidR="00F92C94">
          <w:rPr>
            <w:noProof/>
            <w:webHidden/>
          </w:rPr>
          <w:t>16</w:t>
        </w:r>
        <w:r>
          <w:rPr>
            <w:noProof/>
            <w:webHidden/>
          </w:rPr>
          <w:fldChar w:fldCharType="end"/>
        </w:r>
      </w:hyperlink>
    </w:p>
    <w:p w14:paraId="52E147B3" w14:textId="7B20BF28" w:rsidR="00B00727" w:rsidRDefault="00B00727">
      <w:pPr>
        <w:pStyle w:val="TOC1"/>
        <w:rPr>
          <w:rFonts w:asciiTheme="minorHAnsi" w:eastAsiaTheme="minorEastAsia" w:hAnsiTheme="minorHAnsi" w:cstheme="minorBidi"/>
          <w:b w:val="0"/>
          <w:noProof/>
          <w:kern w:val="2"/>
          <w:sz w:val="24"/>
          <w14:ligatures w14:val="standardContextual"/>
        </w:rPr>
      </w:pPr>
      <w:hyperlink w:anchor="_Toc193816448" w:history="1">
        <w:r w:rsidRPr="009A4892">
          <w:rPr>
            <w:rStyle w:val="Hyperlink"/>
            <w:noProof/>
          </w:rPr>
          <w:t>Appendix B. Program Specific Inputs for the Illinois TRC</w:t>
        </w:r>
        <w:r>
          <w:rPr>
            <w:noProof/>
            <w:webHidden/>
          </w:rPr>
          <w:tab/>
        </w:r>
        <w:r>
          <w:rPr>
            <w:noProof/>
            <w:webHidden/>
          </w:rPr>
          <w:fldChar w:fldCharType="begin"/>
        </w:r>
        <w:r>
          <w:rPr>
            <w:noProof/>
            <w:webHidden/>
          </w:rPr>
          <w:instrText xml:space="preserve"> PAGEREF _Toc193816448 \h </w:instrText>
        </w:r>
        <w:r>
          <w:rPr>
            <w:noProof/>
            <w:webHidden/>
          </w:rPr>
        </w:r>
        <w:r>
          <w:rPr>
            <w:noProof/>
            <w:webHidden/>
          </w:rPr>
          <w:fldChar w:fldCharType="separate"/>
        </w:r>
        <w:r w:rsidR="00F92C94">
          <w:rPr>
            <w:noProof/>
            <w:webHidden/>
          </w:rPr>
          <w:t>17</w:t>
        </w:r>
        <w:r>
          <w:rPr>
            <w:noProof/>
            <w:webHidden/>
          </w:rPr>
          <w:fldChar w:fldCharType="end"/>
        </w:r>
      </w:hyperlink>
    </w:p>
    <w:p w14:paraId="34CB025D" w14:textId="27888E32" w:rsidR="00EA399C" w:rsidRDefault="00B856F2" w:rsidP="001636C7">
      <w:pPr>
        <w:pStyle w:val="TableofFigures"/>
      </w:pPr>
      <w:r>
        <w:rPr>
          <w:rFonts w:eastAsia="Calibri"/>
          <w:noProof/>
          <w:sz w:val="20"/>
          <w:szCs w:val="22"/>
        </w:rPr>
        <w:fldChar w:fldCharType="end"/>
      </w:r>
    </w:p>
    <w:p w14:paraId="2F34303E" w14:textId="10A617A9" w:rsidR="008C57A2" w:rsidRPr="008C57A2" w:rsidRDefault="00E33D80" w:rsidP="00FD505F">
      <w:pPr>
        <w:pStyle w:val="TOCHeading"/>
      </w:pPr>
      <w:r w:rsidRPr="005621C7">
        <w:t>List of Tables</w:t>
      </w:r>
      <w:r w:rsidR="00763C7D">
        <w:t>,</w:t>
      </w:r>
      <w:r w:rsidRPr="005621C7">
        <w:t xml:space="preserve"> Figures</w:t>
      </w:r>
      <w:r w:rsidR="00763C7D">
        <w:t>, and Equations</w:t>
      </w:r>
    </w:p>
    <w:p w14:paraId="156E3E3D" w14:textId="587E6836" w:rsidR="00FB0A14" w:rsidRDefault="00FD505F">
      <w:pPr>
        <w:pStyle w:val="TableofFigures"/>
        <w:rPr>
          <w:rFonts w:asciiTheme="minorHAnsi" w:eastAsiaTheme="minorEastAsia" w:hAnsiTheme="minorHAnsi" w:cstheme="minorBidi"/>
          <w:noProof/>
          <w:kern w:val="2"/>
          <w:szCs w:val="22"/>
          <w14:ligatures w14:val="standardContextual"/>
        </w:rPr>
      </w:pPr>
      <w:r>
        <w:fldChar w:fldCharType="begin"/>
      </w:r>
      <w:r>
        <w:instrText xml:space="preserve"> TOC \h \z \c</w:instrText>
      </w:r>
      <w:r w:rsidR="00D81A57">
        <w:instrText xml:space="preserve"> </w:instrText>
      </w:r>
      <w:r w:rsidR="009C7F21">
        <w:instrText>\c</w:instrText>
      </w:r>
      <w:r>
        <w:instrText xml:space="preserve"> "Table" </w:instrText>
      </w:r>
      <w:r>
        <w:fldChar w:fldCharType="separate"/>
      </w:r>
      <w:hyperlink w:anchor="_Toc193989669" w:history="1">
        <w:r w:rsidR="00FB0A14" w:rsidRPr="007A46ED">
          <w:rPr>
            <w:rStyle w:val="Hyperlink"/>
            <w:noProof/>
          </w:rPr>
          <w:t>Table 1. 2024 Volumetric Findings Detail</w:t>
        </w:r>
        <w:r w:rsidR="00FB0A14">
          <w:rPr>
            <w:noProof/>
            <w:webHidden/>
          </w:rPr>
          <w:tab/>
        </w:r>
        <w:r w:rsidR="00FB0A14">
          <w:rPr>
            <w:noProof/>
            <w:webHidden/>
          </w:rPr>
          <w:fldChar w:fldCharType="begin"/>
        </w:r>
        <w:r w:rsidR="00FB0A14">
          <w:rPr>
            <w:noProof/>
            <w:webHidden/>
          </w:rPr>
          <w:instrText xml:space="preserve"> PAGEREF _Toc193989669 \h </w:instrText>
        </w:r>
        <w:r w:rsidR="00FB0A14">
          <w:rPr>
            <w:noProof/>
            <w:webHidden/>
          </w:rPr>
        </w:r>
        <w:r w:rsidR="00FB0A14">
          <w:rPr>
            <w:noProof/>
            <w:webHidden/>
          </w:rPr>
          <w:fldChar w:fldCharType="separate"/>
        </w:r>
        <w:r w:rsidR="00FB0A14">
          <w:rPr>
            <w:noProof/>
            <w:webHidden/>
          </w:rPr>
          <w:t>1</w:t>
        </w:r>
        <w:r w:rsidR="00FB0A14">
          <w:rPr>
            <w:noProof/>
            <w:webHidden/>
          </w:rPr>
          <w:fldChar w:fldCharType="end"/>
        </w:r>
      </w:hyperlink>
    </w:p>
    <w:p w14:paraId="41565F36" w14:textId="65942EC9" w:rsidR="00FB0A14" w:rsidRDefault="00FB0A14">
      <w:pPr>
        <w:pStyle w:val="TableofFigures"/>
        <w:rPr>
          <w:rFonts w:asciiTheme="minorHAnsi" w:eastAsiaTheme="minorEastAsia" w:hAnsiTheme="minorHAnsi" w:cstheme="minorBidi"/>
          <w:noProof/>
          <w:kern w:val="2"/>
          <w:szCs w:val="22"/>
          <w14:ligatures w14:val="standardContextual"/>
        </w:rPr>
      </w:pPr>
      <w:hyperlink w:anchor="_Toc193989670" w:history="1">
        <w:r w:rsidRPr="007A46ED">
          <w:rPr>
            <w:rStyle w:val="Hyperlink"/>
            <w:noProof/>
          </w:rPr>
          <w:t>Table 2. 2024 Installed Measure Quantities – Income Eligible</w:t>
        </w:r>
        <w:r>
          <w:rPr>
            <w:noProof/>
            <w:webHidden/>
          </w:rPr>
          <w:tab/>
        </w:r>
        <w:r>
          <w:rPr>
            <w:noProof/>
            <w:webHidden/>
          </w:rPr>
          <w:fldChar w:fldCharType="begin"/>
        </w:r>
        <w:r>
          <w:rPr>
            <w:noProof/>
            <w:webHidden/>
          </w:rPr>
          <w:instrText xml:space="preserve"> PAGEREF _Toc193989670 \h </w:instrText>
        </w:r>
        <w:r>
          <w:rPr>
            <w:noProof/>
            <w:webHidden/>
          </w:rPr>
        </w:r>
        <w:r>
          <w:rPr>
            <w:noProof/>
            <w:webHidden/>
          </w:rPr>
          <w:fldChar w:fldCharType="separate"/>
        </w:r>
        <w:r>
          <w:rPr>
            <w:noProof/>
            <w:webHidden/>
          </w:rPr>
          <w:t>2</w:t>
        </w:r>
        <w:r>
          <w:rPr>
            <w:noProof/>
            <w:webHidden/>
          </w:rPr>
          <w:fldChar w:fldCharType="end"/>
        </w:r>
      </w:hyperlink>
    </w:p>
    <w:p w14:paraId="298F652C" w14:textId="40C95ACF" w:rsidR="00FB0A14" w:rsidRDefault="00FB0A14">
      <w:pPr>
        <w:pStyle w:val="TableofFigures"/>
        <w:rPr>
          <w:rFonts w:asciiTheme="minorHAnsi" w:eastAsiaTheme="minorEastAsia" w:hAnsiTheme="minorHAnsi" w:cstheme="minorBidi"/>
          <w:noProof/>
          <w:kern w:val="2"/>
          <w:szCs w:val="22"/>
          <w14:ligatures w14:val="standardContextual"/>
        </w:rPr>
      </w:pPr>
      <w:hyperlink w:anchor="_Toc193989671" w:history="1">
        <w:r w:rsidRPr="007A46ED">
          <w:rPr>
            <w:rStyle w:val="Hyperlink"/>
            <w:noProof/>
          </w:rPr>
          <w:t>Table 3. 2024 Annual Energy Savings Summary – Income Eligible</w:t>
        </w:r>
        <w:r>
          <w:rPr>
            <w:noProof/>
            <w:webHidden/>
          </w:rPr>
          <w:tab/>
        </w:r>
        <w:r>
          <w:rPr>
            <w:noProof/>
            <w:webHidden/>
          </w:rPr>
          <w:fldChar w:fldCharType="begin"/>
        </w:r>
        <w:r>
          <w:rPr>
            <w:noProof/>
            <w:webHidden/>
          </w:rPr>
          <w:instrText xml:space="preserve"> PAGEREF _Toc193989671 \h </w:instrText>
        </w:r>
        <w:r>
          <w:rPr>
            <w:noProof/>
            <w:webHidden/>
          </w:rPr>
        </w:r>
        <w:r>
          <w:rPr>
            <w:noProof/>
            <w:webHidden/>
          </w:rPr>
          <w:fldChar w:fldCharType="separate"/>
        </w:r>
        <w:r>
          <w:rPr>
            <w:noProof/>
            <w:webHidden/>
          </w:rPr>
          <w:t>3</w:t>
        </w:r>
        <w:r>
          <w:rPr>
            <w:noProof/>
            <w:webHidden/>
          </w:rPr>
          <w:fldChar w:fldCharType="end"/>
        </w:r>
      </w:hyperlink>
    </w:p>
    <w:p w14:paraId="7D29188E" w14:textId="0B3217E2" w:rsidR="00FB0A14" w:rsidRDefault="00FB0A14">
      <w:pPr>
        <w:pStyle w:val="TableofFigures"/>
        <w:rPr>
          <w:rFonts w:asciiTheme="minorHAnsi" w:eastAsiaTheme="minorEastAsia" w:hAnsiTheme="minorHAnsi" w:cstheme="minorBidi"/>
          <w:noProof/>
          <w:kern w:val="2"/>
          <w:szCs w:val="22"/>
          <w14:ligatures w14:val="standardContextual"/>
        </w:rPr>
      </w:pPr>
      <w:hyperlink w:anchor="_Toc193989672" w:history="1">
        <w:r w:rsidRPr="007A46ED">
          <w:rPr>
            <w:rStyle w:val="Hyperlink"/>
            <w:noProof/>
          </w:rPr>
          <w:t>Table 4. 2024 Annual Energy Savings by Measure – Income Eligible</w:t>
        </w:r>
        <w:r>
          <w:rPr>
            <w:noProof/>
            <w:webHidden/>
          </w:rPr>
          <w:tab/>
        </w:r>
        <w:r>
          <w:rPr>
            <w:noProof/>
            <w:webHidden/>
          </w:rPr>
          <w:fldChar w:fldCharType="begin"/>
        </w:r>
        <w:r>
          <w:rPr>
            <w:noProof/>
            <w:webHidden/>
          </w:rPr>
          <w:instrText xml:space="preserve"> PAGEREF _Toc193989672 \h </w:instrText>
        </w:r>
        <w:r>
          <w:rPr>
            <w:noProof/>
            <w:webHidden/>
          </w:rPr>
        </w:r>
        <w:r>
          <w:rPr>
            <w:noProof/>
            <w:webHidden/>
          </w:rPr>
          <w:fldChar w:fldCharType="separate"/>
        </w:r>
        <w:r>
          <w:rPr>
            <w:noProof/>
            <w:webHidden/>
          </w:rPr>
          <w:t>3</w:t>
        </w:r>
        <w:r>
          <w:rPr>
            <w:noProof/>
            <w:webHidden/>
          </w:rPr>
          <w:fldChar w:fldCharType="end"/>
        </w:r>
      </w:hyperlink>
    </w:p>
    <w:p w14:paraId="2C9FFC0B" w14:textId="4F2CA4D1" w:rsidR="00FB0A14" w:rsidRDefault="00FB0A14">
      <w:pPr>
        <w:pStyle w:val="TableofFigures"/>
        <w:rPr>
          <w:rFonts w:asciiTheme="minorHAnsi" w:eastAsiaTheme="minorEastAsia" w:hAnsiTheme="minorHAnsi" w:cstheme="minorBidi"/>
          <w:noProof/>
          <w:kern w:val="2"/>
          <w:szCs w:val="22"/>
          <w14:ligatures w14:val="standardContextual"/>
        </w:rPr>
      </w:pPr>
      <w:hyperlink w:anchor="_Toc193989673" w:history="1">
        <w:r w:rsidRPr="007A46ED">
          <w:rPr>
            <w:rStyle w:val="Hyperlink"/>
            <w:noProof/>
          </w:rPr>
          <w:t>Table 5. 2024 Annual Energy Savings by Measure and Residence Type</w:t>
        </w:r>
        <w:r>
          <w:rPr>
            <w:noProof/>
            <w:webHidden/>
          </w:rPr>
          <w:tab/>
        </w:r>
        <w:r>
          <w:rPr>
            <w:noProof/>
            <w:webHidden/>
          </w:rPr>
          <w:fldChar w:fldCharType="begin"/>
        </w:r>
        <w:r>
          <w:rPr>
            <w:noProof/>
            <w:webHidden/>
          </w:rPr>
          <w:instrText xml:space="preserve"> PAGEREF _Toc193989673 \h </w:instrText>
        </w:r>
        <w:r>
          <w:rPr>
            <w:noProof/>
            <w:webHidden/>
          </w:rPr>
        </w:r>
        <w:r>
          <w:rPr>
            <w:noProof/>
            <w:webHidden/>
          </w:rPr>
          <w:fldChar w:fldCharType="separate"/>
        </w:r>
        <w:r>
          <w:rPr>
            <w:noProof/>
            <w:webHidden/>
          </w:rPr>
          <w:t>4</w:t>
        </w:r>
        <w:r>
          <w:rPr>
            <w:noProof/>
            <w:webHidden/>
          </w:rPr>
          <w:fldChar w:fldCharType="end"/>
        </w:r>
      </w:hyperlink>
    </w:p>
    <w:p w14:paraId="10950099" w14:textId="39434F8C" w:rsidR="00FB0A14" w:rsidRDefault="00FB0A14">
      <w:pPr>
        <w:pStyle w:val="TableofFigures"/>
        <w:rPr>
          <w:rFonts w:asciiTheme="minorHAnsi" w:eastAsiaTheme="minorEastAsia" w:hAnsiTheme="minorHAnsi" w:cstheme="minorBidi"/>
          <w:noProof/>
          <w:kern w:val="2"/>
          <w:szCs w:val="22"/>
          <w14:ligatures w14:val="standardContextual"/>
        </w:rPr>
      </w:pPr>
      <w:hyperlink w:anchor="_Toc193989674" w:history="1">
        <w:r w:rsidRPr="007A46ED">
          <w:rPr>
            <w:rStyle w:val="Hyperlink"/>
            <w:noProof/>
          </w:rPr>
          <w:t>Table 6. Verified Gross Savings Parameters</w:t>
        </w:r>
        <w:r>
          <w:rPr>
            <w:noProof/>
            <w:webHidden/>
          </w:rPr>
          <w:tab/>
        </w:r>
        <w:r>
          <w:rPr>
            <w:noProof/>
            <w:webHidden/>
          </w:rPr>
          <w:fldChar w:fldCharType="begin"/>
        </w:r>
        <w:r>
          <w:rPr>
            <w:noProof/>
            <w:webHidden/>
          </w:rPr>
          <w:instrText xml:space="preserve"> PAGEREF _Toc193989674 \h </w:instrText>
        </w:r>
        <w:r>
          <w:rPr>
            <w:noProof/>
            <w:webHidden/>
          </w:rPr>
        </w:r>
        <w:r>
          <w:rPr>
            <w:noProof/>
            <w:webHidden/>
          </w:rPr>
          <w:fldChar w:fldCharType="separate"/>
        </w:r>
        <w:r>
          <w:rPr>
            <w:noProof/>
            <w:webHidden/>
          </w:rPr>
          <w:t>6</w:t>
        </w:r>
        <w:r>
          <w:rPr>
            <w:noProof/>
            <w:webHidden/>
          </w:rPr>
          <w:fldChar w:fldCharType="end"/>
        </w:r>
      </w:hyperlink>
    </w:p>
    <w:p w14:paraId="3F44B5D0" w14:textId="36ECF625" w:rsidR="00FB0A14" w:rsidRDefault="00FB0A14">
      <w:pPr>
        <w:pStyle w:val="TableofFigures"/>
        <w:rPr>
          <w:rFonts w:asciiTheme="minorHAnsi" w:eastAsiaTheme="minorEastAsia" w:hAnsiTheme="minorHAnsi" w:cstheme="minorBidi"/>
          <w:noProof/>
          <w:kern w:val="2"/>
          <w:szCs w:val="22"/>
          <w14:ligatures w14:val="standardContextual"/>
        </w:rPr>
      </w:pPr>
      <w:hyperlink w:anchor="_Toc193989675" w:history="1">
        <w:r w:rsidRPr="007A46ED">
          <w:rPr>
            <w:rStyle w:val="Hyperlink"/>
            <w:noProof/>
          </w:rPr>
          <w:t>Table 7. Unit Kit Savings Comparison</w:t>
        </w:r>
        <w:r>
          <w:rPr>
            <w:noProof/>
            <w:webHidden/>
          </w:rPr>
          <w:tab/>
        </w:r>
        <w:r>
          <w:rPr>
            <w:noProof/>
            <w:webHidden/>
          </w:rPr>
          <w:fldChar w:fldCharType="begin"/>
        </w:r>
        <w:r>
          <w:rPr>
            <w:noProof/>
            <w:webHidden/>
          </w:rPr>
          <w:instrText xml:space="preserve"> PAGEREF _Toc193989675 \h </w:instrText>
        </w:r>
        <w:r>
          <w:rPr>
            <w:noProof/>
            <w:webHidden/>
          </w:rPr>
        </w:r>
        <w:r>
          <w:rPr>
            <w:noProof/>
            <w:webHidden/>
          </w:rPr>
          <w:fldChar w:fldCharType="separate"/>
        </w:r>
        <w:r>
          <w:rPr>
            <w:noProof/>
            <w:webHidden/>
          </w:rPr>
          <w:t>7</w:t>
        </w:r>
        <w:r>
          <w:rPr>
            <w:noProof/>
            <w:webHidden/>
          </w:rPr>
          <w:fldChar w:fldCharType="end"/>
        </w:r>
      </w:hyperlink>
    </w:p>
    <w:p w14:paraId="49FFCA4C" w14:textId="66300D08" w:rsidR="00FB0A14" w:rsidRDefault="00FB0A14">
      <w:pPr>
        <w:pStyle w:val="TableofFigures"/>
        <w:rPr>
          <w:rFonts w:asciiTheme="minorHAnsi" w:eastAsiaTheme="minorEastAsia" w:hAnsiTheme="minorHAnsi" w:cstheme="minorBidi"/>
          <w:noProof/>
          <w:kern w:val="2"/>
          <w:szCs w:val="22"/>
          <w14:ligatures w14:val="standardContextual"/>
        </w:rPr>
      </w:pPr>
      <w:hyperlink w:anchor="_Toc193989676" w:history="1">
        <w:r w:rsidRPr="007A46ED">
          <w:rPr>
            <w:rStyle w:val="Hyperlink"/>
            <w:noProof/>
          </w:rPr>
          <w:t>Table 8. 2024 Volumetric Findings Detail</w:t>
        </w:r>
        <w:r>
          <w:rPr>
            <w:noProof/>
            <w:webHidden/>
          </w:rPr>
          <w:tab/>
        </w:r>
        <w:r>
          <w:rPr>
            <w:noProof/>
            <w:webHidden/>
          </w:rPr>
          <w:fldChar w:fldCharType="begin"/>
        </w:r>
        <w:r>
          <w:rPr>
            <w:noProof/>
            <w:webHidden/>
          </w:rPr>
          <w:instrText xml:space="preserve"> PAGEREF _Toc193989676 \h </w:instrText>
        </w:r>
        <w:r>
          <w:rPr>
            <w:noProof/>
            <w:webHidden/>
          </w:rPr>
        </w:r>
        <w:r>
          <w:rPr>
            <w:noProof/>
            <w:webHidden/>
          </w:rPr>
          <w:fldChar w:fldCharType="separate"/>
        </w:r>
        <w:r>
          <w:rPr>
            <w:noProof/>
            <w:webHidden/>
          </w:rPr>
          <w:t>9</w:t>
        </w:r>
        <w:r>
          <w:rPr>
            <w:noProof/>
            <w:webHidden/>
          </w:rPr>
          <w:fldChar w:fldCharType="end"/>
        </w:r>
      </w:hyperlink>
    </w:p>
    <w:p w14:paraId="7500A85D" w14:textId="2B43CCEF" w:rsidR="00FB0A14" w:rsidRDefault="00FB0A14">
      <w:pPr>
        <w:pStyle w:val="TableofFigures"/>
        <w:rPr>
          <w:rFonts w:asciiTheme="minorHAnsi" w:eastAsiaTheme="minorEastAsia" w:hAnsiTheme="minorHAnsi" w:cstheme="minorBidi"/>
          <w:noProof/>
          <w:kern w:val="2"/>
          <w:szCs w:val="22"/>
          <w14:ligatures w14:val="standardContextual"/>
        </w:rPr>
      </w:pPr>
      <w:hyperlink w:anchor="_Toc193989677" w:history="1">
        <w:r w:rsidRPr="007A46ED">
          <w:rPr>
            <w:rStyle w:val="Hyperlink"/>
            <w:noProof/>
          </w:rPr>
          <w:t>Table 9. 2024 Installed Measure Quantities – Market Rate</w:t>
        </w:r>
        <w:r>
          <w:rPr>
            <w:noProof/>
            <w:webHidden/>
          </w:rPr>
          <w:tab/>
        </w:r>
        <w:r>
          <w:rPr>
            <w:noProof/>
            <w:webHidden/>
          </w:rPr>
          <w:fldChar w:fldCharType="begin"/>
        </w:r>
        <w:r>
          <w:rPr>
            <w:noProof/>
            <w:webHidden/>
          </w:rPr>
          <w:instrText xml:space="preserve"> PAGEREF _Toc193989677 \h </w:instrText>
        </w:r>
        <w:r>
          <w:rPr>
            <w:noProof/>
            <w:webHidden/>
          </w:rPr>
        </w:r>
        <w:r>
          <w:rPr>
            <w:noProof/>
            <w:webHidden/>
          </w:rPr>
          <w:fldChar w:fldCharType="separate"/>
        </w:r>
        <w:r>
          <w:rPr>
            <w:noProof/>
            <w:webHidden/>
          </w:rPr>
          <w:t>9</w:t>
        </w:r>
        <w:r>
          <w:rPr>
            <w:noProof/>
            <w:webHidden/>
          </w:rPr>
          <w:fldChar w:fldCharType="end"/>
        </w:r>
      </w:hyperlink>
    </w:p>
    <w:p w14:paraId="3547E10F" w14:textId="40278376" w:rsidR="00FB0A14" w:rsidRDefault="00FB0A14">
      <w:pPr>
        <w:pStyle w:val="TableofFigures"/>
        <w:rPr>
          <w:rFonts w:asciiTheme="minorHAnsi" w:eastAsiaTheme="minorEastAsia" w:hAnsiTheme="minorHAnsi" w:cstheme="minorBidi"/>
          <w:noProof/>
          <w:kern w:val="2"/>
          <w:szCs w:val="22"/>
          <w14:ligatures w14:val="standardContextual"/>
        </w:rPr>
      </w:pPr>
      <w:hyperlink w:anchor="_Toc193989678" w:history="1">
        <w:r w:rsidRPr="007A46ED">
          <w:rPr>
            <w:rStyle w:val="Hyperlink"/>
            <w:noProof/>
          </w:rPr>
          <w:t>Table 10. 2024 Annual Energy Savings Summary – Market Rate</w:t>
        </w:r>
        <w:r>
          <w:rPr>
            <w:noProof/>
            <w:webHidden/>
          </w:rPr>
          <w:tab/>
        </w:r>
        <w:r>
          <w:rPr>
            <w:noProof/>
            <w:webHidden/>
          </w:rPr>
          <w:fldChar w:fldCharType="begin"/>
        </w:r>
        <w:r>
          <w:rPr>
            <w:noProof/>
            <w:webHidden/>
          </w:rPr>
          <w:instrText xml:space="preserve"> PAGEREF _Toc193989678 \h </w:instrText>
        </w:r>
        <w:r>
          <w:rPr>
            <w:noProof/>
            <w:webHidden/>
          </w:rPr>
        </w:r>
        <w:r>
          <w:rPr>
            <w:noProof/>
            <w:webHidden/>
          </w:rPr>
          <w:fldChar w:fldCharType="separate"/>
        </w:r>
        <w:r>
          <w:rPr>
            <w:noProof/>
            <w:webHidden/>
          </w:rPr>
          <w:t>10</w:t>
        </w:r>
        <w:r>
          <w:rPr>
            <w:noProof/>
            <w:webHidden/>
          </w:rPr>
          <w:fldChar w:fldCharType="end"/>
        </w:r>
      </w:hyperlink>
    </w:p>
    <w:p w14:paraId="2191DE3C" w14:textId="65777390" w:rsidR="00FB0A14" w:rsidRDefault="00FB0A14">
      <w:pPr>
        <w:pStyle w:val="TableofFigures"/>
        <w:rPr>
          <w:rFonts w:asciiTheme="minorHAnsi" w:eastAsiaTheme="minorEastAsia" w:hAnsiTheme="minorHAnsi" w:cstheme="minorBidi"/>
          <w:noProof/>
          <w:kern w:val="2"/>
          <w:szCs w:val="22"/>
          <w14:ligatures w14:val="standardContextual"/>
        </w:rPr>
      </w:pPr>
      <w:hyperlink w:anchor="_Toc193989679" w:history="1">
        <w:r w:rsidRPr="007A46ED">
          <w:rPr>
            <w:rStyle w:val="Hyperlink"/>
            <w:noProof/>
          </w:rPr>
          <w:t>Table 11. 2024 Annual Energy Savings by Measure – Market Rate</w:t>
        </w:r>
        <w:r>
          <w:rPr>
            <w:noProof/>
            <w:webHidden/>
          </w:rPr>
          <w:tab/>
        </w:r>
        <w:r>
          <w:rPr>
            <w:noProof/>
            <w:webHidden/>
          </w:rPr>
          <w:fldChar w:fldCharType="begin"/>
        </w:r>
        <w:r>
          <w:rPr>
            <w:noProof/>
            <w:webHidden/>
          </w:rPr>
          <w:instrText xml:space="preserve"> PAGEREF _Toc193989679 \h </w:instrText>
        </w:r>
        <w:r>
          <w:rPr>
            <w:noProof/>
            <w:webHidden/>
          </w:rPr>
        </w:r>
        <w:r>
          <w:rPr>
            <w:noProof/>
            <w:webHidden/>
          </w:rPr>
          <w:fldChar w:fldCharType="separate"/>
        </w:r>
        <w:r>
          <w:rPr>
            <w:noProof/>
            <w:webHidden/>
          </w:rPr>
          <w:t>11</w:t>
        </w:r>
        <w:r>
          <w:rPr>
            <w:noProof/>
            <w:webHidden/>
          </w:rPr>
          <w:fldChar w:fldCharType="end"/>
        </w:r>
      </w:hyperlink>
    </w:p>
    <w:p w14:paraId="740758D8" w14:textId="5F88A15A" w:rsidR="00FB0A14" w:rsidRDefault="00FB0A14">
      <w:pPr>
        <w:pStyle w:val="TableofFigures"/>
        <w:rPr>
          <w:rFonts w:asciiTheme="minorHAnsi" w:eastAsiaTheme="minorEastAsia" w:hAnsiTheme="minorHAnsi" w:cstheme="minorBidi"/>
          <w:noProof/>
          <w:kern w:val="2"/>
          <w:szCs w:val="22"/>
          <w14:ligatures w14:val="standardContextual"/>
        </w:rPr>
      </w:pPr>
      <w:hyperlink w:anchor="_Toc193989680" w:history="1">
        <w:r w:rsidRPr="007A46ED">
          <w:rPr>
            <w:rStyle w:val="Hyperlink"/>
            <w:noProof/>
          </w:rPr>
          <w:t>Table 12. 2024 Annual Energy Savings by Measure and Residence Type</w:t>
        </w:r>
        <w:r>
          <w:rPr>
            <w:noProof/>
            <w:webHidden/>
          </w:rPr>
          <w:tab/>
        </w:r>
        <w:r>
          <w:rPr>
            <w:noProof/>
            <w:webHidden/>
          </w:rPr>
          <w:fldChar w:fldCharType="begin"/>
        </w:r>
        <w:r>
          <w:rPr>
            <w:noProof/>
            <w:webHidden/>
          </w:rPr>
          <w:instrText xml:space="preserve"> PAGEREF _Toc193989680 \h </w:instrText>
        </w:r>
        <w:r>
          <w:rPr>
            <w:noProof/>
            <w:webHidden/>
          </w:rPr>
        </w:r>
        <w:r>
          <w:rPr>
            <w:noProof/>
            <w:webHidden/>
          </w:rPr>
          <w:fldChar w:fldCharType="separate"/>
        </w:r>
        <w:r>
          <w:rPr>
            <w:noProof/>
            <w:webHidden/>
          </w:rPr>
          <w:t>13</w:t>
        </w:r>
        <w:r>
          <w:rPr>
            <w:noProof/>
            <w:webHidden/>
          </w:rPr>
          <w:fldChar w:fldCharType="end"/>
        </w:r>
      </w:hyperlink>
    </w:p>
    <w:p w14:paraId="58E84762" w14:textId="184F18A1" w:rsidR="00FB0A14" w:rsidRDefault="00FB0A14">
      <w:pPr>
        <w:pStyle w:val="TableofFigures"/>
        <w:rPr>
          <w:rFonts w:asciiTheme="minorHAnsi" w:eastAsiaTheme="minorEastAsia" w:hAnsiTheme="minorHAnsi" w:cstheme="minorBidi"/>
          <w:noProof/>
          <w:kern w:val="2"/>
          <w:szCs w:val="22"/>
          <w14:ligatures w14:val="standardContextual"/>
        </w:rPr>
      </w:pPr>
      <w:hyperlink w:anchor="_Toc193989681" w:history="1">
        <w:r w:rsidRPr="007A46ED">
          <w:rPr>
            <w:rStyle w:val="Hyperlink"/>
            <w:noProof/>
          </w:rPr>
          <w:t>Table 13. Verified Gross Savings Parameters</w:t>
        </w:r>
        <w:r>
          <w:rPr>
            <w:noProof/>
            <w:webHidden/>
          </w:rPr>
          <w:tab/>
        </w:r>
        <w:r>
          <w:rPr>
            <w:noProof/>
            <w:webHidden/>
          </w:rPr>
          <w:fldChar w:fldCharType="begin"/>
        </w:r>
        <w:r>
          <w:rPr>
            <w:noProof/>
            <w:webHidden/>
          </w:rPr>
          <w:instrText xml:space="preserve"> PAGEREF _Toc193989681 \h </w:instrText>
        </w:r>
        <w:r>
          <w:rPr>
            <w:noProof/>
            <w:webHidden/>
          </w:rPr>
        </w:r>
        <w:r>
          <w:rPr>
            <w:noProof/>
            <w:webHidden/>
          </w:rPr>
          <w:fldChar w:fldCharType="separate"/>
        </w:r>
        <w:r>
          <w:rPr>
            <w:noProof/>
            <w:webHidden/>
          </w:rPr>
          <w:t>14</w:t>
        </w:r>
        <w:r>
          <w:rPr>
            <w:noProof/>
            <w:webHidden/>
          </w:rPr>
          <w:fldChar w:fldCharType="end"/>
        </w:r>
      </w:hyperlink>
    </w:p>
    <w:p w14:paraId="0E1EF581" w14:textId="6207709D" w:rsidR="00141A25" w:rsidRDefault="00FD505F" w:rsidP="005618B1">
      <w:pPr>
        <w:pStyle w:val="TableofFigures"/>
        <w:rPr>
          <w:noProof/>
        </w:rPr>
      </w:pPr>
      <w:r>
        <w:fldChar w:fldCharType="end"/>
      </w:r>
      <w:r w:rsidR="0079084B">
        <w:fldChar w:fldCharType="begin"/>
      </w:r>
      <w:r w:rsidR="0079084B">
        <w:instrText xml:space="preserve"> TOC \f f \h \z \t "5th Level Heading Style,1" \c "Table B-" </w:instrText>
      </w:r>
      <w:r w:rsidR="0079084B">
        <w:fldChar w:fldCharType="separate"/>
      </w:r>
    </w:p>
    <w:p w14:paraId="54BD0046" w14:textId="3252622F" w:rsidR="00141A25" w:rsidRDefault="00141A25">
      <w:pPr>
        <w:pStyle w:val="TableofFigures"/>
        <w:rPr>
          <w:rFonts w:asciiTheme="minorHAnsi" w:eastAsiaTheme="minorEastAsia" w:hAnsiTheme="minorHAnsi" w:cstheme="minorBidi"/>
          <w:noProof/>
          <w:kern w:val="2"/>
          <w:szCs w:val="22"/>
          <w14:ligatures w14:val="standardContextual"/>
        </w:rPr>
      </w:pPr>
      <w:hyperlink w:anchor="_Toc193838157" w:history="1">
        <w:r w:rsidRPr="00FB48A9">
          <w:rPr>
            <w:rStyle w:val="Hyperlink"/>
            <w:noProof/>
          </w:rPr>
          <w:t>Table B- 1. Verified Cost Effectiveness Inputs – Income Eligible</w:t>
        </w:r>
        <w:r>
          <w:rPr>
            <w:noProof/>
            <w:webHidden/>
          </w:rPr>
          <w:tab/>
        </w:r>
        <w:r>
          <w:rPr>
            <w:noProof/>
            <w:webHidden/>
          </w:rPr>
          <w:fldChar w:fldCharType="begin"/>
        </w:r>
        <w:r>
          <w:rPr>
            <w:noProof/>
            <w:webHidden/>
          </w:rPr>
          <w:instrText xml:space="preserve"> PAGEREF _Toc193838157 \h </w:instrText>
        </w:r>
        <w:r>
          <w:rPr>
            <w:noProof/>
            <w:webHidden/>
          </w:rPr>
        </w:r>
        <w:r>
          <w:rPr>
            <w:noProof/>
            <w:webHidden/>
          </w:rPr>
          <w:fldChar w:fldCharType="separate"/>
        </w:r>
        <w:r w:rsidR="00F92C94">
          <w:rPr>
            <w:noProof/>
            <w:webHidden/>
          </w:rPr>
          <w:t>17</w:t>
        </w:r>
        <w:r>
          <w:rPr>
            <w:noProof/>
            <w:webHidden/>
          </w:rPr>
          <w:fldChar w:fldCharType="end"/>
        </w:r>
      </w:hyperlink>
    </w:p>
    <w:p w14:paraId="71C04FEC" w14:textId="1D8D7A45" w:rsidR="00141A25" w:rsidRDefault="00141A25">
      <w:pPr>
        <w:pStyle w:val="TableofFigures"/>
        <w:rPr>
          <w:rFonts w:asciiTheme="minorHAnsi" w:eastAsiaTheme="minorEastAsia" w:hAnsiTheme="minorHAnsi" w:cstheme="minorBidi"/>
          <w:noProof/>
          <w:kern w:val="2"/>
          <w:szCs w:val="22"/>
          <w14:ligatures w14:val="standardContextual"/>
        </w:rPr>
      </w:pPr>
      <w:hyperlink w:anchor="_Toc193838158" w:history="1">
        <w:r w:rsidRPr="00FB48A9">
          <w:rPr>
            <w:rStyle w:val="Hyperlink"/>
            <w:noProof/>
          </w:rPr>
          <w:t>Table B- 2. Verified Cost Effectiveness Inputs - Market Rate</w:t>
        </w:r>
        <w:r>
          <w:rPr>
            <w:noProof/>
            <w:webHidden/>
          </w:rPr>
          <w:tab/>
        </w:r>
        <w:r>
          <w:rPr>
            <w:noProof/>
            <w:webHidden/>
          </w:rPr>
          <w:fldChar w:fldCharType="begin"/>
        </w:r>
        <w:r>
          <w:rPr>
            <w:noProof/>
            <w:webHidden/>
          </w:rPr>
          <w:instrText xml:space="preserve"> PAGEREF _Toc193838158 \h </w:instrText>
        </w:r>
        <w:r>
          <w:rPr>
            <w:noProof/>
            <w:webHidden/>
          </w:rPr>
        </w:r>
        <w:r>
          <w:rPr>
            <w:noProof/>
            <w:webHidden/>
          </w:rPr>
          <w:fldChar w:fldCharType="separate"/>
        </w:r>
        <w:r w:rsidR="00F92C94">
          <w:rPr>
            <w:noProof/>
            <w:webHidden/>
          </w:rPr>
          <w:t>19</w:t>
        </w:r>
        <w:r>
          <w:rPr>
            <w:noProof/>
            <w:webHidden/>
          </w:rPr>
          <w:fldChar w:fldCharType="end"/>
        </w:r>
      </w:hyperlink>
    </w:p>
    <w:p w14:paraId="15384446" w14:textId="1F3F99B5" w:rsidR="0079084B" w:rsidRDefault="0079084B" w:rsidP="005E030A">
      <w:pPr>
        <w:pStyle w:val="TableofFigures"/>
      </w:pPr>
      <w:r>
        <w:fldChar w:fldCharType="end"/>
      </w:r>
    </w:p>
    <w:p w14:paraId="78EE44C5" w14:textId="77777777" w:rsidR="00F92C94" w:rsidRDefault="00DA69D9" w:rsidP="0079084B">
      <w:pPr>
        <w:sectPr w:rsidR="00F92C94" w:rsidSect="00F92C94">
          <w:footerReference w:type="default" r:id="rId17"/>
          <w:pgSz w:w="12240" w:h="15840" w:code="1"/>
          <w:pgMar w:top="1440" w:right="1440" w:bottom="1440" w:left="1440" w:header="720" w:footer="720" w:gutter="0"/>
          <w:pgNumType w:fmt="lowerRoman" w:start="1"/>
          <w:cols w:space="720"/>
          <w:docGrid w:linePitch="360"/>
        </w:sectPr>
      </w:pPr>
      <w:r>
        <w:br w:type="page"/>
      </w:r>
    </w:p>
    <w:p w14:paraId="4B1FD3D6" w14:textId="38A02105" w:rsidR="0079084B" w:rsidRPr="0079084B" w:rsidRDefault="0079084B" w:rsidP="0079084B"/>
    <w:p w14:paraId="528097A6" w14:textId="2AB2B632" w:rsidR="006E72EA" w:rsidRDefault="68BE0ED1" w:rsidP="003F5960">
      <w:pPr>
        <w:pStyle w:val="Heading10"/>
      </w:pPr>
      <w:bookmarkStart w:id="0" w:name="_Toc193816434"/>
      <w:r>
        <w:t>Introduction</w:t>
      </w:r>
      <w:bookmarkEnd w:id="0"/>
    </w:p>
    <w:p w14:paraId="0F7E8830" w14:textId="222CBB65" w:rsidR="722583F1" w:rsidRDefault="6092F40C" w:rsidP="28789204">
      <w:r w:rsidRPr="46D3CE1B">
        <w:rPr>
          <w:rStyle w:val="CoverText"/>
          <w:noProof/>
        </w:rPr>
        <w:t>This report presents the results of the impact evaluation of the Nicor Gas 202</w:t>
      </w:r>
      <w:r w:rsidR="6E1AAB81" w:rsidRPr="46D3CE1B">
        <w:rPr>
          <w:rStyle w:val="CoverText"/>
          <w:noProof/>
        </w:rPr>
        <w:t>4</w:t>
      </w:r>
      <w:r w:rsidRPr="46D3CE1B">
        <w:rPr>
          <w:rStyle w:val="CoverText"/>
          <w:noProof/>
        </w:rPr>
        <w:t xml:space="preserve"> Energy Saving Kits (ESK) Income Eligible </w:t>
      </w:r>
      <w:r w:rsidR="00C44582">
        <w:rPr>
          <w:rStyle w:val="CoverText"/>
          <w:noProof/>
        </w:rPr>
        <w:t>and Market Rate</w:t>
      </w:r>
      <w:r w:rsidR="00CC05AD">
        <w:rPr>
          <w:rStyle w:val="CoverText"/>
          <w:noProof/>
        </w:rPr>
        <w:t xml:space="preserve"> </w:t>
      </w:r>
      <w:r w:rsidRPr="46D3CE1B">
        <w:rPr>
          <w:rStyle w:val="CoverText"/>
          <w:noProof/>
        </w:rPr>
        <w:t>program</w:t>
      </w:r>
      <w:r w:rsidR="00CC05AD">
        <w:rPr>
          <w:rStyle w:val="CoverText"/>
          <w:noProof/>
        </w:rPr>
        <w:t>s</w:t>
      </w:r>
      <w:r w:rsidRPr="46D3CE1B">
        <w:rPr>
          <w:rStyle w:val="CoverText"/>
          <w:noProof/>
        </w:rPr>
        <w:t>. It presents a summary of the energy impacts for the total program and broken out by relevant measure and program kit structure details. The appendix presents the impact analysis methodology and cost-effectiveness input summary. Program year 2024 covers kit deliveries between January 1 through December 31, 2024</w:t>
      </w:r>
      <w:r w:rsidR="28C47492" w:rsidRPr="46D3CE1B">
        <w:rPr>
          <w:rStyle w:val="CoverText"/>
          <w:noProof/>
        </w:rPr>
        <w:t xml:space="preserve">. </w:t>
      </w:r>
    </w:p>
    <w:p w14:paraId="15B2361B" w14:textId="3CF68E7C" w:rsidR="722583F1" w:rsidRDefault="00A73468" w:rsidP="00A73468">
      <w:pPr>
        <w:pStyle w:val="Heading10"/>
      </w:pPr>
      <w:bookmarkStart w:id="1" w:name="_Toc193816435"/>
      <w:r>
        <w:t>Energy Savings Kit</w:t>
      </w:r>
      <w:r w:rsidR="008D7047">
        <w:t>s</w:t>
      </w:r>
      <w:r>
        <w:t xml:space="preserve"> Income Eligible Program</w:t>
      </w:r>
      <w:bookmarkEnd w:id="1"/>
    </w:p>
    <w:p w14:paraId="2ED7F046" w14:textId="77777777" w:rsidR="00C00025" w:rsidRDefault="53AA1E63" w:rsidP="00A73468">
      <w:pPr>
        <w:pStyle w:val="Heading2"/>
      </w:pPr>
      <w:bookmarkStart w:id="2" w:name="_Toc193816436"/>
      <w:bookmarkStart w:id="3" w:name="_Toc241481251"/>
      <w:bookmarkStart w:id="4" w:name="_Toc255776003"/>
      <w:r>
        <w:t>Program Description</w:t>
      </w:r>
      <w:bookmarkEnd w:id="2"/>
    </w:p>
    <w:p w14:paraId="29E55CF0" w14:textId="5634E8DC" w:rsidR="60926FB7" w:rsidRDefault="60926FB7" w:rsidP="2DCD25CD">
      <w:pPr>
        <w:pStyle w:val="BodyText"/>
        <w:spacing w:line="259" w:lineRule="auto"/>
        <w:rPr>
          <w:rFonts w:eastAsia="Arial" w:cs="Arial"/>
          <w:color w:val="000000" w:themeColor="text1"/>
        </w:rPr>
      </w:pPr>
      <w:r w:rsidRPr="2DCD25CD">
        <w:rPr>
          <w:rFonts w:eastAsia="Arial" w:cs="Arial"/>
          <w:color w:val="000000" w:themeColor="text1"/>
        </w:rPr>
        <w:t>The Nicor Gas ESK Income Eligible program provides hot water savings kits (marketed as water savings kits</w:t>
      </w:r>
      <w:r w:rsidR="00EA4C2C">
        <w:rPr>
          <w:rFonts w:eastAsia="Arial" w:cs="Arial"/>
          <w:color w:val="000000" w:themeColor="text1"/>
        </w:rPr>
        <w:t xml:space="preserve">, </w:t>
      </w:r>
      <w:r w:rsidR="00D81F44">
        <w:rPr>
          <w:rFonts w:eastAsia="Arial" w:cs="Arial"/>
          <w:color w:val="000000" w:themeColor="text1"/>
        </w:rPr>
        <w:t>K</w:t>
      </w:r>
      <w:r w:rsidR="00EA4C2C">
        <w:rPr>
          <w:rFonts w:eastAsia="Arial" w:cs="Arial"/>
          <w:color w:val="000000" w:themeColor="text1"/>
        </w:rPr>
        <w:t>it 2</w:t>
      </w:r>
      <w:r w:rsidRPr="2DCD25CD">
        <w:rPr>
          <w:rFonts w:eastAsia="Arial" w:cs="Arial"/>
          <w:color w:val="000000" w:themeColor="text1"/>
        </w:rPr>
        <w:t>) and weatherization efficiency measures (</w:t>
      </w:r>
      <w:r w:rsidR="000F1070">
        <w:rPr>
          <w:rFonts w:eastAsia="Arial" w:cs="Arial"/>
          <w:color w:val="000000" w:themeColor="text1"/>
        </w:rPr>
        <w:t xml:space="preserve">market as </w:t>
      </w:r>
      <w:r w:rsidRPr="2DCD25CD">
        <w:rPr>
          <w:rFonts w:eastAsia="Arial" w:cs="Arial"/>
          <w:color w:val="000000" w:themeColor="text1"/>
        </w:rPr>
        <w:t>weatherization kits</w:t>
      </w:r>
      <w:r w:rsidR="000F1070">
        <w:rPr>
          <w:rFonts w:eastAsia="Arial" w:cs="Arial"/>
          <w:color w:val="000000" w:themeColor="text1"/>
        </w:rPr>
        <w:t xml:space="preserve">, Kit </w:t>
      </w:r>
      <w:r w:rsidR="00F836F1">
        <w:rPr>
          <w:rFonts w:eastAsia="Arial" w:cs="Arial"/>
          <w:color w:val="000000" w:themeColor="text1"/>
        </w:rPr>
        <w:t>4</w:t>
      </w:r>
      <w:r w:rsidRPr="2DCD25CD">
        <w:rPr>
          <w:rFonts w:eastAsia="Arial" w:cs="Arial"/>
          <w:color w:val="000000" w:themeColor="text1"/>
        </w:rPr>
        <w:t xml:space="preserve">) that reduce customer natural gas </w:t>
      </w:r>
      <w:r w:rsidRPr="00E7023D">
        <w:rPr>
          <w:rFonts w:eastAsia="Arial"/>
        </w:rPr>
        <w:t xml:space="preserve">consumption. Kit 5 includes both water and weatherization measures. </w:t>
      </w:r>
      <w:r w:rsidR="0047068E" w:rsidRPr="00E7023D">
        <w:rPr>
          <w:rFonts w:eastAsia="Arial"/>
        </w:rPr>
        <w:t xml:space="preserve">Savings are tracked by whether kits were delivered to single or multi-family (MF) homes. </w:t>
      </w:r>
      <w:r w:rsidRPr="00E7023D">
        <w:rPr>
          <w:rFonts w:eastAsia="Arial"/>
        </w:rPr>
        <w:t>The offering targets customers through direct mail, outreach events, targeted emails, Nicor</w:t>
      </w:r>
      <w:r w:rsidRPr="2DCD25CD">
        <w:rPr>
          <w:rFonts w:eastAsia="Arial" w:cs="Arial"/>
          <w:color w:val="000000" w:themeColor="text1"/>
        </w:rPr>
        <w:t xml:space="preserve"> Gas Energy Efficiency Program website promotions, and financial heating assistance intake centers. The kits are free and available to </w:t>
      </w:r>
      <w:r w:rsidR="000F14C2">
        <w:rPr>
          <w:rFonts w:eastAsia="Arial" w:cs="Arial"/>
          <w:color w:val="000000" w:themeColor="text1"/>
        </w:rPr>
        <w:t>Income Eligible</w:t>
      </w:r>
      <w:r w:rsidRPr="2DCD25CD">
        <w:rPr>
          <w:rFonts w:eastAsia="Arial" w:cs="Arial"/>
          <w:color w:val="000000" w:themeColor="text1"/>
        </w:rPr>
        <w:t xml:space="preserve"> Nicor Gas single-family (SF) and multi-family (MF) residential customers upon request. Kit 2</w:t>
      </w:r>
      <w:r w:rsidR="1BF2AFEF" w:rsidRPr="2DCD25CD">
        <w:rPr>
          <w:rFonts w:eastAsia="Arial" w:cs="Arial"/>
          <w:color w:val="000000" w:themeColor="text1"/>
        </w:rPr>
        <w:t xml:space="preserve"> contains a combination of water-saving measures</w:t>
      </w:r>
      <w:r w:rsidRPr="2DCD25CD">
        <w:rPr>
          <w:rFonts w:eastAsia="Arial" w:cs="Arial"/>
          <w:color w:val="000000" w:themeColor="text1"/>
        </w:rPr>
        <w:t xml:space="preserve">. Kit 4 includes </w:t>
      </w:r>
      <w:r w:rsidR="6DBC61CE" w:rsidRPr="2DCD25CD">
        <w:rPr>
          <w:rFonts w:eastAsia="Arial" w:cs="Arial"/>
          <w:color w:val="000000" w:themeColor="text1"/>
        </w:rPr>
        <w:t xml:space="preserve">a combination of </w:t>
      </w:r>
      <w:r w:rsidRPr="2DCD25CD">
        <w:rPr>
          <w:rFonts w:eastAsia="Arial" w:cs="Arial"/>
          <w:color w:val="000000" w:themeColor="text1"/>
        </w:rPr>
        <w:t>weatherization gas space heating reduction measures, and Kit 5 includes</w:t>
      </w:r>
      <w:r w:rsidR="494617EF" w:rsidRPr="2DCD25CD">
        <w:rPr>
          <w:rFonts w:eastAsia="Arial" w:cs="Arial"/>
          <w:color w:val="000000" w:themeColor="text1"/>
        </w:rPr>
        <w:t xml:space="preserve"> a combination of both</w:t>
      </w:r>
      <w:r w:rsidRPr="2DCD25CD">
        <w:rPr>
          <w:rFonts w:eastAsia="Arial" w:cs="Arial"/>
          <w:color w:val="000000" w:themeColor="text1"/>
        </w:rPr>
        <w:t xml:space="preserve"> water-saving and weatherization gas space heating reduction </w:t>
      </w:r>
      <w:r w:rsidR="10089CCA" w:rsidRPr="2DCD25CD">
        <w:rPr>
          <w:rFonts w:eastAsia="Arial" w:cs="Arial"/>
          <w:color w:val="000000" w:themeColor="text1"/>
        </w:rPr>
        <w:t xml:space="preserve">measures. </w:t>
      </w:r>
      <w:r w:rsidR="6AE8663C" w:rsidRPr="2DCD25CD">
        <w:rPr>
          <w:rFonts w:eastAsia="Arial" w:cs="Arial"/>
          <w:color w:val="000000" w:themeColor="text1"/>
        </w:rPr>
        <w:t xml:space="preserve">The </w:t>
      </w:r>
      <w:r w:rsidR="00640B87">
        <w:rPr>
          <w:rFonts w:eastAsia="Arial" w:cs="Arial"/>
          <w:color w:val="000000" w:themeColor="text1"/>
        </w:rPr>
        <w:t>suite</w:t>
      </w:r>
      <w:r w:rsidR="6AE8663C" w:rsidRPr="2DCD25CD">
        <w:rPr>
          <w:rFonts w:eastAsia="Arial" w:cs="Arial"/>
          <w:color w:val="000000" w:themeColor="text1"/>
        </w:rPr>
        <w:t xml:space="preserve"> of measures </w:t>
      </w:r>
      <w:r w:rsidR="003F0A0D">
        <w:rPr>
          <w:rFonts w:eastAsia="Arial" w:cs="Arial"/>
          <w:color w:val="000000" w:themeColor="text1"/>
        </w:rPr>
        <w:t xml:space="preserve">present </w:t>
      </w:r>
      <w:r w:rsidR="6AE8663C" w:rsidRPr="2DCD25CD">
        <w:rPr>
          <w:rFonts w:eastAsia="Arial" w:cs="Arial"/>
          <w:color w:val="000000" w:themeColor="text1"/>
        </w:rPr>
        <w:t xml:space="preserve">in each of these kits is shown in </w:t>
      </w:r>
      <w:r w:rsidR="002A6300">
        <w:rPr>
          <w:rFonts w:eastAsia="Arial" w:cs="Arial"/>
          <w:color w:val="000000" w:themeColor="text1"/>
        </w:rPr>
        <w:fldChar w:fldCharType="begin"/>
      </w:r>
      <w:r w:rsidR="002A6300">
        <w:rPr>
          <w:rFonts w:eastAsia="Arial" w:cs="Arial"/>
          <w:color w:val="000000" w:themeColor="text1"/>
        </w:rPr>
        <w:instrText xml:space="preserve"> REF _Ref189735540 \h </w:instrText>
      </w:r>
      <w:r w:rsidR="002A6300">
        <w:rPr>
          <w:rFonts w:eastAsia="Arial" w:cs="Arial"/>
          <w:color w:val="000000" w:themeColor="text1"/>
        </w:rPr>
      </w:r>
      <w:r w:rsidR="002A6300">
        <w:rPr>
          <w:rFonts w:eastAsia="Arial" w:cs="Arial"/>
          <w:color w:val="000000" w:themeColor="text1"/>
        </w:rPr>
        <w:fldChar w:fldCharType="separate"/>
      </w:r>
      <w:r w:rsidR="002A6300">
        <w:t xml:space="preserve">Table </w:t>
      </w:r>
      <w:r w:rsidR="002A6300">
        <w:rPr>
          <w:noProof/>
        </w:rPr>
        <w:t>2</w:t>
      </w:r>
      <w:r w:rsidR="002A6300">
        <w:rPr>
          <w:rFonts w:eastAsia="Arial" w:cs="Arial"/>
          <w:color w:val="000000" w:themeColor="text1"/>
        </w:rPr>
        <w:fldChar w:fldCharType="end"/>
      </w:r>
      <w:r w:rsidR="002A6300">
        <w:rPr>
          <w:rFonts w:eastAsia="Arial" w:cs="Arial"/>
          <w:color w:val="000000" w:themeColor="text1"/>
        </w:rPr>
        <w:t>.</w:t>
      </w:r>
    </w:p>
    <w:p w14:paraId="65B4FFF9" w14:textId="1E4E0386" w:rsidR="51409164" w:rsidRDefault="51409164" w:rsidP="46D3CE1B">
      <w:pPr>
        <w:pStyle w:val="BodyText"/>
      </w:pPr>
      <w:bookmarkStart w:id="5" w:name="_Ref38883149"/>
      <w:bookmarkStart w:id="6" w:name="_Toc38883092"/>
      <w:r>
        <w:t xml:space="preserve">The program </w:t>
      </w:r>
      <w:r w:rsidR="00EE7214">
        <w:t xml:space="preserve">delivered </w:t>
      </w:r>
      <w:r w:rsidR="35C14380">
        <w:t>21</w:t>
      </w:r>
      <w:r>
        <w:t>,</w:t>
      </w:r>
      <w:r w:rsidR="29634CCB">
        <w:t>2</w:t>
      </w:r>
      <w:r>
        <w:t xml:space="preserve">56 </w:t>
      </w:r>
      <w:r w:rsidR="00EE7214">
        <w:t xml:space="preserve">kits </w:t>
      </w:r>
      <w:r>
        <w:t>in 2024</w:t>
      </w:r>
      <w:r w:rsidR="205E623E">
        <w:t>,</w:t>
      </w:r>
      <w:r w:rsidR="205E623E" w:rsidRPr="46D3CE1B">
        <w:rPr>
          <w:rFonts w:eastAsia="Arial" w:cs="Arial"/>
          <w:color w:val="000000" w:themeColor="text1"/>
          <w:szCs w:val="22"/>
        </w:rPr>
        <w:t xml:space="preserve"> as shown in </w:t>
      </w:r>
      <w:r w:rsidR="00833CAB">
        <w:rPr>
          <w:rFonts w:eastAsia="Arial" w:cs="Arial"/>
          <w:color w:val="000000" w:themeColor="text1"/>
          <w:szCs w:val="22"/>
        </w:rPr>
        <w:fldChar w:fldCharType="begin"/>
      </w:r>
      <w:r w:rsidR="00833CAB">
        <w:rPr>
          <w:rFonts w:eastAsia="Arial" w:cs="Arial"/>
          <w:color w:val="000000" w:themeColor="text1"/>
          <w:szCs w:val="22"/>
        </w:rPr>
        <w:instrText xml:space="preserve"> REF _Ref193454197 \h </w:instrText>
      </w:r>
      <w:r w:rsidR="00833CAB">
        <w:rPr>
          <w:rFonts w:eastAsia="Arial" w:cs="Arial"/>
          <w:color w:val="000000" w:themeColor="text1"/>
          <w:szCs w:val="22"/>
        </w:rPr>
      </w:r>
      <w:r w:rsidR="00833CAB">
        <w:rPr>
          <w:rFonts w:eastAsia="Arial" w:cs="Arial"/>
          <w:color w:val="000000" w:themeColor="text1"/>
          <w:szCs w:val="22"/>
        </w:rPr>
        <w:fldChar w:fldCharType="separate"/>
      </w:r>
      <w:r w:rsidR="00833CAB">
        <w:t xml:space="preserve">Table </w:t>
      </w:r>
      <w:r w:rsidR="00833CAB" w:rsidRPr="046D65F3">
        <w:rPr>
          <w:noProof/>
        </w:rPr>
        <w:t>1</w:t>
      </w:r>
      <w:r w:rsidR="00833CAB">
        <w:rPr>
          <w:rFonts w:eastAsia="Arial" w:cs="Arial"/>
          <w:color w:val="000000" w:themeColor="text1"/>
          <w:szCs w:val="22"/>
        </w:rPr>
        <w:fldChar w:fldCharType="end"/>
      </w:r>
      <w:r w:rsidR="205E623E" w:rsidRPr="46D3CE1B">
        <w:rPr>
          <w:rFonts w:eastAsia="Arial" w:cs="Arial"/>
          <w:color w:val="000000" w:themeColor="text1"/>
          <w:szCs w:val="22"/>
        </w:rPr>
        <w:t>.</w:t>
      </w:r>
    </w:p>
    <w:p w14:paraId="77F10D76" w14:textId="59C50A94" w:rsidR="0030598E" w:rsidRDefault="4CC54837" w:rsidP="008B6764">
      <w:pPr>
        <w:pStyle w:val="Caption"/>
      </w:pPr>
      <w:bookmarkStart w:id="7" w:name="_Ref193454197"/>
      <w:bookmarkStart w:id="8" w:name="_Toc193989669"/>
      <w:bookmarkEnd w:id="5"/>
      <w:r>
        <w:t xml:space="preserve">Table </w:t>
      </w:r>
      <w:r>
        <w:fldChar w:fldCharType="begin"/>
      </w:r>
      <w:r>
        <w:instrText>SEQ Table \* ARABIC</w:instrText>
      </w:r>
      <w:r>
        <w:fldChar w:fldCharType="separate"/>
      </w:r>
      <w:r w:rsidR="00621577">
        <w:rPr>
          <w:noProof/>
        </w:rPr>
        <w:t>1</w:t>
      </w:r>
      <w:r>
        <w:fldChar w:fldCharType="end"/>
      </w:r>
      <w:bookmarkEnd w:id="7"/>
      <w:r w:rsidR="73FD1D18">
        <w:t>.</w:t>
      </w:r>
      <w:r w:rsidR="3552F8EB">
        <w:t xml:space="preserve"> </w:t>
      </w:r>
      <w:r w:rsidR="1315F114">
        <w:t>202</w:t>
      </w:r>
      <w:r w:rsidR="47474441">
        <w:t>4</w:t>
      </w:r>
      <w:r w:rsidR="3552F8EB">
        <w:t xml:space="preserve"> Volumetric Findings Detail</w:t>
      </w:r>
      <w:bookmarkEnd w:id="6"/>
      <w:bookmarkEnd w:id="8"/>
    </w:p>
    <w:tbl>
      <w:tblPr>
        <w:tblStyle w:val="TableGrid"/>
        <w:tblW w:w="0" w:type="auto"/>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4584"/>
        <w:gridCol w:w="1404"/>
      </w:tblGrid>
      <w:tr w:rsidR="046D65F3" w14:paraId="593D1779" w14:textId="77777777" w:rsidTr="00BB1526">
        <w:trPr>
          <w:trHeight w:val="300"/>
          <w:jc w:val="center"/>
        </w:trPr>
        <w:tc>
          <w:tcPr>
            <w:tcW w:w="4584" w:type="dxa"/>
            <w:tcBorders>
              <w:top w:val="nil"/>
              <w:left w:val="nil"/>
              <w:bottom w:val="single" w:sz="12" w:space="0" w:color="93D500" w:themeColor="accent1"/>
              <w:right w:val="nil"/>
            </w:tcBorders>
            <w:shd w:val="clear" w:color="auto" w:fill="036479" w:themeFill="accent3"/>
            <w:tcMar>
              <w:left w:w="105" w:type="dxa"/>
              <w:right w:w="105" w:type="dxa"/>
            </w:tcMar>
            <w:vAlign w:val="center"/>
          </w:tcPr>
          <w:p w14:paraId="36EB5A40" w14:textId="31E9EB5F" w:rsidR="046D65F3" w:rsidRDefault="000F1119" w:rsidP="046D65F3">
            <w:pPr>
              <w:keepNext/>
              <w:keepLines/>
              <w:rPr>
                <w:rFonts w:ascii="Arial Narrow" w:eastAsia="Arial Narrow" w:hAnsi="Arial Narrow" w:cs="Arial Narrow"/>
                <w:b/>
                <w:bCs/>
                <w:color w:val="FFFFFF" w:themeColor="background1"/>
                <w:szCs w:val="22"/>
              </w:rPr>
            </w:pPr>
            <w:r>
              <w:rPr>
                <w:rFonts w:ascii="Arial Narrow" w:eastAsia="Arial Narrow" w:hAnsi="Arial Narrow" w:cs="Arial Narrow"/>
                <w:color w:val="FFFFFF" w:themeColor="background1"/>
                <w:szCs w:val="22"/>
              </w:rPr>
              <w:t>Kit</w:t>
            </w:r>
            <w:r w:rsidR="006B336C">
              <w:rPr>
                <w:rFonts w:ascii="Arial Narrow" w:eastAsia="Arial Narrow" w:hAnsi="Arial Narrow" w:cs="Arial Narrow"/>
                <w:color w:val="FFFFFF" w:themeColor="background1"/>
                <w:szCs w:val="22"/>
              </w:rPr>
              <w:t xml:space="preserve"> Type</w:t>
            </w:r>
          </w:p>
        </w:tc>
        <w:tc>
          <w:tcPr>
            <w:tcW w:w="0" w:type="auto"/>
            <w:tcBorders>
              <w:top w:val="nil"/>
              <w:left w:val="nil"/>
              <w:bottom w:val="single" w:sz="12" w:space="0" w:color="93D500" w:themeColor="accent1"/>
              <w:right w:val="nil"/>
            </w:tcBorders>
            <w:shd w:val="clear" w:color="auto" w:fill="036479" w:themeFill="accent3"/>
            <w:tcMar>
              <w:left w:w="105" w:type="dxa"/>
              <w:right w:w="105" w:type="dxa"/>
            </w:tcMar>
            <w:vAlign w:val="center"/>
          </w:tcPr>
          <w:p w14:paraId="250E6B64" w14:textId="75F75E1F" w:rsidR="046D65F3" w:rsidRPr="00B76823" w:rsidRDefault="006B336C" w:rsidP="00B76823">
            <w:pPr>
              <w:keepNext/>
              <w:keepLines/>
              <w:jc w:val="right"/>
              <w:rPr>
                <w:rFonts w:ascii="Arial Narrow" w:eastAsia="Arial Narrow" w:hAnsi="Arial Narrow" w:cs="Arial Narrow"/>
                <w:color w:val="FFFFFF" w:themeColor="background1"/>
                <w:szCs w:val="22"/>
              </w:rPr>
            </w:pPr>
            <w:r>
              <w:rPr>
                <w:rFonts w:ascii="Arial Narrow" w:eastAsia="Arial Narrow" w:hAnsi="Arial Narrow" w:cs="Arial Narrow"/>
                <w:color w:val="FFFFFF" w:themeColor="background1"/>
                <w:szCs w:val="22"/>
              </w:rPr>
              <w:t xml:space="preserve">Number of Kits </w:t>
            </w:r>
            <w:r w:rsidR="00B76823">
              <w:rPr>
                <w:rFonts w:ascii="Arial Narrow" w:eastAsia="Arial Narrow" w:hAnsi="Arial Narrow" w:cs="Arial Narrow"/>
                <w:color w:val="FFFFFF" w:themeColor="background1"/>
                <w:szCs w:val="22"/>
              </w:rPr>
              <w:br/>
            </w:r>
            <w:r>
              <w:rPr>
                <w:rFonts w:ascii="Arial Narrow" w:eastAsia="Arial Narrow" w:hAnsi="Arial Narrow" w:cs="Arial Narrow"/>
                <w:color w:val="FFFFFF" w:themeColor="background1"/>
                <w:szCs w:val="22"/>
              </w:rPr>
              <w:t>Distributed</w:t>
            </w:r>
          </w:p>
        </w:tc>
      </w:tr>
      <w:tr w:rsidR="046D65F3" w14:paraId="35CB705B" w14:textId="77777777" w:rsidTr="00BB1526">
        <w:trPr>
          <w:trHeight w:val="240"/>
          <w:jc w:val="center"/>
        </w:trPr>
        <w:tc>
          <w:tcPr>
            <w:tcW w:w="4584"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1F528F4F" w14:textId="60E54AE2" w:rsidR="046D65F3" w:rsidRDefault="046D65F3" w:rsidP="046D65F3">
            <w:pPr>
              <w:keepNext/>
              <w:keepLines/>
              <w:spacing w:before="0" w:after="0"/>
              <w:rPr>
                <w:rFonts w:ascii="Arial Narrow" w:eastAsia="Arial Narrow" w:hAnsi="Arial Narrow" w:cs="Arial Narrow"/>
                <w:color w:val="000000" w:themeColor="text1"/>
                <w:szCs w:val="22"/>
              </w:rPr>
            </w:pPr>
            <w:r w:rsidRPr="046D65F3">
              <w:rPr>
                <w:rFonts w:ascii="Arial Narrow" w:eastAsia="Arial Narrow" w:hAnsi="Arial Narrow" w:cs="Arial Narrow"/>
                <w:b/>
                <w:bCs/>
                <w:color w:val="000000" w:themeColor="text1"/>
                <w:szCs w:val="22"/>
              </w:rPr>
              <w:t>Water-Savings Kits</w:t>
            </w:r>
            <w:r w:rsidR="00BB1526">
              <w:rPr>
                <w:rFonts w:ascii="Arial Narrow" w:eastAsia="Arial Narrow" w:hAnsi="Arial Narrow" w:cs="Arial Narrow"/>
                <w:b/>
                <w:bCs/>
                <w:color w:val="000000" w:themeColor="text1"/>
                <w:szCs w:val="22"/>
              </w:rPr>
              <w:t xml:space="preserve"> (Kit 2)</w:t>
            </w:r>
          </w:p>
          <w:p w14:paraId="0CD6A964" w14:textId="2DE2B776" w:rsidR="046D65F3" w:rsidRDefault="046D65F3" w:rsidP="046D65F3">
            <w:pPr>
              <w:keepNext/>
              <w:keepLines/>
              <w:spacing w:before="0" w:after="0"/>
              <w:rPr>
                <w:rFonts w:ascii="Arial Narrow" w:eastAsia="Arial Narrow" w:hAnsi="Arial Narrow" w:cs="Arial Narrow"/>
                <w:color w:val="000000" w:themeColor="text1"/>
                <w:szCs w:val="22"/>
              </w:rPr>
            </w:pPr>
          </w:p>
        </w:tc>
        <w:tc>
          <w:tcPr>
            <w:tcW w:w="0" w:type="auto"/>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184FA11A" w14:textId="3C9DF272" w:rsidR="17C482BF" w:rsidRDefault="17C482BF" w:rsidP="046D65F3">
            <w:pPr>
              <w:keepNext/>
              <w:keepLines/>
              <w:spacing w:before="0" w:after="0"/>
              <w:jc w:val="right"/>
            </w:pPr>
            <w:r w:rsidRPr="046D65F3">
              <w:rPr>
                <w:rFonts w:ascii="Arial Narrow" w:eastAsia="Arial Narrow" w:hAnsi="Arial Narrow" w:cs="Arial Narrow"/>
                <w:color w:val="000000" w:themeColor="text1"/>
                <w:szCs w:val="22"/>
              </w:rPr>
              <w:t>4,264</w:t>
            </w:r>
          </w:p>
        </w:tc>
      </w:tr>
      <w:tr w:rsidR="046D65F3" w14:paraId="264C250A" w14:textId="77777777" w:rsidTr="00BB1526">
        <w:trPr>
          <w:trHeight w:val="525"/>
          <w:jc w:val="center"/>
        </w:trPr>
        <w:tc>
          <w:tcPr>
            <w:tcW w:w="4584"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3A9BB9D5" w14:textId="147D5437" w:rsidR="046D65F3" w:rsidRDefault="046D65F3" w:rsidP="046D65F3">
            <w:pPr>
              <w:keepNext/>
              <w:keepLines/>
              <w:spacing w:before="0" w:after="0"/>
              <w:rPr>
                <w:rFonts w:ascii="Arial Narrow" w:eastAsia="Arial Narrow" w:hAnsi="Arial Narrow" w:cs="Arial Narrow"/>
                <w:color w:val="000000" w:themeColor="text1"/>
                <w:szCs w:val="22"/>
              </w:rPr>
            </w:pPr>
            <w:r w:rsidRPr="046D65F3">
              <w:rPr>
                <w:rFonts w:ascii="Arial Narrow" w:eastAsia="Arial Narrow" w:hAnsi="Arial Narrow" w:cs="Arial Narrow"/>
                <w:b/>
                <w:bCs/>
                <w:color w:val="000000" w:themeColor="text1"/>
                <w:szCs w:val="22"/>
              </w:rPr>
              <w:t>Weatherization Kits</w:t>
            </w:r>
            <w:r w:rsidR="00BB1526">
              <w:rPr>
                <w:rFonts w:ascii="Arial Narrow" w:eastAsia="Arial Narrow" w:hAnsi="Arial Narrow" w:cs="Arial Narrow"/>
                <w:b/>
                <w:bCs/>
                <w:color w:val="000000" w:themeColor="text1"/>
                <w:szCs w:val="22"/>
              </w:rPr>
              <w:t xml:space="preserve"> (Kit 4)</w:t>
            </w:r>
          </w:p>
        </w:tc>
        <w:tc>
          <w:tcPr>
            <w:tcW w:w="0" w:type="auto"/>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0FAC0DE0" w14:textId="1FDF1CF3" w:rsidR="5943B97E" w:rsidRDefault="5943B97E" w:rsidP="046D65F3">
            <w:pPr>
              <w:keepNext/>
              <w:keepLines/>
              <w:spacing w:before="0" w:after="0" w:line="259" w:lineRule="auto"/>
              <w:jc w:val="right"/>
            </w:pPr>
            <w:r w:rsidRPr="046D65F3">
              <w:rPr>
                <w:rFonts w:ascii="Arial Narrow" w:eastAsia="Arial Narrow" w:hAnsi="Arial Narrow" w:cs="Arial Narrow"/>
                <w:color w:val="000000" w:themeColor="text1"/>
                <w:szCs w:val="22"/>
              </w:rPr>
              <w:t>4,921</w:t>
            </w:r>
          </w:p>
        </w:tc>
      </w:tr>
      <w:tr w:rsidR="046D65F3" w14:paraId="58148B6A" w14:textId="77777777" w:rsidTr="00BB1526">
        <w:trPr>
          <w:trHeight w:val="444"/>
          <w:jc w:val="center"/>
        </w:trPr>
        <w:tc>
          <w:tcPr>
            <w:tcW w:w="4584" w:type="dxa"/>
            <w:tcBorders>
              <w:top w:val="single" w:sz="6" w:space="0" w:color="B3EFFD" w:themeColor="accent3" w:themeTint="33"/>
              <w:left w:val="nil"/>
              <w:bottom w:val="single" w:sz="6" w:space="0" w:color="036479" w:themeColor="accent3"/>
              <w:right w:val="nil"/>
            </w:tcBorders>
            <w:shd w:val="clear" w:color="auto" w:fill="FFFFFF" w:themeFill="background1"/>
            <w:tcMar>
              <w:left w:w="105" w:type="dxa"/>
              <w:right w:w="105" w:type="dxa"/>
            </w:tcMar>
            <w:vAlign w:val="center"/>
          </w:tcPr>
          <w:p w14:paraId="6FB2870C" w14:textId="3EFE6C12" w:rsidR="046D65F3" w:rsidRDefault="046D65F3" w:rsidP="046D65F3">
            <w:pPr>
              <w:keepNext/>
              <w:keepLines/>
              <w:spacing w:before="0" w:after="0"/>
              <w:rPr>
                <w:rFonts w:ascii="Arial Narrow" w:eastAsia="Arial Narrow" w:hAnsi="Arial Narrow" w:cs="Arial Narrow"/>
                <w:color w:val="000000" w:themeColor="text1"/>
                <w:szCs w:val="22"/>
              </w:rPr>
            </w:pPr>
            <w:r w:rsidRPr="046D65F3">
              <w:rPr>
                <w:rFonts w:ascii="Arial Narrow" w:eastAsia="Arial Narrow" w:hAnsi="Arial Narrow" w:cs="Arial Narrow"/>
                <w:b/>
                <w:bCs/>
                <w:color w:val="000000" w:themeColor="text1"/>
                <w:szCs w:val="22"/>
              </w:rPr>
              <w:t>Kits</w:t>
            </w:r>
            <w:r w:rsidR="4A588E66" w:rsidRPr="046D65F3">
              <w:rPr>
                <w:rFonts w:ascii="Arial Narrow" w:eastAsia="Arial Narrow" w:hAnsi="Arial Narrow" w:cs="Arial Narrow"/>
                <w:b/>
                <w:bCs/>
                <w:color w:val="000000" w:themeColor="text1"/>
                <w:szCs w:val="22"/>
              </w:rPr>
              <w:t xml:space="preserve"> 5</w:t>
            </w:r>
          </w:p>
        </w:tc>
        <w:tc>
          <w:tcPr>
            <w:tcW w:w="0" w:type="auto"/>
            <w:tcBorders>
              <w:top w:val="single" w:sz="6" w:space="0" w:color="B3EFFD" w:themeColor="accent3" w:themeTint="33"/>
              <w:left w:val="nil"/>
              <w:bottom w:val="single" w:sz="6" w:space="0" w:color="036479" w:themeColor="accent3"/>
              <w:right w:val="nil"/>
            </w:tcBorders>
            <w:shd w:val="clear" w:color="auto" w:fill="FFFFFF" w:themeFill="background1"/>
            <w:tcMar>
              <w:left w:w="105" w:type="dxa"/>
              <w:right w:w="105" w:type="dxa"/>
            </w:tcMar>
            <w:vAlign w:val="center"/>
          </w:tcPr>
          <w:p w14:paraId="1FFA576D" w14:textId="4E82D583" w:rsidR="52B2C3B2" w:rsidRDefault="52B2C3B2" w:rsidP="046D65F3">
            <w:pPr>
              <w:keepNext/>
              <w:keepLines/>
              <w:spacing w:before="0" w:after="0" w:line="259" w:lineRule="auto"/>
              <w:jc w:val="right"/>
              <w:rPr>
                <w:rFonts w:ascii="Arial Narrow" w:eastAsia="Arial Narrow" w:hAnsi="Arial Narrow" w:cs="Arial Narrow"/>
                <w:color w:val="000000" w:themeColor="text1"/>
                <w:szCs w:val="22"/>
              </w:rPr>
            </w:pPr>
            <w:r w:rsidRPr="046D65F3">
              <w:rPr>
                <w:rFonts w:ascii="Arial Narrow" w:eastAsia="Arial Narrow" w:hAnsi="Arial Narrow" w:cs="Arial Narrow"/>
                <w:color w:val="000000" w:themeColor="text1"/>
                <w:szCs w:val="22"/>
              </w:rPr>
              <w:t>12,071</w:t>
            </w:r>
          </w:p>
        </w:tc>
      </w:tr>
    </w:tbl>
    <w:p w14:paraId="7F71209C" w14:textId="0E9748AC" w:rsidR="40A1C4C1" w:rsidRDefault="0C9E21A2" w:rsidP="0019790C">
      <w:pPr>
        <w:pStyle w:val="StyleSourceFirstline106"/>
        <w:spacing w:after="40"/>
        <w:ind w:firstLine="1710"/>
      </w:pPr>
      <w:r>
        <w:t>Source: Nicor Gas tracking data and evaluation team analysis.</w:t>
      </w:r>
    </w:p>
    <w:p w14:paraId="0BA6FD3C" w14:textId="1DCCD432" w:rsidR="004F0F97" w:rsidRDefault="004F0F97" w:rsidP="004F0F97">
      <w:r>
        <w:fldChar w:fldCharType="begin"/>
      </w:r>
      <w:r>
        <w:instrText xml:space="preserve"> REF _Ref189735540 \h </w:instrText>
      </w:r>
      <w:r>
        <w:fldChar w:fldCharType="separate"/>
      </w:r>
      <w:r w:rsidR="4AF0FFBD">
        <w:t xml:space="preserve">Table </w:t>
      </w:r>
      <w:r w:rsidR="4AF0FFBD" w:rsidRPr="28789204">
        <w:rPr>
          <w:noProof/>
        </w:rPr>
        <w:t>2</w:t>
      </w:r>
      <w:r>
        <w:fldChar w:fldCharType="end"/>
      </w:r>
      <w:r w:rsidR="662D4663">
        <w:t xml:space="preserve"> summarizes the installed measure quantities that are the basis for verified energy savings.</w:t>
      </w:r>
    </w:p>
    <w:p w14:paraId="70834F98" w14:textId="16CA7D15" w:rsidR="00326480" w:rsidRDefault="00326480" w:rsidP="00326480">
      <w:pPr>
        <w:pStyle w:val="Caption"/>
      </w:pPr>
      <w:bookmarkStart w:id="9" w:name="_Toc193989670"/>
      <w:r>
        <w:lastRenderedPageBreak/>
        <w:t xml:space="preserve">Table </w:t>
      </w:r>
      <w:r>
        <w:fldChar w:fldCharType="begin"/>
      </w:r>
      <w:r>
        <w:instrText>SEQ Table \* ARABIC</w:instrText>
      </w:r>
      <w:r>
        <w:fldChar w:fldCharType="separate"/>
      </w:r>
      <w:r w:rsidR="00621577">
        <w:rPr>
          <w:noProof/>
        </w:rPr>
        <w:t>2</w:t>
      </w:r>
      <w:r>
        <w:fldChar w:fldCharType="end"/>
      </w:r>
      <w:r>
        <w:t>. 2024 Installed Measure Quantities</w:t>
      </w:r>
      <w:r w:rsidR="009C1D94">
        <w:t xml:space="preserve"> – Income Eligible</w:t>
      </w:r>
      <w:bookmarkEnd w:id="9"/>
    </w:p>
    <w:tbl>
      <w:tblPr>
        <w:tblStyle w:val="EnergyTable"/>
        <w:tblW w:w="5000" w:type="pct"/>
        <w:tblLook w:val="04A0" w:firstRow="1" w:lastRow="0" w:firstColumn="1" w:lastColumn="0" w:noHBand="0" w:noVBand="1"/>
      </w:tblPr>
      <w:tblGrid>
        <w:gridCol w:w="2710"/>
        <w:gridCol w:w="2836"/>
        <w:gridCol w:w="1148"/>
        <w:gridCol w:w="1335"/>
        <w:gridCol w:w="1331"/>
      </w:tblGrid>
      <w:tr w:rsidR="003020F1" w:rsidRPr="0018507F" w14:paraId="46EB7642" w14:textId="77777777" w:rsidTr="003020F1">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447" w:type="pct"/>
            <w:hideMark/>
          </w:tcPr>
          <w:p w14:paraId="7CF9EDB4" w14:textId="77777777" w:rsidR="003020F1" w:rsidRPr="0018507F" w:rsidRDefault="003020F1" w:rsidP="00B76823">
            <w:pPr>
              <w:keepNext/>
              <w:suppressAutoHyphens w:val="0"/>
              <w:autoSpaceDN/>
              <w:spacing w:before="0" w:after="0"/>
              <w:jc w:val="left"/>
              <w:rPr>
                <w:rFonts w:ascii="Arial Narrow" w:hAnsi="Arial Narrow" w:cs="Calibri"/>
                <w:color w:val="FFFFFF"/>
                <w:sz w:val="20"/>
                <w:szCs w:val="20"/>
              </w:rPr>
            </w:pPr>
            <w:r w:rsidRPr="0018507F">
              <w:rPr>
                <w:rFonts w:ascii="Arial Narrow" w:hAnsi="Arial Narrow" w:cs="Calibri"/>
                <w:color w:val="FFFFFF"/>
                <w:sz w:val="20"/>
                <w:szCs w:val="20"/>
              </w:rPr>
              <w:t>Program Path</w:t>
            </w:r>
          </w:p>
        </w:tc>
        <w:tc>
          <w:tcPr>
            <w:tcW w:w="1515" w:type="pct"/>
            <w:hideMark/>
          </w:tcPr>
          <w:p w14:paraId="1B210243" w14:textId="77777777" w:rsidR="003020F1" w:rsidRPr="0018507F" w:rsidRDefault="003020F1" w:rsidP="00B76823">
            <w:pPr>
              <w:keepNext/>
              <w:suppressAutoHyphens w:val="0"/>
              <w:autoSpaceDN/>
              <w:spacing w:before="0" w:after="0"/>
              <w:jc w:val="left"/>
              <w:cnfStyle w:val="100000000000" w:firstRow="1" w:lastRow="0" w:firstColumn="0" w:lastColumn="0" w:oddVBand="0" w:evenVBand="0" w:oddHBand="0" w:evenHBand="0" w:firstRowFirstColumn="0" w:firstRowLastColumn="0" w:lastRowFirstColumn="0" w:lastRowLastColumn="0"/>
              <w:rPr>
                <w:rFonts w:ascii="Arial Narrow" w:hAnsi="Arial Narrow" w:cs="Calibri"/>
                <w:color w:val="FFFFFF"/>
                <w:sz w:val="20"/>
                <w:szCs w:val="20"/>
              </w:rPr>
            </w:pPr>
            <w:r w:rsidRPr="0018507F">
              <w:rPr>
                <w:rFonts w:ascii="Arial Narrow" w:hAnsi="Arial Narrow" w:cs="Calibri"/>
                <w:color w:val="FFFFFF"/>
                <w:sz w:val="20"/>
                <w:szCs w:val="20"/>
              </w:rPr>
              <w:t>Measure</w:t>
            </w:r>
          </w:p>
        </w:tc>
        <w:tc>
          <w:tcPr>
            <w:tcW w:w="613" w:type="pct"/>
            <w:hideMark/>
          </w:tcPr>
          <w:p w14:paraId="5C607F28" w14:textId="77777777" w:rsidR="003020F1" w:rsidRPr="0018507F" w:rsidRDefault="003020F1" w:rsidP="00B76823">
            <w:pPr>
              <w:keepNext/>
              <w:suppressAutoHyphens w:val="0"/>
              <w:autoSpaceDN/>
              <w:spacing w:before="0" w:after="0"/>
              <w:jc w:val="left"/>
              <w:cnfStyle w:val="100000000000" w:firstRow="1" w:lastRow="0" w:firstColumn="0" w:lastColumn="0" w:oddVBand="0" w:evenVBand="0" w:oddHBand="0" w:evenHBand="0" w:firstRowFirstColumn="0" w:firstRowLastColumn="0" w:lastRowFirstColumn="0" w:lastRowLastColumn="0"/>
              <w:rPr>
                <w:rFonts w:ascii="Arial Narrow" w:hAnsi="Arial Narrow" w:cs="Calibri"/>
                <w:color w:val="FFFFFF"/>
                <w:sz w:val="20"/>
                <w:szCs w:val="20"/>
              </w:rPr>
            </w:pPr>
            <w:r w:rsidRPr="0018507F">
              <w:rPr>
                <w:rFonts w:ascii="Arial Narrow" w:hAnsi="Arial Narrow" w:cs="Calibri"/>
                <w:color w:val="FFFFFF"/>
                <w:sz w:val="20"/>
                <w:szCs w:val="20"/>
              </w:rPr>
              <w:t>Quantity Unit</w:t>
            </w:r>
          </w:p>
        </w:tc>
        <w:tc>
          <w:tcPr>
            <w:tcW w:w="713" w:type="pct"/>
          </w:tcPr>
          <w:p w14:paraId="6337E935" w14:textId="7506EE60" w:rsidR="003020F1" w:rsidRPr="0018507F" w:rsidRDefault="003020F1" w:rsidP="00B76823">
            <w:pPr>
              <w:keepNext/>
              <w:suppressAutoHyphens w:val="0"/>
              <w:autoSpaceDN/>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color w:val="FFFFFF"/>
                <w:sz w:val="20"/>
                <w:szCs w:val="20"/>
              </w:rPr>
            </w:pPr>
            <w:r>
              <w:rPr>
                <w:rFonts w:ascii="Arial Narrow" w:hAnsi="Arial Narrow" w:cs="Calibri"/>
                <w:color w:val="FFFFFF"/>
                <w:sz w:val="20"/>
                <w:szCs w:val="20"/>
              </w:rPr>
              <w:t>Quantity Per Kit</w:t>
            </w:r>
          </w:p>
        </w:tc>
        <w:tc>
          <w:tcPr>
            <w:tcW w:w="711" w:type="pct"/>
            <w:hideMark/>
          </w:tcPr>
          <w:p w14:paraId="7CFB11EC" w14:textId="268F518A" w:rsidR="003020F1" w:rsidRPr="0018507F" w:rsidRDefault="003020F1" w:rsidP="00B76823">
            <w:pPr>
              <w:keepNext/>
              <w:suppressAutoHyphens w:val="0"/>
              <w:autoSpaceDN/>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color w:val="FFFFFF"/>
                <w:sz w:val="20"/>
                <w:szCs w:val="20"/>
              </w:rPr>
            </w:pPr>
            <w:r w:rsidRPr="0018507F">
              <w:rPr>
                <w:rFonts w:ascii="Arial Narrow" w:hAnsi="Arial Narrow" w:cs="Calibri"/>
                <w:color w:val="FFFFFF"/>
                <w:sz w:val="20"/>
                <w:szCs w:val="20"/>
              </w:rPr>
              <w:t>Installed Quantity</w:t>
            </w:r>
          </w:p>
        </w:tc>
      </w:tr>
      <w:tr w:rsidR="003020F1" w:rsidRPr="0018507F" w14:paraId="7E6DB208" w14:textId="77777777" w:rsidTr="003020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7" w:type="pct"/>
            <w:hideMark/>
          </w:tcPr>
          <w:p w14:paraId="5F80895B" w14:textId="77777777" w:rsidR="003020F1" w:rsidRPr="0018507F" w:rsidRDefault="003020F1" w:rsidP="00B76823">
            <w:pPr>
              <w:keepNext/>
              <w:suppressAutoHyphens w:val="0"/>
              <w:autoSpaceDN/>
              <w:spacing w:before="0" w:after="0"/>
              <w:jc w:val="left"/>
              <w:rPr>
                <w:rFonts w:ascii="Arial Narrow" w:hAnsi="Arial Narrow" w:cs="Calibri"/>
                <w:b/>
                <w:bCs/>
                <w:color w:val="000000"/>
                <w:sz w:val="20"/>
                <w:szCs w:val="20"/>
              </w:rPr>
            </w:pPr>
            <w:r w:rsidRPr="0018507F">
              <w:rPr>
                <w:rFonts w:ascii="Arial Narrow" w:hAnsi="Arial Narrow" w:cs="Calibri"/>
                <w:b/>
                <w:bCs/>
                <w:color w:val="000000"/>
                <w:sz w:val="20"/>
                <w:szCs w:val="20"/>
              </w:rPr>
              <w:t>Water-Savings Kits</w:t>
            </w:r>
          </w:p>
        </w:tc>
        <w:tc>
          <w:tcPr>
            <w:tcW w:w="1515" w:type="pct"/>
            <w:noWrap/>
            <w:hideMark/>
          </w:tcPr>
          <w:p w14:paraId="61226437" w14:textId="77777777" w:rsidR="003020F1" w:rsidRPr="0018507F" w:rsidRDefault="003020F1" w:rsidP="00B76823">
            <w:pPr>
              <w:keepNext/>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sz w:val="20"/>
                <w:szCs w:val="20"/>
              </w:rPr>
            </w:pPr>
          </w:p>
        </w:tc>
        <w:tc>
          <w:tcPr>
            <w:tcW w:w="613" w:type="pct"/>
            <w:hideMark/>
          </w:tcPr>
          <w:p w14:paraId="7F6B6AFE" w14:textId="77777777" w:rsidR="003020F1" w:rsidRPr="0018507F" w:rsidRDefault="003020F1" w:rsidP="00B76823">
            <w:pPr>
              <w:keepNext/>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713" w:type="pct"/>
          </w:tcPr>
          <w:p w14:paraId="078F680E" w14:textId="77777777" w:rsidR="003020F1" w:rsidRPr="0018507F" w:rsidRDefault="003020F1" w:rsidP="00B76823">
            <w:pPr>
              <w:keepNext/>
              <w:suppressAutoHyphens w:val="0"/>
              <w:autoSpaceDN/>
              <w:spacing w:before="0"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711" w:type="pct"/>
            <w:hideMark/>
          </w:tcPr>
          <w:p w14:paraId="56F48A62" w14:textId="0D155CA2" w:rsidR="003020F1" w:rsidRPr="0018507F" w:rsidRDefault="003020F1" w:rsidP="00B76823">
            <w:pPr>
              <w:keepNext/>
              <w:suppressAutoHyphens w:val="0"/>
              <w:autoSpaceDN/>
              <w:spacing w:before="0"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3020F1" w:rsidRPr="0018507F" w14:paraId="19ED529D" w14:textId="77777777" w:rsidTr="003020F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7" w:type="pct"/>
            <w:hideMark/>
          </w:tcPr>
          <w:p w14:paraId="1805FC21" w14:textId="77777777" w:rsidR="003020F1" w:rsidRPr="0018507F" w:rsidRDefault="003020F1" w:rsidP="00B76823">
            <w:pPr>
              <w:keepNext/>
              <w:suppressAutoHyphens w:val="0"/>
              <w:autoSpaceDN/>
              <w:spacing w:before="0" w:after="0"/>
              <w:jc w:val="left"/>
              <w:rPr>
                <w:rFonts w:ascii="Arial Narrow" w:hAnsi="Arial Narrow" w:cs="Calibri"/>
                <w:color w:val="000000"/>
                <w:sz w:val="20"/>
                <w:szCs w:val="20"/>
              </w:rPr>
            </w:pPr>
            <w:r w:rsidRPr="0018507F">
              <w:rPr>
                <w:rFonts w:ascii="Arial Narrow" w:hAnsi="Arial Narrow" w:cs="Calibri"/>
                <w:color w:val="000000"/>
                <w:sz w:val="20"/>
                <w:szCs w:val="20"/>
              </w:rPr>
              <w:t>Kit 2</w:t>
            </w:r>
          </w:p>
        </w:tc>
        <w:tc>
          <w:tcPr>
            <w:tcW w:w="1515" w:type="pct"/>
            <w:noWrap/>
            <w:hideMark/>
          </w:tcPr>
          <w:p w14:paraId="38A62E65" w14:textId="77777777" w:rsidR="003020F1" w:rsidRPr="0018507F" w:rsidRDefault="003020F1" w:rsidP="00B76823">
            <w:pPr>
              <w:keepNext/>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Bathroom Aerator</w:t>
            </w:r>
          </w:p>
        </w:tc>
        <w:tc>
          <w:tcPr>
            <w:tcW w:w="613" w:type="pct"/>
            <w:hideMark/>
          </w:tcPr>
          <w:p w14:paraId="5A4E9934" w14:textId="77777777" w:rsidR="003020F1" w:rsidRPr="0018507F" w:rsidRDefault="003020F1" w:rsidP="00B76823">
            <w:pPr>
              <w:keepNext/>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Each</w:t>
            </w:r>
          </w:p>
        </w:tc>
        <w:tc>
          <w:tcPr>
            <w:tcW w:w="713" w:type="pct"/>
          </w:tcPr>
          <w:p w14:paraId="6B85FEC3" w14:textId="6F35525D" w:rsidR="003020F1" w:rsidRPr="0018507F" w:rsidRDefault="003020F1" w:rsidP="00B76823">
            <w:pPr>
              <w:keepNext/>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2</w:t>
            </w:r>
          </w:p>
        </w:tc>
        <w:tc>
          <w:tcPr>
            <w:tcW w:w="711" w:type="pct"/>
            <w:hideMark/>
          </w:tcPr>
          <w:p w14:paraId="145848CB" w14:textId="17030FE8" w:rsidR="003020F1" w:rsidRPr="0018507F" w:rsidRDefault="003020F1" w:rsidP="00B76823">
            <w:pPr>
              <w:keepNext/>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6,412</w:t>
            </w:r>
          </w:p>
        </w:tc>
      </w:tr>
      <w:tr w:rsidR="003020F1" w:rsidRPr="0018507F" w14:paraId="7ECC6449" w14:textId="77777777" w:rsidTr="003020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7" w:type="pct"/>
            <w:hideMark/>
          </w:tcPr>
          <w:p w14:paraId="190C6D03" w14:textId="77777777" w:rsidR="003020F1" w:rsidRPr="0018507F" w:rsidRDefault="003020F1" w:rsidP="00B76823">
            <w:pPr>
              <w:keepNext/>
              <w:suppressAutoHyphens w:val="0"/>
              <w:autoSpaceDN/>
              <w:spacing w:before="0" w:after="0"/>
              <w:jc w:val="left"/>
              <w:rPr>
                <w:rFonts w:ascii="Times New Roman" w:hAnsi="Times New Roman"/>
                <w:sz w:val="20"/>
                <w:szCs w:val="20"/>
              </w:rPr>
            </w:pPr>
          </w:p>
        </w:tc>
        <w:tc>
          <w:tcPr>
            <w:tcW w:w="1515" w:type="pct"/>
            <w:noWrap/>
            <w:hideMark/>
          </w:tcPr>
          <w:p w14:paraId="0CBEC68A" w14:textId="77777777" w:rsidR="003020F1" w:rsidRPr="0018507F" w:rsidRDefault="003020F1" w:rsidP="00B76823">
            <w:pPr>
              <w:keepNext/>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Showerhead</w:t>
            </w:r>
          </w:p>
        </w:tc>
        <w:tc>
          <w:tcPr>
            <w:tcW w:w="613" w:type="pct"/>
            <w:hideMark/>
          </w:tcPr>
          <w:p w14:paraId="0DD34353" w14:textId="77777777" w:rsidR="003020F1" w:rsidRPr="0018507F" w:rsidRDefault="003020F1" w:rsidP="00B76823">
            <w:pPr>
              <w:keepNext/>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Each</w:t>
            </w:r>
          </w:p>
        </w:tc>
        <w:tc>
          <w:tcPr>
            <w:tcW w:w="713" w:type="pct"/>
          </w:tcPr>
          <w:p w14:paraId="0B640E7F" w14:textId="5E79C1CA" w:rsidR="003020F1" w:rsidRPr="0018507F" w:rsidRDefault="003020F1" w:rsidP="00B76823">
            <w:pPr>
              <w:keepNext/>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2</w:t>
            </w:r>
          </w:p>
        </w:tc>
        <w:tc>
          <w:tcPr>
            <w:tcW w:w="711" w:type="pct"/>
            <w:hideMark/>
          </w:tcPr>
          <w:p w14:paraId="7CCA7A8D" w14:textId="15B2E767" w:rsidR="003020F1" w:rsidRPr="0018507F" w:rsidRDefault="003020F1" w:rsidP="00B76823">
            <w:pPr>
              <w:keepNext/>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6,412</w:t>
            </w:r>
          </w:p>
        </w:tc>
      </w:tr>
      <w:tr w:rsidR="003020F1" w:rsidRPr="0018507F" w14:paraId="6E4C5579" w14:textId="77777777" w:rsidTr="003020F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7" w:type="pct"/>
            <w:hideMark/>
          </w:tcPr>
          <w:p w14:paraId="1158F87E" w14:textId="77777777" w:rsidR="003020F1" w:rsidRPr="0018507F" w:rsidRDefault="003020F1" w:rsidP="00B76823">
            <w:pPr>
              <w:keepNext/>
              <w:suppressAutoHyphens w:val="0"/>
              <w:autoSpaceDN/>
              <w:spacing w:before="0" w:after="0"/>
              <w:jc w:val="left"/>
              <w:rPr>
                <w:rFonts w:ascii="Times New Roman" w:hAnsi="Times New Roman"/>
                <w:sz w:val="20"/>
                <w:szCs w:val="20"/>
              </w:rPr>
            </w:pPr>
          </w:p>
        </w:tc>
        <w:tc>
          <w:tcPr>
            <w:tcW w:w="1515" w:type="pct"/>
            <w:noWrap/>
            <w:hideMark/>
          </w:tcPr>
          <w:p w14:paraId="1D41A589" w14:textId="77777777" w:rsidR="003020F1" w:rsidRPr="0018507F" w:rsidRDefault="003020F1" w:rsidP="00B76823">
            <w:pPr>
              <w:keepNext/>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Kitchen Aerator</w:t>
            </w:r>
          </w:p>
        </w:tc>
        <w:tc>
          <w:tcPr>
            <w:tcW w:w="613" w:type="pct"/>
            <w:hideMark/>
          </w:tcPr>
          <w:p w14:paraId="7A78463E" w14:textId="77777777" w:rsidR="003020F1" w:rsidRPr="0018507F" w:rsidRDefault="003020F1" w:rsidP="00B76823">
            <w:pPr>
              <w:keepNext/>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Each</w:t>
            </w:r>
          </w:p>
        </w:tc>
        <w:tc>
          <w:tcPr>
            <w:tcW w:w="713" w:type="pct"/>
          </w:tcPr>
          <w:p w14:paraId="0AC1849C" w14:textId="03883CFB" w:rsidR="003020F1" w:rsidRPr="0018507F" w:rsidRDefault="003020F1" w:rsidP="00B76823">
            <w:pPr>
              <w:keepNext/>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1</w:t>
            </w:r>
          </w:p>
        </w:tc>
        <w:tc>
          <w:tcPr>
            <w:tcW w:w="711" w:type="pct"/>
            <w:hideMark/>
          </w:tcPr>
          <w:p w14:paraId="732BB1AE" w14:textId="041DEAB3" w:rsidR="003020F1" w:rsidRPr="0018507F" w:rsidRDefault="003020F1" w:rsidP="00B76823">
            <w:pPr>
              <w:keepNext/>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3,206</w:t>
            </w:r>
          </w:p>
        </w:tc>
      </w:tr>
      <w:tr w:rsidR="003020F1" w:rsidRPr="0018507F" w14:paraId="023DC97D" w14:textId="77777777" w:rsidTr="003020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7" w:type="pct"/>
            <w:hideMark/>
          </w:tcPr>
          <w:p w14:paraId="6FEAFE02" w14:textId="77777777" w:rsidR="003020F1" w:rsidRPr="0018507F" w:rsidRDefault="003020F1" w:rsidP="00B76823">
            <w:pPr>
              <w:keepNext/>
              <w:suppressAutoHyphens w:val="0"/>
              <w:autoSpaceDN/>
              <w:spacing w:before="0" w:after="0"/>
              <w:jc w:val="left"/>
              <w:rPr>
                <w:rFonts w:ascii="Times New Roman" w:hAnsi="Times New Roman"/>
                <w:sz w:val="20"/>
                <w:szCs w:val="20"/>
              </w:rPr>
            </w:pPr>
          </w:p>
        </w:tc>
        <w:tc>
          <w:tcPr>
            <w:tcW w:w="1515" w:type="pct"/>
            <w:noWrap/>
            <w:hideMark/>
          </w:tcPr>
          <w:p w14:paraId="251F79D5" w14:textId="77777777" w:rsidR="003020F1" w:rsidRPr="0018507F" w:rsidRDefault="003020F1" w:rsidP="00B76823">
            <w:pPr>
              <w:keepNext/>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Shower Timer</w:t>
            </w:r>
          </w:p>
        </w:tc>
        <w:tc>
          <w:tcPr>
            <w:tcW w:w="613" w:type="pct"/>
            <w:hideMark/>
          </w:tcPr>
          <w:p w14:paraId="43919CFF" w14:textId="77777777" w:rsidR="003020F1" w:rsidRPr="0018507F" w:rsidRDefault="003020F1" w:rsidP="00B76823">
            <w:pPr>
              <w:keepNext/>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Each</w:t>
            </w:r>
          </w:p>
        </w:tc>
        <w:tc>
          <w:tcPr>
            <w:tcW w:w="713" w:type="pct"/>
          </w:tcPr>
          <w:p w14:paraId="5634E7D3" w14:textId="6FCF1542" w:rsidR="003020F1" w:rsidRPr="0018507F" w:rsidRDefault="003020F1" w:rsidP="00B76823">
            <w:pPr>
              <w:keepNext/>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1</w:t>
            </w:r>
          </w:p>
        </w:tc>
        <w:tc>
          <w:tcPr>
            <w:tcW w:w="711" w:type="pct"/>
            <w:hideMark/>
          </w:tcPr>
          <w:p w14:paraId="4440BA74" w14:textId="216C6394" w:rsidR="003020F1" w:rsidRPr="0018507F" w:rsidRDefault="003020F1" w:rsidP="00B76823">
            <w:pPr>
              <w:keepNext/>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3,206</w:t>
            </w:r>
          </w:p>
        </w:tc>
      </w:tr>
      <w:tr w:rsidR="003020F1" w:rsidRPr="0018507F" w14:paraId="2C8F8481" w14:textId="77777777" w:rsidTr="003020F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7" w:type="pct"/>
            <w:hideMark/>
          </w:tcPr>
          <w:p w14:paraId="7631C482" w14:textId="77777777" w:rsidR="003020F1" w:rsidRPr="0018507F" w:rsidRDefault="003020F1" w:rsidP="00B76823">
            <w:pPr>
              <w:keepNext/>
              <w:suppressAutoHyphens w:val="0"/>
              <w:autoSpaceDN/>
              <w:spacing w:before="0" w:after="0"/>
              <w:jc w:val="left"/>
              <w:rPr>
                <w:rFonts w:ascii="Arial Narrow" w:hAnsi="Arial Narrow" w:cs="Calibri"/>
                <w:color w:val="000000"/>
                <w:sz w:val="20"/>
                <w:szCs w:val="20"/>
              </w:rPr>
            </w:pPr>
            <w:r w:rsidRPr="0018507F">
              <w:rPr>
                <w:rFonts w:ascii="Arial Narrow" w:hAnsi="Arial Narrow" w:cs="Calibri"/>
                <w:color w:val="000000"/>
                <w:sz w:val="20"/>
                <w:szCs w:val="20"/>
              </w:rPr>
              <w:t>Kit 2 MF</w:t>
            </w:r>
          </w:p>
        </w:tc>
        <w:tc>
          <w:tcPr>
            <w:tcW w:w="1515" w:type="pct"/>
            <w:noWrap/>
            <w:hideMark/>
          </w:tcPr>
          <w:p w14:paraId="6E4CA456" w14:textId="77777777" w:rsidR="003020F1" w:rsidRPr="0018507F" w:rsidRDefault="003020F1" w:rsidP="00B76823">
            <w:pPr>
              <w:keepNext/>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Bathroom Aerator</w:t>
            </w:r>
          </w:p>
        </w:tc>
        <w:tc>
          <w:tcPr>
            <w:tcW w:w="613" w:type="pct"/>
            <w:hideMark/>
          </w:tcPr>
          <w:p w14:paraId="0D4973DA" w14:textId="77777777" w:rsidR="003020F1" w:rsidRPr="0018507F" w:rsidRDefault="003020F1" w:rsidP="00B76823">
            <w:pPr>
              <w:keepNext/>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Each</w:t>
            </w:r>
          </w:p>
        </w:tc>
        <w:tc>
          <w:tcPr>
            <w:tcW w:w="713" w:type="pct"/>
          </w:tcPr>
          <w:p w14:paraId="1DE8C812" w14:textId="7CDE35D2" w:rsidR="003020F1" w:rsidRPr="0018507F" w:rsidRDefault="003020F1" w:rsidP="00B76823">
            <w:pPr>
              <w:keepNext/>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2</w:t>
            </w:r>
          </w:p>
        </w:tc>
        <w:tc>
          <w:tcPr>
            <w:tcW w:w="711" w:type="pct"/>
            <w:hideMark/>
          </w:tcPr>
          <w:p w14:paraId="55EE285E" w14:textId="1F410EFD" w:rsidR="003020F1" w:rsidRPr="0018507F" w:rsidRDefault="003020F1" w:rsidP="00B76823">
            <w:pPr>
              <w:keepNext/>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2,116</w:t>
            </w:r>
          </w:p>
        </w:tc>
      </w:tr>
      <w:tr w:rsidR="003020F1" w:rsidRPr="0018507F" w14:paraId="544DA9BF" w14:textId="77777777" w:rsidTr="003020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7" w:type="pct"/>
            <w:hideMark/>
          </w:tcPr>
          <w:p w14:paraId="24C19F43" w14:textId="77777777" w:rsidR="003020F1" w:rsidRPr="0018507F" w:rsidRDefault="003020F1" w:rsidP="00B76823">
            <w:pPr>
              <w:keepNext/>
              <w:suppressAutoHyphens w:val="0"/>
              <w:autoSpaceDN/>
              <w:spacing w:before="0" w:after="0"/>
              <w:jc w:val="left"/>
              <w:rPr>
                <w:rFonts w:ascii="Times New Roman" w:hAnsi="Times New Roman"/>
                <w:sz w:val="20"/>
                <w:szCs w:val="20"/>
              </w:rPr>
            </w:pPr>
          </w:p>
        </w:tc>
        <w:tc>
          <w:tcPr>
            <w:tcW w:w="1515" w:type="pct"/>
            <w:noWrap/>
            <w:hideMark/>
          </w:tcPr>
          <w:p w14:paraId="33078D68" w14:textId="77777777" w:rsidR="003020F1" w:rsidRPr="0018507F" w:rsidRDefault="003020F1" w:rsidP="00B76823">
            <w:pPr>
              <w:keepNext/>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Showerhead</w:t>
            </w:r>
          </w:p>
        </w:tc>
        <w:tc>
          <w:tcPr>
            <w:tcW w:w="613" w:type="pct"/>
            <w:hideMark/>
          </w:tcPr>
          <w:p w14:paraId="43C88DDF" w14:textId="77777777" w:rsidR="003020F1" w:rsidRPr="0018507F" w:rsidRDefault="003020F1" w:rsidP="00B76823">
            <w:pPr>
              <w:keepNext/>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Each</w:t>
            </w:r>
          </w:p>
        </w:tc>
        <w:tc>
          <w:tcPr>
            <w:tcW w:w="713" w:type="pct"/>
          </w:tcPr>
          <w:p w14:paraId="36C3C95E" w14:textId="470EAB1E" w:rsidR="003020F1" w:rsidRPr="0018507F" w:rsidRDefault="003020F1" w:rsidP="00B76823">
            <w:pPr>
              <w:keepNext/>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2</w:t>
            </w:r>
          </w:p>
        </w:tc>
        <w:tc>
          <w:tcPr>
            <w:tcW w:w="711" w:type="pct"/>
            <w:hideMark/>
          </w:tcPr>
          <w:p w14:paraId="7FF77B99" w14:textId="44BD8C7F" w:rsidR="003020F1" w:rsidRPr="0018507F" w:rsidRDefault="003020F1" w:rsidP="00B76823">
            <w:pPr>
              <w:keepNext/>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2,116</w:t>
            </w:r>
          </w:p>
        </w:tc>
      </w:tr>
      <w:tr w:rsidR="003020F1" w:rsidRPr="0018507F" w14:paraId="443D82AC" w14:textId="77777777" w:rsidTr="003020F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7" w:type="pct"/>
            <w:hideMark/>
          </w:tcPr>
          <w:p w14:paraId="40119AC6" w14:textId="77777777" w:rsidR="003020F1" w:rsidRPr="0018507F" w:rsidRDefault="003020F1" w:rsidP="00B76823">
            <w:pPr>
              <w:keepNext/>
              <w:suppressAutoHyphens w:val="0"/>
              <w:autoSpaceDN/>
              <w:spacing w:before="0" w:after="0"/>
              <w:jc w:val="left"/>
              <w:rPr>
                <w:rFonts w:ascii="Times New Roman" w:hAnsi="Times New Roman"/>
                <w:sz w:val="20"/>
                <w:szCs w:val="20"/>
              </w:rPr>
            </w:pPr>
          </w:p>
        </w:tc>
        <w:tc>
          <w:tcPr>
            <w:tcW w:w="1515" w:type="pct"/>
            <w:noWrap/>
            <w:hideMark/>
          </w:tcPr>
          <w:p w14:paraId="7E6B869A" w14:textId="77777777" w:rsidR="003020F1" w:rsidRPr="0018507F" w:rsidRDefault="003020F1" w:rsidP="00B76823">
            <w:pPr>
              <w:keepNext/>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Kitchen Aerator</w:t>
            </w:r>
          </w:p>
        </w:tc>
        <w:tc>
          <w:tcPr>
            <w:tcW w:w="613" w:type="pct"/>
            <w:hideMark/>
          </w:tcPr>
          <w:p w14:paraId="7E17B8A1" w14:textId="77777777" w:rsidR="003020F1" w:rsidRPr="0018507F" w:rsidRDefault="003020F1" w:rsidP="00B76823">
            <w:pPr>
              <w:keepNext/>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Each</w:t>
            </w:r>
          </w:p>
        </w:tc>
        <w:tc>
          <w:tcPr>
            <w:tcW w:w="713" w:type="pct"/>
          </w:tcPr>
          <w:p w14:paraId="3351DDE3" w14:textId="7160F954" w:rsidR="003020F1" w:rsidRPr="0018507F" w:rsidRDefault="003020F1" w:rsidP="00B76823">
            <w:pPr>
              <w:keepNext/>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1</w:t>
            </w:r>
          </w:p>
        </w:tc>
        <w:tc>
          <w:tcPr>
            <w:tcW w:w="711" w:type="pct"/>
            <w:hideMark/>
          </w:tcPr>
          <w:p w14:paraId="6F12EDE6" w14:textId="16C8E04E" w:rsidR="003020F1" w:rsidRPr="0018507F" w:rsidRDefault="003020F1" w:rsidP="00B76823">
            <w:pPr>
              <w:keepNext/>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1,058</w:t>
            </w:r>
          </w:p>
        </w:tc>
      </w:tr>
      <w:tr w:rsidR="003020F1" w:rsidRPr="0018507F" w14:paraId="0D66F110" w14:textId="77777777" w:rsidTr="003020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7" w:type="pct"/>
            <w:hideMark/>
          </w:tcPr>
          <w:p w14:paraId="2D158B9F" w14:textId="77777777" w:rsidR="003020F1" w:rsidRPr="0018507F" w:rsidRDefault="003020F1" w:rsidP="00B76823">
            <w:pPr>
              <w:keepNext/>
              <w:suppressAutoHyphens w:val="0"/>
              <w:autoSpaceDN/>
              <w:spacing w:before="0" w:after="0"/>
              <w:jc w:val="left"/>
              <w:rPr>
                <w:rFonts w:ascii="Times New Roman" w:hAnsi="Times New Roman"/>
                <w:sz w:val="20"/>
                <w:szCs w:val="20"/>
              </w:rPr>
            </w:pPr>
          </w:p>
        </w:tc>
        <w:tc>
          <w:tcPr>
            <w:tcW w:w="1515" w:type="pct"/>
            <w:noWrap/>
            <w:hideMark/>
          </w:tcPr>
          <w:p w14:paraId="2E9A2329" w14:textId="77777777" w:rsidR="003020F1" w:rsidRPr="0018507F" w:rsidRDefault="003020F1" w:rsidP="00B76823">
            <w:pPr>
              <w:keepNext/>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Shower Timer</w:t>
            </w:r>
          </w:p>
        </w:tc>
        <w:tc>
          <w:tcPr>
            <w:tcW w:w="613" w:type="pct"/>
            <w:hideMark/>
          </w:tcPr>
          <w:p w14:paraId="6A43B1E9" w14:textId="77777777" w:rsidR="003020F1" w:rsidRPr="0018507F" w:rsidRDefault="003020F1" w:rsidP="00B76823">
            <w:pPr>
              <w:keepNext/>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Each</w:t>
            </w:r>
          </w:p>
        </w:tc>
        <w:tc>
          <w:tcPr>
            <w:tcW w:w="713" w:type="pct"/>
          </w:tcPr>
          <w:p w14:paraId="50829FEC" w14:textId="23C17111" w:rsidR="003020F1" w:rsidRPr="0018507F" w:rsidRDefault="003020F1" w:rsidP="00B76823">
            <w:pPr>
              <w:keepNext/>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1</w:t>
            </w:r>
          </w:p>
        </w:tc>
        <w:tc>
          <w:tcPr>
            <w:tcW w:w="711" w:type="pct"/>
            <w:hideMark/>
          </w:tcPr>
          <w:p w14:paraId="420D2591" w14:textId="57ED9539" w:rsidR="003020F1" w:rsidRPr="0018507F" w:rsidRDefault="003020F1" w:rsidP="00B76823">
            <w:pPr>
              <w:keepNext/>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1,058</w:t>
            </w:r>
          </w:p>
        </w:tc>
      </w:tr>
      <w:tr w:rsidR="003020F1" w:rsidRPr="0018507F" w14:paraId="7F436043" w14:textId="77777777" w:rsidTr="003020F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7" w:type="pct"/>
            <w:hideMark/>
          </w:tcPr>
          <w:p w14:paraId="032F695E" w14:textId="77777777" w:rsidR="003020F1" w:rsidRPr="0018507F" w:rsidRDefault="003020F1" w:rsidP="00B76823">
            <w:pPr>
              <w:keepNext/>
              <w:suppressAutoHyphens w:val="0"/>
              <w:autoSpaceDN/>
              <w:spacing w:before="0" w:after="0"/>
              <w:jc w:val="left"/>
              <w:rPr>
                <w:rFonts w:ascii="Arial Narrow" w:hAnsi="Arial Narrow" w:cs="Calibri"/>
                <w:b/>
                <w:bCs/>
                <w:color w:val="000000"/>
                <w:sz w:val="20"/>
                <w:szCs w:val="20"/>
              </w:rPr>
            </w:pPr>
            <w:r w:rsidRPr="0018507F">
              <w:rPr>
                <w:rFonts w:ascii="Arial Narrow" w:hAnsi="Arial Narrow" w:cs="Calibri"/>
                <w:b/>
                <w:bCs/>
                <w:color w:val="000000"/>
                <w:sz w:val="20"/>
                <w:szCs w:val="20"/>
              </w:rPr>
              <w:t>Weatherization Kits</w:t>
            </w:r>
          </w:p>
        </w:tc>
        <w:tc>
          <w:tcPr>
            <w:tcW w:w="1515" w:type="pct"/>
            <w:noWrap/>
            <w:hideMark/>
          </w:tcPr>
          <w:p w14:paraId="4CE9EFD3" w14:textId="77777777" w:rsidR="003020F1" w:rsidRPr="0018507F" w:rsidRDefault="003020F1" w:rsidP="00B76823">
            <w:pPr>
              <w:keepNext/>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b/>
                <w:bCs/>
                <w:color w:val="000000"/>
                <w:sz w:val="20"/>
                <w:szCs w:val="20"/>
              </w:rPr>
            </w:pPr>
          </w:p>
        </w:tc>
        <w:tc>
          <w:tcPr>
            <w:tcW w:w="613" w:type="pct"/>
            <w:hideMark/>
          </w:tcPr>
          <w:p w14:paraId="45A23FBB" w14:textId="77777777" w:rsidR="003020F1" w:rsidRPr="0018507F" w:rsidRDefault="003020F1" w:rsidP="00B76823">
            <w:pPr>
              <w:keepNext/>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p>
        </w:tc>
        <w:tc>
          <w:tcPr>
            <w:tcW w:w="713" w:type="pct"/>
          </w:tcPr>
          <w:p w14:paraId="1346CBE2" w14:textId="77777777" w:rsidR="003020F1" w:rsidRPr="0018507F" w:rsidRDefault="003020F1" w:rsidP="00B76823">
            <w:pPr>
              <w:keepNext/>
              <w:suppressAutoHyphens w:val="0"/>
              <w:autoSpaceDN/>
              <w:spacing w:before="0" w:after="0"/>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p>
        </w:tc>
        <w:tc>
          <w:tcPr>
            <w:tcW w:w="711" w:type="pct"/>
            <w:hideMark/>
          </w:tcPr>
          <w:p w14:paraId="7C73BDC0" w14:textId="0C617EB6" w:rsidR="003020F1" w:rsidRPr="0018507F" w:rsidRDefault="003020F1" w:rsidP="00B76823">
            <w:pPr>
              <w:keepNext/>
              <w:suppressAutoHyphens w:val="0"/>
              <w:autoSpaceDN/>
              <w:spacing w:before="0" w:after="0"/>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p>
        </w:tc>
      </w:tr>
      <w:tr w:rsidR="003020F1" w:rsidRPr="0018507F" w14:paraId="0B771A14" w14:textId="77777777" w:rsidTr="003020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7" w:type="pct"/>
            <w:hideMark/>
          </w:tcPr>
          <w:p w14:paraId="28D69BD4" w14:textId="77777777" w:rsidR="003020F1" w:rsidRPr="0018507F" w:rsidRDefault="003020F1" w:rsidP="00B76823">
            <w:pPr>
              <w:keepNext/>
              <w:suppressAutoHyphens w:val="0"/>
              <w:autoSpaceDN/>
              <w:spacing w:before="0" w:after="0"/>
              <w:jc w:val="left"/>
              <w:rPr>
                <w:rFonts w:ascii="Arial Narrow" w:hAnsi="Arial Narrow" w:cs="Calibri"/>
                <w:color w:val="000000"/>
                <w:sz w:val="20"/>
                <w:szCs w:val="20"/>
              </w:rPr>
            </w:pPr>
            <w:r w:rsidRPr="0018507F">
              <w:rPr>
                <w:rFonts w:ascii="Arial Narrow" w:hAnsi="Arial Narrow" w:cs="Calibri"/>
                <w:color w:val="000000"/>
                <w:sz w:val="20"/>
                <w:szCs w:val="20"/>
              </w:rPr>
              <w:t>Kit 4</w:t>
            </w:r>
          </w:p>
        </w:tc>
        <w:tc>
          <w:tcPr>
            <w:tcW w:w="1515" w:type="pct"/>
            <w:noWrap/>
            <w:hideMark/>
          </w:tcPr>
          <w:p w14:paraId="4C24E862" w14:textId="77777777" w:rsidR="003020F1" w:rsidRPr="0018507F" w:rsidRDefault="003020F1" w:rsidP="00B76823">
            <w:pPr>
              <w:keepNext/>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Rope Caulk</w:t>
            </w:r>
          </w:p>
        </w:tc>
        <w:tc>
          <w:tcPr>
            <w:tcW w:w="613" w:type="pct"/>
            <w:hideMark/>
          </w:tcPr>
          <w:p w14:paraId="3EF3E5AC" w14:textId="77777777" w:rsidR="003020F1" w:rsidRPr="0018507F" w:rsidRDefault="003020F1" w:rsidP="00B76823">
            <w:pPr>
              <w:keepNext/>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Feet</w:t>
            </w:r>
          </w:p>
        </w:tc>
        <w:tc>
          <w:tcPr>
            <w:tcW w:w="713" w:type="pct"/>
          </w:tcPr>
          <w:p w14:paraId="1236DA4F" w14:textId="516507BA" w:rsidR="003020F1" w:rsidRPr="0018507F" w:rsidRDefault="003020F1" w:rsidP="00B76823">
            <w:pPr>
              <w:keepNext/>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30</w:t>
            </w:r>
          </w:p>
        </w:tc>
        <w:tc>
          <w:tcPr>
            <w:tcW w:w="711" w:type="pct"/>
            <w:hideMark/>
          </w:tcPr>
          <w:p w14:paraId="2DBECACE" w14:textId="23691AD3" w:rsidR="003020F1" w:rsidRPr="0018507F" w:rsidRDefault="003020F1" w:rsidP="00B76823">
            <w:pPr>
              <w:keepNext/>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128,370</w:t>
            </w:r>
          </w:p>
        </w:tc>
      </w:tr>
      <w:tr w:rsidR="003020F1" w:rsidRPr="0018507F" w14:paraId="72A8821B" w14:textId="77777777" w:rsidTr="003020F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7" w:type="pct"/>
            <w:hideMark/>
          </w:tcPr>
          <w:p w14:paraId="1AE9E895" w14:textId="77777777" w:rsidR="003020F1" w:rsidRPr="0018507F" w:rsidRDefault="003020F1" w:rsidP="00B76823">
            <w:pPr>
              <w:keepNext/>
              <w:suppressAutoHyphens w:val="0"/>
              <w:autoSpaceDN/>
              <w:spacing w:before="0" w:after="0"/>
              <w:jc w:val="left"/>
              <w:rPr>
                <w:rFonts w:ascii="Times New Roman" w:hAnsi="Times New Roman"/>
                <w:sz w:val="20"/>
                <w:szCs w:val="20"/>
              </w:rPr>
            </w:pPr>
          </w:p>
        </w:tc>
        <w:tc>
          <w:tcPr>
            <w:tcW w:w="1515" w:type="pct"/>
            <w:noWrap/>
            <w:hideMark/>
          </w:tcPr>
          <w:p w14:paraId="1A8C676F" w14:textId="77777777" w:rsidR="003020F1" w:rsidRPr="0018507F" w:rsidRDefault="003020F1" w:rsidP="00B76823">
            <w:pPr>
              <w:keepNext/>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Foam Tape</w:t>
            </w:r>
          </w:p>
        </w:tc>
        <w:tc>
          <w:tcPr>
            <w:tcW w:w="613" w:type="pct"/>
            <w:hideMark/>
          </w:tcPr>
          <w:p w14:paraId="1768D5DC" w14:textId="77777777" w:rsidR="003020F1" w:rsidRPr="0018507F" w:rsidRDefault="003020F1" w:rsidP="00B76823">
            <w:pPr>
              <w:keepNext/>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Feet</w:t>
            </w:r>
          </w:p>
        </w:tc>
        <w:tc>
          <w:tcPr>
            <w:tcW w:w="713" w:type="pct"/>
          </w:tcPr>
          <w:p w14:paraId="5E8CB9DC" w14:textId="3514643E" w:rsidR="003020F1" w:rsidRPr="0018507F" w:rsidRDefault="003020F1" w:rsidP="00B76823">
            <w:pPr>
              <w:keepNext/>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17</w:t>
            </w:r>
          </w:p>
        </w:tc>
        <w:tc>
          <w:tcPr>
            <w:tcW w:w="711" w:type="pct"/>
            <w:hideMark/>
          </w:tcPr>
          <w:p w14:paraId="2BE105CE" w14:textId="7DE89443" w:rsidR="003020F1" w:rsidRPr="0018507F" w:rsidRDefault="003020F1" w:rsidP="00B76823">
            <w:pPr>
              <w:keepNext/>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72,743</w:t>
            </w:r>
          </w:p>
        </w:tc>
      </w:tr>
      <w:tr w:rsidR="003020F1" w:rsidRPr="0018507F" w14:paraId="287711E9" w14:textId="77777777" w:rsidTr="003020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7" w:type="pct"/>
            <w:hideMark/>
          </w:tcPr>
          <w:p w14:paraId="611897D2" w14:textId="77777777" w:rsidR="003020F1" w:rsidRPr="0018507F" w:rsidRDefault="003020F1" w:rsidP="00B76823">
            <w:pPr>
              <w:keepNext/>
              <w:suppressAutoHyphens w:val="0"/>
              <w:autoSpaceDN/>
              <w:spacing w:before="0" w:after="0"/>
              <w:jc w:val="left"/>
              <w:rPr>
                <w:rFonts w:ascii="Times New Roman" w:hAnsi="Times New Roman"/>
                <w:sz w:val="20"/>
                <w:szCs w:val="20"/>
              </w:rPr>
            </w:pPr>
          </w:p>
        </w:tc>
        <w:tc>
          <w:tcPr>
            <w:tcW w:w="1515" w:type="pct"/>
            <w:noWrap/>
            <w:hideMark/>
          </w:tcPr>
          <w:p w14:paraId="07854F60" w14:textId="77777777" w:rsidR="003020F1" w:rsidRPr="0018507F" w:rsidRDefault="003020F1" w:rsidP="00B76823">
            <w:pPr>
              <w:keepNext/>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V-Seal</w:t>
            </w:r>
          </w:p>
        </w:tc>
        <w:tc>
          <w:tcPr>
            <w:tcW w:w="613" w:type="pct"/>
            <w:hideMark/>
          </w:tcPr>
          <w:p w14:paraId="2042C18F" w14:textId="77777777" w:rsidR="003020F1" w:rsidRPr="0018507F" w:rsidRDefault="003020F1" w:rsidP="00B76823">
            <w:pPr>
              <w:keepNext/>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Feet</w:t>
            </w:r>
          </w:p>
        </w:tc>
        <w:tc>
          <w:tcPr>
            <w:tcW w:w="713" w:type="pct"/>
          </w:tcPr>
          <w:p w14:paraId="7526F99C" w14:textId="6D14D28D" w:rsidR="003020F1" w:rsidRPr="0018507F" w:rsidRDefault="003020F1" w:rsidP="00B76823">
            <w:pPr>
              <w:keepNext/>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17</w:t>
            </w:r>
          </w:p>
        </w:tc>
        <w:tc>
          <w:tcPr>
            <w:tcW w:w="711" w:type="pct"/>
            <w:hideMark/>
          </w:tcPr>
          <w:p w14:paraId="3C0860D1" w14:textId="50DACE3E" w:rsidR="003020F1" w:rsidRPr="0018507F" w:rsidRDefault="003020F1" w:rsidP="00B76823">
            <w:pPr>
              <w:keepNext/>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72,743</w:t>
            </w:r>
          </w:p>
        </w:tc>
      </w:tr>
      <w:tr w:rsidR="003020F1" w:rsidRPr="0018507F" w14:paraId="040EB526" w14:textId="77777777" w:rsidTr="003020F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7" w:type="pct"/>
            <w:hideMark/>
          </w:tcPr>
          <w:p w14:paraId="6CC668CC" w14:textId="77777777" w:rsidR="003020F1" w:rsidRPr="0018507F" w:rsidRDefault="003020F1" w:rsidP="00B76823">
            <w:pPr>
              <w:keepNext/>
              <w:suppressAutoHyphens w:val="0"/>
              <w:autoSpaceDN/>
              <w:spacing w:before="0" w:after="0"/>
              <w:jc w:val="left"/>
              <w:rPr>
                <w:rFonts w:ascii="Times New Roman" w:hAnsi="Times New Roman"/>
                <w:sz w:val="20"/>
                <w:szCs w:val="20"/>
              </w:rPr>
            </w:pPr>
          </w:p>
        </w:tc>
        <w:tc>
          <w:tcPr>
            <w:tcW w:w="1515" w:type="pct"/>
            <w:noWrap/>
            <w:hideMark/>
          </w:tcPr>
          <w:p w14:paraId="12AF4722" w14:textId="77777777" w:rsidR="003020F1" w:rsidRPr="0018507F" w:rsidRDefault="003020F1" w:rsidP="00B76823">
            <w:pPr>
              <w:keepNext/>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Outlet Cover</w:t>
            </w:r>
          </w:p>
        </w:tc>
        <w:tc>
          <w:tcPr>
            <w:tcW w:w="613" w:type="pct"/>
            <w:hideMark/>
          </w:tcPr>
          <w:p w14:paraId="6948A1EA" w14:textId="77777777" w:rsidR="003020F1" w:rsidRPr="0018507F" w:rsidRDefault="003020F1" w:rsidP="00B76823">
            <w:pPr>
              <w:keepNext/>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Each</w:t>
            </w:r>
          </w:p>
        </w:tc>
        <w:tc>
          <w:tcPr>
            <w:tcW w:w="713" w:type="pct"/>
          </w:tcPr>
          <w:p w14:paraId="63BC95CD" w14:textId="2EC109BA" w:rsidR="003020F1" w:rsidRPr="0018507F" w:rsidRDefault="003020F1" w:rsidP="00B76823">
            <w:pPr>
              <w:keepNext/>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12</w:t>
            </w:r>
          </w:p>
        </w:tc>
        <w:tc>
          <w:tcPr>
            <w:tcW w:w="711" w:type="pct"/>
            <w:hideMark/>
          </w:tcPr>
          <w:p w14:paraId="2278818D" w14:textId="2934A577" w:rsidR="003020F1" w:rsidRPr="0018507F" w:rsidRDefault="003020F1" w:rsidP="00B76823">
            <w:pPr>
              <w:keepNext/>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51,348</w:t>
            </w:r>
          </w:p>
        </w:tc>
      </w:tr>
      <w:tr w:rsidR="003020F1" w:rsidRPr="0018507F" w14:paraId="155D59D6" w14:textId="77777777" w:rsidTr="003020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7" w:type="pct"/>
            <w:hideMark/>
          </w:tcPr>
          <w:p w14:paraId="42C34063" w14:textId="77777777" w:rsidR="003020F1" w:rsidRPr="0018507F" w:rsidRDefault="003020F1" w:rsidP="00B76823">
            <w:pPr>
              <w:keepNext/>
              <w:suppressAutoHyphens w:val="0"/>
              <w:autoSpaceDN/>
              <w:spacing w:before="0" w:after="0"/>
              <w:jc w:val="left"/>
              <w:rPr>
                <w:rFonts w:ascii="Times New Roman" w:hAnsi="Times New Roman"/>
                <w:sz w:val="20"/>
                <w:szCs w:val="20"/>
              </w:rPr>
            </w:pPr>
          </w:p>
        </w:tc>
        <w:tc>
          <w:tcPr>
            <w:tcW w:w="1515" w:type="pct"/>
            <w:noWrap/>
            <w:hideMark/>
          </w:tcPr>
          <w:p w14:paraId="5789F56C" w14:textId="77777777" w:rsidR="003020F1" w:rsidRPr="0018507F" w:rsidRDefault="003020F1" w:rsidP="00B76823">
            <w:pPr>
              <w:keepNext/>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Door Sweep</w:t>
            </w:r>
          </w:p>
        </w:tc>
        <w:tc>
          <w:tcPr>
            <w:tcW w:w="613" w:type="pct"/>
            <w:hideMark/>
          </w:tcPr>
          <w:p w14:paraId="629919CE" w14:textId="77777777" w:rsidR="003020F1" w:rsidRPr="0018507F" w:rsidRDefault="003020F1" w:rsidP="00B76823">
            <w:pPr>
              <w:keepNext/>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Each</w:t>
            </w:r>
          </w:p>
        </w:tc>
        <w:tc>
          <w:tcPr>
            <w:tcW w:w="713" w:type="pct"/>
          </w:tcPr>
          <w:p w14:paraId="20E6F9D8" w14:textId="6C641D15" w:rsidR="003020F1" w:rsidRPr="0018507F" w:rsidRDefault="003020F1" w:rsidP="00B76823">
            <w:pPr>
              <w:keepNext/>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1</w:t>
            </w:r>
          </w:p>
        </w:tc>
        <w:tc>
          <w:tcPr>
            <w:tcW w:w="711" w:type="pct"/>
            <w:hideMark/>
          </w:tcPr>
          <w:p w14:paraId="267FF16B" w14:textId="28E9802D" w:rsidR="003020F1" w:rsidRPr="0018507F" w:rsidRDefault="003020F1" w:rsidP="00B76823">
            <w:pPr>
              <w:keepNext/>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4,279</w:t>
            </w:r>
          </w:p>
        </w:tc>
      </w:tr>
      <w:tr w:rsidR="003020F1" w:rsidRPr="0018507F" w14:paraId="5A99A411" w14:textId="77777777" w:rsidTr="003020F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7" w:type="pct"/>
            <w:hideMark/>
          </w:tcPr>
          <w:p w14:paraId="3623D8B3" w14:textId="77777777" w:rsidR="003020F1" w:rsidRPr="0018507F" w:rsidRDefault="003020F1" w:rsidP="00B76823">
            <w:pPr>
              <w:keepNext/>
              <w:suppressAutoHyphens w:val="0"/>
              <w:autoSpaceDN/>
              <w:spacing w:before="0" w:after="0"/>
              <w:jc w:val="left"/>
              <w:rPr>
                <w:rFonts w:ascii="Arial Narrow" w:hAnsi="Arial Narrow" w:cs="Calibri"/>
                <w:color w:val="000000"/>
                <w:sz w:val="20"/>
                <w:szCs w:val="20"/>
              </w:rPr>
            </w:pPr>
            <w:r w:rsidRPr="0018507F">
              <w:rPr>
                <w:rFonts w:ascii="Arial Narrow" w:hAnsi="Arial Narrow" w:cs="Calibri"/>
                <w:color w:val="000000"/>
                <w:sz w:val="20"/>
                <w:szCs w:val="20"/>
              </w:rPr>
              <w:t>Kit 4 MF</w:t>
            </w:r>
          </w:p>
        </w:tc>
        <w:tc>
          <w:tcPr>
            <w:tcW w:w="1515" w:type="pct"/>
            <w:noWrap/>
            <w:hideMark/>
          </w:tcPr>
          <w:p w14:paraId="183D1EF3" w14:textId="77777777" w:rsidR="003020F1" w:rsidRPr="0018507F" w:rsidRDefault="003020F1" w:rsidP="00B76823">
            <w:pPr>
              <w:keepNext/>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Rope Caulk</w:t>
            </w:r>
          </w:p>
        </w:tc>
        <w:tc>
          <w:tcPr>
            <w:tcW w:w="613" w:type="pct"/>
            <w:hideMark/>
          </w:tcPr>
          <w:p w14:paraId="7BD91489" w14:textId="77777777" w:rsidR="003020F1" w:rsidRPr="0018507F" w:rsidRDefault="003020F1" w:rsidP="00B76823">
            <w:pPr>
              <w:keepNext/>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Feet</w:t>
            </w:r>
          </w:p>
        </w:tc>
        <w:tc>
          <w:tcPr>
            <w:tcW w:w="713" w:type="pct"/>
          </w:tcPr>
          <w:p w14:paraId="1945A572" w14:textId="06781892" w:rsidR="003020F1" w:rsidRPr="0018507F" w:rsidRDefault="003020F1" w:rsidP="00B76823">
            <w:pPr>
              <w:keepNext/>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30</w:t>
            </w:r>
          </w:p>
        </w:tc>
        <w:tc>
          <w:tcPr>
            <w:tcW w:w="711" w:type="pct"/>
            <w:hideMark/>
          </w:tcPr>
          <w:p w14:paraId="51F5B7D1" w14:textId="7D6B526A" w:rsidR="003020F1" w:rsidRPr="0018507F" w:rsidRDefault="003020F1" w:rsidP="00B76823">
            <w:pPr>
              <w:keepNext/>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19,260</w:t>
            </w:r>
          </w:p>
        </w:tc>
      </w:tr>
      <w:tr w:rsidR="003020F1" w:rsidRPr="0018507F" w14:paraId="613C8BD3" w14:textId="77777777" w:rsidTr="003020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7" w:type="pct"/>
            <w:hideMark/>
          </w:tcPr>
          <w:p w14:paraId="26EC4CB4" w14:textId="77777777" w:rsidR="003020F1" w:rsidRPr="0018507F" w:rsidRDefault="003020F1" w:rsidP="00B76823">
            <w:pPr>
              <w:keepNext/>
              <w:suppressAutoHyphens w:val="0"/>
              <w:autoSpaceDN/>
              <w:spacing w:before="0" w:after="0"/>
              <w:jc w:val="left"/>
              <w:rPr>
                <w:rFonts w:ascii="Times New Roman" w:hAnsi="Times New Roman"/>
                <w:sz w:val="20"/>
                <w:szCs w:val="20"/>
              </w:rPr>
            </w:pPr>
          </w:p>
        </w:tc>
        <w:tc>
          <w:tcPr>
            <w:tcW w:w="1515" w:type="pct"/>
            <w:noWrap/>
            <w:hideMark/>
          </w:tcPr>
          <w:p w14:paraId="52475621" w14:textId="77777777" w:rsidR="003020F1" w:rsidRPr="0018507F" w:rsidRDefault="003020F1" w:rsidP="00B76823">
            <w:pPr>
              <w:keepNext/>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Foam Tape</w:t>
            </w:r>
          </w:p>
        </w:tc>
        <w:tc>
          <w:tcPr>
            <w:tcW w:w="613" w:type="pct"/>
            <w:hideMark/>
          </w:tcPr>
          <w:p w14:paraId="15C0076F" w14:textId="77777777" w:rsidR="003020F1" w:rsidRPr="0018507F" w:rsidRDefault="003020F1" w:rsidP="00B76823">
            <w:pPr>
              <w:keepNext/>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Feet</w:t>
            </w:r>
          </w:p>
        </w:tc>
        <w:tc>
          <w:tcPr>
            <w:tcW w:w="713" w:type="pct"/>
          </w:tcPr>
          <w:p w14:paraId="501A8EE5" w14:textId="48534F49" w:rsidR="003020F1" w:rsidRPr="0018507F" w:rsidRDefault="003020F1" w:rsidP="00B76823">
            <w:pPr>
              <w:keepNext/>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17</w:t>
            </w:r>
          </w:p>
        </w:tc>
        <w:tc>
          <w:tcPr>
            <w:tcW w:w="711" w:type="pct"/>
            <w:hideMark/>
          </w:tcPr>
          <w:p w14:paraId="02E9DFD4" w14:textId="421C3B45" w:rsidR="003020F1" w:rsidRPr="0018507F" w:rsidRDefault="003020F1" w:rsidP="00B76823">
            <w:pPr>
              <w:keepNext/>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10,914</w:t>
            </w:r>
          </w:p>
        </w:tc>
      </w:tr>
      <w:tr w:rsidR="003020F1" w:rsidRPr="0018507F" w14:paraId="28AE0E4C" w14:textId="77777777" w:rsidTr="003020F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7" w:type="pct"/>
            <w:hideMark/>
          </w:tcPr>
          <w:p w14:paraId="5675CBF8" w14:textId="77777777" w:rsidR="003020F1" w:rsidRPr="0018507F" w:rsidRDefault="003020F1" w:rsidP="00B76823">
            <w:pPr>
              <w:keepNext/>
              <w:suppressAutoHyphens w:val="0"/>
              <w:autoSpaceDN/>
              <w:spacing w:before="0" w:after="0"/>
              <w:jc w:val="left"/>
              <w:rPr>
                <w:rFonts w:ascii="Times New Roman" w:hAnsi="Times New Roman"/>
                <w:sz w:val="20"/>
                <w:szCs w:val="20"/>
              </w:rPr>
            </w:pPr>
          </w:p>
        </w:tc>
        <w:tc>
          <w:tcPr>
            <w:tcW w:w="1515" w:type="pct"/>
            <w:noWrap/>
            <w:hideMark/>
          </w:tcPr>
          <w:p w14:paraId="001ED9B7" w14:textId="77777777" w:rsidR="003020F1" w:rsidRPr="0018507F" w:rsidRDefault="003020F1" w:rsidP="00B76823">
            <w:pPr>
              <w:keepNext/>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V-Seal</w:t>
            </w:r>
          </w:p>
        </w:tc>
        <w:tc>
          <w:tcPr>
            <w:tcW w:w="613" w:type="pct"/>
            <w:hideMark/>
          </w:tcPr>
          <w:p w14:paraId="3A92F52F" w14:textId="77777777" w:rsidR="003020F1" w:rsidRPr="0018507F" w:rsidRDefault="003020F1" w:rsidP="00B76823">
            <w:pPr>
              <w:keepNext/>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Feet</w:t>
            </w:r>
          </w:p>
        </w:tc>
        <w:tc>
          <w:tcPr>
            <w:tcW w:w="713" w:type="pct"/>
          </w:tcPr>
          <w:p w14:paraId="0CC83A6C" w14:textId="3F1590D7" w:rsidR="003020F1" w:rsidRPr="0018507F" w:rsidRDefault="003020F1" w:rsidP="00B76823">
            <w:pPr>
              <w:keepNext/>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17</w:t>
            </w:r>
          </w:p>
        </w:tc>
        <w:tc>
          <w:tcPr>
            <w:tcW w:w="711" w:type="pct"/>
            <w:hideMark/>
          </w:tcPr>
          <w:p w14:paraId="32D4CC4A" w14:textId="732C7D1A" w:rsidR="003020F1" w:rsidRPr="0018507F" w:rsidRDefault="003020F1" w:rsidP="00B76823">
            <w:pPr>
              <w:keepNext/>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10,914</w:t>
            </w:r>
          </w:p>
        </w:tc>
      </w:tr>
      <w:tr w:rsidR="003020F1" w:rsidRPr="0018507F" w14:paraId="1E3FC373" w14:textId="77777777" w:rsidTr="003020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7" w:type="pct"/>
            <w:hideMark/>
          </w:tcPr>
          <w:p w14:paraId="6CAECED4" w14:textId="77777777" w:rsidR="003020F1" w:rsidRPr="0018507F" w:rsidRDefault="003020F1" w:rsidP="00B76823">
            <w:pPr>
              <w:keepNext/>
              <w:suppressAutoHyphens w:val="0"/>
              <w:autoSpaceDN/>
              <w:spacing w:before="0" w:after="0"/>
              <w:jc w:val="left"/>
              <w:rPr>
                <w:rFonts w:ascii="Times New Roman" w:hAnsi="Times New Roman"/>
                <w:sz w:val="20"/>
                <w:szCs w:val="20"/>
              </w:rPr>
            </w:pPr>
          </w:p>
        </w:tc>
        <w:tc>
          <w:tcPr>
            <w:tcW w:w="1515" w:type="pct"/>
            <w:noWrap/>
            <w:hideMark/>
          </w:tcPr>
          <w:p w14:paraId="0941977A" w14:textId="77777777" w:rsidR="003020F1" w:rsidRPr="0018507F" w:rsidRDefault="003020F1" w:rsidP="00B76823">
            <w:pPr>
              <w:keepNext/>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Outlet Cover</w:t>
            </w:r>
          </w:p>
        </w:tc>
        <w:tc>
          <w:tcPr>
            <w:tcW w:w="613" w:type="pct"/>
            <w:hideMark/>
          </w:tcPr>
          <w:p w14:paraId="345CCB8F" w14:textId="77777777" w:rsidR="003020F1" w:rsidRPr="0018507F" w:rsidRDefault="003020F1" w:rsidP="00B76823">
            <w:pPr>
              <w:keepNext/>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Each</w:t>
            </w:r>
          </w:p>
        </w:tc>
        <w:tc>
          <w:tcPr>
            <w:tcW w:w="713" w:type="pct"/>
          </w:tcPr>
          <w:p w14:paraId="64EA78CB" w14:textId="39626278" w:rsidR="003020F1" w:rsidRPr="0018507F" w:rsidRDefault="003020F1" w:rsidP="00B76823">
            <w:pPr>
              <w:keepNext/>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12</w:t>
            </w:r>
          </w:p>
        </w:tc>
        <w:tc>
          <w:tcPr>
            <w:tcW w:w="711" w:type="pct"/>
            <w:hideMark/>
          </w:tcPr>
          <w:p w14:paraId="66F9F52E" w14:textId="222447FD" w:rsidR="003020F1" w:rsidRPr="0018507F" w:rsidRDefault="003020F1" w:rsidP="00B76823">
            <w:pPr>
              <w:keepNext/>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7,704</w:t>
            </w:r>
          </w:p>
        </w:tc>
      </w:tr>
      <w:tr w:rsidR="003020F1" w:rsidRPr="0018507F" w14:paraId="4C27550C" w14:textId="77777777" w:rsidTr="003020F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7" w:type="pct"/>
            <w:hideMark/>
          </w:tcPr>
          <w:p w14:paraId="37CD8DE5" w14:textId="77777777" w:rsidR="003020F1" w:rsidRPr="0018507F" w:rsidRDefault="003020F1" w:rsidP="00B76823">
            <w:pPr>
              <w:keepNext/>
              <w:suppressAutoHyphens w:val="0"/>
              <w:autoSpaceDN/>
              <w:spacing w:before="0" w:after="0"/>
              <w:jc w:val="left"/>
              <w:rPr>
                <w:rFonts w:ascii="Times New Roman" w:hAnsi="Times New Roman"/>
                <w:sz w:val="20"/>
                <w:szCs w:val="20"/>
              </w:rPr>
            </w:pPr>
          </w:p>
        </w:tc>
        <w:tc>
          <w:tcPr>
            <w:tcW w:w="1515" w:type="pct"/>
            <w:noWrap/>
            <w:hideMark/>
          </w:tcPr>
          <w:p w14:paraId="63C96BE5" w14:textId="77777777" w:rsidR="003020F1" w:rsidRPr="0018507F" w:rsidRDefault="003020F1" w:rsidP="00B76823">
            <w:pPr>
              <w:keepNext/>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Door Sweep</w:t>
            </w:r>
          </w:p>
        </w:tc>
        <w:tc>
          <w:tcPr>
            <w:tcW w:w="613" w:type="pct"/>
            <w:hideMark/>
          </w:tcPr>
          <w:p w14:paraId="413D2B00" w14:textId="77777777" w:rsidR="003020F1" w:rsidRPr="0018507F" w:rsidRDefault="003020F1" w:rsidP="00B76823">
            <w:pPr>
              <w:keepNext/>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Each</w:t>
            </w:r>
          </w:p>
        </w:tc>
        <w:tc>
          <w:tcPr>
            <w:tcW w:w="713" w:type="pct"/>
          </w:tcPr>
          <w:p w14:paraId="052B9A56" w14:textId="0E6871AF" w:rsidR="003020F1" w:rsidRPr="0018507F" w:rsidRDefault="003020F1" w:rsidP="00B76823">
            <w:pPr>
              <w:keepNext/>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1</w:t>
            </w:r>
          </w:p>
        </w:tc>
        <w:tc>
          <w:tcPr>
            <w:tcW w:w="711" w:type="pct"/>
            <w:hideMark/>
          </w:tcPr>
          <w:p w14:paraId="62A76DAC" w14:textId="703039F0" w:rsidR="003020F1" w:rsidRPr="0018507F" w:rsidRDefault="003020F1" w:rsidP="00B76823">
            <w:pPr>
              <w:keepNext/>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642</w:t>
            </w:r>
          </w:p>
        </w:tc>
      </w:tr>
      <w:tr w:rsidR="003020F1" w:rsidRPr="0018507F" w14:paraId="4A57CA80" w14:textId="77777777" w:rsidTr="003020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7" w:type="pct"/>
            <w:hideMark/>
          </w:tcPr>
          <w:p w14:paraId="5BA4E196" w14:textId="77777777" w:rsidR="003020F1" w:rsidRPr="00F97651" w:rsidRDefault="003020F1" w:rsidP="00B76823">
            <w:pPr>
              <w:keepNext/>
              <w:suppressAutoHyphens w:val="0"/>
              <w:autoSpaceDN/>
              <w:spacing w:before="0" w:after="0"/>
              <w:jc w:val="left"/>
              <w:rPr>
                <w:rFonts w:ascii="Arial Narrow" w:hAnsi="Arial Narrow" w:cs="Calibri"/>
                <w:color w:val="000000"/>
                <w:sz w:val="20"/>
                <w:szCs w:val="20"/>
              </w:rPr>
            </w:pPr>
            <w:r w:rsidRPr="00F97651">
              <w:rPr>
                <w:rFonts w:ascii="Arial Narrow" w:hAnsi="Arial Narrow" w:cs="Calibri"/>
                <w:color w:val="000000"/>
                <w:sz w:val="20"/>
                <w:szCs w:val="20"/>
              </w:rPr>
              <w:t>Kit 5</w:t>
            </w:r>
          </w:p>
        </w:tc>
        <w:tc>
          <w:tcPr>
            <w:tcW w:w="1515" w:type="pct"/>
            <w:noWrap/>
            <w:hideMark/>
          </w:tcPr>
          <w:p w14:paraId="5F6F1D3E" w14:textId="77777777" w:rsidR="003020F1" w:rsidRPr="0018507F" w:rsidRDefault="003020F1" w:rsidP="00B76823">
            <w:pPr>
              <w:keepNext/>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Rope Caulk</w:t>
            </w:r>
          </w:p>
        </w:tc>
        <w:tc>
          <w:tcPr>
            <w:tcW w:w="613" w:type="pct"/>
            <w:hideMark/>
          </w:tcPr>
          <w:p w14:paraId="44C1C6FD" w14:textId="77777777" w:rsidR="003020F1" w:rsidRPr="0018507F" w:rsidRDefault="003020F1" w:rsidP="00B76823">
            <w:pPr>
              <w:keepNext/>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Feet</w:t>
            </w:r>
          </w:p>
        </w:tc>
        <w:tc>
          <w:tcPr>
            <w:tcW w:w="713" w:type="pct"/>
          </w:tcPr>
          <w:p w14:paraId="530BE88E" w14:textId="54EA112F" w:rsidR="003020F1" w:rsidRPr="0018507F" w:rsidRDefault="003020F1" w:rsidP="00B76823">
            <w:pPr>
              <w:keepNext/>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30</w:t>
            </w:r>
          </w:p>
        </w:tc>
        <w:tc>
          <w:tcPr>
            <w:tcW w:w="711" w:type="pct"/>
            <w:hideMark/>
          </w:tcPr>
          <w:p w14:paraId="58FBAE3A" w14:textId="16D70C9F" w:rsidR="003020F1" w:rsidRPr="0018507F" w:rsidRDefault="003020F1" w:rsidP="00B76823">
            <w:pPr>
              <w:keepNext/>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362,130</w:t>
            </w:r>
          </w:p>
        </w:tc>
      </w:tr>
      <w:tr w:rsidR="003020F1" w:rsidRPr="0018507F" w14:paraId="2A9222A4" w14:textId="77777777" w:rsidTr="003020F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7" w:type="pct"/>
            <w:hideMark/>
          </w:tcPr>
          <w:p w14:paraId="1C32FAD3" w14:textId="77777777" w:rsidR="003020F1" w:rsidRPr="0018507F" w:rsidRDefault="003020F1" w:rsidP="00B76823">
            <w:pPr>
              <w:keepNext/>
              <w:suppressAutoHyphens w:val="0"/>
              <w:autoSpaceDN/>
              <w:spacing w:before="0" w:after="0"/>
              <w:jc w:val="left"/>
              <w:rPr>
                <w:rFonts w:ascii="Times New Roman" w:hAnsi="Times New Roman"/>
                <w:sz w:val="20"/>
                <w:szCs w:val="20"/>
              </w:rPr>
            </w:pPr>
          </w:p>
        </w:tc>
        <w:tc>
          <w:tcPr>
            <w:tcW w:w="1515" w:type="pct"/>
            <w:noWrap/>
            <w:hideMark/>
          </w:tcPr>
          <w:p w14:paraId="6ACD221A" w14:textId="77777777" w:rsidR="003020F1" w:rsidRPr="0018507F" w:rsidRDefault="003020F1" w:rsidP="00B76823">
            <w:pPr>
              <w:keepNext/>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Foam Tape</w:t>
            </w:r>
          </w:p>
        </w:tc>
        <w:tc>
          <w:tcPr>
            <w:tcW w:w="613" w:type="pct"/>
            <w:hideMark/>
          </w:tcPr>
          <w:p w14:paraId="5AA23B27" w14:textId="77777777" w:rsidR="003020F1" w:rsidRPr="0018507F" w:rsidRDefault="003020F1" w:rsidP="00B76823">
            <w:pPr>
              <w:keepNext/>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Feet</w:t>
            </w:r>
          </w:p>
        </w:tc>
        <w:tc>
          <w:tcPr>
            <w:tcW w:w="713" w:type="pct"/>
          </w:tcPr>
          <w:p w14:paraId="4A3219B2" w14:textId="6322F13B" w:rsidR="003020F1" w:rsidRPr="0018507F" w:rsidRDefault="003020F1" w:rsidP="00B76823">
            <w:pPr>
              <w:keepNext/>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17</w:t>
            </w:r>
          </w:p>
        </w:tc>
        <w:tc>
          <w:tcPr>
            <w:tcW w:w="711" w:type="pct"/>
            <w:hideMark/>
          </w:tcPr>
          <w:p w14:paraId="1CC41CD0" w14:textId="50619230" w:rsidR="003020F1" w:rsidRPr="0018507F" w:rsidRDefault="003020F1" w:rsidP="00B76823">
            <w:pPr>
              <w:keepNext/>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205,207</w:t>
            </w:r>
          </w:p>
        </w:tc>
      </w:tr>
      <w:tr w:rsidR="003020F1" w:rsidRPr="0018507F" w14:paraId="23C8ACE1" w14:textId="77777777" w:rsidTr="003020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7" w:type="pct"/>
            <w:hideMark/>
          </w:tcPr>
          <w:p w14:paraId="33BFE549" w14:textId="77777777" w:rsidR="003020F1" w:rsidRPr="0018507F" w:rsidRDefault="003020F1" w:rsidP="00B76823">
            <w:pPr>
              <w:keepNext/>
              <w:suppressAutoHyphens w:val="0"/>
              <w:autoSpaceDN/>
              <w:spacing w:before="0" w:after="0"/>
              <w:jc w:val="left"/>
              <w:rPr>
                <w:rFonts w:ascii="Times New Roman" w:hAnsi="Times New Roman"/>
                <w:sz w:val="20"/>
                <w:szCs w:val="20"/>
              </w:rPr>
            </w:pPr>
          </w:p>
        </w:tc>
        <w:tc>
          <w:tcPr>
            <w:tcW w:w="1515" w:type="pct"/>
            <w:noWrap/>
            <w:hideMark/>
          </w:tcPr>
          <w:p w14:paraId="63CBF2AA" w14:textId="77777777" w:rsidR="003020F1" w:rsidRPr="0018507F" w:rsidRDefault="003020F1" w:rsidP="00B76823">
            <w:pPr>
              <w:keepNext/>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V-Seal</w:t>
            </w:r>
          </w:p>
        </w:tc>
        <w:tc>
          <w:tcPr>
            <w:tcW w:w="613" w:type="pct"/>
            <w:hideMark/>
          </w:tcPr>
          <w:p w14:paraId="22295919" w14:textId="77777777" w:rsidR="003020F1" w:rsidRPr="0018507F" w:rsidRDefault="003020F1" w:rsidP="00B76823">
            <w:pPr>
              <w:keepNext/>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Feet</w:t>
            </w:r>
          </w:p>
        </w:tc>
        <w:tc>
          <w:tcPr>
            <w:tcW w:w="713" w:type="pct"/>
          </w:tcPr>
          <w:p w14:paraId="5538E16F" w14:textId="4AAFE94D" w:rsidR="003020F1" w:rsidRPr="0018507F" w:rsidRDefault="003020F1" w:rsidP="00B76823">
            <w:pPr>
              <w:keepNext/>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17</w:t>
            </w:r>
          </w:p>
        </w:tc>
        <w:tc>
          <w:tcPr>
            <w:tcW w:w="711" w:type="pct"/>
            <w:hideMark/>
          </w:tcPr>
          <w:p w14:paraId="274BD8CB" w14:textId="09E299F4" w:rsidR="003020F1" w:rsidRPr="0018507F" w:rsidRDefault="003020F1" w:rsidP="00B76823">
            <w:pPr>
              <w:keepNext/>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205,207</w:t>
            </w:r>
          </w:p>
        </w:tc>
      </w:tr>
      <w:tr w:rsidR="003020F1" w:rsidRPr="0018507F" w14:paraId="02987358" w14:textId="77777777" w:rsidTr="003020F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7" w:type="pct"/>
            <w:hideMark/>
          </w:tcPr>
          <w:p w14:paraId="73FCE807" w14:textId="77777777" w:rsidR="003020F1" w:rsidRPr="0018507F" w:rsidRDefault="003020F1" w:rsidP="00B76823">
            <w:pPr>
              <w:keepNext/>
              <w:suppressAutoHyphens w:val="0"/>
              <w:autoSpaceDN/>
              <w:spacing w:before="0" w:after="0"/>
              <w:jc w:val="left"/>
              <w:rPr>
                <w:rFonts w:ascii="Times New Roman" w:hAnsi="Times New Roman"/>
                <w:sz w:val="20"/>
                <w:szCs w:val="20"/>
              </w:rPr>
            </w:pPr>
          </w:p>
        </w:tc>
        <w:tc>
          <w:tcPr>
            <w:tcW w:w="1515" w:type="pct"/>
            <w:noWrap/>
            <w:hideMark/>
          </w:tcPr>
          <w:p w14:paraId="485E4250" w14:textId="77777777" w:rsidR="003020F1" w:rsidRPr="0018507F" w:rsidRDefault="003020F1" w:rsidP="00B76823">
            <w:pPr>
              <w:keepNext/>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Window Insulation Kit</w:t>
            </w:r>
          </w:p>
        </w:tc>
        <w:tc>
          <w:tcPr>
            <w:tcW w:w="613" w:type="pct"/>
            <w:hideMark/>
          </w:tcPr>
          <w:p w14:paraId="6322D4F2" w14:textId="77777777" w:rsidR="003020F1" w:rsidRPr="0018507F" w:rsidRDefault="003020F1" w:rsidP="00B76823">
            <w:pPr>
              <w:keepNext/>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Each</w:t>
            </w:r>
          </w:p>
        </w:tc>
        <w:tc>
          <w:tcPr>
            <w:tcW w:w="713" w:type="pct"/>
          </w:tcPr>
          <w:p w14:paraId="75961B26" w14:textId="74586F4B" w:rsidR="003020F1" w:rsidRPr="0018507F" w:rsidRDefault="003020F1" w:rsidP="00B76823">
            <w:pPr>
              <w:keepNext/>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5</w:t>
            </w:r>
          </w:p>
        </w:tc>
        <w:tc>
          <w:tcPr>
            <w:tcW w:w="711" w:type="pct"/>
            <w:hideMark/>
          </w:tcPr>
          <w:p w14:paraId="4A50389B" w14:textId="33B9AFB2" w:rsidR="003020F1" w:rsidRPr="0018507F" w:rsidRDefault="003020F1" w:rsidP="00B76823">
            <w:pPr>
              <w:keepNext/>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60,355</w:t>
            </w:r>
          </w:p>
        </w:tc>
      </w:tr>
      <w:tr w:rsidR="003020F1" w:rsidRPr="0018507F" w14:paraId="589EB508" w14:textId="77777777" w:rsidTr="003020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7" w:type="pct"/>
            <w:hideMark/>
          </w:tcPr>
          <w:p w14:paraId="301B3A38" w14:textId="77777777" w:rsidR="003020F1" w:rsidRPr="0018507F" w:rsidRDefault="003020F1" w:rsidP="00B76823">
            <w:pPr>
              <w:keepNext/>
              <w:suppressAutoHyphens w:val="0"/>
              <w:autoSpaceDN/>
              <w:spacing w:before="0" w:after="0"/>
              <w:jc w:val="left"/>
              <w:rPr>
                <w:rFonts w:ascii="Times New Roman" w:hAnsi="Times New Roman"/>
                <w:sz w:val="20"/>
                <w:szCs w:val="20"/>
              </w:rPr>
            </w:pPr>
          </w:p>
        </w:tc>
        <w:tc>
          <w:tcPr>
            <w:tcW w:w="1515" w:type="pct"/>
            <w:noWrap/>
            <w:hideMark/>
          </w:tcPr>
          <w:p w14:paraId="1F9532D0" w14:textId="77777777" w:rsidR="003020F1" w:rsidRPr="0018507F" w:rsidRDefault="003020F1" w:rsidP="00B76823">
            <w:pPr>
              <w:keepNext/>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Outlet Gasket</w:t>
            </w:r>
          </w:p>
        </w:tc>
        <w:tc>
          <w:tcPr>
            <w:tcW w:w="613" w:type="pct"/>
            <w:hideMark/>
          </w:tcPr>
          <w:p w14:paraId="39CB1F71" w14:textId="77777777" w:rsidR="003020F1" w:rsidRPr="0018507F" w:rsidRDefault="003020F1" w:rsidP="00B76823">
            <w:pPr>
              <w:keepNext/>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Each</w:t>
            </w:r>
          </w:p>
        </w:tc>
        <w:tc>
          <w:tcPr>
            <w:tcW w:w="713" w:type="pct"/>
          </w:tcPr>
          <w:p w14:paraId="1E948A49" w14:textId="4934C7FC" w:rsidR="003020F1" w:rsidRPr="0018507F" w:rsidRDefault="003020F1" w:rsidP="00B76823">
            <w:pPr>
              <w:keepNext/>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4</w:t>
            </w:r>
          </w:p>
        </w:tc>
        <w:tc>
          <w:tcPr>
            <w:tcW w:w="711" w:type="pct"/>
            <w:hideMark/>
          </w:tcPr>
          <w:p w14:paraId="40820FA3" w14:textId="3FEA6795" w:rsidR="003020F1" w:rsidRPr="0018507F" w:rsidRDefault="003020F1" w:rsidP="00B76823">
            <w:pPr>
              <w:keepNext/>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48,284</w:t>
            </w:r>
          </w:p>
        </w:tc>
      </w:tr>
      <w:tr w:rsidR="003020F1" w:rsidRPr="0018507F" w14:paraId="65564943" w14:textId="77777777" w:rsidTr="003020F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7" w:type="pct"/>
            <w:hideMark/>
          </w:tcPr>
          <w:p w14:paraId="53D54131" w14:textId="77777777" w:rsidR="003020F1" w:rsidRPr="0018507F" w:rsidRDefault="003020F1" w:rsidP="00B76823">
            <w:pPr>
              <w:keepNext/>
              <w:suppressAutoHyphens w:val="0"/>
              <w:autoSpaceDN/>
              <w:spacing w:before="0" w:after="0"/>
              <w:jc w:val="left"/>
              <w:rPr>
                <w:rFonts w:ascii="Times New Roman" w:hAnsi="Times New Roman"/>
                <w:sz w:val="20"/>
                <w:szCs w:val="20"/>
              </w:rPr>
            </w:pPr>
          </w:p>
        </w:tc>
        <w:tc>
          <w:tcPr>
            <w:tcW w:w="1515" w:type="pct"/>
            <w:noWrap/>
            <w:hideMark/>
          </w:tcPr>
          <w:p w14:paraId="3732D04A" w14:textId="77777777" w:rsidR="003020F1" w:rsidRPr="0018507F" w:rsidRDefault="003020F1" w:rsidP="00B76823">
            <w:pPr>
              <w:keepNext/>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Switch Gasket</w:t>
            </w:r>
          </w:p>
        </w:tc>
        <w:tc>
          <w:tcPr>
            <w:tcW w:w="613" w:type="pct"/>
            <w:hideMark/>
          </w:tcPr>
          <w:p w14:paraId="336D7868" w14:textId="77777777" w:rsidR="003020F1" w:rsidRPr="0018507F" w:rsidRDefault="003020F1" w:rsidP="00B76823">
            <w:pPr>
              <w:keepNext/>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Each</w:t>
            </w:r>
          </w:p>
        </w:tc>
        <w:tc>
          <w:tcPr>
            <w:tcW w:w="713" w:type="pct"/>
          </w:tcPr>
          <w:p w14:paraId="290C14D8" w14:textId="74874C4B" w:rsidR="003020F1" w:rsidRPr="0018507F" w:rsidRDefault="003020F1" w:rsidP="00B76823">
            <w:pPr>
              <w:keepNext/>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4</w:t>
            </w:r>
          </w:p>
        </w:tc>
        <w:tc>
          <w:tcPr>
            <w:tcW w:w="711" w:type="pct"/>
            <w:hideMark/>
          </w:tcPr>
          <w:p w14:paraId="09B0F93D" w14:textId="349090B4" w:rsidR="003020F1" w:rsidRPr="0018507F" w:rsidRDefault="003020F1" w:rsidP="00B76823">
            <w:pPr>
              <w:keepNext/>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48,284</w:t>
            </w:r>
          </w:p>
        </w:tc>
      </w:tr>
      <w:tr w:rsidR="003020F1" w:rsidRPr="0018507F" w14:paraId="4193ECF4" w14:textId="77777777" w:rsidTr="003020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7" w:type="pct"/>
            <w:hideMark/>
          </w:tcPr>
          <w:p w14:paraId="176772C7" w14:textId="77777777" w:rsidR="003020F1" w:rsidRPr="0018507F" w:rsidRDefault="003020F1" w:rsidP="00B76823">
            <w:pPr>
              <w:keepNext/>
              <w:suppressAutoHyphens w:val="0"/>
              <w:autoSpaceDN/>
              <w:spacing w:before="0" w:after="0"/>
              <w:jc w:val="left"/>
              <w:rPr>
                <w:rFonts w:ascii="Times New Roman" w:hAnsi="Times New Roman"/>
                <w:sz w:val="20"/>
                <w:szCs w:val="20"/>
              </w:rPr>
            </w:pPr>
          </w:p>
        </w:tc>
        <w:tc>
          <w:tcPr>
            <w:tcW w:w="1515" w:type="pct"/>
            <w:noWrap/>
            <w:hideMark/>
          </w:tcPr>
          <w:p w14:paraId="76AAF9A8" w14:textId="77777777" w:rsidR="003020F1" w:rsidRPr="0018507F" w:rsidRDefault="003020F1" w:rsidP="00B76823">
            <w:pPr>
              <w:keepNext/>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Bathroom Aerator</w:t>
            </w:r>
          </w:p>
        </w:tc>
        <w:tc>
          <w:tcPr>
            <w:tcW w:w="613" w:type="pct"/>
            <w:hideMark/>
          </w:tcPr>
          <w:p w14:paraId="1838992C" w14:textId="77777777" w:rsidR="003020F1" w:rsidRPr="0018507F" w:rsidRDefault="003020F1" w:rsidP="00B76823">
            <w:pPr>
              <w:keepNext/>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Each</w:t>
            </w:r>
          </w:p>
        </w:tc>
        <w:tc>
          <w:tcPr>
            <w:tcW w:w="713" w:type="pct"/>
          </w:tcPr>
          <w:p w14:paraId="19A84805" w14:textId="364B97BC" w:rsidR="003020F1" w:rsidRPr="0018507F" w:rsidRDefault="003020F1" w:rsidP="00B76823">
            <w:pPr>
              <w:keepNext/>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2</w:t>
            </w:r>
          </w:p>
        </w:tc>
        <w:tc>
          <w:tcPr>
            <w:tcW w:w="711" w:type="pct"/>
            <w:hideMark/>
          </w:tcPr>
          <w:p w14:paraId="4E58D944" w14:textId="7354DCD2" w:rsidR="003020F1" w:rsidRPr="0018507F" w:rsidRDefault="003020F1" w:rsidP="00B76823">
            <w:pPr>
              <w:keepNext/>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24,142</w:t>
            </w:r>
          </w:p>
        </w:tc>
      </w:tr>
      <w:tr w:rsidR="003020F1" w:rsidRPr="0018507F" w14:paraId="2F9E2878" w14:textId="77777777" w:rsidTr="003020F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7" w:type="pct"/>
            <w:hideMark/>
          </w:tcPr>
          <w:p w14:paraId="19E9BA71" w14:textId="77777777" w:rsidR="003020F1" w:rsidRPr="0018507F" w:rsidRDefault="003020F1" w:rsidP="00B76823">
            <w:pPr>
              <w:keepNext/>
              <w:suppressAutoHyphens w:val="0"/>
              <w:autoSpaceDN/>
              <w:spacing w:before="0" w:after="0"/>
              <w:jc w:val="left"/>
              <w:rPr>
                <w:rFonts w:ascii="Times New Roman" w:hAnsi="Times New Roman"/>
                <w:sz w:val="20"/>
                <w:szCs w:val="20"/>
              </w:rPr>
            </w:pPr>
          </w:p>
        </w:tc>
        <w:tc>
          <w:tcPr>
            <w:tcW w:w="1515" w:type="pct"/>
            <w:noWrap/>
            <w:hideMark/>
          </w:tcPr>
          <w:p w14:paraId="36A2459C" w14:textId="77777777" w:rsidR="003020F1" w:rsidRPr="0018507F" w:rsidRDefault="003020F1" w:rsidP="00B76823">
            <w:pPr>
              <w:keepNext/>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Showerhead</w:t>
            </w:r>
          </w:p>
        </w:tc>
        <w:tc>
          <w:tcPr>
            <w:tcW w:w="613" w:type="pct"/>
            <w:hideMark/>
          </w:tcPr>
          <w:p w14:paraId="0A55533B" w14:textId="77777777" w:rsidR="003020F1" w:rsidRPr="0018507F" w:rsidRDefault="003020F1" w:rsidP="00B76823">
            <w:pPr>
              <w:keepNext/>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Each</w:t>
            </w:r>
          </w:p>
        </w:tc>
        <w:tc>
          <w:tcPr>
            <w:tcW w:w="713" w:type="pct"/>
          </w:tcPr>
          <w:p w14:paraId="1E89AB8D" w14:textId="1F80E6A7" w:rsidR="003020F1" w:rsidRPr="0018507F" w:rsidRDefault="003020F1" w:rsidP="00B76823">
            <w:pPr>
              <w:keepNext/>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1</w:t>
            </w:r>
          </w:p>
        </w:tc>
        <w:tc>
          <w:tcPr>
            <w:tcW w:w="711" w:type="pct"/>
            <w:hideMark/>
          </w:tcPr>
          <w:p w14:paraId="0666C4F2" w14:textId="29D2FEE7" w:rsidR="003020F1" w:rsidRPr="0018507F" w:rsidRDefault="003020F1" w:rsidP="00B76823">
            <w:pPr>
              <w:keepNext/>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12,071</w:t>
            </w:r>
          </w:p>
        </w:tc>
      </w:tr>
      <w:tr w:rsidR="003020F1" w:rsidRPr="0018507F" w14:paraId="50513EFD" w14:textId="77777777" w:rsidTr="003020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7" w:type="pct"/>
            <w:hideMark/>
          </w:tcPr>
          <w:p w14:paraId="05EF50A8" w14:textId="77777777" w:rsidR="003020F1" w:rsidRPr="0018507F" w:rsidRDefault="003020F1" w:rsidP="00B76823">
            <w:pPr>
              <w:keepNext/>
              <w:suppressAutoHyphens w:val="0"/>
              <w:autoSpaceDN/>
              <w:spacing w:before="0" w:after="0"/>
              <w:jc w:val="left"/>
              <w:rPr>
                <w:rFonts w:ascii="Times New Roman" w:hAnsi="Times New Roman"/>
                <w:sz w:val="20"/>
                <w:szCs w:val="20"/>
              </w:rPr>
            </w:pPr>
          </w:p>
        </w:tc>
        <w:tc>
          <w:tcPr>
            <w:tcW w:w="1515" w:type="pct"/>
            <w:noWrap/>
            <w:hideMark/>
          </w:tcPr>
          <w:p w14:paraId="48F5FCA5" w14:textId="77777777" w:rsidR="003020F1" w:rsidRPr="0018507F" w:rsidRDefault="003020F1" w:rsidP="00B76823">
            <w:pPr>
              <w:keepNext/>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Kitchen Aerator</w:t>
            </w:r>
          </w:p>
        </w:tc>
        <w:tc>
          <w:tcPr>
            <w:tcW w:w="613" w:type="pct"/>
            <w:hideMark/>
          </w:tcPr>
          <w:p w14:paraId="1FEA27F3" w14:textId="77777777" w:rsidR="003020F1" w:rsidRPr="0018507F" w:rsidRDefault="003020F1" w:rsidP="00B76823">
            <w:pPr>
              <w:keepNext/>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Each</w:t>
            </w:r>
          </w:p>
        </w:tc>
        <w:tc>
          <w:tcPr>
            <w:tcW w:w="713" w:type="pct"/>
          </w:tcPr>
          <w:p w14:paraId="78B4D969" w14:textId="4EC45157" w:rsidR="003020F1" w:rsidRPr="0018507F" w:rsidRDefault="003020F1" w:rsidP="00B76823">
            <w:pPr>
              <w:keepNext/>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1</w:t>
            </w:r>
          </w:p>
        </w:tc>
        <w:tc>
          <w:tcPr>
            <w:tcW w:w="711" w:type="pct"/>
            <w:hideMark/>
          </w:tcPr>
          <w:p w14:paraId="750B5F3B" w14:textId="68935F1D" w:rsidR="003020F1" w:rsidRPr="0018507F" w:rsidRDefault="003020F1" w:rsidP="00B76823">
            <w:pPr>
              <w:keepNext/>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12,071</w:t>
            </w:r>
          </w:p>
        </w:tc>
      </w:tr>
      <w:tr w:rsidR="003020F1" w:rsidRPr="0018507F" w14:paraId="3FFBDEFB" w14:textId="77777777" w:rsidTr="003020F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7" w:type="pct"/>
            <w:hideMark/>
          </w:tcPr>
          <w:p w14:paraId="50C32BF1" w14:textId="77777777" w:rsidR="003020F1" w:rsidRPr="0018507F" w:rsidRDefault="003020F1" w:rsidP="00B76823">
            <w:pPr>
              <w:keepNext/>
              <w:suppressAutoHyphens w:val="0"/>
              <w:autoSpaceDN/>
              <w:spacing w:before="0" w:after="0"/>
              <w:jc w:val="left"/>
              <w:rPr>
                <w:rFonts w:ascii="Times New Roman" w:hAnsi="Times New Roman"/>
                <w:sz w:val="20"/>
                <w:szCs w:val="20"/>
              </w:rPr>
            </w:pPr>
          </w:p>
        </w:tc>
        <w:tc>
          <w:tcPr>
            <w:tcW w:w="1515" w:type="pct"/>
            <w:noWrap/>
            <w:hideMark/>
          </w:tcPr>
          <w:p w14:paraId="6A7991BE" w14:textId="77777777" w:rsidR="003020F1" w:rsidRPr="0018507F" w:rsidRDefault="003020F1" w:rsidP="00B76823">
            <w:pPr>
              <w:keepNext/>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Shower Timer</w:t>
            </w:r>
          </w:p>
        </w:tc>
        <w:tc>
          <w:tcPr>
            <w:tcW w:w="613" w:type="pct"/>
            <w:hideMark/>
          </w:tcPr>
          <w:p w14:paraId="54D91404" w14:textId="77777777" w:rsidR="003020F1" w:rsidRPr="0018507F" w:rsidRDefault="003020F1" w:rsidP="00B76823">
            <w:pPr>
              <w:keepNext/>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Each</w:t>
            </w:r>
          </w:p>
        </w:tc>
        <w:tc>
          <w:tcPr>
            <w:tcW w:w="713" w:type="pct"/>
          </w:tcPr>
          <w:p w14:paraId="1F511474" w14:textId="081A1FA0" w:rsidR="003020F1" w:rsidRPr="0018507F" w:rsidRDefault="003020F1" w:rsidP="00B76823">
            <w:pPr>
              <w:keepNext/>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1</w:t>
            </w:r>
          </w:p>
        </w:tc>
        <w:tc>
          <w:tcPr>
            <w:tcW w:w="711" w:type="pct"/>
            <w:hideMark/>
          </w:tcPr>
          <w:p w14:paraId="26E1D02C" w14:textId="0FED57E1" w:rsidR="003020F1" w:rsidRPr="0018507F" w:rsidRDefault="003020F1" w:rsidP="00B76823">
            <w:pPr>
              <w:keepNext/>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12,071</w:t>
            </w:r>
          </w:p>
        </w:tc>
      </w:tr>
      <w:tr w:rsidR="003020F1" w:rsidRPr="0018507F" w14:paraId="32D89E08" w14:textId="77777777" w:rsidTr="003020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7" w:type="pct"/>
            <w:hideMark/>
          </w:tcPr>
          <w:p w14:paraId="4D916B62" w14:textId="77777777" w:rsidR="003020F1" w:rsidRPr="0018507F" w:rsidRDefault="003020F1" w:rsidP="00B76823">
            <w:pPr>
              <w:keepNext/>
              <w:suppressAutoHyphens w:val="0"/>
              <w:autoSpaceDN/>
              <w:spacing w:before="0" w:after="0"/>
              <w:jc w:val="left"/>
              <w:rPr>
                <w:rFonts w:ascii="Times New Roman" w:hAnsi="Times New Roman"/>
                <w:sz w:val="20"/>
                <w:szCs w:val="20"/>
              </w:rPr>
            </w:pPr>
          </w:p>
        </w:tc>
        <w:tc>
          <w:tcPr>
            <w:tcW w:w="1515" w:type="pct"/>
            <w:noWrap/>
            <w:hideMark/>
          </w:tcPr>
          <w:p w14:paraId="5ED16E6F" w14:textId="77777777" w:rsidR="003020F1" w:rsidRPr="0018507F" w:rsidRDefault="003020F1" w:rsidP="00B76823">
            <w:pPr>
              <w:keepNext/>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Door Sweep</w:t>
            </w:r>
          </w:p>
        </w:tc>
        <w:tc>
          <w:tcPr>
            <w:tcW w:w="613" w:type="pct"/>
            <w:hideMark/>
          </w:tcPr>
          <w:p w14:paraId="23867E61" w14:textId="77777777" w:rsidR="003020F1" w:rsidRPr="0018507F" w:rsidRDefault="003020F1" w:rsidP="00B76823">
            <w:pPr>
              <w:keepNext/>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Each</w:t>
            </w:r>
          </w:p>
        </w:tc>
        <w:tc>
          <w:tcPr>
            <w:tcW w:w="713" w:type="pct"/>
          </w:tcPr>
          <w:p w14:paraId="40BA5AB6" w14:textId="59426380" w:rsidR="003020F1" w:rsidRPr="0018507F" w:rsidRDefault="003020F1" w:rsidP="00B76823">
            <w:pPr>
              <w:keepNext/>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1</w:t>
            </w:r>
          </w:p>
        </w:tc>
        <w:tc>
          <w:tcPr>
            <w:tcW w:w="711" w:type="pct"/>
            <w:hideMark/>
          </w:tcPr>
          <w:p w14:paraId="79AB11D9" w14:textId="6595D933" w:rsidR="003020F1" w:rsidRPr="0018507F" w:rsidRDefault="003020F1" w:rsidP="00B76823">
            <w:pPr>
              <w:keepNext/>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12,071</w:t>
            </w:r>
          </w:p>
        </w:tc>
      </w:tr>
      <w:tr w:rsidR="003020F1" w:rsidRPr="0018507F" w14:paraId="7FAC51E2" w14:textId="77777777" w:rsidTr="003020F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7" w:type="pct"/>
            <w:hideMark/>
          </w:tcPr>
          <w:p w14:paraId="3BAF8A22" w14:textId="77777777" w:rsidR="003020F1" w:rsidRPr="0018507F" w:rsidRDefault="003020F1" w:rsidP="00B76823">
            <w:pPr>
              <w:keepNext/>
              <w:suppressAutoHyphens w:val="0"/>
              <w:autoSpaceDN/>
              <w:spacing w:before="0" w:after="0"/>
              <w:jc w:val="left"/>
              <w:rPr>
                <w:rFonts w:ascii="Times New Roman" w:hAnsi="Times New Roman"/>
                <w:sz w:val="20"/>
                <w:szCs w:val="20"/>
              </w:rPr>
            </w:pPr>
          </w:p>
        </w:tc>
        <w:tc>
          <w:tcPr>
            <w:tcW w:w="1515" w:type="pct"/>
            <w:noWrap/>
            <w:hideMark/>
          </w:tcPr>
          <w:p w14:paraId="585317A3" w14:textId="77777777" w:rsidR="003020F1" w:rsidRPr="0018507F" w:rsidRDefault="003020F1" w:rsidP="00B76823">
            <w:pPr>
              <w:keepNext/>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Temperature Setback Card</w:t>
            </w:r>
          </w:p>
        </w:tc>
        <w:tc>
          <w:tcPr>
            <w:tcW w:w="613" w:type="pct"/>
            <w:hideMark/>
          </w:tcPr>
          <w:p w14:paraId="06BEA787" w14:textId="77777777" w:rsidR="003020F1" w:rsidRPr="0018507F" w:rsidRDefault="003020F1" w:rsidP="00B76823">
            <w:pPr>
              <w:keepNext/>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Each</w:t>
            </w:r>
          </w:p>
        </w:tc>
        <w:tc>
          <w:tcPr>
            <w:tcW w:w="713" w:type="pct"/>
          </w:tcPr>
          <w:p w14:paraId="644FA2C0" w14:textId="044140FC" w:rsidR="003020F1" w:rsidRPr="0018507F" w:rsidRDefault="003020F1" w:rsidP="00B76823">
            <w:pPr>
              <w:keepNext/>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1</w:t>
            </w:r>
          </w:p>
        </w:tc>
        <w:tc>
          <w:tcPr>
            <w:tcW w:w="711" w:type="pct"/>
            <w:hideMark/>
          </w:tcPr>
          <w:p w14:paraId="5B2D9B51" w14:textId="0CA30050" w:rsidR="003020F1" w:rsidRPr="0018507F" w:rsidRDefault="003020F1" w:rsidP="00B76823">
            <w:pPr>
              <w:keepNext/>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8507F">
              <w:rPr>
                <w:rFonts w:ascii="Arial Narrow" w:hAnsi="Arial Narrow" w:cs="Calibri"/>
                <w:color w:val="000000"/>
                <w:sz w:val="20"/>
                <w:szCs w:val="20"/>
              </w:rPr>
              <w:t>12,071</w:t>
            </w:r>
          </w:p>
        </w:tc>
      </w:tr>
    </w:tbl>
    <w:p w14:paraId="55BD5CD2" w14:textId="134AC1C5" w:rsidR="004F0F97" w:rsidRDefault="78091FFE" w:rsidP="00E86D3F">
      <w:pPr>
        <w:pStyle w:val="Source"/>
      </w:pPr>
      <w:r>
        <w:t xml:space="preserve">Source: </w:t>
      </w:r>
      <w:bookmarkStart w:id="10" w:name="_Hlk186754865"/>
      <w:r w:rsidR="0E445E59">
        <w:t>Nicor Gas tracking data and e</w:t>
      </w:r>
      <w:r>
        <w:t>valuation team analysis</w:t>
      </w:r>
      <w:bookmarkEnd w:id="10"/>
      <w:r>
        <w:t>.</w:t>
      </w:r>
    </w:p>
    <w:p w14:paraId="298C5FDD" w14:textId="78DE2027" w:rsidR="004F0F97" w:rsidRDefault="2F6FC780" w:rsidP="000C4903">
      <w:pPr>
        <w:pStyle w:val="Heading2"/>
      </w:pPr>
      <w:bookmarkStart w:id="11" w:name="_Toc193816437"/>
      <w:r>
        <w:t>Program Savings Detail</w:t>
      </w:r>
      <w:bookmarkEnd w:id="11"/>
    </w:p>
    <w:p w14:paraId="2A2F7F19" w14:textId="0026C581" w:rsidR="28789204" w:rsidRDefault="28789204">
      <w:r>
        <w:fldChar w:fldCharType="begin"/>
      </w:r>
      <w:r>
        <w:instrText xml:space="preserve"> REF _Ref500500894 \h </w:instrText>
      </w:r>
      <w:r>
        <w:fldChar w:fldCharType="separate"/>
      </w:r>
      <w:r w:rsidR="1009631F">
        <w:t xml:space="preserve">Table </w:t>
      </w:r>
      <w:r w:rsidR="1009631F" w:rsidRPr="46D3CE1B">
        <w:rPr>
          <w:noProof/>
        </w:rPr>
        <w:t>3</w:t>
      </w:r>
      <w:r>
        <w:fldChar w:fldCharType="end"/>
      </w:r>
      <w:r w:rsidR="0B3AA392">
        <w:t xml:space="preserve"> summarizes</w:t>
      </w:r>
      <w:r w:rsidR="1EF3E808">
        <w:t xml:space="preserve"> the energy savings of the </w:t>
      </w:r>
      <w:r w:rsidR="687BB295" w:rsidRPr="46D3CE1B">
        <w:rPr>
          <w:rFonts w:eastAsia="Arial" w:cs="Arial"/>
          <w:color w:val="000000" w:themeColor="text1"/>
          <w:szCs w:val="22"/>
        </w:rPr>
        <w:t>Energy Savings Kit Income Eligible program achieved by path in 202</w:t>
      </w:r>
      <w:r w:rsidR="6CCBCBFE" w:rsidRPr="46D3CE1B">
        <w:rPr>
          <w:rFonts w:eastAsia="Arial" w:cs="Arial"/>
          <w:color w:val="000000" w:themeColor="text1"/>
          <w:szCs w:val="22"/>
        </w:rPr>
        <w:t>4</w:t>
      </w:r>
      <w:r w:rsidR="687BB295" w:rsidRPr="46D3CE1B">
        <w:rPr>
          <w:rFonts w:eastAsia="Arial" w:cs="Arial"/>
          <w:color w:val="000000" w:themeColor="text1"/>
          <w:szCs w:val="22"/>
        </w:rPr>
        <w:t>. Savings are also tracked by whether kits were delivered to single or multi-family (MF) homes.</w:t>
      </w:r>
      <w:r w:rsidR="1EF3E808">
        <w:t xml:space="preserve"> </w:t>
      </w:r>
    </w:p>
    <w:p w14:paraId="1501D493" w14:textId="630D7F77" w:rsidR="004F0F97" w:rsidRDefault="004F0F97" w:rsidP="004F0F97">
      <w:pPr>
        <w:pStyle w:val="Caption"/>
        <w:keepLines/>
      </w:pPr>
      <w:bookmarkStart w:id="12" w:name="_Ref500500894"/>
      <w:bookmarkStart w:id="13" w:name="_Toc397011684"/>
      <w:bookmarkStart w:id="14" w:name="_Toc397011694"/>
      <w:bookmarkStart w:id="15" w:name="_Toc398541809"/>
      <w:bookmarkStart w:id="16" w:name="_Toc398541922"/>
      <w:bookmarkStart w:id="17" w:name="_Toc398546654"/>
      <w:bookmarkStart w:id="18" w:name="_Toc423009516"/>
      <w:bookmarkStart w:id="19" w:name="_Toc426278634"/>
      <w:bookmarkStart w:id="20" w:name="_Toc61360847"/>
      <w:bookmarkStart w:id="21" w:name="_Toc193989671"/>
      <w:r>
        <w:lastRenderedPageBreak/>
        <w:t xml:space="preserve">Table </w:t>
      </w:r>
      <w:r>
        <w:fldChar w:fldCharType="begin"/>
      </w:r>
      <w:r>
        <w:instrText>SEQ Table \* ARABIC</w:instrText>
      </w:r>
      <w:r>
        <w:fldChar w:fldCharType="separate"/>
      </w:r>
      <w:r w:rsidR="00621577">
        <w:rPr>
          <w:noProof/>
        </w:rPr>
        <w:t>3</w:t>
      </w:r>
      <w:r>
        <w:fldChar w:fldCharType="end"/>
      </w:r>
      <w:bookmarkEnd w:id="12"/>
      <w:r>
        <w:t xml:space="preserve">. </w:t>
      </w:r>
      <w:r w:rsidR="00E27342">
        <w:t>202</w:t>
      </w:r>
      <w:r w:rsidR="00BB3C1A">
        <w:t>4</w:t>
      </w:r>
      <w:r>
        <w:t xml:space="preserve"> Annual Energy Savings Summary</w:t>
      </w:r>
      <w:bookmarkEnd w:id="13"/>
      <w:bookmarkEnd w:id="14"/>
      <w:bookmarkEnd w:id="15"/>
      <w:bookmarkEnd w:id="16"/>
      <w:bookmarkEnd w:id="17"/>
      <w:bookmarkEnd w:id="18"/>
      <w:bookmarkEnd w:id="19"/>
      <w:bookmarkEnd w:id="20"/>
      <w:r>
        <w:t xml:space="preserve"> </w:t>
      </w:r>
      <w:r w:rsidR="008F5A02">
        <w:t>– Income Eligible</w:t>
      </w:r>
      <w:bookmarkEnd w:id="21"/>
    </w:p>
    <w:tbl>
      <w:tblPr>
        <w:tblW w:w="5000" w:type="pct"/>
        <w:tblLook w:val="06A0" w:firstRow="1" w:lastRow="0" w:firstColumn="1" w:lastColumn="0" w:noHBand="1" w:noVBand="1"/>
      </w:tblPr>
      <w:tblGrid>
        <w:gridCol w:w="3025"/>
        <w:gridCol w:w="1206"/>
        <w:gridCol w:w="1428"/>
        <w:gridCol w:w="1397"/>
        <w:gridCol w:w="932"/>
        <w:gridCol w:w="1372"/>
      </w:tblGrid>
      <w:tr w:rsidR="003020F1" w14:paraId="7F1CCF74" w14:textId="77777777" w:rsidTr="00B00F2C">
        <w:trPr>
          <w:trHeight w:val="770"/>
          <w:tblHeader/>
        </w:trPr>
        <w:tc>
          <w:tcPr>
            <w:tcW w:w="1616" w:type="pct"/>
            <w:tcBorders>
              <w:top w:val="nil"/>
              <w:left w:val="nil"/>
              <w:bottom w:val="single" w:sz="12" w:space="0" w:color="95D600"/>
              <w:right w:val="nil"/>
            </w:tcBorders>
            <w:shd w:val="clear" w:color="auto" w:fill="036479" w:themeFill="accent3"/>
            <w:tcMar>
              <w:top w:w="15" w:type="dxa"/>
              <w:left w:w="15" w:type="dxa"/>
              <w:right w:w="15" w:type="dxa"/>
            </w:tcMar>
            <w:vAlign w:val="center"/>
          </w:tcPr>
          <w:p w14:paraId="2EC63970" w14:textId="1F22F2D3" w:rsidR="003020F1" w:rsidRDefault="003020F1" w:rsidP="3E455FDF">
            <w:pPr>
              <w:spacing w:before="0" w:after="0"/>
            </w:pPr>
            <w:r w:rsidRPr="3E455FDF">
              <w:rPr>
                <w:rFonts w:ascii="Arial Narrow" w:eastAsia="Arial Narrow" w:hAnsi="Arial Narrow" w:cs="Arial Narrow"/>
                <w:color w:val="FFFFFF" w:themeColor="background1"/>
                <w:sz w:val="20"/>
                <w:szCs w:val="20"/>
              </w:rPr>
              <w:t>Program Path</w:t>
            </w:r>
          </w:p>
        </w:tc>
        <w:tc>
          <w:tcPr>
            <w:tcW w:w="644" w:type="pct"/>
            <w:tcBorders>
              <w:top w:val="nil"/>
              <w:left w:val="nil"/>
              <w:bottom w:val="single" w:sz="12" w:space="0" w:color="95D600"/>
              <w:right w:val="nil"/>
            </w:tcBorders>
            <w:shd w:val="clear" w:color="auto" w:fill="036479" w:themeFill="accent3"/>
            <w:tcMar>
              <w:top w:w="15" w:type="dxa"/>
              <w:left w:w="15" w:type="dxa"/>
              <w:right w:w="15" w:type="dxa"/>
            </w:tcMar>
            <w:vAlign w:val="center"/>
          </w:tcPr>
          <w:p w14:paraId="5872CFF4" w14:textId="42BF09B2" w:rsidR="003020F1" w:rsidRDefault="003020F1" w:rsidP="3E455FDF">
            <w:pPr>
              <w:spacing w:before="0" w:after="0"/>
              <w:jc w:val="right"/>
            </w:pPr>
            <w:r w:rsidRPr="3E455FDF">
              <w:rPr>
                <w:rFonts w:ascii="Arial Narrow" w:eastAsia="Arial Narrow" w:hAnsi="Arial Narrow" w:cs="Arial Narrow"/>
                <w:color w:val="FFFFFF" w:themeColor="background1"/>
                <w:sz w:val="20"/>
                <w:szCs w:val="20"/>
              </w:rPr>
              <w:t>Ex Ante Gross Savings (Therms)</w:t>
            </w:r>
            <w:r>
              <w:rPr>
                <w:rFonts w:ascii="Arial Narrow" w:eastAsia="Arial Narrow" w:hAnsi="Arial Narrow" w:cs="Arial Narrow"/>
                <w:color w:val="FFFFFF" w:themeColor="background1"/>
                <w:sz w:val="20"/>
                <w:szCs w:val="20"/>
              </w:rPr>
              <w:t>*</w:t>
            </w:r>
          </w:p>
        </w:tc>
        <w:tc>
          <w:tcPr>
            <w:tcW w:w="763" w:type="pct"/>
            <w:tcBorders>
              <w:top w:val="nil"/>
              <w:left w:val="nil"/>
              <w:bottom w:val="single" w:sz="12" w:space="0" w:color="95D600"/>
              <w:right w:val="nil"/>
            </w:tcBorders>
            <w:shd w:val="clear" w:color="auto" w:fill="036479" w:themeFill="accent3"/>
            <w:tcMar>
              <w:top w:w="15" w:type="dxa"/>
              <w:left w:w="15" w:type="dxa"/>
              <w:right w:w="15" w:type="dxa"/>
            </w:tcMar>
            <w:vAlign w:val="center"/>
          </w:tcPr>
          <w:p w14:paraId="77D93225" w14:textId="35E3CA28" w:rsidR="003020F1" w:rsidRDefault="003020F1" w:rsidP="3E455FDF">
            <w:pPr>
              <w:spacing w:before="0" w:after="0"/>
              <w:jc w:val="right"/>
            </w:pPr>
            <w:r w:rsidRPr="3E455FDF">
              <w:rPr>
                <w:rFonts w:ascii="Arial Narrow" w:eastAsia="Arial Narrow" w:hAnsi="Arial Narrow" w:cs="Arial Narrow"/>
                <w:color w:val="FFFFFF" w:themeColor="background1"/>
                <w:sz w:val="20"/>
                <w:szCs w:val="20"/>
              </w:rPr>
              <w:t>Verified Gross RR</w:t>
            </w:r>
            <w:r>
              <w:rPr>
                <w:rFonts w:ascii="Arial Narrow" w:eastAsia="Arial Narrow" w:hAnsi="Arial Narrow" w:cs="Arial Narrow"/>
                <w:color w:val="FFFFFF" w:themeColor="background1"/>
                <w:sz w:val="20"/>
                <w:szCs w:val="20"/>
              </w:rPr>
              <w:t>*</w:t>
            </w:r>
            <w:r w:rsidRPr="3E455FDF">
              <w:rPr>
                <w:rFonts w:ascii="Arial Narrow" w:eastAsia="Arial Narrow" w:hAnsi="Arial Narrow" w:cs="Arial Narrow"/>
                <w:color w:val="FFFFFF" w:themeColor="background1"/>
                <w:sz w:val="20"/>
                <w:szCs w:val="20"/>
              </w:rPr>
              <w:t>*</w:t>
            </w:r>
          </w:p>
        </w:tc>
        <w:tc>
          <w:tcPr>
            <w:tcW w:w="746" w:type="pct"/>
            <w:tcBorders>
              <w:top w:val="nil"/>
              <w:left w:val="nil"/>
              <w:bottom w:val="single" w:sz="12" w:space="0" w:color="95D600"/>
              <w:right w:val="nil"/>
            </w:tcBorders>
            <w:shd w:val="clear" w:color="auto" w:fill="036479" w:themeFill="accent3"/>
            <w:tcMar>
              <w:top w:w="15" w:type="dxa"/>
              <w:left w:w="15" w:type="dxa"/>
              <w:right w:w="15" w:type="dxa"/>
            </w:tcMar>
            <w:vAlign w:val="center"/>
          </w:tcPr>
          <w:p w14:paraId="2DE8A91B" w14:textId="5424A91A" w:rsidR="003020F1" w:rsidRDefault="003020F1" w:rsidP="3E455FDF">
            <w:pPr>
              <w:spacing w:before="0" w:after="0"/>
              <w:jc w:val="right"/>
            </w:pPr>
            <w:r w:rsidRPr="3E455FDF">
              <w:rPr>
                <w:rFonts w:ascii="Arial Narrow" w:eastAsia="Arial Narrow" w:hAnsi="Arial Narrow" w:cs="Arial Narrow"/>
                <w:color w:val="FFFFFF" w:themeColor="background1"/>
                <w:sz w:val="20"/>
                <w:szCs w:val="20"/>
              </w:rPr>
              <w:t>Verified Gross Savings (Therms)</w:t>
            </w:r>
          </w:p>
        </w:tc>
        <w:tc>
          <w:tcPr>
            <w:tcW w:w="498" w:type="pct"/>
            <w:tcBorders>
              <w:top w:val="nil"/>
              <w:left w:val="nil"/>
              <w:bottom w:val="single" w:sz="12" w:space="0" w:color="95D600"/>
              <w:right w:val="nil"/>
            </w:tcBorders>
            <w:shd w:val="clear" w:color="auto" w:fill="036479" w:themeFill="accent3"/>
            <w:tcMar>
              <w:top w:w="15" w:type="dxa"/>
              <w:left w:w="15" w:type="dxa"/>
              <w:right w:w="15" w:type="dxa"/>
            </w:tcMar>
            <w:vAlign w:val="center"/>
          </w:tcPr>
          <w:p w14:paraId="3178AEC9" w14:textId="07C8799D" w:rsidR="003020F1" w:rsidRDefault="003020F1" w:rsidP="3E455FDF">
            <w:pPr>
              <w:spacing w:before="0" w:after="0"/>
              <w:jc w:val="right"/>
            </w:pPr>
            <w:r w:rsidRPr="3E455FDF">
              <w:rPr>
                <w:rFonts w:ascii="Arial Narrow" w:eastAsia="Arial Narrow" w:hAnsi="Arial Narrow" w:cs="Arial Narrow"/>
                <w:color w:val="FFFFFF" w:themeColor="background1"/>
                <w:sz w:val="20"/>
                <w:szCs w:val="20"/>
              </w:rPr>
              <w:t>NTG</w:t>
            </w:r>
            <w:r w:rsidRPr="3E455FDF">
              <w:rPr>
                <w:rFonts w:ascii="Calibri" w:eastAsia="Calibri" w:hAnsi="Calibri" w:cs="Calibri"/>
                <w:color w:val="FFFFFF" w:themeColor="background1"/>
                <w:sz w:val="20"/>
                <w:szCs w:val="20"/>
              </w:rPr>
              <w:t>†</w:t>
            </w:r>
          </w:p>
        </w:tc>
        <w:tc>
          <w:tcPr>
            <w:tcW w:w="733" w:type="pct"/>
            <w:tcBorders>
              <w:top w:val="nil"/>
              <w:left w:val="nil"/>
              <w:bottom w:val="single" w:sz="12" w:space="0" w:color="95D600"/>
              <w:right w:val="nil"/>
            </w:tcBorders>
            <w:shd w:val="clear" w:color="auto" w:fill="036479" w:themeFill="accent3"/>
            <w:tcMar>
              <w:top w:w="15" w:type="dxa"/>
              <w:left w:w="15" w:type="dxa"/>
              <w:right w:w="15" w:type="dxa"/>
            </w:tcMar>
            <w:vAlign w:val="center"/>
          </w:tcPr>
          <w:p w14:paraId="18484AF6" w14:textId="5C742942" w:rsidR="003020F1" w:rsidRDefault="003020F1" w:rsidP="3E455FDF">
            <w:pPr>
              <w:spacing w:before="0" w:after="0"/>
              <w:jc w:val="right"/>
            </w:pPr>
            <w:r w:rsidRPr="3E455FDF">
              <w:rPr>
                <w:rFonts w:ascii="Arial Narrow" w:eastAsia="Arial Narrow" w:hAnsi="Arial Narrow" w:cs="Arial Narrow"/>
                <w:color w:val="FFFFFF" w:themeColor="background1"/>
                <w:sz w:val="20"/>
                <w:szCs w:val="20"/>
              </w:rPr>
              <w:t>Verified Net Savings (Therms)</w:t>
            </w:r>
          </w:p>
        </w:tc>
      </w:tr>
      <w:tr w:rsidR="003020F1" w14:paraId="6C507A3D" w14:textId="77777777" w:rsidTr="00B00F2C">
        <w:trPr>
          <w:trHeight w:val="301"/>
        </w:trPr>
        <w:tc>
          <w:tcPr>
            <w:tcW w:w="1616" w:type="pct"/>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37B87A5" w14:textId="6D6CD6B1" w:rsidR="003020F1" w:rsidRDefault="003020F1" w:rsidP="3E455FDF">
            <w:pPr>
              <w:spacing w:before="0" w:after="0"/>
            </w:pPr>
            <w:r w:rsidRPr="3E455FDF">
              <w:rPr>
                <w:rFonts w:ascii="Arial Narrow" w:eastAsia="Arial Narrow" w:hAnsi="Arial Narrow" w:cs="Arial Narrow"/>
                <w:b/>
                <w:bCs/>
                <w:color w:val="000000" w:themeColor="text1"/>
                <w:sz w:val="20"/>
                <w:szCs w:val="20"/>
              </w:rPr>
              <w:t>Water-Savings Kits</w:t>
            </w:r>
          </w:p>
        </w:tc>
        <w:tc>
          <w:tcPr>
            <w:tcW w:w="644" w:type="pct"/>
            <w:tcBorders>
              <w:top w:val="single" w:sz="12" w:space="0" w:color="95D600"/>
              <w:left w:val="nil"/>
              <w:bottom w:val="single" w:sz="8" w:space="0" w:color="B3EFFD" w:themeColor="accent3" w:themeTint="33"/>
              <w:right w:val="nil"/>
            </w:tcBorders>
            <w:tcMar>
              <w:top w:w="15" w:type="dxa"/>
              <w:left w:w="15" w:type="dxa"/>
              <w:right w:w="15" w:type="dxa"/>
            </w:tcMar>
            <w:vAlign w:val="center"/>
          </w:tcPr>
          <w:p w14:paraId="6CDF7A2E" w14:textId="3268A0DA" w:rsidR="003020F1" w:rsidRDefault="003020F1"/>
        </w:tc>
        <w:tc>
          <w:tcPr>
            <w:tcW w:w="763" w:type="pct"/>
            <w:tcBorders>
              <w:top w:val="single" w:sz="12" w:space="0" w:color="95D600"/>
              <w:left w:val="nil"/>
              <w:bottom w:val="single" w:sz="8" w:space="0" w:color="B3EFFD" w:themeColor="accent3" w:themeTint="33"/>
              <w:right w:val="nil"/>
            </w:tcBorders>
            <w:tcMar>
              <w:top w:w="15" w:type="dxa"/>
              <w:left w:w="15" w:type="dxa"/>
              <w:right w:w="15" w:type="dxa"/>
            </w:tcMar>
            <w:vAlign w:val="center"/>
          </w:tcPr>
          <w:p w14:paraId="5F227754" w14:textId="734D2ED6" w:rsidR="003020F1" w:rsidRDefault="003020F1"/>
        </w:tc>
        <w:tc>
          <w:tcPr>
            <w:tcW w:w="746" w:type="pct"/>
            <w:tcBorders>
              <w:top w:val="single" w:sz="12" w:space="0" w:color="95D600"/>
              <w:left w:val="nil"/>
              <w:bottom w:val="single" w:sz="8" w:space="0" w:color="B3EFFD" w:themeColor="accent3" w:themeTint="33"/>
              <w:right w:val="nil"/>
            </w:tcBorders>
            <w:tcMar>
              <w:top w:w="15" w:type="dxa"/>
              <w:left w:w="15" w:type="dxa"/>
              <w:right w:w="15" w:type="dxa"/>
            </w:tcMar>
            <w:vAlign w:val="center"/>
          </w:tcPr>
          <w:p w14:paraId="37DB9343" w14:textId="2B793CF3" w:rsidR="003020F1" w:rsidRDefault="003020F1"/>
        </w:tc>
        <w:tc>
          <w:tcPr>
            <w:tcW w:w="498" w:type="pct"/>
            <w:tcBorders>
              <w:top w:val="single" w:sz="12" w:space="0" w:color="95D600"/>
              <w:left w:val="nil"/>
              <w:bottom w:val="single" w:sz="8" w:space="0" w:color="B3EFFD" w:themeColor="accent3" w:themeTint="33"/>
              <w:right w:val="nil"/>
            </w:tcBorders>
            <w:tcMar>
              <w:top w:w="15" w:type="dxa"/>
              <w:left w:w="15" w:type="dxa"/>
              <w:right w:w="15" w:type="dxa"/>
            </w:tcMar>
            <w:vAlign w:val="center"/>
          </w:tcPr>
          <w:p w14:paraId="08293389" w14:textId="481CDB4E" w:rsidR="003020F1" w:rsidRDefault="003020F1"/>
        </w:tc>
        <w:tc>
          <w:tcPr>
            <w:tcW w:w="733" w:type="pct"/>
            <w:tcBorders>
              <w:top w:val="single" w:sz="12" w:space="0" w:color="95D600"/>
              <w:left w:val="nil"/>
              <w:bottom w:val="single" w:sz="8" w:space="0" w:color="B3EFFD" w:themeColor="accent3" w:themeTint="33"/>
              <w:right w:val="nil"/>
            </w:tcBorders>
            <w:tcMar>
              <w:top w:w="15" w:type="dxa"/>
              <w:left w:w="15" w:type="dxa"/>
              <w:right w:w="15" w:type="dxa"/>
            </w:tcMar>
            <w:vAlign w:val="center"/>
          </w:tcPr>
          <w:p w14:paraId="05709539" w14:textId="16323384" w:rsidR="003020F1" w:rsidRDefault="003020F1"/>
        </w:tc>
      </w:tr>
      <w:tr w:rsidR="003020F1" w14:paraId="3596DF4E" w14:textId="77777777" w:rsidTr="00B00F2C">
        <w:trPr>
          <w:trHeight w:val="301"/>
        </w:trPr>
        <w:tc>
          <w:tcPr>
            <w:tcW w:w="161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8E14464" w14:textId="040DBA98" w:rsidR="003020F1" w:rsidRDefault="003020F1" w:rsidP="3E455FDF">
            <w:pPr>
              <w:spacing w:before="0" w:after="0"/>
            </w:pPr>
            <w:r w:rsidRPr="3E455FDF">
              <w:rPr>
                <w:rFonts w:ascii="Arial Narrow" w:eastAsia="Arial Narrow" w:hAnsi="Arial Narrow" w:cs="Arial Narrow"/>
                <w:color w:val="000000" w:themeColor="text1"/>
                <w:sz w:val="20"/>
                <w:szCs w:val="20"/>
              </w:rPr>
              <w:t>Kit 2</w:t>
            </w:r>
          </w:p>
        </w:tc>
        <w:tc>
          <w:tcPr>
            <w:tcW w:w="644"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53CAB4FB" w14:textId="297E0FBC" w:rsidR="003020F1" w:rsidRDefault="003020F1" w:rsidP="3E455FDF">
            <w:pPr>
              <w:spacing w:before="0" w:after="0"/>
              <w:jc w:val="right"/>
            </w:pPr>
            <w:r w:rsidRPr="3E455FDF">
              <w:rPr>
                <w:rFonts w:ascii="Arial Narrow" w:eastAsia="Arial Narrow" w:hAnsi="Arial Narrow" w:cs="Arial Narrow"/>
                <w:color w:val="000000" w:themeColor="text1"/>
                <w:sz w:val="20"/>
                <w:szCs w:val="20"/>
              </w:rPr>
              <w:t xml:space="preserve">71,862 </w:t>
            </w:r>
          </w:p>
        </w:tc>
        <w:tc>
          <w:tcPr>
            <w:tcW w:w="763"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79B0E599" w14:textId="3F53A259" w:rsidR="003020F1" w:rsidRDefault="003020F1" w:rsidP="3E455FDF">
            <w:pPr>
              <w:spacing w:before="0" w:after="0"/>
              <w:jc w:val="right"/>
            </w:pPr>
            <w:r w:rsidRPr="3E455FDF">
              <w:rPr>
                <w:rFonts w:ascii="Arial Narrow" w:eastAsia="Arial Narrow" w:hAnsi="Arial Narrow" w:cs="Arial Narrow"/>
                <w:color w:val="000000" w:themeColor="text1"/>
                <w:sz w:val="20"/>
                <w:szCs w:val="20"/>
              </w:rPr>
              <w:t>90%</w:t>
            </w:r>
          </w:p>
        </w:tc>
        <w:tc>
          <w:tcPr>
            <w:tcW w:w="746"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47E5FF2E" w14:textId="3DDA1CD4" w:rsidR="003020F1" w:rsidRDefault="003020F1" w:rsidP="3E455FDF">
            <w:pPr>
              <w:spacing w:before="0" w:after="0"/>
              <w:jc w:val="right"/>
            </w:pPr>
            <w:r w:rsidRPr="3E455FDF">
              <w:rPr>
                <w:rFonts w:ascii="Arial Narrow" w:eastAsia="Arial Narrow" w:hAnsi="Arial Narrow" w:cs="Arial Narrow"/>
                <w:color w:val="000000" w:themeColor="text1"/>
                <w:sz w:val="20"/>
                <w:szCs w:val="20"/>
              </w:rPr>
              <w:t xml:space="preserve">64,872 </w:t>
            </w:r>
          </w:p>
        </w:tc>
        <w:tc>
          <w:tcPr>
            <w:tcW w:w="498"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10AA0184" w14:textId="085D23C9" w:rsidR="003020F1" w:rsidRDefault="003020F1" w:rsidP="3E455FDF">
            <w:pPr>
              <w:spacing w:before="0" w:after="0"/>
              <w:jc w:val="right"/>
            </w:pPr>
            <w:r w:rsidRPr="3E455FDF">
              <w:rPr>
                <w:rFonts w:ascii="Arial Narrow" w:eastAsia="Arial Narrow" w:hAnsi="Arial Narrow" w:cs="Arial Narrow"/>
                <w:color w:val="000000" w:themeColor="text1"/>
                <w:sz w:val="20"/>
                <w:szCs w:val="20"/>
              </w:rPr>
              <w:t xml:space="preserve"> 1.00 </w:t>
            </w:r>
          </w:p>
        </w:tc>
        <w:tc>
          <w:tcPr>
            <w:tcW w:w="733"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1620BEAF" w14:textId="3B052DCF" w:rsidR="003020F1" w:rsidRDefault="003020F1" w:rsidP="3E455FDF">
            <w:pPr>
              <w:spacing w:before="0" w:after="0"/>
              <w:jc w:val="right"/>
            </w:pPr>
            <w:r w:rsidRPr="3E455FDF">
              <w:rPr>
                <w:rFonts w:ascii="Arial Narrow" w:eastAsia="Arial Narrow" w:hAnsi="Arial Narrow" w:cs="Arial Narrow"/>
                <w:color w:val="000000" w:themeColor="text1"/>
                <w:sz w:val="20"/>
                <w:szCs w:val="20"/>
              </w:rPr>
              <w:t xml:space="preserve"> 64,872 </w:t>
            </w:r>
          </w:p>
        </w:tc>
      </w:tr>
      <w:tr w:rsidR="003020F1" w14:paraId="089D68B1" w14:textId="77777777" w:rsidTr="00B00F2C">
        <w:trPr>
          <w:trHeight w:val="301"/>
        </w:trPr>
        <w:tc>
          <w:tcPr>
            <w:tcW w:w="1616"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1AC343A4" w14:textId="1C2A5BAD" w:rsidR="003020F1" w:rsidRDefault="003020F1" w:rsidP="3E455FDF">
            <w:pPr>
              <w:spacing w:before="0" w:after="0"/>
            </w:pPr>
            <w:r w:rsidRPr="3E455FDF">
              <w:rPr>
                <w:rFonts w:ascii="Arial Narrow" w:eastAsia="Arial Narrow" w:hAnsi="Arial Narrow" w:cs="Arial Narrow"/>
                <w:color w:val="000000" w:themeColor="text1"/>
                <w:sz w:val="20"/>
                <w:szCs w:val="20"/>
              </w:rPr>
              <w:t>Kit 2 MF</w:t>
            </w:r>
          </w:p>
        </w:tc>
        <w:tc>
          <w:tcPr>
            <w:tcW w:w="644"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5CD5A301" w14:textId="37B3BB5D" w:rsidR="003020F1" w:rsidRDefault="003020F1" w:rsidP="3E455FDF">
            <w:pPr>
              <w:spacing w:before="0" w:after="0"/>
              <w:jc w:val="right"/>
            </w:pPr>
            <w:r w:rsidRPr="3E455FDF">
              <w:rPr>
                <w:rFonts w:ascii="Arial Narrow" w:eastAsia="Arial Narrow" w:hAnsi="Arial Narrow" w:cs="Arial Narrow"/>
                <w:color w:val="000000" w:themeColor="text1"/>
                <w:sz w:val="20"/>
                <w:szCs w:val="20"/>
              </w:rPr>
              <w:t xml:space="preserve">25,194 </w:t>
            </w:r>
          </w:p>
        </w:tc>
        <w:tc>
          <w:tcPr>
            <w:tcW w:w="76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9D3C4B7" w14:textId="30C09738" w:rsidR="003020F1" w:rsidRDefault="003020F1" w:rsidP="3E455FDF">
            <w:pPr>
              <w:spacing w:before="0" w:after="0"/>
              <w:jc w:val="right"/>
            </w:pPr>
            <w:r w:rsidRPr="3E455FDF">
              <w:rPr>
                <w:rFonts w:ascii="Arial Narrow" w:eastAsia="Arial Narrow" w:hAnsi="Arial Narrow" w:cs="Arial Narrow"/>
                <w:color w:val="000000" w:themeColor="text1"/>
                <w:sz w:val="20"/>
                <w:szCs w:val="20"/>
              </w:rPr>
              <w:t>101%</w:t>
            </w:r>
          </w:p>
        </w:tc>
        <w:tc>
          <w:tcPr>
            <w:tcW w:w="746"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1B153353" w14:textId="097156CF" w:rsidR="003020F1" w:rsidRDefault="003020F1" w:rsidP="3E455FDF">
            <w:pPr>
              <w:spacing w:before="0" w:after="0"/>
              <w:jc w:val="right"/>
            </w:pPr>
            <w:r w:rsidRPr="3E455FDF">
              <w:rPr>
                <w:rFonts w:ascii="Arial Narrow" w:eastAsia="Arial Narrow" w:hAnsi="Arial Narrow" w:cs="Arial Narrow"/>
                <w:color w:val="000000" w:themeColor="text1"/>
                <w:sz w:val="20"/>
                <w:szCs w:val="20"/>
              </w:rPr>
              <w:t xml:space="preserve">25,500 </w:t>
            </w:r>
          </w:p>
        </w:tc>
        <w:tc>
          <w:tcPr>
            <w:tcW w:w="498"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70631C0E" w14:textId="5AD5BD7F" w:rsidR="003020F1" w:rsidRPr="00F2011F" w:rsidRDefault="003020F1" w:rsidP="3E455FDF">
            <w:pPr>
              <w:spacing w:before="0" w:after="0"/>
              <w:jc w:val="right"/>
              <w:rPr>
                <w:rFonts w:ascii="Arial Narrow" w:eastAsia="Arial Narrow" w:hAnsi="Arial Narrow" w:cs="Arial Narrow"/>
                <w:color w:val="000000" w:themeColor="text1"/>
                <w:sz w:val="20"/>
                <w:szCs w:val="20"/>
              </w:rPr>
            </w:pPr>
            <w:r w:rsidRPr="3E455FDF">
              <w:rPr>
                <w:rFonts w:ascii="Arial Narrow" w:eastAsia="Arial Narrow" w:hAnsi="Arial Narrow" w:cs="Arial Narrow"/>
                <w:color w:val="000000" w:themeColor="text1"/>
                <w:sz w:val="20"/>
                <w:szCs w:val="20"/>
              </w:rPr>
              <w:t xml:space="preserve"> 1.00 </w:t>
            </w:r>
          </w:p>
        </w:tc>
        <w:tc>
          <w:tcPr>
            <w:tcW w:w="733"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7B60F125" w14:textId="5E772AC2" w:rsidR="003020F1" w:rsidRDefault="003020F1" w:rsidP="3E455FDF">
            <w:pPr>
              <w:spacing w:before="0" w:after="0"/>
              <w:jc w:val="right"/>
            </w:pPr>
            <w:r w:rsidRPr="3E455FDF">
              <w:rPr>
                <w:rFonts w:ascii="Arial Narrow" w:eastAsia="Arial Narrow" w:hAnsi="Arial Narrow" w:cs="Arial Narrow"/>
                <w:color w:val="000000" w:themeColor="text1"/>
                <w:sz w:val="20"/>
                <w:szCs w:val="20"/>
              </w:rPr>
              <w:t xml:space="preserve"> 25,500 </w:t>
            </w:r>
          </w:p>
        </w:tc>
      </w:tr>
      <w:tr w:rsidR="003020F1" w14:paraId="28CBF6CD" w14:textId="77777777" w:rsidTr="00B00F2C">
        <w:trPr>
          <w:trHeight w:val="301"/>
        </w:trPr>
        <w:tc>
          <w:tcPr>
            <w:tcW w:w="161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CA6167A" w14:textId="4AB7BD41" w:rsidR="003020F1" w:rsidRDefault="003020F1" w:rsidP="3E455FDF">
            <w:pPr>
              <w:spacing w:before="0" w:after="0"/>
            </w:pPr>
            <w:r w:rsidRPr="3E455FDF">
              <w:rPr>
                <w:rFonts w:ascii="Arial Narrow" w:eastAsia="Arial Narrow" w:hAnsi="Arial Narrow" w:cs="Arial Narrow"/>
                <w:b/>
                <w:bCs/>
                <w:i/>
                <w:iCs/>
                <w:color w:val="000000" w:themeColor="text1"/>
                <w:sz w:val="20"/>
                <w:szCs w:val="20"/>
              </w:rPr>
              <w:t>Water-Saving Kits Subtotal</w:t>
            </w:r>
          </w:p>
        </w:tc>
        <w:tc>
          <w:tcPr>
            <w:tcW w:w="64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F922DFF" w14:textId="64B8EC3D" w:rsidR="003020F1" w:rsidRDefault="003020F1" w:rsidP="3E455FDF">
            <w:pPr>
              <w:spacing w:before="0" w:after="0"/>
              <w:jc w:val="right"/>
            </w:pPr>
            <w:r w:rsidRPr="3E455FDF">
              <w:rPr>
                <w:rFonts w:ascii="Arial Narrow" w:eastAsia="Arial Narrow" w:hAnsi="Arial Narrow" w:cs="Arial Narrow"/>
                <w:b/>
                <w:bCs/>
                <w:i/>
                <w:iCs/>
                <w:color w:val="000000" w:themeColor="text1"/>
                <w:sz w:val="20"/>
                <w:szCs w:val="20"/>
              </w:rPr>
              <w:t xml:space="preserve">97,056 </w:t>
            </w:r>
          </w:p>
        </w:tc>
        <w:tc>
          <w:tcPr>
            <w:tcW w:w="76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B36FA53" w14:textId="4B5CA245" w:rsidR="003020F1" w:rsidRDefault="003020F1" w:rsidP="3E455FDF">
            <w:pPr>
              <w:spacing w:before="0" w:after="0"/>
              <w:jc w:val="right"/>
            </w:pPr>
            <w:r w:rsidRPr="3E455FDF">
              <w:rPr>
                <w:rFonts w:ascii="Arial Narrow" w:eastAsia="Arial Narrow" w:hAnsi="Arial Narrow" w:cs="Arial Narrow"/>
                <w:b/>
                <w:bCs/>
                <w:i/>
                <w:iCs/>
                <w:color w:val="000000" w:themeColor="text1"/>
                <w:sz w:val="20"/>
                <w:szCs w:val="20"/>
              </w:rPr>
              <w:t>93%</w:t>
            </w:r>
          </w:p>
        </w:tc>
        <w:tc>
          <w:tcPr>
            <w:tcW w:w="7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DAD17E8" w14:textId="7C7FCE5A" w:rsidR="003020F1" w:rsidRDefault="003020F1" w:rsidP="3E455FDF">
            <w:pPr>
              <w:spacing w:before="0" w:after="0"/>
              <w:jc w:val="right"/>
            </w:pPr>
            <w:r w:rsidRPr="3E455FDF">
              <w:rPr>
                <w:rFonts w:ascii="Arial Narrow" w:eastAsia="Arial Narrow" w:hAnsi="Arial Narrow" w:cs="Arial Narrow"/>
                <w:b/>
                <w:bCs/>
                <w:i/>
                <w:iCs/>
                <w:color w:val="000000" w:themeColor="text1"/>
                <w:sz w:val="20"/>
                <w:szCs w:val="20"/>
              </w:rPr>
              <w:t xml:space="preserve">90,373 </w:t>
            </w:r>
          </w:p>
        </w:tc>
        <w:tc>
          <w:tcPr>
            <w:tcW w:w="49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C9266A3" w14:textId="7F41418F" w:rsidR="003020F1" w:rsidRPr="00F2011F" w:rsidRDefault="003020F1" w:rsidP="00F2011F">
            <w:pPr>
              <w:spacing w:before="0" w:after="0"/>
              <w:jc w:val="right"/>
              <w:rPr>
                <w:rFonts w:ascii="Arial Narrow" w:eastAsia="Arial Narrow" w:hAnsi="Arial Narrow" w:cs="Arial Narrow"/>
                <w:b/>
                <w:bCs/>
                <w:color w:val="000000" w:themeColor="text1"/>
                <w:sz w:val="20"/>
                <w:szCs w:val="20"/>
              </w:rPr>
            </w:pPr>
            <w:r w:rsidRPr="00F2011F">
              <w:rPr>
                <w:rFonts w:ascii="Arial Narrow" w:eastAsia="Arial Narrow" w:hAnsi="Arial Narrow" w:cs="Arial Narrow"/>
                <w:b/>
                <w:bCs/>
                <w:color w:val="000000" w:themeColor="text1"/>
                <w:sz w:val="20"/>
                <w:szCs w:val="20"/>
              </w:rPr>
              <w:t>1.00</w:t>
            </w:r>
          </w:p>
        </w:tc>
        <w:tc>
          <w:tcPr>
            <w:tcW w:w="73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3D81317" w14:textId="0BEF357D" w:rsidR="003020F1" w:rsidRDefault="003020F1" w:rsidP="3E455FDF">
            <w:pPr>
              <w:spacing w:before="0" w:after="0"/>
              <w:jc w:val="right"/>
            </w:pPr>
            <w:r w:rsidRPr="3E455FDF">
              <w:rPr>
                <w:rFonts w:ascii="Arial Narrow" w:eastAsia="Arial Narrow" w:hAnsi="Arial Narrow" w:cs="Arial Narrow"/>
                <w:b/>
                <w:bCs/>
                <w:i/>
                <w:iCs/>
                <w:color w:val="000000" w:themeColor="text1"/>
                <w:sz w:val="20"/>
                <w:szCs w:val="20"/>
              </w:rPr>
              <w:t xml:space="preserve"> 90,373 </w:t>
            </w:r>
          </w:p>
        </w:tc>
      </w:tr>
      <w:tr w:rsidR="003020F1" w14:paraId="70E087A1" w14:textId="77777777" w:rsidTr="00B00F2C">
        <w:trPr>
          <w:trHeight w:val="301"/>
        </w:trPr>
        <w:tc>
          <w:tcPr>
            <w:tcW w:w="1616"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765F46E6" w14:textId="46C3FDD1" w:rsidR="003020F1" w:rsidRDefault="003020F1" w:rsidP="3E455FDF">
            <w:pPr>
              <w:spacing w:before="0" w:after="0"/>
            </w:pPr>
            <w:r w:rsidRPr="3E455FDF">
              <w:rPr>
                <w:rFonts w:ascii="Arial Narrow" w:eastAsia="Arial Narrow" w:hAnsi="Arial Narrow" w:cs="Arial Narrow"/>
                <w:b/>
                <w:bCs/>
                <w:color w:val="000000" w:themeColor="text1"/>
                <w:sz w:val="20"/>
                <w:szCs w:val="20"/>
              </w:rPr>
              <w:t>Weatherization Kits</w:t>
            </w:r>
          </w:p>
        </w:tc>
        <w:tc>
          <w:tcPr>
            <w:tcW w:w="64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2839C5D" w14:textId="13C8D3A9" w:rsidR="003020F1" w:rsidRDefault="003020F1"/>
        </w:tc>
        <w:tc>
          <w:tcPr>
            <w:tcW w:w="76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0E77E1A" w14:textId="30A1FF5D" w:rsidR="003020F1" w:rsidRDefault="003020F1"/>
        </w:tc>
        <w:tc>
          <w:tcPr>
            <w:tcW w:w="746"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46D38DC1" w14:textId="27ECB95D" w:rsidR="003020F1" w:rsidRDefault="003020F1"/>
        </w:tc>
        <w:tc>
          <w:tcPr>
            <w:tcW w:w="49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5585213" w14:textId="2AE83509" w:rsidR="003020F1" w:rsidRPr="00F2011F" w:rsidRDefault="003020F1" w:rsidP="00F2011F">
            <w:pPr>
              <w:spacing w:before="0" w:after="0"/>
              <w:jc w:val="right"/>
              <w:rPr>
                <w:rFonts w:ascii="Arial Narrow" w:eastAsia="Arial Narrow" w:hAnsi="Arial Narrow" w:cs="Arial Narrow"/>
                <w:color w:val="000000" w:themeColor="text1"/>
                <w:sz w:val="20"/>
                <w:szCs w:val="20"/>
              </w:rPr>
            </w:pPr>
          </w:p>
        </w:tc>
        <w:tc>
          <w:tcPr>
            <w:tcW w:w="733"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0E252B1B" w14:textId="51D93FEC" w:rsidR="003020F1" w:rsidRDefault="003020F1"/>
        </w:tc>
      </w:tr>
      <w:tr w:rsidR="003020F1" w14:paraId="1C018989" w14:textId="77777777" w:rsidTr="00B00F2C">
        <w:trPr>
          <w:trHeight w:val="301"/>
        </w:trPr>
        <w:tc>
          <w:tcPr>
            <w:tcW w:w="1616"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288F9A88" w14:textId="2920F098" w:rsidR="003020F1" w:rsidRDefault="003020F1" w:rsidP="3E455FDF">
            <w:pPr>
              <w:spacing w:before="0" w:after="0"/>
            </w:pPr>
            <w:r w:rsidRPr="3E455FDF">
              <w:rPr>
                <w:rFonts w:ascii="Arial Narrow" w:eastAsia="Arial Narrow" w:hAnsi="Arial Narrow" w:cs="Arial Narrow"/>
                <w:color w:val="000000" w:themeColor="text1"/>
                <w:sz w:val="20"/>
                <w:szCs w:val="20"/>
              </w:rPr>
              <w:t>Kit 4</w:t>
            </w:r>
          </w:p>
        </w:tc>
        <w:tc>
          <w:tcPr>
            <w:tcW w:w="644"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767C9CC8" w14:textId="7EF0FF1B" w:rsidR="003020F1" w:rsidRDefault="003020F1" w:rsidP="3E455FDF">
            <w:pPr>
              <w:spacing w:before="0" w:after="0"/>
              <w:jc w:val="right"/>
            </w:pPr>
            <w:r w:rsidRPr="3E455FDF">
              <w:rPr>
                <w:rFonts w:ascii="Arial Narrow" w:eastAsia="Arial Narrow" w:hAnsi="Arial Narrow" w:cs="Arial Narrow"/>
                <w:color w:val="000000" w:themeColor="text1"/>
                <w:sz w:val="20"/>
                <w:szCs w:val="20"/>
              </w:rPr>
              <w:t xml:space="preserve">102,336 </w:t>
            </w:r>
          </w:p>
        </w:tc>
        <w:tc>
          <w:tcPr>
            <w:tcW w:w="76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729C028" w14:textId="570D99C9" w:rsidR="003020F1" w:rsidRDefault="003020F1" w:rsidP="3E455FDF">
            <w:pPr>
              <w:spacing w:before="0" w:after="0"/>
              <w:jc w:val="right"/>
            </w:pPr>
            <w:r w:rsidRPr="3E455FDF">
              <w:rPr>
                <w:rFonts w:ascii="Arial Narrow" w:eastAsia="Arial Narrow" w:hAnsi="Arial Narrow" w:cs="Arial Narrow"/>
                <w:color w:val="000000" w:themeColor="text1"/>
                <w:sz w:val="20"/>
                <w:szCs w:val="20"/>
              </w:rPr>
              <w:t>105%</w:t>
            </w:r>
          </w:p>
        </w:tc>
        <w:tc>
          <w:tcPr>
            <w:tcW w:w="746"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51250225" w14:textId="73C694B3" w:rsidR="003020F1" w:rsidRDefault="003020F1" w:rsidP="3E455FDF">
            <w:pPr>
              <w:spacing w:before="0" w:after="0"/>
              <w:jc w:val="right"/>
            </w:pPr>
            <w:r w:rsidRPr="3E455FDF">
              <w:rPr>
                <w:rFonts w:ascii="Arial Narrow" w:eastAsia="Arial Narrow" w:hAnsi="Arial Narrow" w:cs="Arial Narrow"/>
                <w:color w:val="000000" w:themeColor="text1"/>
                <w:sz w:val="20"/>
                <w:szCs w:val="20"/>
              </w:rPr>
              <w:t xml:space="preserve">107,345 </w:t>
            </w:r>
          </w:p>
        </w:tc>
        <w:tc>
          <w:tcPr>
            <w:tcW w:w="498"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385085B2" w14:textId="3A4F19DC" w:rsidR="003020F1" w:rsidRPr="00F2011F" w:rsidRDefault="003020F1" w:rsidP="3E455FDF">
            <w:pPr>
              <w:spacing w:before="0" w:after="0"/>
              <w:jc w:val="right"/>
              <w:rPr>
                <w:rFonts w:ascii="Arial Narrow" w:eastAsia="Arial Narrow" w:hAnsi="Arial Narrow" w:cs="Arial Narrow"/>
                <w:color w:val="000000" w:themeColor="text1"/>
                <w:sz w:val="20"/>
                <w:szCs w:val="20"/>
              </w:rPr>
            </w:pPr>
            <w:r w:rsidRPr="3E455FDF">
              <w:rPr>
                <w:rFonts w:ascii="Arial Narrow" w:eastAsia="Arial Narrow" w:hAnsi="Arial Narrow" w:cs="Arial Narrow"/>
                <w:color w:val="000000" w:themeColor="text1"/>
                <w:sz w:val="20"/>
                <w:szCs w:val="20"/>
              </w:rPr>
              <w:t xml:space="preserve"> 1.00 </w:t>
            </w:r>
          </w:p>
        </w:tc>
        <w:tc>
          <w:tcPr>
            <w:tcW w:w="733"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62287326" w14:textId="78DCB50C" w:rsidR="003020F1" w:rsidRDefault="003020F1" w:rsidP="3E455FDF">
            <w:pPr>
              <w:spacing w:before="0" w:after="0"/>
              <w:jc w:val="right"/>
            </w:pPr>
            <w:r w:rsidRPr="3E455FDF">
              <w:rPr>
                <w:rFonts w:ascii="Arial Narrow" w:eastAsia="Arial Narrow" w:hAnsi="Arial Narrow" w:cs="Arial Narrow"/>
                <w:color w:val="000000" w:themeColor="text1"/>
                <w:sz w:val="20"/>
                <w:szCs w:val="20"/>
              </w:rPr>
              <w:t xml:space="preserve"> 107,345 </w:t>
            </w:r>
          </w:p>
        </w:tc>
      </w:tr>
      <w:tr w:rsidR="003020F1" w14:paraId="079923D7" w14:textId="77777777" w:rsidTr="00B00F2C">
        <w:trPr>
          <w:trHeight w:val="301"/>
        </w:trPr>
        <w:tc>
          <w:tcPr>
            <w:tcW w:w="1616"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6DA24BAD" w14:textId="2901CBD7" w:rsidR="003020F1" w:rsidRDefault="003020F1" w:rsidP="3E455FDF">
            <w:pPr>
              <w:spacing w:before="0" w:after="0"/>
            </w:pPr>
            <w:r w:rsidRPr="3E455FDF">
              <w:rPr>
                <w:rFonts w:ascii="Arial Narrow" w:eastAsia="Arial Narrow" w:hAnsi="Arial Narrow" w:cs="Arial Narrow"/>
                <w:color w:val="000000" w:themeColor="text1"/>
                <w:sz w:val="20"/>
                <w:szCs w:val="20"/>
              </w:rPr>
              <w:t>Kit 4 MF</w:t>
            </w:r>
          </w:p>
        </w:tc>
        <w:tc>
          <w:tcPr>
            <w:tcW w:w="644"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03242FB1" w14:textId="5FD412AB" w:rsidR="003020F1" w:rsidRDefault="003020F1" w:rsidP="3E455FDF">
            <w:pPr>
              <w:spacing w:before="0" w:after="0"/>
              <w:jc w:val="right"/>
            </w:pPr>
            <w:r w:rsidRPr="3E455FDF">
              <w:rPr>
                <w:rFonts w:ascii="Arial Narrow" w:eastAsia="Arial Narrow" w:hAnsi="Arial Narrow" w:cs="Arial Narrow"/>
                <w:color w:val="000000" w:themeColor="text1"/>
                <w:sz w:val="20"/>
                <w:szCs w:val="20"/>
              </w:rPr>
              <w:t xml:space="preserve">14,029 </w:t>
            </w:r>
          </w:p>
        </w:tc>
        <w:tc>
          <w:tcPr>
            <w:tcW w:w="76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6CDA534" w14:textId="5BBE57E1" w:rsidR="003020F1" w:rsidRDefault="003020F1" w:rsidP="3E455FDF">
            <w:pPr>
              <w:spacing w:before="0" w:after="0"/>
              <w:jc w:val="right"/>
            </w:pPr>
            <w:r w:rsidRPr="3E455FDF">
              <w:rPr>
                <w:rFonts w:ascii="Arial Narrow" w:eastAsia="Arial Narrow" w:hAnsi="Arial Narrow" w:cs="Arial Narrow"/>
                <w:color w:val="000000" w:themeColor="text1"/>
                <w:sz w:val="20"/>
                <w:szCs w:val="20"/>
              </w:rPr>
              <w:t>115%</w:t>
            </w:r>
          </w:p>
        </w:tc>
        <w:tc>
          <w:tcPr>
            <w:tcW w:w="746"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030211DD" w14:textId="147CFF4A" w:rsidR="003020F1" w:rsidRDefault="003020F1" w:rsidP="3E455FDF">
            <w:pPr>
              <w:spacing w:before="0" w:after="0"/>
              <w:jc w:val="right"/>
            </w:pPr>
            <w:r w:rsidRPr="3E455FDF">
              <w:rPr>
                <w:rFonts w:ascii="Arial Narrow" w:eastAsia="Arial Narrow" w:hAnsi="Arial Narrow" w:cs="Arial Narrow"/>
                <w:color w:val="000000" w:themeColor="text1"/>
                <w:sz w:val="20"/>
                <w:szCs w:val="20"/>
              </w:rPr>
              <w:t xml:space="preserve">16,106 </w:t>
            </w:r>
          </w:p>
        </w:tc>
        <w:tc>
          <w:tcPr>
            <w:tcW w:w="498"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485E5C9B" w14:textId="4542DF66" w:rsidR="003020F1" w:rsidRPr="00F2011F" w:rsidRDefault="003020F1" w:rsidP="3E455FDF">
            <w:pPr>
              <w:spacing w:before="0" w:after="0"/>
              <w:jc w:val="right"/>
              <w:rPr>
                <w:rFonts w:ascii="Arial Narrow" w:eastAsia="Arial Narrow" w:hAnsi="Arial Narrow" w:cs="Arial Narrow"/>
                <w:color w:val="000000" w:themeColor="text1"/>
                <w:sz w:val="20"/>
                <w:szCs w:val="20"/>
              </w:rPr>
            </w:pPr>
            <w:r w:rsidRPr="3E455FDF">
              <w:rPr>
                <w:rFonts w:ascii="Arial Narrow" w:eastAsia="Arial Narrow" w:hAnsi="Arial Narrow" w:cs="Arial Narrow"/>
                <w:color w:val="000000" w:themeColor="text1"/>
                <w:sz w:val="20"/>
                <w:szCs w:val="20"/>
              </w:rPr>
              <w:t xml:space="preserve"> 1.00 </w:t>
            </w:r>
          </w:p>
        </w:tc>
        <w:tc>
          <w:tcPr>
            <w:tcW w:w="733"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5B5A54D7" w14:textId="4B74618A" w:rsidR="003020F1" w:rsidRDefault="003020F1" w:rsidP="3E455FDF">
            <w:pPr>
              <w:spacing w:before="0" w:after="0"/>
              <w:jc w:val="right"/>
            </w:pPr>
            <w:r w:rsidRPr="3E455FDF">
              <w:rPr>
                <w:rFonts w:ascii="Arial Narrow" w:eastAsia="Arial Narrow" w:hAnsi="Arial Narrow" w:cs="Arial Narrow"/>
                <w:color w:val="000000" w:themeColor="text1"/>
                <w:sz w:val="20"/>
                <w:szCs w:val="20"/>
              </w:rPr>
              <w:t xml:space="preserve"> 16,106 </w:t>
            </w:r>
          </w:p>
        </w:tc>
      </w:tr>
      <w:tr w:rsidR="003020F1" w14:paraId="3F840848" w14:textId="77777777" w:rsidTr="00B00F2C">
        <w:trPr>
          <w:trHeight w:val="317"/>
        </w:trPr>
        <w:tc>
          <w:tcPr>
            <w:tcW w:w="161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5F88F73" w14:textId="42F09790" w:rsidR="003020F1" w:rsidRDefault="003020F1" w:rsidP="3E455FDF">
            <w:pPr>
              <w:spacing w:before="0" w:after="0"/>
            </w:pPr>
            <w:r w:rsidRPr="3E455FDF">
              <w:rPr>
                <w:rFonts w:ascii="Arial Narrow" w:eastAsia="Arial Narrow" w:hAnsi="Arial Narrow" w:cs="Arial Narrow"/>
                <w:b/>
                <w:bCs/>
                <w:i/>
                <w:iCs/>
                <w:color w:val="000000" w:themeColor="text1"/>
                <w:sz w:val="20"/>
                <w:szCs w:val="20"/>
              </w:rPr>
              <w:t>Weatherization Kits Subtotal</w:t>
            </w:r>
          </w:p>
        </w:tc>
        <w:tc>
          <w:tcPr>
            <w:tcW w:w="64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4576EDC" w14:textId="0BEC0D96" w:rsidR="003020F1" w:rsidRDefault="003020F1" w:rsidP="3E455FDF">
            <w:pPr>
              <w:spacing w:before="0" w:after="0"/>
              <w:jc w:val="right"/>
            </w:pPr>
            <w:r w:rsidRPr="3E455FDF">
              <w:rPr>
                <w:rFonts w:ascii="Arial Narrow" w:eastAsia="Arial Narrow" w:hAnsi="Arial Narrow" w:cs="Arial Narrow"/>
                <w:b/>
                <w:bCs/>
                <w:i/>
                <w:iCs/>
                <w:color w:val="000000" w:themeColor="text1"/>
                <w:sz w:val="20"/>
                <w:szCs w:val="20"/>
              </w:rPr>
              <w:t xml:space="preserve">116,365 </w:t>
            </w:r>
          </w:p>
        </w:tc>
        <w:tc>
          <w:tcPr>
            <w:tcW w:w="76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27E39B1" w14:textId="3658AE59" w:rsidR="003020F1" w:rsidRDefault="003020F1" w:rsidP="3E455FDF">
            <w:pPr>
              <w:spacing w:before="0" w:after="0"/>
              <w:jc w:val="right"/>
            </w:pPr>
            <w:r w:rsidRPr="3E455FDF">
              <w:rPr>
                <w:rFonts w:ascii="Arial Narrow" w:eastAsia="Arial Narrow" w:hAnsi="Arial Narrow" w:cs="Arial Narrow"/>
                <w:b/>
                <w:bCs/>
                <w:i/>
                <w:iCs/>
                <w:color w:val="000000" w:themeColor="text1"/>
                <w:sz w:val="20"/>
                <w:szCs w:val="20"/>
              </w:rPr>
              <w:t>106%</w:t>
            </w:r>
          </w:p>
        </w:tc>
        <w:tc>
          <w:tcPr>
            <w:tcW w:w="7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4A29945" w14:textId="6E661AEF" w:rsidR="003020F1" w:rsidRDefault="003020F1" w:rsidP="3E455FDF">
            <w:pPr>
              <w:spacing w:before="0" w:after="0"/>
              <w:jc w:val="right"/>
            </w:pPr>
            <w:r w:rsidRPr="3E455FDF">
              <w:rPr>
                <w:rFonts w:ascii="Arial Narrow" w:eastAsia="Arial Narrow" w:hAnsi="Arial Narrow" w:cs="Arial Narrow"/>
                <w:b/>
                <w:bCs/>
                <w:i/>
                <w:iCs/>
                <w:color w:val="000000" w:themeColor="text1"/>
                <w:sz w:val="20"/>
                <w:szCs w:val="20"/>
              </w:rPr>
              <w:t xml:space="preserve">123,451 </w:t>
            </w:r>
          </w:p>
        </w:tc>
        <w:tc>
          <w:tcPr>
            <w:tcW w:w="49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D32689E" w14:textId="5BFE5D5E" w:rsidR="003020F1" w:rsidRPr="00F2011F" w:rsidRDefault="003020F1" w:rsidP="00F2011F">
            <w:pPr>
              <w:spacing w:before="0" w:after="0"/>
              <w:jc w:val="right"/>
              <w:rPr>
                <w:rFonts w:ascii="Arial Narrow" w:eastAsia="Arial Narrow" w:hAnsi="Arial Narrow" w:cs="Arial Narrow"/>
                <w:b/>
                <w:bCs/>
                <w:color w:val="000000" w:themeColor="text1"/>
                <w:sz w:val="20"/>
                <w:szCs w:val="20"/>
              </w:rPr>
            </w:pPr>
            <w:r w:rsidRPr="00F2011F">
              <w:rPr>
                <w:rFonts w:ascii="Arial Narrow" w:eastAsia="Arial Narrow" w:hAnsi="Arial Narrow" w:cs="Arial Narrow"/>
                <w:b/>
                <w:bCs/>
                <w:color w:val="000000" w:themeColor="text1"/>
                <w:sz w:val="20"/>
                <w:szCs w:val="20"/>
              </w:rPr>
              <w:t>1.00</w:t>
            </w:r>
          </w:p>
        </w:tc>
        <w:tc>
          <w:tcPr>
            <w:tcW w:w="73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2578F8C" w14:textId="27330357" w:rsidR="003020F1" w:rsidRDefault="003020F1" w:rsidP="3E455FDF">
            <w:pPr>
              <w:spacing w:before="0" w:after="0"/>
              <w:jc w:val="right"/>
            </w:pPr>
            <w:r w:rsidRPr="3E455FDF">
              <w:rPr>
                <w:rFonts w:ascii="Arial Narrow" w:eastAsia="Arial Narrow" w:hAnsi="Arial Narrow" w:cs="Arial Narrow"/>
                <w:b/>
                <w:bCs/>
                <w:i/>
                <w:iCs/>
                <w:color w:val="000000" w:themeColor="text1"/>
                <w:sz w:val="20"/>
                <w:szCs w:val="20"/>
              </w:rPr>
              <w:t xml:space="preserve"> 123,451 </w:t>
            </w:r>
          </w:p>
        </w:tc>
      </w:tr>
      <w:tr w:rsidR="003020F1" w14:paraId="2C8D8529" w14:textId="77777777" w:rsidTr="00B00F2C">
        <w:trPr>
          <w:trHeight w:val="317"/>
        </w:trPr>
        <w:tc>
          <w:tcPr>
            <w:tcW w:w="1616"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2B0A71B6" w14:textId="16E301D2" w:rsidR="003020F1" w:rsidRDefault="003020F1" w:rsidP="3E455FDF">
            <w:pPr>
              <w:spacing w:before="0" w:after="0"/>
            </w:pPr>
            <w:r w:rsidRPr="3E455FDF">
              <w:rPr>
                <w:rFonts w:ascii="Arial Narrow" w:eastAsia="Arial Narrow" w:hAnsi="Arial Narrow" w:cs="Arial Narrow"/>
                <w:b/>
                <w:bCs/>
                <w:color w:val="000000" w:themeColor="text1"/>
                <w:sz w:val="20"/>
                <w:szCs w:val="20"/>
              </w:rPr>
              <w:t>Kit 5</w:t>
            </w:r>
          </w:p>
        </w:tc>
        <w:tc>
          <w:tcPr>
            <w:tcW w:w="64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9D3195F" w14:textId="764167F0" w:rsidR="003020F1" w:rsidRDefault="003020F1"/>
        </w:tc>
        <w:tc>
          <w:tcPr>
            <w:tcW w:w="76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2334D01" w14:textId="080F44FE" w:rsidR="003020F1" w:rsidRDefault="003020F1"/>
        </w:tc>
        <w:tc>
          <w:tcPr>
            <w:tcW w:w="7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EEDF290" w14:textId="7226487B" w:rsidR="003020F1" w:rsidRDefault="003020F1"/>
        </w:tc>
        <w:tc>
          <w:tcPr>
            <w:tcW w:w="49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EADE802" w14:textId="1FF2D9DB" w:rsidR="003020F1" w:rsidRPr="00F2011F" w:rsidRDefault="003020F1" w:rsidP="00F2011F">
            <w:pPr>
              <w:spacing w:before="0" w:after="0"/>
              <w:jc w:val="right"/>
              <w:rPr>
                <w:rFonts w:ascii="Arial Narrow" w:eastAsia="Arial Narrow" w:hAnsi="Arial Narrow" w:cs="Arial Narrow"/>
                <w:color w:val="000000" w:themeColor="text1"/>
                <w:sz w:val="20"/>
                <w:szCs w:val="20"/>
              </w:rPr>
            </w:pPr>
          </w:p>
        </w:tc>
        <w:tc>
          <w:tcPr>
            <w:tcW w:w="73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D612025" w14:textId="06D15118" w:rsidR="003020F1" w:rsidRDefault="003020F1"/>
        </w:tc>
      </w:tr>
      <w:tr w:rsidR="003020F1" w14:paraId="5F1F5298" w14:textId="77777777" w:rsidTr="00B00F2C">
        <w:trPr>
          <w:trHeight w:val="317"/>
        </w:trPr>
        <w:tc>
          <w:tcPr>
            <w:tcW w:w="1616"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4713125C" w14:textId="54AAC331" w:rsidR="003020F1" w:rsidRDefault="003020F1" w:rsidP="3E455FDF">
            <w:pPr>
              <w:spacing w:before="0" w:after="0"/>
            </w:pPr>
            <w:r w:rsidRPr="3E455FDF">
              <w:rPr>
                <w:rFonts w:ascii="Arial Narrow" w:eastAsia="Arial Narrow" w:hAnsi="Arial Narrow" w:cs="Arial Narrow"/>
                <w:color w:val="000000" w:themeColor="text1"/>
                <w:sz w:val="20"/>
                <w:szCs w:val="20"/>
              </w:rPr>
              <w:t>Kit 5</w:t>
            </w:r>
          </w:p>
        </w:tc>
        <w:tc>
          <w:tcPr>
            <w:tcW w:w="64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5FF1766" w14:textId="1344BF27" w:rsidR="003020F1" w:rsidRDefault="003020F1" w:rsidP="3E455FDF">
            <w:pPr>
              <w:spacing w:before="0" w:after="0"/>
              <w:jc w:val="right"/>
            </w:pPr>
            <w:r w:rsidRPr="3E455FDF">
              <w:rPr>
                <w:rFonts w:ascii="Arial Narrow" w:eastAsia="Arial Narrow" w:hAnsi="Arial Narrow" w:cs="Arial Narrow"/>
                <w:i/>
                <w:iCs/>
                <w:color w:val="000000" w:themeColor="text1"/>
                <w:sz w:val="20"/>
                <w:szCs w:val="20"/>
              </w:rPr>
              <w:t xml:space="preserve">416,558 </w:t>
            </w:r>
          </w:p>
        </w:tc>
        <w:tc>
          <w:tcPr>
            <w:tcW w:w="76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3D492FF" w14:textId="55CE5CE4" w:rsidR="003020F1" w:rsidRDefault="003020F1" w:rsidP="3E455FDF">
            <w:pPr>
              <w:spacing w:before="0" w:after="0"/>
              <w:jc w:val="right"/>
            </w:pPr>
            <w:r w:rsidRPr="3E455FDF">
              <w:rPr>
                <w:rFonts w:ascii="Arial Narrow" w:eastAsia="Arial Narrow" w:hAnsi="Arial Narrow" w:cs="Arial Narrow"/>
                <w:i/>
                <w:iCs/>
                <w:color w:val="000000" w:themeColor="text1"/>
                <w:sz w:val="20"/>
                <w:szCs w:val="20"/>
              </w:rPr>
              <w:t>100%</w:t>
            </w:r>
          </w:p>
        </w:tc>
        <w:tc>
          <w:tcPr>
            <w:tcW w:w="7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8525317" w14:textId="14E45151" w:rsidR="003020F1" w:rsidRDefault="003020F1" w:rsidP="3E455FDF">
            <w:pPr>
              <w:spacing w:before="0" w:after="0"/>
              <w:jc w:val="right"/>
            </w:pPr>
            <w:r w:rsidRPr="3E455FDF">
              <w:rPr>
                <w:rFonts w:ascii="Arial Narrow" w:eastAsia="Arial Narrow" w:hAnsi="Arial Narrow" w:cs="Arial Narrow"/>
                <w:i/>
                <w:iCs/>
                <w:color w:val="000000" w:themeColor="text1"/>
                <w:sz w:val="20"/>
                <w:szCs w:val="20"/>
              </w:rPr>
              <w:t>416,5</w:t>
            </w:r>
            <w:r w:rsidR="001C684B">
              <w:rPr>
                <w:rFonts w:ascii="Arial Narrow" w:eastAsia="Arial Narrow" w:hAnsi="Arial Narrow" w:cs="Arial Narrow"/>
                <w:i/>
                <w:iCs/>
                <w:color w:val="000000" w:themeColor="text1"/>
                <w:sz w:val="20"/>
                <w:szCs w:val="20"/>
              </w:rPr>
              <w:t>64</w:t>
            </w:r>
            <w:r w:rsidRPr="3E455FDF">
              <w:rPr>
                <w:rFonts w:ascii="Arial Narrow" w:eastAsia="Arial Narrow" w:hAnsi="Arial Narrow" w:cs="Arial Narrow"/>
                <w:i/>
                <w:iCs/>
                <w:color w:val="000000" w:themeColor="text1"/>
                <w:sz w:val="20"/>
                <w:szCs w:val="20"/>
              </w:rPr>
              <w:t xml:space="preserve"> </w:t>
            </w:r>
          </w:p>
        </w:tc>
        <w:tc>
          <w:tcPr>
            <w:tcW w:w="49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23369B6" w14:textId="73F76CFE" w:rsidR="003020F1" w:rsidRPr="00F2011F" w:rsidRDefault="003020F1" w:rsidP="3E455FDF">
            <w:pPr>
              <w:spacing w:before="0" w:after="0"/>
              <w:jc w:val="right"/>
              <w:rPr>
                <w:rFonts w:ascii="Arial Narrow" w:eastAsia="Arial Narrow" w:hAnsi="Arial Narrow" w:cs="Arial Narrow"/>
                <w:color w:val="000000" w:themeColor="text1"/>
                <w:sz w:val="20"/>
                <w:szCs w:val="20"/>
              </w:rPr>
            </w:pPr>
            <w:r w:rsidRPr="00F2011F">
              <w:rPr>
                <w:rFonts w:ascii="Arial Narrow" w:eastAsia="Arial Narrow" w:hAnsi="Arial Narrow" w:cs="Arial Narrow"/>
                <w:color w:val="000000" w:themeColor="text1"/>
                <w:sz w:val="20"/>
                <w:szCs w:val="20"/>
              </w:rPr>
              <w:t xml:space="preserve"> 1.00 </w:t>
            </w:r>
          </w:p>
        </w:tc>
        <w:tc>
          <w:tcPr>
            <w:tcW w:w="73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07F405A" w14:textId="28BEF936" w:rsidR="003020F1" w:rsidRDefault="003020F1" w:rsidP="3E455FDF">
            <w:pPr>
              <w:spacing w:before="0" w:after="0"/>
              <w:jc w:val="right"/>
            </w:pPr>
            <w:r w:rsidRPr="3E455FDF">
              <w:rPr>
                <w:rFonts w:ascii="Arial Narrow" w:eastAsia="Arial Narrow" w:hAnsi="Arial Narrow" w:cs="Arial Narrow"/>
                <w:i/>
                <w:iCs/>
                <w:color w:val="000000" w:themeColor="text1"/>
                <w:sz w:val="20"/>
                <w:szCs w:val="20"/>
              </w:rPr>
              <w:t xml:space="preserve"> 416,5</w:t>
            </w:r>
            <w:r w:rsidR="001C684B">
              <w:rPr>
                <w:rFonts w:ascii="Arial Narrow" w:eastAsia="Arial Narrow" w:hAnsi="Arial Narrow" w:cs="Arial Narrow"/>
                <w:i/>
                <w:iCs/>
                <w:color w:val="000000" w:themeColor="text1"/>
                <w:sz w:val="20"/>
                <w:szCs w:val="20"/>
              </w:rPr>
              <w:t>64</w:t>
            </w:r>
            <w:r w:rsidRPr="3E455FDF">
              <w:rPr>
                <w:rFonts w:ascii="Arial Narrow" w:eastAsia="Arial Narrow" w:hAnsi="Arial Narrow" w:cs="Arial Narrow"/>
                <w:i/>
                <w:iCs/>
                <w:color w:val="000000" w:themeColor="text1"/>
                <w:sz w:val="20"/>
                <w:szCs w:val="20"/>
              </w:rPr>
              <w:t xml:space="preserve"> </w:t>
            </w:r>
          </w:p>
        </w:tc>
      </w:tr>
      <w:tr w:rsidR="003020F1" w14:paraId="7A685B14" w14:textId="77777777" w:rsidTr="00B00F2C">
        <w:trPr>
          <w:trHeight w:val="317"/>
        </w:trPr>
        <w:tc>
          <w:tcPr>
            <w:tcW w:w="161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8C554FF" w14:textId="69DD04B6" w:rsidR="003020F1" w:rsidRDefault="003020F1" w:rsidP="3E455FDF">
            <w:pPr>
              <w:spacing w:before="0" w:after="0"/>
            </w:pPr>
            <w:r w:rsidRPr="3E455FDF">
              <w:rPr>
                <w:rFonts w:ascii="Arial Narrow" w:eastAsia="Arial Narrow" w:hAnsi="Arial Narrow" w:cs="Arial Narrow"/>
                <w:b/>
                <w:bCs/>
                <w:i/>
                <w:iCs/>
                <w:color w:val="000000" w:themeColor="text1"/>
                <w:sz w:val="20"/>
                <w:szCs w:val="20"/>
              </w:rPr>
              <w:t>Kit 5 Subtotal</w:t>
            </w:r>
          </w:p>
        </w:tc>
        <w:tc>
          <w:tcPr>
            <w:tcW w:w="64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2757E52" w14:textId="64C58F74" w:rsidR="003020F1" w:rsidRDefault="003020F1" w:rsidP="3E455FDF">
            <w:pPr>
              <w:spacing w:before="0" w:after="0"/>
              <w:jc w:val="right"/>
            </w:pPr>
            <w:r w:rsidRPr="3E455FDF">
              <w:rPr>
                <w:rFonts w:ascii="Arial Narrow" w:eastAsia="Arial Narrow" w:hAnsi="Arial Narrow" w:cs="Arial Narrow"/>
                <w:b/>
                <w:bCs/>
                <w:i/>
                <w:iCs/>
                <w:color w:val="000000" w:themeColor="text1"/>
                <w:sz w:val="20"/>
                <w:szCs w:val="20"/>
              </w:rPr>
              <w:t xml:space="preserve">416,558 </w:t>
            </w:r>
          </w:p>
        </w:tc>
        <w:tc>
          <w:tcPr>
            <w:tcW w:w="76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6601690" w14:textId="4CA30D57" w:rsidR="003020F1" w:rsidRDefault="003020F1" w:rsidP="3E455FDF">
            <w:pPr>
              <w:spacing w:before="0" w:after="0"/>
              <w:jc w:val="right"/>
            </w:pPr>
            <w:r w:rsidRPr="3E455FDF">
              <w:rPr>
                <w:rFonts w:ascii="Arial Narrow" w:eastAsia="Arial Narrow" w:hAnsi="Arial Narrow" w:cs="Arial Narrow"/>
                <w:b/>
                <w:bCs/>
                <w:i/>
                <w:iCs/>
                <w:color w:val="000000" w:themeColor="text1"/>
                <w:sz w:val="20"/>
                <w:szCs w:val="20"/>
              </w:rPr>
              <w:t>100%</w:t>
            </w:r>
          </w:p>
        </w:tc>
        <w:tc>
          <w:tcPr>
            <w:tcW w:w="7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67D19EB" w14:textId="12723E06" w:rsidR="003020F1" w:rsidRDefault="003020F1" w:rsidP="3E455FDF">
            <w:pPr>
              <w:spacing w:before="0" w:after="0"/>
              <w:jc w:val="right"/>
            </w:pPr>
            <w:r w:rsidRPr="3E455FDF">
              <w:rPr>
                <w:rFonts w:ascii="Arial Narrow" w:eastAsia="Arial Narrow" w:hAnsi="Arial Narrow" w:cs="Arial Narrow"/>
                <w:b/>
                <w:bCs/>
                <w:i/>
                <w:iCs/>
                <w:color w:val="000000" w:themeColor="text1"/>
                <w:sz w:val="20"/>
                <w:szCs w:val="20"/>
              </w:rPr>
              <w:t>416,5</w:t>
            </w:r>
            <w:r w:rsidR="001C684B">
              <w:rPr>
                <w:rFonts w:ascii="Arial Narrow" w:eastAsia="Arial Narrow" w:hAnsi="Arial Narrow" w:cs="Arial Narrow"/>
                <w:b/>
                <w:bCs/>
                <w:i/>
                <w:iCs/>
                <w:color w:val="000000" w:themeColor="text1"/>
                <w:sz w:val="20"/>
                <w:szCs w:val="20"/>
              </w:rPr>
              <w:t>64</w:t>
            </w:r>
            <w:r w:rsidRPr="3E455FDF">
              <w:rPr>
                <w:rFonts w:ascii="Arial Narrow" w:eastAsia="Arial Narrow" w:hAnsi="Arial Narrow" w:cs="Arial Narrow"/>
                <w:b/>
                <w:bCs/>
                <w:i/>
                <w:iCs/>
                <w:color w:val="000000" w:themeColor="text1"/>
                <w:sz w:val="20"/>
                <w:szCs w:val="20"/>
              </w:rPr>
              <w:t xml:space="preserve"> </w:t>
            </w:r>
          </w:p>
        </w:tc>
        <w:tc>
          <w:tcPr>
            <w:tcW w:w="49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18568C3" w14:textId="63C81071" w:rsidR="003020F1" w:rsidRPr="00F2011F" w:rsidRDefault="003020F1" w:rsidP="00F2011F">
            <w:pPr>
              <w:spacing w:before="0" w:after="0"/>
              <w:jc w:val="right"/>
              <w:rPr>
                <w:rFonts w:ascii="Arial Narrow" w:eastAsia="Arial Narrow" w:hAnsi="Arial Narrow" w:cs="Arial Narrow"/>
                <w:b/>
                <w:bCs/>
                <w:color w:val="000000" w:themeColor="text1"/>
                <w:sz w:val="20"/>
                <w:szCs w:val="20"/>
              </w:rPr>
            </w:pPr>
            <w:r w:rsidRPr="00F2011F">
              <w:rPr>
                <w:rFonts w:ascii="Arial Narrow" w:eastAsia="Arial Narrow" w:hAnsi="Arial Narrow" w:cs="Arial Narrow"/>
                <w:b/>
                <w:bCs/>
                <w:color w:val="000000" w:themeColor="text1"/>
                <w:sz w:val="20"/>
                <w:szCs w:val="20"/>
              </w:rPr>
              <w:t>1.00</w:t>
            </w:r>
          </w:p>
        </w:tc>
        <w:tc>
          <w:tcPr>
            <w:tcW w:w="73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EF0DC58" w14:textId="7CCB8CF4" w:rsidR="003020F1" w:rsidRDefault="003020F1" w:rsidP="3E455FDF">
            <w:pPr>
              <w:spacing w:before="0" w:after="0"/>
              <w:jc w:val="right"/>
            </w:pPr>
            <w:r w:rsidRPr="3E455FDF">
              <w:rPr>
                <w:rFonts w:ascii="Arial Narrow" w:eastAsia="Arial Narrow" w:hAnsi="Arial Narrow" w:cs="Arial Narrow"/>
                <w:b/>
                <w:bCs/>
                <w:i/>
                <w:iCs/>
                <w:color w:val="000000" w:themeColor="text1"/>
                <w:sz w:val="20"/>
                <w:szCs w:val="20"/>
              </w:rPr>
              <w:t xml:space="preserve"> 416,5</w:t>
            </w:r>
            <w:r w:rsidR="001C684B">
              <w:rPr>
                <w:rFonts w:ascii="Arial Narrow" w:eastAsia="Arial Narrow" w:hAnsi="Arial Narrow" w:cs="Arial Narrow"/>
                <w:b/>
                <w:bCs/>
                <w:i/>
                <w:iCs/>
                <w:color w:val="000000" w:themeColor="text1"/>
                <w:sz w:val="20"/>
                <w:szCs w:val="20"/>
              </w:rPr>
              <w:t>64</w:t>
            </w:r>
            <w:r w:rsidRPr="3E455FDF">
              <w:rPr>
                <w:rFonts w:ascii="Arial Narrow" w:eastAsia="Arial Narrow" w:hAnsi="Arial Narrow" w:cs="Arial Narrow"/>
                <w:b/>
                <w:bCs/>
                <w:i/>
                <w:iCs/>
                <w:color w:val="000000" w:themeColor="text1"/>
                <w:sz w:val="20"/>
                <w:szCs w:val="20"/>
              </w:rPr>
              <w:t xml:space="preserve"> </w:t>
            </w:r>
          </w:p>
        </w:tc>
      </w:tr>
      <w:tr w:rsidR="003020F1" w14:paraId="43FAAA8D" w14:textId="77777777" w:rsidTr="00B00F2C">
        <w:trPr>
          <w:trHeight w:val="317"/>
        </w:trPr>
        <w:tc>
          <w:tcPr>
            <w:tcW w:w="1616" w:type="pct"/>
            <w:tcBorders>
              <w:top w:val="single" w:sz="8" w:space="0" w:color="B3EFFD" w:themeColor="accent3" w:themeTint="33"/>
              <w:left w:val="nil"/>
              <w:bottom w:val="single" w:sz="4" w:space="0" w:color="auto"/>
              <w:right w:val="nil"/>
            </w:tcBorders>
            <w:shd w:val="clear" w:color="auto" w:fill="FFFFFF" w:themeFill="background1"/>
            <w:tcMar>
              <w:top w:w="15" w:type="dxa"/>
              <w:left w:w="15" w:type="dxa"/>
              <w:right w:w="15" w:type="dxa"/>
            </w:tcMar>
            <w:vAlign w:val="center"/>
          </w:tcPr>
          <w:p w14:paraId="78903858" w14:textId="57992894" w:rsidR="003020F1" w:rsidRPr="3E455FDF" w:rsidRDefault="003020F1" w:rsidP="003020F1">
            <w:pPr>
              <w:spacing w:before="0" w:after="0"/>
              <w:rPr>
                <w:rFonts w:ascii="Arial Narrow" w:eastAsia="Arial Narrow" w:hAnsi="Arial Narrow" w:cs="Arial Narrow"/>
                <w:b/>
                <w:bCs/>
                <w:i/>
                <w:iCs/>
                <w:color w:val="000000" w:themeColor="text1"/>
                <w:sz w:val="20"/>
                <w:szCs w:val="20"/>
              </w:rPr>
            </w:pPr>
            <w:r>
              <w:rPr>
                <w:rFonts w:ascii="Arial Narrow" w:eastAsia="Arial Narrow" w:hAnsi="Arial Narrow" w:cs="Arial Narrow"/>
                <w:b/>
                <w:bCs/>
                <w:i/>
                <w:iCs/>
                <w:color w:val="000000" w:themeColor="text1"/>
                <w:sz w:val="20"/>
                <w:szCs w:val="20"/>
              </w:rPr>
              <w:t>Total</w:t>
            </w:r>
          </w:p>
        </w:tc>
        <w:tc>
          <w:tcPr>
            <w:tcW w:w="644" w:type="pct"/>
            <w:tcBorders>
              <w:top w:val="single" w:sz="8" w:space="0" w:color="B3EFFD" w:themeColor="accent3" w:themeTint="33"/>
              <w:left w:val="nil"/>
              <w:bottom w:val="single" w:sz="4" w:space="0" w:color="auto"/>
              <w:right w:val="nil"/>
            </w:tcBorders>
            <w:shd w:val="clear" w:color="auto" w:fill="FFFFFF" w:themeFill="background1"/>
            <w:tcMar>
              <w:top w:w="15" w:type="dxa"/>
              <w:left w:w="15" w:type="dxa"/>
              <w:right w:w="15" w:type="dxa"/>
            </w:tcMar>
            <w:vAlign w:val="center"/>
          </w:tcPr>
          <w:p w14:paraId="4FCE80E7" w14:textId="0FB067CD" w:rsidR="003020F1" w:rsidRPr="3E455FDF" w:rsidRDefault="003020F1" w:rsidP="003020F1">
            <w:pPr>
              <w:spacing w:before="0" w:after="0"/>
              <w:jc w:val="right"/>
              <w:rPr>
                <w:rFonts w:ascii="Arial Narrow" w:eastAsia="Arial Narrow" w:hAnsi="Arial Narrow" w:cs="Arial Narrow"/>
                <w:b/>
                <w:bCs/>
                <w:i/>
                <w:iCs/>
                <w:color w:val="000000" w:themeColor="text1"/>
                <w:sz w:val="20"/>
                <w:szCs w:val="20"/>
              </w:rPr>
            </w:pPr>
            <w:r w:rsidRPr="3E455FDF">
              <w:rPr>
                <w:rFonts w:ascii="Arial Narrow" w:eastAsia="Arial Narrow" w:hAnsi="Arial Narrow" w:cs="Arial Narrow"/>
                <w:b/>
                <w:bCs/>
                <w:color w:val="000000" w:themeColor="text1"/>
                <w:sz w:val="20"/>
                <w:szCs w:val="20"/>
              </w:rPr>
              <w:t xml:space="preserve">629,979 </w:t>
            </w:r>
          </w:p>
        </w:tc>
        <w:tc>
          <w:tcPr>
            <w:tcW w:w="763" w:type="pct"/>
            <w:tcBorders>
              <w:top w:val="single" w:sz="8" w:space="0" w:color="B3EFFD" w:themeColor="accent3" w:themeTint="33"/>
              <w:left w:val="nil"/>
              <w:bottom w:val="single" w:sz="4" w:space="0" w:color="auto"/>
              <w:right w:val="nil"/>
            </w:tcBorders>
            <w:shd w:val="clear" w:color="auto" w:fill="FFFFFF" w:themeFill="background1"/>
            <w:tcMar>
              <w:top w:w="15" w:type="dxa"/>
              <w:left w:w="15" w:type="dxa"/>
              <w:right w:w="15" w:type="dxa"/>
            </w:tcMar>
            <w:vAlign w:val="center"/>
          </w:tcPr>
          <w:p w14:paraId="4033FE5A" w14:textId="7D8AEE53" w:rsidR="003020F1" w:rsidRPr="3E455FDF" w:rsidRDefault="003020F1" w:rsidP="003020F1">
            <w:pPr>
              <w:spacing w:before="0" w:after="0"/>
              <w:jc w:val="right"/>
              <w:rPr>
                <w:rFonts w:ascii="Arial Narrow" w:eastAsia="Arial Narrow" w:hAnsi="Arial Narrow" w:cs="Arial Narrow"/>
                <w:b/>
                <w:bCs/>
                <w:i/>
                <w:iCs/>
                <w:color w:val="000000" w:themeColor="text1"/>
                <w:sz w:val="20"/>
                <w:szCs w:val="20"/>
              </w:rPr>
            </w:pPr>
            <w:r w:rsidRPr="3E455FDF">
              <w:rPr>
                <w:rFonts w:ascii="Arial Narrow" w:eastAsia="Arial Narrow" w:hAnsi="Arial Narrow" w:cs="Arial Narrow"/>
                <w:b/>
                <w:bCs/>
                <w:color w:val="000000" w:themeColor="text1"/>
                <w:sz w:val="20"/>
                <w:szCs w:val="20"/>
              </w:rPr>
              <w:t>100%</w:t>
            </w:r>
          </w:p>
        </w:tc>
        <w:tc>
          <w:tcPr>
            <w:tcW w:w="746" w:type="pct"/>
            <w:tcBorders>
              <w:top w:val="single" w:sz="8" w:space="0" w:color="B3EFFD" w:themeColor="accent3" w:themeTint="33"/>
              <w:left w:val="nil"/>
              <w:bottom w:val="single" w:sz="4" w:space="0" w:color="auto"/>
              <w:right w:val="nil"/>
            </w:tcBorders>
            <w:shd w:val="clear" w:color="auto" w:fill="FFFFFF" w:themeFill="background1"/>
            <w:tcMar>
              <w:top w:w="15" w:type="dxa"/>
              <w:left w:w="15" w:type="dxa"/>
              <w:right w:w="15" w:type="dxa"/>
            </w:tcMar>
            <w:vAlign w:val="center"/>
          </w:tcPr>
          <w:p w14:paraId="25B193C5" w14:textId="279BC73F" w:rsidR="003020F1" w:rsidRPr="3E455FDF" w:rsidRDefault="003020F1" w:rsidP="003020F1">
            <w:pPr>
              <w:spacing w:before="0" w:after="0"/>
              <w:jc w:val="right"/>
              <w:rPr>
                <w:rFonts w:ascii="Arial Narrow" w:eastAsia="Arial Narrow" w:hAnsi="Arial Narrow" w:cs="Arial Narrow"/>
                <w:b/>
                <w:bCs/>
                <w:i/>
                <w:iCs/>
                <w:color w:val="000000" w:themeColor="text1"/>
                <w:sz w:val="20"/>
                <w:szCs w:val="20"/>
              </w:rPr>
            </w:pPr>
            <w:r w:rsidRPr="3E455FDF">
              <w:rPr>
                <w:rFonts w:ascii="Arial Narrow" w:eastAsia="Arial Narrow" w:hAnsi="Arial Narrow" w:cs="Arial Narrow"/>
                <w:b/>
                <w:bCs/>
                <w:color w:val="000000" w:themeColor="text1"/>
                <w:sz w:val="20"/>
                <w:szCs w:val="20"/>
              </w:rPr>
              <w:t>630,38</w:t>
            </w:r>
            <w:r w:rsidR="001C684B">
              <w:rPr>
                <w:rFonts w:ascii="Arial Narrow" w:eastAsia="Arial Narrow" w:hAnsi="Arial Narrow" w:cs="Arial Narrow"/>
                <w:b/>
                <w:bCs/>
                <w:color w:val="000000" w:themeColor="text1"/>
                <w:sz w:val="20"/>
                <w:szCs w:val="20"/>
              </w:rPr>
              <w:t>8</w:t>
            </w:r>
            <w:r w:rsidRPr="3E455FDF">
              <w:rPr>
                <w:rFonts w:ascii="Arial Narrow" w:eastAsia="Arial Narrow" w:hAnsi="Arial Narrow" w:cs="Arial Narrow"/>
                <w:b/>
                <w:bCs/>
                <w:color w:val="000000" w:themeColor="text1"/>
                <w:sz w:val="20"/>
                <w:szCs w:val="20"/>
              </w:rPr>
              <w:t xml:space="preserve"> </w:t>
            </w:r>
          </w:p>
        </w:tc>
        <w:tc>
          <w:tcPr>
            <w:tcW w:w="498" w:type="pct"/>
            <w:tcBorders>
              <w:top w:val="single" w:sz="8" w:space="0" w:color="B3EFFD" w:themeColor="accent3" w:themeTint="33"/>
              <w:left w:val="nil"/>
              <w:bottom w:val="single" w:sz="4" w:space="0" w:color="auto"/>
              <w:right w:val="nil"/>
            </w:tcBorders>
            <w:shd w:val="clear" w:color="auto" w:fill="FFFFFF" w:themeFill="background1"/>
            <w:tcMar>
              <w:top w:w="15" w:type="dxa"/>
              <w:left w:w="15" w:type="dxa"/>
              <w:right w:w="15" w:type="dxa"/>
            </w:tcMar>
            <w:vAlign w:val="center"/>
          </w:tcPr>
          <w:p w14:paraId="287EB493" w14:textId="6CA6C6B3" w:rsidR="003020F1" w:rsidRPr="00F2011F" w:rsidRDefault="003020F1" w:rsidP="003020F1">
            <w:pPr>
              <w:spacing w:before="0" w:after="0"/>
              <w:jc w:val="right"/>
              <w:rPr>
                <w:rFonts w:ascii="Arial Narrow" w:eastAsia="Arial Narrow" w:hAnsi="Arial Narrow" w:cs="Arial Narrow"/>
                <w:b/>
                <w:bCs/>
                <w:color w:val="000000" w:themeColor="text1"/>
                <w:sz w:val="20"/>
                <w:szCs w:val="20"/>
              </w:rPr>
            </w:pPr>
            <w:r w:rsidRPr="00F2011F">
              <w:rPr>
                <w:rFonts w:ascii="Arial Narrow" w:eastAsia="Arial Narrow" w:hAnsi="Arial Narrow" w:cs="Arial Narrow"/>
                <w:b/>
                <w:bCs/>
                <w:color w:val="000000" w:themeColor="text1"/>
                <w:sz w:val="20"/>
                <w:szCs w:val="20"/>
              </w:rPr>
              <w:t>1.00</w:t>
            </w:r>
          </w:p>
        </w:tc>
        <w:tc>
          <w:tcPr>
            <w:tcW w:w="733" w:type="pct"/>
            <w:tcBorders>
              <w:top w:val="single" w:sz="8" w:space="0" w:color="B3EFFD" w:themeColor="accent3" w:themeTint="33"/>
              <w:left w:val="nil"/>
              <w:bottom w:val="single" w:sz="4" w:space="0" w:color="auto"/>
              <w:right w:val="nil"/>
            </w:tcBorders>
            <w:shd w:val="clear" w:color="auto" w:fill="FFFFFF" w:themeFill="background1"/>
            <w:tcMar>
              <w:top w:w="15" w:type="dxa"/>
              <w:left w:w="15" w:type="dxa"/>
              <w:right w:w="15" w:type="dxa"/>
            </w:tcMar>
            <w:vAlign w:val="center"/>
          </w:tcPr>
          <w:p w14:paraId="1FE2343C" w14:textId="527E1483" w:rsidR="003020F1" w:rsidRPr="3E455FDF" w:rsidRDefault="003020F1" w:rsidP="003020F1">
            <w:pPr>
              <w:spacing w:before="0" w:after="0"/>
              <w:jc w:val="right"/>
              <w:rPr>
                <w:rFonts w:ascii="Arial Narrow" w:eastAsia="Arial Narrow" w:hAnsi="Arial Narrow" w:cs="Arial Narrow"/>
                <w:b/>
                <w:bCs/>
                <w:i/>
                <w:iCs/>
                <w:color w:val="000000" w:themeColor="text1"/>
                <w:sz w:val="20"/>
                <w:szCs w:val="20"/>
              </w:rPr>
            </w:pPr>
            <w:r w:rsidRPr="3E455FDF">
              <w:rPr>
                <w:rFonts w:ascii="Arial Narrow" w:eastAsia="Arial Narrow" w:hAnsi="Arial Narrow" w:cs="Arial Narrow"/>
                <w:b/>
                <w:bCs/>
                <w:color w:val="000000" w:themeColor="text1"/>
                <w:sz w:val="20"/>
                <w:szCs w:val="20"/>
              </w:rPr>
              <w:t xml:space="preserve"> 630,38</w:t>
            </w:r>
            <w:r w:rsidR="001C684B">
              <w:rPr>
                <w:rFonts w:ascii="Arial Narrow" w:eastAsia="Arial Narrow" w:hAnsi="Arial Narrow" w:cs="Arial Narrow"/>
                <w:b/>
                <w:bCs/>
                <w:color w:val="000000" w:themeColor="text1"/>
                <w:sz w:val="20"/>
                <w:szCs w:val="20"/>
              </w:rPr>
              <w:t>8</w:t>
            </w:r>
            <w:r w:rsidRPr="3E455FDF">
              <w:rPr>
                <w:rFonts w:ascii="Arial Narrow" w:eastAsia="Arial Narrow" w:hAnsi="Arial Narrow" w:cs="Arial Narrow"/>
                <w:b/>
                <w:bCs/>
                <w:color w:val="000000" w:themeColor="text1"/>
                <w:sz w:val="20"/>
                <w:szCs w:val="20"/>
              </w:rPr>
              <w:t xml:space="preserve"> </w:t>
            </w:r>
          </w:p>
        </w:tc>
      </w:tr>
    </w:tbl>
    <w:p w14:paraId="27F3EA23" w14:textId="26922876" w:rsidR="003272EE" w:rsidRPr="00CC0610" w:rsidRDefault="003272EE" w:rsidP="003272EE">
      <w:pPr>
        <w:pStyle w:val="GraphFootnote"/>
      </w:pPr>
      <w:bookmarkStart w:id="22" w:name="_Hlk500574807"/>
      <w:r w:rsidRPr="00CC0610">
        <w:t xml:space="preserve">* Ex ante savings reported in the tracking data and in </w:t>
      </w:r>
      <w:r w:rsidR="00326979" w:rsidRPr="00CC0610">
        <w:fldChar w:fldCharType="begin"/>
      </w:r>
      <w:r w:rsidR="00326979" w:rsidRPr="00CC0610">
        <w:instrText xml:space="preserve"> REF _Ref193454240 \h </w:instrText>
      </w:r>
      <w:r w:rsidR="00326979" w:rsidRPr="00CC0610">
        <w:fldChar w:fldCharType="separate"/>
      </w:r>
      <w:r w:rsidR="00326979" w:rsidRPr="00CC0610">
        <w:t>Table 4</w:t>
      </w:r>
      <w:r w:rsidR="00326979" w:rsidRPr="00CC0610">
        <w:fldChar w:fldCharType="end"/>
      </w:r>
      <w:r w:rsidRPr="00CC0610">
        <w:t xml:space="preserve"> are at the kit level, while subsequent tables present savings at the measure level. The breakdown of kit-level savings into measure level savings introduces rounding differences, resulting in a </w:t>
      </w:r>
      <w:r w:rsidR="005F7A65" w:rsidRPr="00CC0610">
        <w:t>6</w:t>
      </w:r>
      <w:r w:rsidRPr="00CC0610">
        <w:t xml:space="preserve"> Therm</w:t>
      </w:r>
      <w:r w:rsidR="001C684B">
        <w:t>s</w:t>
      </w:r>
      <w:r w:rsidRPr="00CC0610">
        <w:t xml:space="preserve"> variance between </w:t>
      </w:r>
      <w:r w:rsidR="005F0C3A" w:rsidRPr="00CC0610">
        <w:fldChar w:fldCharType="begin"/>
      </w:r>
      <w:r w:rsidR="005F0C3A" w:rsidRPr="00CC0610">
        <w:instrText xml:space="preserve"> REF _Ref193454240 \h </w:instrText>
      </w:r>
      <w:r w:rsidR="005F0C3A" w:rsidRPr="00CC0610">
        <w:fldChar w:fldCharType="separate"/>
      </w:r>
      <w:r w:rsidR="005F0C3A" w:rsidRPr="00CC0610">
        <w:t>Table 4</w:t>
      </w:r>
      <w:r w:rsidR="005F0C3A" w:rsidRPr="00CC0610">
        <w:fldChar w:fldCharType="end"/>
      </w:r>
      <w:r w:rsidRPr="00CC0610">
        <w:t xml:space="preserve"> and other ESK </w:t>
      </w:r>
      <w:r w:rsidR="005F0C3A" w:rsidRPr="00CC0610">
        <w:t>Income Eligible</w:t>
      </w:r>
      <w:r w:rsidRPr="00CC0610">
        <w:t xml:space="preserve"> tables in the report.</w:t>
      </w:r>
    </w:p>
    <w:p w14:paraId="20FDA0CD" w14:textId="17D3BDBF" w:rsidR="004F0F97" w:rsidRPr="00CC0610" w:rsidRDefault="003272EE" w:rsidP="00DB3B7A">
      <w:pPr>
        <w:pStyle w:val="GraphFootnote"/>
        <w:keepLines/>
        <w:spacing w:line="276" w:lineRule="auto"/>
      </w:pPr>
      <w:r w:rsidRPr="00CC0610">
        <w:t>*</w:t>
      </w:r>
      <w:r w:rsidR="32393387" w:rsidRPr="00CC0610">
        <w:t>* Realization Rate (RR) is the ratio of verified gross savings to ex ante gross savings, based on evaluation research findings.</w:t>
      </w:r>
      <w:bookmarkEnd w:id="22"/>
    </w:p>
    <w:p w14:paraId="09E68609" w14:textId="20C01C24" w:rsidR="48756899" w:rsidRDefault="01D1C55E" w:rsidP="003F51C5">
      <w:pPr>
        <w:pStyle w:val="GraphFootnote"/>
        <w:spacing w:line="276" w:lineRule="auto"/>
      </w:pPr>
      <w:r w:rsidRPr="00CC0610">
        <w:t>† NTG, Net to Gross is the deemed value available on</w:t>
      </w:r>
      <w:r>
        <w:t xml:space="preserve"> the SAG website: </w:t>
      </w:r>
      <w:hyperlink r:id="rId18">
        <w:r>
          <w:t>https://www.ilsag.info/evaluator-ntg-recommendations-for-2024/</w:t>
        </w:r>
      </w:hyperlink>
      <w:r>
        <w:t xml:space="preserve">. </w:t>
      </w:r>
    </w:p>
    <w:p w14:paraId="7F970A5E" w14:textId="478BC478" w:rsidR="6811AEFD" w:rsidRDefault="4F017A6A" w:rsidP="00157E3F">
      <w:pPr>
        <w:pStyle w:val="Source"/>
      </w:pPr>
      <w:r w:rsidRPr="003F51C5">
        <w:t>Source: Evaluation team analysis</w:t>
      </w:r>
      <w:r>
        <w:t>.</w:t>
      </w:r>
    </w:p>
    <w:p w14:paraId="7A097384" w14:textId="77777777" w:rsidR="003F51C5" w:rsidRPr="003F51C5" w:rsidRDefault="003F51C5" w:rsidP="003F51C5"/>
    <w:p w14:paraId="61C740B2" w14:textId="7C7AABDA" w:rsidR="001B2B93" w:rsidRDefault="172A3F19" w:rsidP="000F5B7C">
      <w:pPr>
        <w:pStyle w:val="Heading2"/>
      </w:pPr>
      <w:bookmarkStart w:id="23" w:name="_Toc193816438"/>
      <w:r>
        <w:t>Program Savings by Measure</w:t>
      </w:r>
      <w:bookmarkEnd w:id="3"/>
      <w:bookmarkEnd w:id="4"/>
      <w:bookmarkEnd w:id="23"/>
    </w:p>
    <w:p w14:paraId="0B451343" w14:textId="23D39111" w:rsidR="00F20206" w:rsidRPr="00833CAB" w:rsidRDefault="3F5BA7FE" w:rsidP="633ADEAA">
      <w:r w:rsidRPr="00833CAB">
        <w:t xml:space="preserve">The </w:t>
      </w:r>
      <w:r w:rsidR="0032636C">
        <w:t xml:space="preserve">savings produced </w:t>
      </w:r>
      <w:r w:rsidR="00A61A50">
        <w:t xml:space="preserve">from water savings </w:t>
      </w:r>
      <w:r w:rsidR="007317DE">
        <w:t>and weatherization measures a</w:t>
      </w:r>
      <w:r w:rsidR="00253AD6">
        <w:t>re s</w:t>
      </w:r>
      <w:r w:rsidRPr="00833CAB">
        <w:t>hown in</w:t>
      </w:r>
      <w:r w:rsidR="00833CAB">
        <w:t xml:space="preserve"> </w:t>
      </w:r>
      <w:r w:rsidR="00833CAB">
        <w:fldChar w:fldCharType="begin"/>
      </w:r>
      <w:r w:rsidR="00833CAB">
        <w:instrText xml:space="preserve"> REF _Ref193454240 \h </w:instrText>
      </w:r>
      <w:r w:rsidR="00833CAB">
        <w:fldChar w:fldCharType="separate"/>
      </w:r>
      <w:r w:rsidR="00833CAB">
        <w:t xml:space="preserve">Table </w:t>
      </w:r>
      <w:r w:rsidR="00833CAB">
        <w:rPr>
          <w:noProof/>
        </w:rPr>
        <w:t>4</w:t>
      </w:r>
      <w:r w:rsidR="00833CAB">
        <w:fldChar w:fldCharType="end"/>
      </w:r>
      <w:r w:rsidRPr="00833CAB">
        <w:t>.</w:t>
      </w:r>
    </w:p>
    <w:p w14:paraId="7400A018" w14:textId="458A41F6" w:rsidR="00F20206" w:rsidRPr="00A90B62" w:rsidRDefault="00F20206" w:rsidP="00F20206">
      <w:pPr>
        <w:pStyle w:val="Caption"/>
        <w:keepLines/>
      </w:pPr>
      <w:bookmarkStart w:id="24" w:name="_Ref193454240"/>
      <w:bookmarkStart w:id="25" w:name="_Toc398546655"/>
      <w:bookmarkStart w:id="26" w:name="_Toc423009517"/>
      <w:bookmarkStart w:id="27" w:name="_Toc426278635"/>
      <w:bookmarkStart w:id="28" w:name="_Toc61360848"/>
      <w:bookmarkStart w:id="29" w:name="_Toc193989672"/>
      <w:r>
        <w:t xml:space="preserve">Table </w:t>
      </w:r>
      <w:r>
        <w:fldChar w:fldCharType="begin"/>
      </w:r>
      <w:r>
        <w:instrText>SEQ Table \* ARABIC</w:instrText>
      </w:r>
      <w:r>
        <w:fldChar w:fldCharType="separate"/>
      </w:r>
      <w:r w:rsidR="00621577">
        <w:rPr>
          <w:noProof/>
        </w:rPr>
        <w:t>4</w:t>
      </w:r>
      <w:r>
        <w:fldChar w:fldCharType="end"/>
      </w:r>
      <w:bookmarkEnd w:id="24"/>
      <w:r>
        <w:t xml:space="preserve">. </w:t>
      </w:r>
      <w:r w:rsidR="00E27342">
        <w:t>202</w:t>
      </w:r>
      <w:r w:rsidR="00BB3C1A">
        <w:t>4</w:t>
      </w:r>
      <w:r w:rsidRPr="00A90B62">
        <w:t xml:space="preserve"> </w:t>
      </w:r>
      <w:r>
        <w:t>Annual Energy Savings by Measure</w:t>
      </w:r>
      <w:bookmarkEnd w:id="25"/>
      <w:bookmarkEnd w:id="26"/>
      <w:bookmarkEnd w:id="27"/>
      <w:bookmarkEnd w:id="28"/>
      <w:r w:rsidR="00D74BFF">
        <w:t xml:space="preserve"> </w:t>
      </w:r>
      <w:r w:rsidR="00E13E12">
        <w:t>– Income Eligible</w:t>
      </w:r>
      <w:bookmarkEnd w:id="29"/>
    </w:p>
    <w:tbl>
      <w:tblPr>
        <w:tblStyle w:val="EnergyTable"/>
        <w:tblW w:w="5000" w:type="pct"/>
        <w:tblLook w:val="06A0" w:firstRow="1" w:lastRow="0" w:firstColumn="1" w:lastColumn="0" w:noHBand="1" w:noVBand="1"/>
      </w:tblPr>
      <w:tblGrid>
        <w:gridCol w:w="1412"/>
        <w:gridCol w:w="1281"/>
        <w:gridCol w:w="1358"/>
        <w:gridCol w:w="876"/>
        <w:gridCol w:w="1943"/>
        <w:gridCol w:w="663"/>
        <w:gridCol w:w="1827"/>
      </w:tblGrid>
      <w:tr w:rsidR="00E13E12" w:rsidRPr="00C7139B" w14:paraId="01A1DDCF" w14:textId="77777777" w:rsidTr="00C7139B">
        <w:trPr>
          <w:cnfStyle w:val="100000000000" w:firstRow="1" w:lastRow="0" w:firstColumn="0" w:lastColumn="0" w:oddVBand="0" w:evenVBand="0" w:oddHBand="0" w:evenHBand="0" w:firstRowFirstColumn="0" w:firstRowLastColumn="0" w:lastRowFirstColumn="0" w:lastRowLastColumn="0"/>
          <w:trHeight w:val="819"/>
          <w:tblHeader/>
        </w:trPr>
        <w:tc>
          <w:tcPr>
            <w:cnfStyle w:val="001000000000" w:firstRow="0" w:lastRow="0" w:firstColumn="1" w:lastColumn="0" w:oddVBand="0" w:evenVBand="0" w:oddHBand="0" w:evenHBand="0" w:firstRowFirstColumn="0" w:firstRowLastColumn="0" w:lastRowFirstColumn="0" w:lastRowLastColumn="0"/>
            <w:tcW w:w="754" w:type="pct"/>
          </w:tcPr>
          <w:p w14:paraId="240639ED" w14:textId="641807B1" w:rsidR="00E13E12" w:rsidRPr="00C7139B" w:rsidRDefault="00E13E12" w:rsidP="00D35C9D">
            <w:pPr>
              <w:jc w:val="left"/>
              <w:rPr>
                <w:rFonts w:ascii="Arial Narrow" w:hAnsi="Arial Narrow"/>
                <w:sz w:val="20"/>
                <w:szCs w:val="20"/>
              </w:rPr>
            </w:pPr>
            <w:r w:rsidRPr="00C7139B">
              <w:rPr>
                <w:rFonts w:ascii="Arial Narrow" w:eastAsia="Arial Narrow" w:hAnsi="Arial Narrow" w:cs="Arial Narrow"/>
                <w:sz w:val="20"/>
                <w:szCs w:val="20"/>
              </w:rPr>
              <w:t>Program Path</w:t>
            </w:r>
          </w:p>
        </w:tc>
        <w:tc>
          <w:tcPr>
            <w:tcW w:w="684" w:type="pct"/>
          </w:tcPr>
          <w:p w14:paraId="6257F768" w14:textId="40166FBA" w:rsidR="00E13E12" w:rsidRPr="00C7139B" w:rsidRDefault="00E13E12" w:rsidP="00D35C9D">
            <w:pPr>
              <w:jc w:val="left"/>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sz w:val="20"/>
                <w:szCs w:val="20"/>
              </w:rPr>
              <w:t>Savings Category</w:t>
            </w:r>
          </w:p>
        </w:tc>
        <w:tc>
          <w:tcPr>
            <w:tcW w:w="725" w:type="pct"/>
          </w:tcPr>
          <w:p w14:paraId="68BDEB21" w14:textId="29449382" w:rsidR="00E13E12" w:rsidRPr="00C7139B" w:rsidRDefault="00E13E12" w:rsidP="1B6EEEC9">
            <w:pPr>
              <w:jc w:val="right"/>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sz w:val="20"/>
                <w:szCs w:val="20"/>
              </w:rPr>
              <w:t>Ex Ante Gross Savings (Therms)</w:t>
            </w:r>
          </w:p>
        </w:tc>
        <w:tc>
          <w:tcPr>
            <w:tcW w:w="468" w:type="pct"/>
          </w:tcPr>
          <w:p w14:paraId="47215913" w14:textId="46DB9D92" w:rsidR="00E13E12" w:rsidRPr="00C7139B" w:rsidRDefault="00E13E12" w:rsidP="1B6EEEC9">
            <w:pPr>
              <w:jc w:val="right"/>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sz w:val="20"/>
                <w:szCs w:val="20"/>
              </w:rPr>
              <w:t>Verified Gross RR*</w:t>
            </w:r>
          </w:p>
        </w:tc>
        <w:tc>
          <w:tcPr>
            <w:tcW w:w="1038" w:type="pct"/>
          </w:tcPr>
          <w:p w14:paraId="5CEB55B7" w14:textId="1E4CCD23" w:rsidR="00E13E12" w:rsidRPr="00C7139B" w:rsidRDefault="00E13E12" w:rsidP="1B6EEEC9">
            <w:pPr>
              <w:jc w:val="right"/>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sz w:val="20"/>
                <w:szCs w:val="20"/>
              </w:rPr>
              <w:t>Verified Gross Savings (Therms)</w:t>
            </w:r>
          </w:p>
        </w:tc>
        <w:tc>
          <w:tcPr>
            <w:tcW w:w="354" w:type="pct"/>
          </w:tcPr>
          <w:p w14:paraId="39864F69" w14:textId="751C46DB" w:rsidR="00E13E12" w:rsidRPr="00C7139B" w:rsidRDefault="00E13E12" w:rsidP="1B6EEEC9">
            <w:pPr>
              <w:jc w:val="right"/>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sz w:val="20"/>
                <w:szCs w:val="20"/>
              </w:rPr>
              <w:t>NTG</w:t>
            </w:r>
            <w:r w:rsidRPr="00C7139B">
              <w:rPr>
                <w:rFonts w:ascii="Arial Narrow" w:eastAsia="Calibri" w:hAnsi="Arial Narrow" w:cs="Calibri"/>
                <w:sz w:val="20"/>
                <w:szCs w:val="20"/>
              </w:rPr>
              <w:t>†</w:t>
            </w:r>
          </w:p>
        </w:tc>
        <w:tc>
          <w:tcPr>
            <w:tcW w:w="976" w:type="pct"/>
          </w:tcPr>
          <w:p w14:paraId="0900FB3D" w14:textId="6CE488FC" w:rsidR="00E13E12" w:rsidRPr="00C7139B" w:rsidRDefault="00E13E12" w:rsidP="1B6EEEC9">
            <w:pPr>
              <w:jc w:val="right"/>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sz w:val="20"/>
                <w:szCs w:val="20"/>
              </w:rPr>
              <w:t>Verified Net Savings (Therms)</w:t>
            </w:r>
          </w:p>
        </w:tc>
      </w:tr>
      <w:tr w:rsidR="00E13E12" w:rsidRPr="00C7139B" w14:paraId="088FF314" w14:textId="77777777" w:rsidTr="00C7139B">
        <w:trPr>
          <w:trHeight w:val="432"/>
        </w:trPr>
        <w:tc>
          <w:tcPr>
            <w:cnfStyle w:val="001000000000" w:firstRow="0" w:lastRow="0" w:firstColumn="1" w:lastColumn="0" w:oddVBand="0" w:evenVBand="0" w:oddHBand="0" w:evenHBand="0" w:firstRowFirstColumn="0" w:firstRowLastColumn="0" w:lastRowFirstColumn="0" w:lastRowLastColumn="0"/>
            <w:tcW w:w="754" w:type="pct"/>
            <w:vMerge w:val="restart"/>
          </w:tcPr>
          <w:p w14:paraId="03E13E01" w14:textId="7A97AD27" w:rsidR="00E13E12" w:rsidRPr="00C7139B" w:rsidRDefault="00E13E12" w:rsidP="00D35C9D">
            <w:pPr>
              <w:spacing w:before="0" w:after="0"/>
              <w:jc w:val="left"/>
              <w:rPr>
                <w:rFonts w:ascii="Arial Narrow" w:hAnsi="Arial Narrow"/>
                <w:sz w:val="20"/>
                <w:szCs w:val="20"/>
              </w:rPr>
            </w:pPr>
            <w:r w:rsidRPr="00C7139B">
              <w:rPr>
                <w:rFonts w:ascii="Arial Narrow" w:eastAsia="Arial Narrow" w:hAnsi="Arial Narrow" w:cs="Arial Narrow"/>
                <w:b/>
                <w:bCs/>
                <w:color w:val="000000" w:themeColor="text1"/>
                <w:sz w:val="20"/>
                <w:szCs w:val="20"/>
              </w:rPr>
              <w:t>Water-Savings Kits</w:t>
            </w:r>
          </w:p>
        </w:tc>
        <w:tc>
          <w:tcPr>
            <w:tcW w:w="684" w:type="pct"/>
          </w:tcPr>
          <w:p w14:paraId="18D259A8" w14:textId="61589D74" w:rsidR="00E13E12" w:rsidRPr="00C7139B" w:rsidRDefault="00E13E12" w:rsidP="00D35C9D">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Kitchen Aerator</w:t>
            </w:r>
          </w:p>
        </w:tc>
        <w:tc>
          <w:tcPr>
            <w:tcW w:w="725" w:type="pct"/>
          </w:tcPr>
          <w:p w14:paraId="7B0053A6" w14:textId="2927B89C"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53,219 </w:t>
            </w:r>
          </w:p>
        </w:tc>
        <w:tc>
          <w:tcPr>
            <w:tcW w:w="468" w:type="pct"/>
          </w:tcPr>
          <w:p w14:paraId="5B43D2B0" w14:textId="6586477A"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93%</w:t>
            </w:r>
          </w:p>
        </w:tc>
        <w:tc>
          <w:tcPr>
            <w:tcW w:w="1038" w:type="pct"/>
          </w:tcPr>
          <w:p w14:paraId="1F19C047" w14:textId="74ED2B4C"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49,554 </w:t>
            </w:r>
          </w:p>
        </w:tc>
        <w:tc>
          <w:tcPr>
            <w:tcW w:w="354" w:type="pct"/>
          </w:tcPr>
          <w:p w14:paraId="4E6C2E95" w14:textId="70992603"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 1.00 </w:t>
            </w:r>
          </w:p>
        </w:tc>
        <w:tc>
          <w:tcPr>
            <w:tcW w:w="976" w:type="pct"/>
          </w:tcPr>
          <w:p w14:paraId="1EED3DAD" w14:textId="4D5E3F67"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49,554 </w:t>
            </w:r>
          </w:p>
        </w:tc>
      </w:tr>
      <w:tr w:rsidR="00E13E12" w:rsidRPr="00C7139B" w14:paraId="0594E61A" w14:textId="77777777" w:rsidTr="00C7139B">
        <w:trPr>
          <w:trHeight w:val="432"/>
        </w:trPr>
        <w:tc>
          <w:tcPr>
            <w:cnfStyle w:val="001000000000" w:firstRow="0" w:lastRow="0" w:firstColumn="1" w:lastColumn="0" w:oddVBand="0" w:evenVBand="0" w:oddHBand="0" w:evenHBand="0" w:firstRowFirstColumn="0" w:firstRowLastColumn="0" w:lastRowFirstColumn="0" w:lastRowLastColumn="0"/>
            <w:tcW w:w="754" w:type="pct"/>
            <w:vMerge/>
          </w:tcPr>
          <w:p w14:paraId="2ED63BA8" w14:textId="49B6AB8B" w:rsidR="00E13E12" w:rsidRPr="00C7139B" w:rsidRDefault="00E13E12" w:rsidP="00D35C9D">
            <w:pPr>
              <w:jc w:val="left"/>
              <w:rPr>
                <w:rFonts w:ascii="Arial Narrow" w:hAnsi="Arial Narrow"/>
                <w:sz w:val="20"/>
                <w:szCs w:val="20"/>
              </w:rPr>
            </w:pPr>
          </w:p>
        </w:tc>
        <w:tc>
          <w:tcPr>
            <w:tcW w:w="684" w:type="pct"/>
          </w:tcPr>
          <w:p w14:paraId="7945E9F6" w14:textId="4FA63CEC" w:rsidR="00E13E12" w:rsidRPr="00C7139B" w:rsidRDefault="00E13E12" w:rsidP="00D35C9D">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Shower Timer</w:t>
            </w:r>
          </w:p>
        </w:tc>
        <w:tc>
          <w:tcPr>
            <w:tcW w:w="725" w:type="pct"/>
          </w:tcPr>
          <w:p w14:paraId="2D82DD25" w14:textId="77F256BB"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20,467 </w:t>
            </w:r>
          </w:p>
        </w:tc>
        <w:tc>
          <w:tcPr>
            <w:tcW w:w="468" w:type="pct"/>
          </w:tcPr>
          <w:p w14:paraId="593C4D1D" w14:textId="7C660555"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93%</w:t>
            </w:r>
          </w:p>
        </w:tc>
        <w:tc>
          <w:tcPr>
            <w:tcW w:w="1038" w:type="pct"/>
          </w:tcPr>
          <w:p w14:paraId="5ACD257F" w14:textId="2B4E5B66"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19,058 </w:t>
            </w:r>
          </w:p>
        </w:tc>
        <w:tc>
          <w:tcPr>
            <w:tcW w:w="354" w:type="pct"/>
          </w:tcPr>
          <w:p w14:paraId="71DBC057" w14:textId="65D28AEE"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 1.00 </w:t>
            </w:r>
          </w:p>
        </w:tc>
        <w:tc>
          <w:tcPr>
            <w:tcW w:w="976" w:type="pct"/>
          </w:tcPr>
          <w:p w14:paraId="3E512DFD" w14:textId="026F38FA"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19,058 </w:t>
            </w:r>
          </w:p>
        </w:tc>
      </w:tr>
      <w:tr w:rsidR="00E13E12" w:rsidRPr="00C7139B" w14:paraId="4E75379C" w14:textId="77777777" w:rsidTr="00C7139B">
        <w:trPr>
          <w:trHeight w:val="432"/>
        </w:trPr>
        <w:tc>
          <w:tcPr>
            <w:cnfStyle w:val="001000000000" w:firstRow="0" w:lastRow="0" w:firstColumn="1" w:lastColumn="0" w:oddVBand="0" w:evenVBand="0" w:oddHBand="0" w:evenHBand="0" w:firstRowFirstColumn="0" w:firstRowLastColumn="0" w:lastRowFirstColumn="0" w:lastRowLastColumn="0"/>
            <w:tcW w:w="754" w:type="pct"/>
            <w:vMerge/>
          </w:tcPr>
          <w:p w14:paraId="3A8B0A19" w14:textId="77777777" w:rsidR="00E13E12" w:rsidRPr="00C7139B" w:rsidRDefault="00E13E12" w:rsidP="00D35C9D">
            <w:pPr>
              <w:jc w:val="left"/>
              <w:rPr>
                <w:rFonts w:ascii="Arial Narrow" w:hAnsi="Arial Narrow"/>
                <w:sz w:val="20"/>
                <w:szCs w:val="20"/>
              </w:rPr>
            </w:pPr>
          </w:p>
        </w:tc>
        <w:tc>
          <w:tcPr>
            <w:tcW w:w="684" w:type="pct"/>
          </w:tcPr>
          <w:p w14:paraId="17FD6443" w14:textId="46001149" w:rsidR="00E13E12" w:rsidRPr="00C7139B" w:rsidRDefault="00E13E12" w:rsidP="00D35C9D">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Bathroom Aerator</w:t>
            </w:r>
          </w:p>
        </w:tc>
        <w:tc>
          <w:tcPr>
            <w:tcW w:w="725" w:type="pct"/>
          </w:tcPr>
          <w:p w14:paraId="3879A6AB" w14:textId="1AA39D32"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17,992 </w:t>
            </w:r>
          </w:p>
        </w:tc>
        <w:tc>
          <w:tcPr>
            <w:tcW w:w="468" w:type="pct"/>
          </w:tcPr>
          <w:p w14:paraId="07D77BB2" w14:textId="5FDA36B5"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93%</w:t>
            </w:r>
          </w:p>
        </w:tc>
        <w:tc>
          <w:tcPr>
            <w:tcW w:w="1038" w:type="pct"/>
          </w:tcPr>
          <w:p w14:paraId="28978AEB" w14:textId="35B0D07B"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16,753 </w:t>
            </w:r>
          </w:p>
        </w:tc>
        <w:tc>
          <w:tcPr>
            <w:tcW w:w="354" w:type="pct"/>
          </w:tcPr>
          <w:p w14:paraId="700CF80D" w14:textId="723C37F2"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 1.00 </w:t>
            </w:r>
          </w:p>
        </w:tc>
        <w:tc>
          <w:tcPr>
            <w:tcW w:w="976" w:type="pct"/>
          </w:tcPr>
          <w:p w14:paraId="44886E7C" w14:textId="24591951"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16,753 </w:t>
            </w:r>
          </w:p>
        </w:tc>
      </w:tr>
      <w:tr w:rsidR="00E13E12" w:rsidRPr="00C7139B" w14:paraId="3EF6EA83" w14:textId="77777777" w:rsidTr="00C7139B">
        <w:trPr>
          <w:trHeight w:val="432"/>
        </w:trPr>
        <w:tc>
          <w:tcPr>
            <w:cnfStyle w:val="001000000000" w:firstRow="0" w:lastRow="0" w:firstColumn="1" w:lastColumn="0" w:oddVBand="0" w:evenVBand="0" w:oddHBand="0" w:evenHBand="0" w:firstRowFirstColumn="0" w:firstRowLastColumn="0" w:lastRowFirstColumn="0" w:lastRowLastColumn="0"/>
            <w:tcW w:w="754" w:type="pct"/>
            <w:vMerge/>
          </w:tcPr>
          <w:p w14:paraId="487DE578" w14:textId="77777777" w:rsidR="00E13E12" w:rsidRPr="00C7139B" w:rsidRDefault="00E13E12" w:rsidP="00D35C9D">
            <w:pPr>
              <w:jc w:val="left"/>
              <w:rPr>
                <w:rFonts w:ascii="Arial Narrow" w:hAnsi="Arial Narrow"/>
                <w:sz w:val="20"/>
                <w:szCs w:val="20"/>
              </w:rPr>
            </w:pPr>
          </w:p>
        </w:tc>
        <w:tc>
          <w:tcPr>
            <w:tcW w:w="684" w:type="pct"/>
          </w:tcPr>
          <w:p w14:paraId="2D0C65A7" w14:textId="5DA16C82" w:rsidR="00E13E12" w:rsidRPr="00C7139B" w:rsidRDefault="00E13E12" w:rsidP="00D35C9D">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Showerhead</w:t>
            </w:r>
          </w:p>
        </w:tc>
        <w:tc>
          <w:tcPr>
            <w:tcW w:w="725" w:type="pct"/>
          </w:tcPr>
          <w:p w14:paraId="40565537" w14:textId="641B770F"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5,377 </w:t>
            </w:r>
          </w:p>
        </w:tc>
        <w:tc>
          <w:tcPr>
            <w:tcW w:w="468" w:type="pct"/>
          </w:tcPr>
          <w:p w14:paraId="49E5D144" w14:textId="11EA6CFA"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93%</w:t>
            </w:r>
          </w:p>
        </w:tc>
        <w:tc>
          <w:tcPr>
            <w:tcW w:w="1038" w:type="pct"/>
          </w:tcPr>
          <w:p w14:paraId="27CFEF16" w14:textId="3452BE6C"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5,007 </w:t>
            </w:r>
          </w:p>
        </w:tc>
        <w:tc>
          <w:tcPr>
            <w:tcW w:w="354" w:type="pct"/>
          </w:tcPr>
          <w:p w14:paraId="4B0D55C1" w14:textId="4C04D95E"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 1.00 </w:t>
            </w:r>
          </w:p>
        </w:tc>
        <w:tc>
          <w:tcPr>
            <w:tcW w:w="976" w:type="pct"/>
          </w:tcPr>
          <w:p w14:paraId="739AEC5F" w14:textId="797BB2C2"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5,007 </w:t>
            </w:r>
          </w:p>
        </w:tc>
      </w:tr>
      <w:tr w:rsidR="00E13E12" w:rsidRPr="00C7139B" w14:paraId="437ED39C" w14:textId="77777777" w:rsidTr="00C7139B">
        <w:trPr>
          <w:trHeight w:val="432"/>
        </w:trPr>
        <w:tc>
          <w:tcPr>
            <w:cnfStyle w:val="001000000000" w:firstRow="0" w:lastRow="0" w:firstColumn="1" w:lastColumn="0" w:oddVBand="0" w:evenVBand="0" w:oddHBand="0" w:evenHBand="0" w:firstRowFirstColumn="0" w:firstRowLastColumn="0" w:lastRowFirstColumn="0" w:lastRowLastColumn="0"/>
            <w:tcW w:w="754" w:type="pct"/>
          </w:tcPr>
          <w:p w14:paraId="5E396086" w14:textId="02894E6D" w:rsidR="00E13E12" w:rsidRPr="00C7139B" w:rsidRDefault="00E13E12" w:rsidP="00D35C9D">
            <w:pPr>
              <w:spacing w:before="0" w:after="0"/>
              <w:jc w:val="left"/>
              <w:rPr>
                <w:rFonts w:ascii="Arial Narrow" w:hAnsi="Arial Narrow"/>
                <w:sz w:val="20"/>
                <w:szCs w:val="20"/>
              </w:rPr>
            </w:pPr>
            <w:r w:rsidRPr="00C7139B">
              <w:rPr>
                <w:rFonts w:ascii="Arial Narrow" w:eastAsia="Arial Narrow" w:hAnsi="Arial Narrow" w:cs="Arial Narrow"/>
                <w:b/>
                <w:bCs/>
                <w:i/>
                <w:iCs/>
                <w:color w:val="000000" w:themeColor="text1"/>
                <w:sz w:val="20"/>
                <w:szCs w:val="20"/>
              </w:rPr>
              <w:t>Water-Saving Kits Subtotal</w:t>
            </w:r>
          </w:p>
        </w:tc>
        <w:tc>
          <w:tcPr>
            <w:tcW w:w="684" w:type="pct"/>
          </w:tcPr>
          <w:p w14:paraId="26A9AB7D" w14:textId="4812ED76" w:rsidR="00E13E12" w:rsidRPr="00C7139B" w:rsidRDefault="00E13E12" w:rsidP="00D35C9D">
            <w:pPr>
              <w:jc w:val="lef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c>
          <w:tcPr>
            <w:tcW w:w="725" w:type="pct"/>
          </w:tcPr>
          <w:p w14:paraId="064F009A" w14:textId="375564E2"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b/>
                <w:bCs/>
                <w:i/>
                <w:iCs/>
                <w:color w:val="000000" w:themeColor="text1"/>
                <w:sz w:val="20"/>
                <w:szCs w:val="20"/>
              </w:rPr>
              <w:t xml:space="preserve">97,056 </w:t>
            </w:r>
          </w:p>
        </w:tc>
        <w:tc>
          <w:tcPr>
            <w:tcW w:w="468" w:type="pct"/>
          </w:tcPr>
          <w:p w14:paraId="17F1AD03" w14:textId="2539DFDF"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b/>
                <w:bCs/>
                <w:i/>
                <w:iCs/>
                <w:color w:val="000000" w:themeColor="text1"/>
                <w:sz w:val="20"/>
                <w:szCs w:val="20"/>
              </w:rPr>
              <w:t>93%</w:t>
            </w:r>
          </w:p>
        </w:tc>
        <w:tc>
          <w:tcPr>
            <w:tcW w:w="1038" w:type="pct"/>
          </w:tcPr>
          <w:p w14:paraId="34E16BED" w14:textId="4755EFDE"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b/>
                <w:bCs/>
                <w:i/>
                <w:iCs/>
                <w:color w:val="000000" w:themeColor="text1"/>
                <w:sz w:val="20"/>
                <w:szCs w:val="20"/>
              </w:rPr>
              <w:t xml:space="preserve">90,373 </w:t>
            </w:r>
          </w:p>
        </w:tc>
        <w:tc>
          <w:tcPr>
            <w:tcW w:w="354" w:type="pct"/>
          </w:tcPr>
          <w:p w14:paraId="04C7262F" w14:textId="1C8C8393"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b/>
                <w:bCs/>
                <w:i/>
                <w:iCs/>
                <w:color w:val="000000" w:themeColor="text1"/>
                <w:sz w:val="20"/>
                <w:szCs w:val="20"/>
              </w:rPr>
              <w:t xml:space="preserve">1.00  </w:t>
            </w:r>
          </w:p>
        </w:tc>
        <w:tc>
          <w:tcPr>
            <w:tcW w:w="976" w:type="pct"/>
          </w:tcPr>
          <w:p w14:paraId="540DAC83" w14:textId="3A2C38A2"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b/>
                <w:bCs/>
                <w:i/>
                <w:iCs/>
                <w:color w:val="000000" w:themeColor="text1"/>
                <w:sz w:val="20"/>
                <w:szCs w:val="20"/>
              </w:rPr>
              <w:t xml:space="preserve">90,373 </w:t>
            </w:r>
          </w:p>
        </w:tc>
      </w:tr>
      <w:tr w:rsidR="00E13E12" w:rsidRPr="00C7139B" w14:paraId="44027244" w14:textId="77777777" w:rsidTr="00C7139B">
        <w:trPr>
          <w:trHeight w:val="60"/>
        </w:trPr>
        <w:tc>
          <w:tcPr>
            <w:cnfStyle w:val="001000000000" w:firstRow="0" w:lastRow="0" w:firstColumn="1" w:lastColumn="0" w:oddVBand="0" w:evenVBand="0" w:oddHBand="0" w:evenHBand="0" w:firstRowFirstColumn="0" w:firstRowLastColumn="0" w:lastRowFirstColumn="0" w:lastRowLastColumn="0"/>
            <w:tcW w:w="754" w:type="pct"/>
            <w:vMerge w:val="restart"/>
          </w:tcPr>
          <w:p w14:paraId="3778F834" w14:textId="5F36D814" w:rsidR="00E13E12" w:rsidRPr="00C7139B" w:rsidRDefault="00E13E12" w:rsidP="00D35C9D">
            <w:pPr>
              <w:spacing w:before="0" w:after="0"/>
              <w:jc w:val="left"/>
              <w:rPr>
                <w:rFonts w:ascii="Arial Narrow" w:hAnsi="Arial Narrow"/>
                <w:sz w:val="20"/>
                <w:szCs w:val="20"/>
              </w:rPr>
            </w:pPr>
            <w:r w:rsidRPr="00C7139B">
              <w:rPr>
                <w:rFonts w:ascii="Arial Narrow" w:eastAsia="Arial Narrow" w:hAnsi="Arial Narrow" w:cs="Arial Narrow"/>
                <w:b/>
                <w:bCs/>
                <w:color w:val="000000" w:themeColor="text1"/>
                <w:sz w:val="20"/>
                <w:szCs w:val="20"/>
              </w:rPr>
              <w:t>Weatherization Kits</w:t>
            </w:r>
          </w:p>
        </w:tc>
        <w:tc>
          <w:tcPr>
            <w:tcW w:w="684" w:type="pct"/>
          </w:tcPr>
          <w:p w14:paraId="15C18282" w14:textId="445E0005" w:rsidR="00E13E12" w:rsidRPr="00C7139B" w:rsidRDefault="00E13E12" w:rsidP="00D35C9D">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Rope Caulk</w:t>
            </w:r>
          </w:p>
        </w:tc>
        <w:tc>
          <w:tcPr>
            <w:tcW w:w="725" w:type="pct"/>
          </w:tcPr>
          <w:p w14:paraId="6D7CD1E9" w14:textId="7B6249AF"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38,711 </w:t>
            </w:r>
          </w:p>
        </w:tc>
        <w:tc>
          <w:tcPr>
            <w:tcW w:w="468" w:type="pct"/>
          </w:tcPr>
          <w:p w14:paraId="5FA6525C" w14:textId="64E259A3"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106%</w:t>
            </w:r>
          </w:p>
        </w:tc>
        <w:tc>
          <w:tcPr>
            <w:tcW w:w="1038" w:type="pct"/>
          </w:tcPr>
          <w:p w14:paraId="7F55D14A" w14:textId="59145699"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41,068 </w:t>
            </w:r>
          </w:p>
        </w:tc>
        <w:tc>
          <w:tcPr>
            <w:tcW w:w="354" w:type="pct"/>
          </w:tcPr>
          <w:p w14:paraId="5150B56A" w14:textId="72F4428A"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 1.00 </w:t>
            </w:r>
          </w:p>
        </w:tc>
        <w:tc>
          <w:tcPr>
            <w:tcW w:w="976" w:type="pct"/>
          </w:tcPr>
          <w:p w14:paraId="25379AA1" w14:textId="58BF002A"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41,068 </w:t>
            </w:r>
          </w:p>
        </w:tc>
      </w:tr>
      <w:tr w:rsidR="00E13E12" w:rsidRPr="00C7139B" w14:paraId="7AE950EF" w14:textId="77777777" w:rsidTr="00C7139B">
        <w:trPr>
          <w:trHeight w:val="432"/>
        </w:trPr>
        <w:tc>
          <w:tcPr>
            <w:cnfStyle w:val="001000000000" w:firstRow="0" w:lastRow="0" w:firstColumn="1" w:lastColumn="0" w:oddVBand="0" w:evenVBand="0" w:oddHBand="0" w:evenHBand="0" w:firstRowFirstColumn="0" w:firstRowLastColumn="0" w:lastRowFirstColumn="0" w:lastRowLastColumn="0"/>
            <w:tcW w:w="754" w:type="pct"/>
            <w:vMerge/>
          </w:tcPr>
          <w:p w14:paraId="69A17173" w14:textId="18BF188C" w:rsidR="00E13E12" w:rsidRPr="00C7139B" w:rsidRDefault="00E13E12" w:rsidP="00D35C9D">
            <w:pPr>
              <w:jc w:val="left"/>
              <w:rPr>
                <w:rFonts w:ascii="Arial Narrow" w:hAnsi="Arial Narrow"/>
                <w:sz w:val="20"/>
                <w:szCs w:val="20"/>
              </w:rPr>
            </w:pPr>
          </w:p>
        </w:tc>
        <w:tc>
          <w:tcPr>
            <w:tcW w:w="684" w:type="pct"/>
          </w:tcPr>
          <w:p w14:paraId="662C109F" w14:textId="592E3B99" w:rsidR="00E13E12" w:rsidRPr="00C7139B" w:rsidRDefault="00E13E12" w:rsidP="00D35C9D">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Foam Tape</w:t>
            </w:r>
          </w:p>
        </w:tc>
        <w:tc>
          <w:tcPr>
            <w:tcW w:w="725" w:type="pct"/>
          </w:tcPr>
          <w:p w14:paraId="1950BC19" w14:textId="4A0A11B6"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24,164 </w:t>
            </w:r>
          </w:p>
        </w:tc>
        <w:tc>
          <w:tcPr>
            <w:tcW w:w="468" w:type="pct"/>
          </w:tcPr>
          <w:p w14:paraId="2DE00FFD" w14:textId="1DA40C49"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106%</w:t>
            </w:r>
          </w:p>
        </w:tc>
        <w:tc>
          <w:tcPr>
            <w:tcW w:w="1038" w:type="pct"/>
          </w:tcPr>
          <w:p w14:paraId="24F8A636" w14:textId="26BF10D6"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25,635 </w:t>
            </w:r>
          </w:p>
        </w:tc>
        <w:tc>
          <w:tcPr>
            <w:tcW w:w="354" w:type="pct"/>
          </w:tcPr>
          <w:p w14:paraId="3E1A6593" w14:textId="171CCFC1"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 1.00 </w:t>
            </w:r>
          </w:p>
        </w:tc>
        <w:tc>
          <w:tcPr>
            <w:tcW w:w="976" w:type="pct"/>
          </w:tcPr>
          <w:p w14:paraId="2AB4AF6D" w14:textId="4BFB70F2"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25,635 </w:t>
            </w:r>
          </w:p>
        </w:tc>
      </w:tr>
      <w:tr w:rsidR="00E13E12" w:rsidRPr="00C7139B" w14:paraId="1B0A99C9" w14:textId="77777777" w:rsidTr="00860C2F">
        <w:trPr>
          <w:trHeight w:val="323"/>
        </w:trPr>
        <w:tc>
          <w:tcPr>
            <w:cnfStyle w:val="001000000000" w:firstRow="0" w:lastRow="0" w:firstColumn="1" w:lastColumn="0" w:oddVBand="0" w:evenVBand="0" w:oddHBand="0" w:evenHBand="0" w:firstRowFirstColumn="0" w:firstRowLastColumn="0" w:lastRowFirstColumn="0" w:lastRowLastColumn="0"/>
            <w:tcW w:w="754" w:type="pct"/>
            <w:vMerge/>
          </w:tcPr>
          <w:p w14:paraId="0EF8E95F" w14:textId="294FC99F" w:rsidR="00E13E12" w:rsidRPr="00C7139B" w:rsidRDefault="00E13E12" w:rsidP="00D35C9D">
            <w:pPr>
              <w:jc w:val="left"/>
              <w:rPr>
                <w:rFonts w:ascii="Arial Narrow" w:hAnsi="Arial Narrow"/>
                <w:sz w:val="20"/>
                <w:szCs w:val="20"/>
              </w:rPr>
            </w:pPr>
          </w:p>
        </w:tc>
        <w:tc>
          <w:tcPr>
            <w:tcW w:w="684" w:type="pct"/>
          </w:tcPr>
          <w:p w14:paraId="4288A04C" w14:textId="73900F81" w:rsidR="00E13E12" w:rsidRPr="00C7139B" w:rsidRDefault="00E13E12" w:rsidP="00D35C9D">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V-Seal</w:t>
            </w:r>
          </w:p>
        </w:tc>
        <w:tc>
          <w:tcPr>
            <w:tcW w:w="725" w:type="pct"/>
          </w:tcPr>
          <w:p w14:paraId="2B3FF806" w14:textId="403500CD"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24,164 </w:t>
            </w:r>
          </w:p>
        </w:tc>
        <w:tc>
          <w:tcPr>
            <w:tcW w:w="468" w:type="pct"/>
          </w:tcPr>
          <w:p w14:paraId="5D16B29B" w14:textId="2F3F2597"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106%</w:t>
            </w:r>
          </w:p>
        </w:tc>
        <w:tc>
          <w:tcPr>
            <w:tcW w:w="1038" w:type="pct"/>
          </w:tcPr>
          <w:p w14:paraId="62449D42" w14:textId="35EC584D"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25,635 </w:t>
            </w:r>
          </w:p>
        </w:tc>
        <w:tc>
          <w:tcPr>
            <w:tcW w:w="354" w:type="pct"/>
          </w:tcPr>
          <w:p w14:paraId="0D8C9924" w14:textId="5CF97E11"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 1.00 </w:t>
            </w:r>
          </w:p>
        </w:tc>
        <w:tc>
          <w:tcPr>
            <w:tcW w:w="976" w:type="pct"/>
          </w:tcPr>
          <w:p w14:paraId="132B3DD5" w14:textId="09EBEFD9"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25,635 </w:t>
            </w:r>
          </w:p>
        </w:tc>
      </w:tr>
      <w:tr w:rsidR="00E13E12" w:rsidRPr="00C7139B" w14:paraId="76F929BD" w14:textId="77777777" w:rsidTr="00860C2F">
        <w:trPr>
          <w:trHeight w:val="341"/>
        </w:trPr>
        <w:tc>
          <w:tcPr>
            <w:cnfStyle w:val="001000000000" w:firstRow="0" w:lastRow="0" w:firstColumn="1" w:lastColumn="0" w:oddVBand="0" w:evenVBand="0" w:oddHBand="0" w:evenHBand="0" w:firstRowFirstColumn="0" w:firstRowLastColumn="0" w:lastRowFirstColumn="0" w:lastRowLastColumn="0"/>
            <w:tcW w:w="754" w:type="pct"/>
            <w:vMerge/>
          </w:tcPr>
          <w:p w14:paraId="6B754423" w14:textId="77777777" w:rsidR="00E13E12" w:rsidRPr="00C7139B" w:rsidRDefault="00E13E12" w:rsidP="00D35C9D">
            <w:pPr>
              <w:jc w:val="left"/>
              <w:rPr>
                <w:rFonts w:ascii="Arial Narrow" w:hAnsi="Arial Narrow"/>
                <w:sz w:val="20"/>
                <w:szCs w:val="20"/>
              </w:rPr>
            </w:pPr>
          </w:p>
        </w:tc>
        <w:tc>
          <w:tcPr>
            <w:tcW w:w="684" w:type="pct"/>
          </w:tcPr>
          <w:p w14:paraId="37D1B78C" w14:textId="757614EE" w:rsidR="00E13E12" w:rsidRPr="00C7139B" w:rsidRDefault="00E13E12" w:rsidP="00D35C9D">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Outlet Cover</w:t>
            </w:r>
          </w:p>
        </w:tc>
        <w:tc>
          <w:tcPr>
            <w:tcW w:w="725" w:type="pct"/>
          </w:tcPr>
          <w:p w14:paraId="614C5BEF" w14:textId="476B8B1F"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20,955 </w:t>
            </w:r>
          </w:p>
        </w:tc>
        <w:tc>
          <w:tcPr>
            <w:tcW w:w="468" w:type="pct"/>
          </w:tcPr>
          <w:p w14:paraId="49BB4572" w14:textId="0AEC097A"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106%</w:t>
            </w:r>
          </w:p>
        </w:tc>
        <w:tc>
          <w:tcPr>
            <w:tcW w:w="1038" w:type="pct"/>
          </w:tcPr>
          <w:p w14:paraId="38A20352" w14:textId="161B8F8F"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22,231 </w:t>
            </w:r>
          </w:p>
        </w:tc>
        <w:tc>
          <w:tcPr>
            <w:tcW w:w="354" w:type="pct"/>
          </w:tcPr>
          <w:p w14:paraId="66FF9938" w14:textId="668331C2"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 1.00 </w:t>
            </w:r>
          </w:p>
        </w:tc>
        <w:tc>
          <w:tcPr>
            <w:tcW w:w="976" w:type="pct"/>
          </w:tcPr>
          <w:p w14:paraId="3BFB19E2" w14:textId="645AE287"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22,231 </w:t>
            </w:r>
          </w:p>
        </w:tc>
      </w:tr>
      <w:tr w:rsidR="00E13E12" w:rsidRPr="00C7139B" w14:paraId="53794732" w14:textId="77777777" w:rsidTr="00860C2F">
        <w:trPr>
          <w:trHeight w:val="269"/>
        </w:trPr>
        <w:tc>
          <w:tcPr>
            <w:cnfStyle w:val="001000000000" w:firstRow="0" w:lastRow="0" w:firstColumn="1" w:lastColumn="0" w:oddVBand="0" w:evenVBand="0" w:oddHBand="0" w:evenHBand="0" w:firstRowFirstColumn="0" w:firstRowLastColumn="0" w:lastRowFirstColumn="0" w:lastRowLastColumn="0"/>
            <w:tcW w:w="754" w:type="pct"/>
            <w:vMerge/>
          </w:tcPr>
          <w:p w14:paraId="0FF60075" w14:textId="77777777" w:rsidR="00E13E12" w:rsidRPr="00C7139B" w:rsidRDefault="00E13E12" w:rsidP="00D35C9D">
            <w:pPr>
              <w:jc w:val="left"/>
              <w:rPr>
                <w:rFonts w:ascii="Arial Narrow" w:hAnsi="Arial Narrow"/>
                <w:sz w:val="20"/>
                <w:szCs w:val="20"/>
              </w:rPr>
            </w:pPr>
          </w:p>
        </w:tc>
        <w:tc>
          <w:tcPr>
            <w:tcW w:w="684" w:type="pct"/>
          </w:tcPr>
          <w:p w14:paraId="0334A5EA" w14:textId="4334AB26" w:rsidR="00E13E12" w:rsidRPr="00C7139B" w:rsidRDefault="00E13E12" w:rsidP="00D35C9D">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Door Sweep</w:t>
            </w:r>
          </w:p>
        </w:tc>
        <w:tc>
          <w:tcPr>
            <w:tcW w:w="725" w:type="pct"/>
          </w:tcPr>
          <w:p w14:paraId="0DD5CDC1" w14:textId="18BABDDD"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8,372 </w:t>
            </w:r>
          </w:p>
        </w:tc>
        <w:tc>
          <w:tcPr>
            <w:tcW w:w="468" w:type="pct"/>
          </w:tcPr>
          <w:p w14:paraId="5C9F15D6" w14:textId="588D38FF"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106%</w:t>
            </w:r>
          </w:p>
        </w:tc>
        <w:tc>
          <w:tcPr>
            <w:tcW w:w="1038" w:type="pct"/>
          </w:tcPr>
          <w:p w14:paraId="0C511C1F" w14:textId="7FF66048"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8,881 </w:t>
            </w:r>
          </w:p>
        </w:tc>
        <w:tc>
          <w:tcPr>
            <w:tcW w:w="354" w:type="pct"/>
          </w:tcPr>
          <w:p w14:paraId="03B1EBF6" w14:textId="3E462574"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 1.00 </w:t>
            </w:r>
          </w:p>
        </w:tc>
        <w:tc>
          <w:tcPr>
            <w:tcW w:w="976" w:type="pct"/>
          </w:tcPr>
          <w:p w14:paraId="75992B71" w14:textId="2540A010"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8,881 </w:t>
            </w:r>
          </w:p>
        </w:tc>
      </w:tr>
      <w:tr w:rsidR="00E13E12" w:rsidRPr="00C7139B" w14:paraId="0DDC67C1" w14:textId="77777777" w:rsidTr="00C7139B">
        <w:trPr>
          <w:trHeight w:val="60"/>
        </w:trPr>
        <w:tc>
          <w:tcPr>
            <w:cnfStyle w:val="001000000000" w:firstRow="0" w:lastRow="0" w:firstColumn="1" w:lastColumn="0" w:oddVBand="0" w:evenVBand="0" w:oddHBand="0" w:evenHBand="0" w:firstRowFirstColumn="0" w:firstRowLastColumn="0" w:lastRowFirstColumn="0" w:lastRowLastColumn="0"/>
            <w:tcW w:w="754" w:type="pct"/>
          </w:tcPr>
          <w:p w14:paraId="6AF2747C" w14:textId="187CFD2A" w:rsidR="00E13E12" w:rsidRPr="00C7139B" w:rsidRDefault="00E13E12" w:rsidP="00D35C9D">
            <w:pPr>
              <w:spacing w:before="0" w:after="0"/>
              <w:jc w:val="left"/>
              <w:rPr>
                <w:rFonts w:ascii="Arial Narrow" w:hAnsi="Arial Narrow"/>
                <w:sz w:val="20"/>
                <w:szCs w:val="20"/>
              </w:rPr>
            </w:pPr>
            <w:r w:rsidRPr="00C7139B">
              <w:rPr>
                <w:rFonts w:ascii="Arial Narrow" w:eastAsia="Arial Narrow" w:hAnsi="Arial Narrow" w:cs="Arial Narrow"/>
                <w:b/>
                <w:bCs/>
                <w:i/>
                <w:iCs/>
                <w:color w:val="000000" w:themeColor="text1"/>
                <w:sz w:val="20"/>
                <w:szCs w:val="20"/>
              </w:rPr>
              <w:t>Weatherization Kits Subtotals</w:t>
            </w:r>
          </w:p>
        </w:tc>
        <w:tc>
          <w:tcPr>
            <w:tcW w:w="684" w:type="pct"/>
          </w:tcPr>
          <w:p w14:paraId="31B9EE30" w14:textId="35852967" w:rsidR="00E13E12" w:rsidRPr="00C7139B" w:rsidRDefault="00E13E12" w:rsidP="00D35C9D">
            <w:pPr>
              <w:jc w:val="lef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c>
          <w:tcPr>
            <w:tcW w:w="725" w:type="pct"/>
          </w:tcPr>
          <w:p w14:paraId="05EC3016" w14:textId="22FEAF2C"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b/>
                <w:bCs/>
                <w:i/>
                <w:iCs/>
                <w:color w:val="000000" w:themeColor="text1"/>
                <w:sz w:val="20"/>
                <w:szCs w:val="20"/>
              </w:rPr>
              <w:t xml:space="preserve">116,365 </w:t>
            </w:r>
          </w:p>
        </w:tc>
        <w:tc>
          <w:tcPr>
            <w:tcW w:w="468" w:type="pct"/>
          </w:tcPr>
          <w:p w14:paraId="65C12941" w14:textId="055025C5"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b/>
                <w:bCs/>
                <w:i/>
                <w:iCs/>
                <w:color w:val="000000" w:themeColor="text1"/>
                <w:sz w:val="20"/>
                <w:szCs w:val="20"/>
              </w:rPr>
              <w:t>106%</w:t>
            </w:r>
          </w:p>
        </w:tc>
        <w:tc>
          <w:tcPr>
            <w:tcW w:w="1038" w:type="pct"/>
          </w:tcPr>
          <w:p w14:paraId="58FF440E" w14:textId="7BBCB635"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b/>
                <w:bCs/>
                <w:i/>
                <w:iCs/>
                <w:color w:val="000000" w:themeColor="text1"/>
                <w:sz w:val="20"/>
                <w:szCs w:val="20"/>
              </w:rPr>
              <w:t xml:space="preserve">123,451 </w:t>
            </w:r>
          </w:p>
        </w:tc>
        <w:tc>
          <w:tcPr>
            <w:tcW w:w="354" w:type="pct"/>
          </w:tcPr>
          <w:p w14:paraId="25117E07" w14:textId="4B8A2F68"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b/>
                <w:bCs/>
                <w:i/>
                <w:iCs/>
                <w:color w:val="000000" w:themeColor="text1"/>
                <w:sz w:val="20"/>
                <w:szCs w:val="20"/>
              </w:rPr>
              <w:t xml:space="preserve">1.00  </w:t>
            </w:r>
          </w:p>
        </w:tc>
        <w:tc>
          <w:tcPr>
            <w:tcW w:w="976" w:type="pct"/>
          </w:tcPr>
          <w:p w14:paraId="50617984" w14:textId="13AE2382"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b/>
                <w:bCs/>
                <w:i/>
                <w:iCs/>
                <w:color w:val="000000" w:themeColor="text1"/>
                <w:sz w:val="20"/>
                <w:szCs w:val="20"/>
              </w:rPr>
              <w:t xml:space="preserve">123,451 </w:t>
            </w:r>
          </w:p>
        </w:tc>
      </w:tr>
      <w:tr w:rsidR="00E13E12" w:rsidRPr="00C7139B" w14:paraId="66B88FD1" w14:textId="77777777" w:rsidTr="00860C2F">
        <w:trPr>
          <w:trHeight w:val="323"/>
        </w:trPr>
        <w:tc>
          <w:tcPr>
            <w:cnfStyle w:val="001000000000" w:firstRow="0" w:lastRow="0" w:firstColumn="1" w:lastColumn="0" w:oddVBand="0" w:evenVBand="0" w:oddHBand="0" w:evenHBand="0" w:firstRowFirstColumn="0" w:firstRowLastColumn="0" w:lastRowFirstColumn="0" w:lastRowLastColumn="0"/>
            <w:tcW w:w="754" w:type="pct"/>
            <w:vMerge w:val="restart"/>
          </w:tcPr>
          <w:p w14:paraId="5681BB01" w14:textId="1E42DA7E" w:rsidR="00E13E12" w:rsidRPr="00C7139B" w:rsidRDefault="00E13E12" w:rsidP="00D35C9D">
            <w:pPr>
              <w:spacing w:before="0" w:after="0"/>
              <w:jc w:val="left"/>
              <w:rPr>
                <w:rFonts w:ascii="Arial Narrow" w:hAnsi="Arial Narrow"/>
                <w:sz w:val="20"/>
                <w:szCs w:val="20"/>
              </w:rPr>
            </w:pPr>
            <w:r w:rsidRPr="00C7139B">
              <w:rPr>
                <w:rFonts w:ascii="Arial Narrow" w:eastAsia="Arial Narrow" w:hAnsi="Arial Narrow" w:cs="Arial Narrow"/>
                <w:b/>
                <w:bCs/>
                <w:color w:val="000000" w:themeColor="text1"/>
                <w:sz w:val="20"/>
                <w:szCs w:val="20"/>
              </w:rPr>
              <w:t>Kit 5</w:t>
            </w:r>
          </w:p>
        </w:tc>
        <w:tc>
          <w:tcPr>
            <w:tcW w:w="684" w:type="pct"/>
          </w:tcPr>
          <w:p w14:paraId="186B8193" w14:textId="3E2CCCA2" w:rsidR="00E13E12" w:rsidRPr="00C7139B" w:rsidRDefault="00E13E12" w:rsidP="00D35C9D">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i/>
                <w:iCs/>
                <w:color w:val="000000" w:themeColor="text1"/>
                <w:sz w:val="20"/>
                <w:szCs w:val="20"/>
              </w:rPr>
              <w:t>Rope Caulk</w:t>
            </w:r>
          </w:p>
        </w:tc>
        <w:tc>
          <w:tcPr>
            <w:tcW w:w="725" w:type="pct"/>
          </w:tcPr>
          <w:p w14:paraId="5D3CB2B3" w14:textId="5FFD0AC4"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78,437 </w:t>
            </w:r>
          </w:p>
        </w:tc>
        <w:tc>
          <w:tcPr>
            <w:tcW w:w="468" w:type="pct"/>
          </w:tcPr>
          <w:p w14:paraId="5C742550" w14:textId="2FBFCA2F"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100%</w:t>
            </w:r>
          </w:p>
        </w:tc>
        <w:tc>
          <w:tcPr>
            <w:tcW w:w="1038" w:type="pct"/>
          </w:tcPr>
          <w:p w14:paraId="461FD7ED" w14:textId="27A262D6"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78,437 </w:t>
            </w:r>
          </w:p>
        </w:tc>
        <w:tc>
          <w:tcPr>
            <w:tcW w:w="354" w:type="pct"/>
          </w:tcPr>
          <w:p w14:paraId="23D1C850" w14:textId="774193E1"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 1.00 </w:t>
            </w:r>
          </w:p>
        </w:tc>
        <w:tc>
          <w:tcPr>
            <w:tcW w:w="976" w:type="pct"/>
          </w:tcPr>
          <w:p w14:paraId="001FD20A" w14:textId="70D85EA9"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78,437 </w:t>
            </w:r>
          </w:p>
        </w:tc>
      </w:tr>
      <w:tr w:rsidR="00E13E12" w:rsidRPr="00C7139B" w14:paraId="2644D653" w14:textId="77777777" w:rsidTr="00C7139B">
        <w:trPr>
          <w:trHeight w:val="60"/>
        </w:trPr>
        <w:tc>
          <w:tcPr>
            <w:cnfStyle w:val="001000000000" w:firstRow="0" w:lastRow="0" w:firstColumn="1" w:lastColumn="0" w:oddVBand="0" w:evenVBand="0" w:oddHBand="0" w:evenHBand="0" w:firstRowFirstColumn="0" w:firstRowLastColumn="0" w:lastRowFirstColumn="0" w:lastRowLastColumn="0"/>
            <w:tcW w:w="754" w:type="pct"/>
            <w:vMerge/>
          </w:tcPr>
          <w:p w14:paraId="1CF31BB1" w14:textId="77777777" w:rsidR="00E13E12" w:rsidRPr="00C7139B" w:rsidRDefault="00E13E12" w:rsidP="00D35C9D">
            <w:pPr>
              <w:jc w:val="left"/>
              <w:rPr>
                <w:rFonts w:ascii="Arial Narrow" w:hAnsi="Arial Narrow"/>
                <w:sz w:val="20"/>
                <w:szCs w:val="20"/>
              </w:rPr>
            </w:pPr>
          </w:p>
        </w:tc>
        <w:tc>
          <w:tcPr>
            <w:tcW w:w="684" w:type="pct"/>
          </w:tcPr>
          <w:p w14:paraId="602C10D2" w14:textId="78A42949" w:rsidR="00E13E12" w:rsidRPr="00C7139B" w:rsidRDefault="00E13E12" w:rsidP="00D35C9D">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Window Insulation Kit</w:t>
            </w:r>
          </w:p>
        </w:tc>
        <w:tc>
          <w:tcPr>
            <w:tcW w:w="725" w:type="pct"/>
          </w:tcPr>
          <w:p w14:paraId="57F3E0DB" w14:textId="094CB8E0"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73,271 </w:t>
            </w:r>
          </w:p>
        </w:tc>
        <w:tc>
          <w:tcPr>
            <w:tcW w:w="468" w:type="pct"/>
          </w:tcPr>
          <w:p w14:paraId="7865E32D" w14:textId="65C4868C"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100%</w:t>
            </w:r>
          </w:p>
        </w:tc>
        <w:tc>
          <w:tcPr>
            <w:tcW w:w="1038" w:type="pct"/>
          </w:tcPr>
          <w:p w14:paraId="591F45EA" w14:textId="4E693BB8"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73,271 </w:t>
            </w:r>
          </w:p>
        </w:tc>
        <w:tc>
          <w:tcPr>
            <w:tcW w:w="354" w:type="pct"/>
          </w:tcPr>
          <w:p w14:paraId="679BA776" w14:textId="5B02ECF1"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 1.00 </w:t>
            </w:r>
          </w:p>
        </w:tc>
        <w:tc>
          <w:tcPr>
            <w:tcW w:w="976" w:type="pct"/>
          </w:tcPr>
          <w:p w14:paraId="5BE926CF" w14:textId="374E4F31"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73,271 </w:t>
            </w:r>
          </w:p>
        </w:tc>
      </w:tr>
      <w:tr w:rsidR="00E13E12" w:rsidRPr="00C7139B" w14:paraId="2FB52380" w14:textId="77777777" w:rsidTr="00860C2F">
        <w:trPr>
          <w:trHeight w:val="332"/>
        </w:trPr>
        <w:tc>
          <w:tcPr>
            <w:cnfStyle w:val="001000000000" w:firstRow="0" w:lastRow="0" w:firstColumn="1" w:lastColumn="0" w:oddVBand="0" w:evenVBand="0" w:oddHBand="0" w:evenHBand="0" w:firstRowFirstColumn="0" w:firstRowLastColumn="0" w:lastRowFirstColumn="0" w:lastRowLastColumn="0"/>
            <w:tcW w:w="754" w:type="pct"/>
            <w:vMerge/>
          </w:tcPr>
          <w:p w14:paraId="62D100B6" w14:textId="77777777" w:rsidR="00E13E12" w:rsidRPr="00C7139B" w:rsidRDefault="00E13E12" w:rsidP="00D35C9D">
            <w:pPr>
              <w:jc w:val="left"/>
              <w:rPr>
                <w:rFonts w:ascii="Arial Narrow" w:hAnsi="Arial Narrow"/>
                <w:sz w:val="20"/>
                <w:szCs w:val="20"/>
              </w:rPr>
            </w:pPr>
          </w:p>
        </w:tc>
        <w:tc>
          <w:tcPr>
            <w:tcW w:w="684" w:type="pct"/>
          </w:tcPr>
          <w:p w14:paraId="37B88CF4" w14:textId="2AA3530A" w:rsidR="00E13E12" w:rsidRPr="00C7139B" w:rsidRDefault="00E13E12" w:rsidP="00D35C9D">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i/>
                <w:iCs/>
                <w:color w:val="000000" w:themeColor="text1"/>
                <w:sz w:val="20"/>
                <w:szCs w:val="20"/>
              </w:rPr>
              <w:t>Showerhead</w:t>
            </w:r>
          </w:p>
        </w:tc>
        <w:tc>
          <w:tcPr>
            <w:tcW w:w="725" w:type="pct"/>
          </w:tcPr>
          <w:p w14:paraId="0DB376DB" w14:textId="092114BC"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56,444 </w:t>
            </w:r>
          </w:p>
        </w:tc>
        <w:tc>
          <w:tcPr>
            <w:tcW w:w="468" w:type="pct"/>
          </w:tcPr>
          <w:p w14:paraId="48FCCBEC" w14:textId="15BCF053"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100%</w:t>
            </w:r>
          </w:p>
        </w:tc>
        <w:tc>
          <w:tcPr>
            <w:tcW w:w="1038" w:type="pct"/>
          </w:tcPr>
          <w:p w14:paraId="18E83042" w14:textId="0293B07C"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56,444 </w:t>
            </w:r>
          </w:p>
        </w:tc>
        <w:tc>
          <w:tcPr>
            <w:tcW w:w="354" w:type="pct"/>
          </w:tcPr>
          <w:p w14:paraId="4802D029" w14:textId="109191E3"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 1.00 </w:t>
            </w:r>
          </w:p>
        </w:tc>
        <w:tc>
          <w:tcPr>
            <w:tcW w:w="976" w:type="pct"/>
          </w:tcPr>
          <w:p w14:paraId="0786F58C" w14:textId="1E3D0859"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56,444 </w:t>
            </w:r>
          </w:p>
        </w:tc>
      </w:tr>
      <w:tr w:rsidR="00E13E12" w:rsidRPr="00C7139B" w14:paraId="64A09206" w14:textId="77777777" w:rsidTr="00860C2F">
        <w:trPr>
          <w:trHeight w:val="341"/>
        </w:trPr>
        <w:tc>
          <w:tcPr>
            <w:cnfStyle w:val="001000000000" w:firstRow="0" w:lastRow="0" w:firstColumn="1" w:lastColumn="0" w:oddVBand="0" w:evenVBand="0" w:oddHBand="0" w:evenHBand="0" w:firstRowFirstColumn="0" w:firstRowLastColumn="0" w:lastRowFirstColumn="0" w:lastRowLastColumn="0"/>
            <w:tcW w:w="754" w:type="pct"/>
            <w:vMerge/>
          </w:tcPr>
          <w:p w14:paraId="47D016C8" w14:textId="77777777" w:rsidR="00E13E12" w:rsidRPr="00C7139B" w:rsidRDefault="00E13E12" w:rsidP="00D35C9D">
            <w:pPr>
              <w:jc w:val="left"/>
              <w:rPr>
                <w:rFonts w:ascii="Arial Narrow" w:hAnsi="Arial Narrow"/>
                <w:sz w:val="20"/>
                <w:szCs w:val="20"/>
              </w:rPr>
            </w:pPr>
          </w:p>
        </w:tc>
        <w:tc>
          <w:tcPr>
            <w:tcW w:w="684" w:type="pct"/>
          </w:tcPr>
          <w:p w14:paraId="31FB70B9" w14:textId="57BBEB07" w:rsidR="00E13E12" w:rsidRPr="00C7139B" w:rsidRDefault="00E13E12" w:rsidP="00D35C9D">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Foam Tape</w:t>
            </w:r>
          </w:p>
        </w:tc>
        <w:tc>
          <w:tcPr>
            <w:tcW w:w="725" w:type="pct"/>
          </w:tcPr>
          <w:p w14:paraId="58592EF1" w14:textId="2CB9CFDA"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48,900 </w:t>
            </w:r>
          </w:p>
        </w:tc>
        <w:tc>
          <w:tcPr>
            <w:tcW w:w="468" w:type="pct"/>
          </w:tcPr>
          <w:p w14:paraId="6B99D321" w14:textId="249F310A"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100%</w:t>
            </w:r>
          </w:p>
        </w:tc>
        <w:tc>
          <w:tcPr>
            <w:tcW w:w="1038" w:type="pct"/>
          </w:tcPr>
          <w:p w14:paraId="3E7BD680" w14:textId="3D424F5D"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48,900 </w:t>
            </w:r>
          </w:p>
        </w:tc>
        <w:tc>
          <w:tcPr>
            <w:tcW w:w="354" w:type="pct"/>
          </w:tcPr>
          <w:p w14:paraId="064F6527" w14:textId="14BB143B"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 1.00 </w:t>
            </w:r>
          </w:p>
        </w:tc>
        <w:tc>
          <w:tcPr>
            <w:tcW w:w="976" w:type="pct"/>
          </w:tcPr>
          <w:p w14:paraId="3FA5189A" w14:textId="5B971754"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48,900 </w:t>
            </w:r>
          </w:p>
        </w:tc>
      </w:tr>
      <w:tr w:rsidR="00E13E12" w:rsidRPr="00C7139B" w14:paraId="2785FD33" w14:textId="77777777" w:rsidTr="00860C2F">
        <w:trPr>
          <w:trHeight w:val="350"/>
        </w:trPr>
        <w:tc>
          <w:tcPr>
            <w:cnfStyle w:val="001000000000" w:firstRow="0" w:lastRow="0" w:firstColumn="1" w:lastColumn="0" w:oddVBand="0" w:evenVBand="0" w:oddHBand="0" w:evenHBand="0" w:firstRowFirstColumn="0" w:firstRowLastColumn="0" w:lastRowFirstColumn="0" w:lastRowLastColumn="0"/>
            <w:tcW w:w="754" w:type="pct"/>
            <w:vMerge/>
          </w:tcPr>
          <w:p w14:paraId="74D500EE" w14:textId="77777777" w:rsidR="00E13E12" w:rsidRPr="00C7139B" w:rsidRDefault="00E13E12" w:rsidP="00D35C9D">
            <w:pPr>
              <w:jc w:val="left"/>
              <w:rPr>
                <w:rFonts w:ascii="Arial Narrow" w:hAnsi="Arial Narrow"/>
                <w:sz w:val="20"/>
                <w:szCs w:val="20"/>
              </w:rPr>
            </w:pPr>
          </w:p>
        </w:tc>
        <w:tc>
          <w:tcPr>
            <w:tcW w:w="684" w:type="pct"/>
          </w:tcPr>
          <w:p w14:paraId="6EED96D8" w14:textId="4ED482EF" w:rsidR="00E13E12" w:rsidRPr="00C7139B" w:rsidRDefault="00E13E12" w:rsidP="00D35C9D">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V-Seal</w:t>
            </w:r>
          </w:p>
        </w:tc>
        <w:tc>
          <w:tcPr>
            <w:tcW w:w="725" w:type="pct"/>
          </w:tcPr>
          <w:p w14:paraId="781263A8" w14:textId="343A2830"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48,900 </w:t>
            </w:r>
          </w:p>
        </w:tc>
        <w:tc>
          <w:tcPr>
            <w:tcW w:w="468" w:type="pct"/>
          </w:tcPr>
          <w:p w14:paraId="3DF89E15" w14:textId="1F5E6804"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100%</w:t>
            </w:r>
          </w:p>
        </w:tc>
        <w:tc>
          <w:tcPr>
            <w:tcW w:w="1038" w:type="pct"/>
          </w:tcPr>
          <w:p w14:paraId="2311AAE7" w14:textId="1BAD749C"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48,900 </w:t>
            </w:r>
          </w:p>
        </w:tc>
        <w:tc>
          <w:tcPr>
            <w:tcW w:w="354" w:type="pct"/>
          </w:tcPr>
          <w:p w14:paraId="6C749932" w14:textId="5471E7D9"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 1.00 </w:t>
            </w:r>
          </w:p>
        </w:tc>
        <w:tc>
          <w:tcPr>
            <w:tcW w:w="976" w:type="pct"/>
          </w:tcPr>
          <w:p w14:paraId="6385B93D" w14:textId="23606810"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48,900 </w:t>
            </w:r>
          </w:p>
        </w:tc>
      </w:tr>
      <w:tr w:rsidR="00E13E12" w:rsidRPr="00C7139B" w14:paraId="4939EAE5" w14:textId="77777777" w:rsidTr="00860C2F">
        <w:trPr>
          <w:trHeight w:val="359"/>
        </w:trPr>
        <w:tc>
          <w:tcPr>
            <w:cnfStyle w:val="001000000000" w:firstRow="0" w:lastRow="0" w:firstColumn="1" w:lastColumn="0" w:oddVBand="0" w:evenVBand="0" w:oddHBand="0" w:evenHBand="0" w:firstRowFirstColumn="0" w:firstRowLastColumn="0" w:lastRowFirstColumn="0" w:lastRowLastColumn="0"/>
            <w:tcW w:w="754" w:type="pct"/>
            <w:vMerge/>
          </w:tcPr>
          <w:p w14:paraId="3B98A8A9" w14:textId="77777777" w:rsidR="00E13E12" w:rsidRPr="00C7139B" w:rsidRDefault="00E13E12" w:rsidP="00D35C9D">
            <w:pPr>
              <w:jc w:val="left"/>
              <w:rPr>
                <w:rFonts w:ascii="Arial Narrow" w:hAnsi="Arial Narrow"/>
                <w:sz w:val="20"/>
                <w:szCs w:val="20"/>
              </w:rPr>
            </w:pPr>
          </w:p>
        </w:tc>
        <w:tc>
          <w:tcPr>
            <w:tcW w:w="684" w:type="pct"/>
          </w:tcPr>
          <w:p w14:paraId="53B31221" w14:textId="1A9EF4E8" w:rsidR="00E13E12" w:rsidRPr="00C7139B" w:rsidRDefault="00E13E12" w:rsidP="00D35C9D">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Door Sweep</w:t>
            </w:r>
          </w:p>
        </w:tc>
        <w:tc>
          <w:tcPr>
            <w:tcW w:w="725" w:type="pct"/>
          </w:tcPr>
          <w:p w14:paraId="5E2409D4" w14:textId="30594699"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42,430 </w:t>
            </w:r>
          </w:p>
        </w:tc>
        <w:tc>
          <w:tcPr>
            <w:tcW w:w="468" w:type="pct"/>
          </w:tcPr>
          <w:p w14:paraId="22450968" w14:textId="12B6968B"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100%</w:t>
            </w:r>
          </w:p>
        </w:tc>
        <w:tc>
          <w:tcPr>
            <w:tcW w:w="1038" w:type="pct"/>
          </w:tcPr>
          <w:p w14:paraId="29DCFD40" w14:textId="62A76195"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42,430 </w:t>
            </w:r>
          </w:p>
        </w:tc>
        <w:tc>
          <w:tcPr>
            <w:tcW w:w="354" w:type="pct"/>
          </w:tcPr>
          <w:p w14:paraId="295BD700" w14:textId="0961B6CA"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 1.00 </w:t>
            </w:r>
          </w:p>
        </w:tc>
        <w:tc>
          <w:tcPr>
            <w:tcW w:w="976" w:type="pct"/>
          </w:tcPr>
          <w:p w14:paraId="2E129E59" w14:textId="019BE7C2"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42,430 </w:t>
            </w:r>
          </w:p>
        </w:tc>
      </w:tr>
      <w:tr w:rsidR="00E13E12" w:rsidRPr="00C7139B" w14:paraId="5900D981" w14:textId="77777777" w:rsidTr="00860C2F">
        <w:trPr>
          <w:trHeight w:val="341"/>
        </w:trPr>
        <w:tc>
          <w:tcPr>
            <w:cnfStyle w:val="001000000000" w:firstRow="0" w:lastRow="0" w:firstColumn="1" w:lastColumn="0" w:oddVBand="0" w:evenVBand="0" w:oddHBand="0" w:evenHBand="0" w:firstRowFirstColumn="0" w:firstRowLastColumn="0" w:lastRowFirstColumn="0" w:lastRowLastColumn="0"/>
            <w:tcW w:w="754" w:type="pct"/>
            <w:vMerge/>
          </w:tcPr>
          <w:p w14:paraId="4F8D3A79" w14:textId="77777777" w:rsidR="00E13E12" w:rsidRPr="00C7139B" w:rsidRDefault="00E13E12" w:rsidP="00D35C9D">
            <w:pPr>
              <w:jc w:val="left"/>
              <w:rPr>
                <w:rFonts w:ascii="Arial Narrow" w:hAnsi="Arial Narrow"/>
                <w:sz w:val="20"/>
                <w:szCs w:val="20"/>
              </w:rPr>
            </w:pPr>
          </w:p>
        </w:tc>
        <w:tc>
          <w:tcPr>
            <w:tcW w:w="684" w:type="pct"/>
          </w:tcPr>
          <w:p w14:paraId="225B3C04" w14:textId="0DEDF3D6" w:rsidR="00E13E12" w:rsidRPr="00C7139B" w:rsidRDefault="00E13E12" w:rsidP="00D35C9D">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i/>
                <w:iCs/>
                <w:color w:val="000000" w:themeColor="text1"/>
                <w:sz w:val="20"/>
                <w:szCs w:val="20"/>
              </w:rPr>
              <w:t>Shower Timer</w:t>
            </w:r>
          </w:p>
        </w:tc>
        <w:tc>
          <w:tcPr>
            <w:tcW w:w="725" w:type="pct"/>
          </w:tcPr>
          <w:p w14:paraId="024BA687" w14:textId="53D37A07"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38,120 </w:t>
            </w:r>
          </w:p>
        </w:tc>
        <w:tc>
          <w:tcPr>
            <w:tcW w:w="468" w:type="pct"/>
          </w:tcPr>
          <w:p w14:paraId="32BC2114" w14:textId="26A853F3"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100%</w:t>
            </w:r>
          </w:p>
        </w:tc>
        <w:tc>
          <w:tcPr>
            <w:tcW w:w="1038" w:type="pct"/>
          </w:tcPr>
          <w:p w14:paraId="545358F8" w14:textId="08DEE387"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38,120 </w:t>
            </w:r>
          </w:p>
        </w:tc>
        <w:tc>
          <w:tcPr>
            <w:tcW w:w="354" w:type="pct"/>
          </w:tcPr>
          <w:p w14:paraId="3E524D0F" w14:textId="37AF554E"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 1.00 </w:t>
            </w:r>
          </w:p>
        </w:tc>
        <w:tc>
          <w:tcPr>
            <w:tcW w:w="976" w:type="pct"/>
          </w:tcPr>
          <w:p w14:paraId="578744AE" w14:textId="4A948DB2"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38,120 </w:t>
            </w:r>
          </w:p>
        </w:tc>
      </w:tr>
      <w:tr w:rsidR="00E13E12" w:rsidRPr="00C7139B" w14:paraId="04D966A3" w14:textId="77777777" w:rsidTr="00C7139B">
        <w:trPr>
          <w:trHeight w:val="432"/>
        </w:trPr>
        <w:tc>
          <w:tcPr>
            <w:cnfStyle w:val="001000000000" w:firstRow="0" w:lastRow="0" w:firstColumn="1" w:lastColumn="0" w:oddVBand="0" w:evenVBand="0" w:oddHBand="0" w:evenHBand="0" w:firstRowFirstColumn="0" w:firstRowLastColumn="0" w:lastRowFirstColumn="0" w:lastRowLastColumn="0"/>
            <w:tcW w:w="754" w:type="pct"/>
            <w:vMerge/>
          </w:tcPr>
          <w:p w14:paraId="373871A7" w14:textId="77777777" w:rsidR="00E13E12" w:rsidRPr="00C7139B" w:rsidRDefault="00E13E12" w:rsidP="00D35C9D">
            <w:pPr>
              <w:jc w:val="left"/>
              <w:rPr>
                <w:rFonts w:ascii="Arial Narrow" w:hAnsi="Arial Narrow"/>
                <w:sz w:val="20"/>
                <w:szCs w:val="20"/>
              </w:rPr>
            </w:pPr>
          </w:p>
        </w:tc>
        <w:tc>
          <w:tcPr>
            <w:tcW w:w="684" w:type="pct"/>
          </w:tcPr>
          <w:p w14:paraId="2E192D1B" w14:textId="2CAEC79F" w:rsidR="00E13E12" w:rsidRPr="00C7139B" w:rsidRDefault="00E13E12" w:rsidP="00D35C9D">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i/>
                <w:iCs/>
                <w:color w:val="000000" w:themeColor="text1"/>
                <w:sz w:val="20"/>
                <w:szCs w:val="20"/>
              </w:rPr>
              <w:t>Bathroom Aerator</w:t>
            </w:r>
          </w:p>
        </w:tc>
        <w:tc>
          <w:tcPr>
            <w:tcW w:w="725" w:type="pct"/>
          </w:tcPr>
          <w:p w14:paraId="2AE15375" w14:textId="40FFCCB7"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9,874 </w:t>
            </w:r>
          </w:p>
        </w:tc>
        <w:tc>
          <w:tcPr>
            <w:tcW w:w="468" w:type="pct"/>
          </w:tcPr>
          <w:p w14:paraId="5D76243B" w14:textId="1BA5992C"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100%</w:t>
            </w:r>
          </w:p>
        </w:tc>
        <w:tc>
          <w:tcPr>
            <w:tcW w:w="1038" w:type="pct"/>
          </w:tcPr>
          <w:p w14:paraId="2C935F48" w14:textId="6E88C09F"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9,874 </w:t>
            </w:r>
          </w:p>
        </w:tc>
        <w:tc>
          <w:tcPr>
            <w:tcW w:w="354" w:type="pct"/>
          </w:tcPr>
          <w:p w14:paraId="1DD583B5" w14:textId="374251D5"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 1.00 </w:t>
            </w:r>
          </w:p>
        </w:tc>
        <w:tc>
          <w:tcPr>
            <w:tcW w:w="976" w:type="pct"/>
          </w:tcPr>
          <w:p w14:paraId="5ED41C80" w14:textId="2704DF69"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9,874 </w:t>
            </w:r>
          </w:p>
        </w:tc>
      </w:tr>
      <w:tr w:rsidR="00E13E12" w:rsidRPr="00C7139B" w14:paraId="61B52C48" w14:textId="77777777" w:rsidTr="00C7139B">
        <w:trPr>
          <w:trHeight w:val="432"/>
        </w:trPr>
        <w:tc>
          <w:tcPr>
            <w:cnfStyle w:val="001000000000" w:firstRow="0" w:lastRow="0" w:firstColumn="1" w:lastColumn="0" w:oddVBand="0" w:evenVBand="0" w:oddHBand="0" w:evenHBand="0" w:firstRowFirstColumn="0" w:firstRowLastColumn="0" w:lastRowFirstColumn="0" w:lastRowLastColumn="0"/>
            <w:tcW w:w="754" w:type="pct"/>
            <w:vMerge/>
          </w:tcPr>
          <w:p w14:paraId="0690A99A" w14:textId="77777777" w:rsidR="00E13E12" w:rsidRPr="00C7139B" w:rsidRDefault="00E13E12" w:rsidP="00D35C9D">
            <w:pPr>
              <w:jc w:val="left"/>
              <w:rPr>
                <w:rFonts w:ascii="Arial Narrow" w:hAnsi="Arial Narrow"/>
                <w:sz w:val="20"/>
                <w:szCs w:val="20"/>
              </w:rPr>
            </w:pPr>
          </w:p>
        </w:tc>
        <w:tc>
          <w:tcPr>
            <w:tcW w:w="684" w:type="pct"/>
          </w:tcPr>
          <w:p w14:paraId="6ECD1F6C" w14:textId="3F8A1E8C" w:rsidR="00E13E12" w:rsidRPr="00C7139B" w:rsidRDefault="00E13E12" w:rsidP="00D35C9D">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i/>
                <w:iCs/>
                <w:color w:val="000000" w:themeColor="text1"/>
                <w:sz w:val="20"/>
                <w:szCs w:val="20"/>
              </w:rPr>
              <w:t>Kitchen Aerator</w:t>
            </w:r>
          </w:p>
        </w:tc>
        <w:tc>
          <w:tcPr>
            <w:tcW w:w="725" w:type="pct"/>
          </w:tcPr>
          <w:p w14:paraId="1867589B" w14:textId="527D3B55"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8,184 </w:t>
            </w:r>
          </w:p>
        </w:tc>
        <w:tc>
          <w:tcPr>
            <w:tcW w:w="468" w:type="pct"/>
          </w:tcPr>
          <w:p w14:paraId="57F6CE48" w14:textId="688A6970"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100%</w:t>
            </w:r>
          </w:p>
        </w:tc>
        <w:tc>
          <w:tcPr>
            <w:tcW w:w="1038" w:type="pct"/>
          </w:tcPr>
          <w:p w14:paraId="6E8C18F4" w14:textId="56395E37"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8,184 </w:t>
            </w:r>
          </w:p>
        </w:tc>
        <w:tc>
          <w:tcPr>
            <w:tcW w:w="354" w:type="pct"/>
          </w:tcPr>
          <w:p w14:paraId="5508A65A" w14:textId="3B75A589"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 1.00 </w:t>
            </w:r>
          </w:p>
        </w:tc>
        <w:tc>
          <w:tcPr>
            <w:tcW w:w="976" w:type="pct"/>
          </w:tcPr>
          <w:p w14:paraId="485374F5" w14:textId="5FC3E026"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8,184 </w:t>
            </w:r>
          </w:p>
        </w:tc>
      </w:tr>
      <w:tr w:rsidR="00E13E12" w:rsidRPr="00C7139B" w14:paraId="606A8F69" w14:textId="77777777" w:rsidTr="00860C2F">
        <w:trPr>
          <w:trHeight w:val="314"/>
        </w:trPr>
        <w:tc>
          <w:tcPr>
            <w:cnfStyle w:val="001000000000" w:firstRow="0" w:lastRow="0" w:firstColumn="1" w:lastColumn="0" w:oddVBand="0" w:evenVBand="0" w:oddHBand="0" w:evenHBand="0" w:firstRowFirstColumn="0" w:firstRowLastColumn="0" w:lastRowFirstColumn="0" w:lastRowLastColumn="0"/>
            <w:tcW w:w="754" w:type="pct"/>
            <w:vMerge/>
          </w:tcPr>
          <w:p w14:paraId="0FA07389" w14:textId="77777777" w:rsidR="00E13E12" w:rsidRPr="00C7139B" w:rsidRDefault="00E13E12" w:rsidP="00D35C9D">
            <w:pPr>
              <w:jc w:val="left"/>
              <w:rPr>
                <w:rFonts w:ascii="Arial Narrow" w:hAnsi="Arial Narrow"/>
                <w:sz w:val="20"/>
                <w:szCs w:val="20"/>
              </w:rPr>
            </w:pPr>
          </w:p>
        </w:tc>
        <w:tc>
          <w:tcPr>
            <w:tcW w:w="684" w:type="pct"/>
          </w:tcPr>
          <w:p w14:paraId="25324FA2" w14:textId="1AB29A9F" w:rsidR="00E13E12" w:rsidRPr="00C7139B" w:rsidRDefault="00E13E12" w:rsidP="00D35C9D">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Outlet Gasket</w:t>
            </w:r>
          </w:p>
        </w:tc>
        <w:tc>
          <w:tcPr>
            <w:tcW w:w="725" w:type="pct"/>
          </w:tcPr>
          <w:p w14:paraId="13A7EE37" w14:textId="7BA72A6B"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5,649 </w:t>
            </w:r>
          </w:p>
        </w:tc>
        <w:tc>
          <w:tcPr>
            <w:tcW w:w="468" w:type="pct"/>
          </w:tcPr>
          <w:p w14:paraId="575205F5" w14:textId="24D057F9"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100%</w:t>
            </w:r>
          </w:p>
        </w:tc>
        <w:tc>
          <w:tcPr>
            <w:tcW w:w="1038" w:type="pct"/>
          </w:tcPr>
          <w:p w14:paraId="136FA03D" w14:textId="11B74C1C"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5,649 </w:t>
            </w:r>
          </w:p>
        </w:tc>
        <w:tc>
          <w:tcPr>
            <w:tcW w:w="354" w:type="pct"/>
          </w:tcPr>
          <w:p w14:paraId="28BF8648" w14:textId="081EF3E8"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 1.00 </w:t>
            </w:r>
          </w:p>
        </w:tc>
        <w:tc>
          <w:tcPr>
            <w:tcW w:w="976" w:type="pct"/>
          </w:tcPr>
          <w:p w14:paraId="28B28C14" w14:textId="40644901"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5,649 </w:t>
            </w:r>
          </w:p>
        </w:tc>
      </w:tr>
      <w:tr w:rsidR="00E13E12" w:rsidRPr="00C7139B" w14:paraId="72B2F692" w14:textId="77777777" w:rsidTr="00860C2F">
        <w:trPr>
          <w:trHeight w:val="350"/>
        </w:trPr>
        <w:tc>
          <w:tcPr>
            <w:cnfStyle w:val="001000000000" w:firstRow="0" w:lastRow="0" w:firstColumn="1" w:lastColumn="0" w:oddVBand="0" w:evenVBand="0" w:oddHBand="0" w:evenHBand="0" w:firstRowFirstColumn="0" w:firstRowLastColumn="0" w:lastRowFirstColumn="0" w:lastRowLastColumn="0"/>
            <w:tcW w:w="754" w:type="pct"/>
            <w:vMerge/>
          </w:tcPr>
          <w:p w14:paraId="39ACEF35" w14:textId="77777777" w:rsidR="00E13E12" w:rsidRPr="00C7139B" w:rsidRDefault="00E13E12" w:rsidP="00D35C9D">
            <w:pPr>
              <w:jc w:val="left"/>
              <w:rPr>
                <w:rFonts w:ascii="Arial Narrow" w:hAnsi="Arial Narrow"/>
                <w:sz w:val="20"/>
                <w:szCs w:val="20"/>
              </w:rPr>
            </w:pPr>
          </w:p>
        </w:tc>
        <w:tc>
          <w:tcPr>
            <w:tcW w:w="684" w:type="pct"/>
          </w:tcPr>
          <w:p w14:paraId="496FAF71" w14:textId="0C98EB8D" w:rsidR="00E13E12" w:rsidRPr="00C7139B" w:rsidRDefault="00E13E12" w:rsidP="00D35C9D">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Switch Gasket</w:t>
            </w:r>
          </w:p>
        </w:tc>
        <w:tc>
          <w:tcPr>
            <w:tcW w:w="725" w:type="pct"/>
          </w:tcPr>
          <w:p w14:paraId="2903F320" w14:textId="7939B41D"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5,649 </w:t>
            </w:r>
          </w:p>
        </w:tc>
        <w:tc>
          <w:tcPr>
            <w:tcW w:w="468" w:type="pct"/>
          </w:tcPr>
          <w:p w14:paraId="04BA0C5A" w14:textId="6A82EED7"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100%</w:t>
            </w:r>
          </w:p>
        </w:tc>
        <w:tc>
          <w:tcPr>
            <w:tcW w:w="1038" w:type="pct"/>
          </w:tcPr>
          <w:p w14:paraId="566F6CBD" w14:textId="7BD737D2"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5,649 </w:t>
            </w:r>
          </w:p>
        </w:tc>
        <w:tc>
          <w:tcPr>
            <w:tcW w:w="354" w:type="pct"/>
          </w:tcPr>
          <w:p w14:paraId="2F33F96A" w14:textId="0AEEFDEF"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 1.00 </w:t>
            </w:r>
          </w:p>
        </w:tc>
        <w:tc>
          <w:tcPr>
            <w:tcW w:w="976" w:type="pct"/>
          </w:tcPr>
          <w:p w14:paraId="21E98978" w14:textId="535BFDF3"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5,649 </w:t>
            </w:r>
          </w:p>
        </w:tc>
      </w:tr>
      <w:tr w:rsidR="00E13E12" w:rsidRPr="00C7139B" w14:paraId="760EEAD2" w14:textId="77777777" w:rsidTr="00C7139B">
        <w:trPr>
          <w:trHeight w:val="215"/>
        </w:trPr>
        <w:tc>
          <w:tcPr>
            <w:cnfStyle w:val="001000000000" w:firstRow="0" w:lastRow="0" w:firstColumn="1" w:lastColumn="0" w:oddVBand="0" w:evenVBand="0" w:oddHBand="0" w:evenHBand="0" w:firstRowFirstColumn="0" w:firstRowLastColumn="0" w:lastRowFirstColumn="0" w:lastRowLastColumn="0"/>
            <w:tcW w:w="754" w:type="pct"/>
            <w:vMerge/>
          </w:tcPr>
          <w:p w14:paraId="4D3BD6C7" w14:textId="77777777" w:rsidR="00E13E12" w:rsidRPr="00C7139B" w:rsidRDefault="00E13E12" w:rsidP="00D35C9D">
            <w:pPr>
              <w:jc w:val="left"/>
              <w:rPr>
                <w:rFonts w:ascii="Arial Narrow" w:hAnsi="Arial Narrow"/>
                <w:sz w:val="20"/>
                <w:szCs w:val="20"/>
              </w:rPr>
            </w:pPr>
          </w:p>
        </w:tc>
        <w:tc>
          <w:tcPr>
            <w:tcW w:w="684" w:type="pct"/>
          </w:tcPr>
          <w:p w14:paraId="283E788E" w14:textId="678524D2" w:rsidR="00E13E12" w:rsidRPr="00C7139B" w:rsidRDefault="00E13E12" w:rsidP="00D35C9D">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Temperature Setback Card</w:t>
            </w:r>
          </w:p>
        </w:tc>
        <w:tc>
          <w:tcPr>
            <w:tcW w:w="725" w:type="pct"/>
          </w:tcPr>
          <w:p w14:paraId="46287662" w14:textId="7DEE60B1"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706 </w:t>
            </w:r>
          </w:p>
        </w:tc>
        <w:tc>
          <w:tcPr>
            <w:tcW w:w="468" w:type="pct"/>
          </w:tcPr>
          <w:p w14:paraId="726E9408" w14:textId="2BBD112E"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100%</w:t>
            </w:r>
          </w:p>
        </w:tc>
        <w:tc>
          <w:tcPr>
            <w:tcW w:w="1038" w:type="pct"/>
          </w:tcPr>
          <w:p w14:paraId="523C173F" w14:textId="62D72FCE"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706 </w:t>
            </w:r>
          </w:p>
        </w:tc>
        <w:tc>
          <w:tcPr>
            <w:tcW w:w="354" w:type="pct"/>
          </w:tcPr>
          <w:p w14:paraId="6EBBA864" w14:textId="345F7DBA"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 1.00 </w:t>
            </w:r>
          </w:p>
        </w:tc>
        <w:tc>
          <w:tcPr>
            <w:tcW w:w="976" w:type="pct"/>
          </w:tcPr>
          <w:p w14:paraId="5DA34408" w14:textId="22FE9A23" w:rsidR="00E13E12" w:rsidRPr="00C7139B" w:rsidRDefault="00E13E12" w:rsidP="009D6EC4">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color w:val="000000" w:themeColor="text1"/>
                <w:sz w:val="20"/>
                <w:szCs w:val="20"/>
              </w:rPr>
              <w:t xml:space="preserve">706 </w:t>
            </w:r>
          </w:p>
        </w:tc>
      </w:tr>
      <w:tr w:rsidR="00E13E12" w:rsidRPr="00C7139B" w14:paraId="19E30E64" w14:textId="77777777" w:rsidTr="00860C2F">
        <w:trPr>
          <w:trHeight w:val="332"/>
        </w:trPr>
        <w:tc>
          <w:tcPr>
            <w:cnfStyle w:val="001000000000" w:firstRow="0" w:lastRow="0" w:firstColumn="1" w:lastColumn="0" w:oddVBand="0" w:evenVBand="0" w:oddHBand="0" w:evenHBand="0" w:firstRowFirstColumn="0" w:firstRowLastColumn="0" w:lastRowFirstColumn="0" w:lastRowLastColumn="0"/>
            <w:tcW w:w="754" w:type="pct"/>
          </w:tcPr>
          <w:p w14:paraId="07E94878" w14:textId="1BAE1EF9" w:rsidR="00E13E12" w:rsidRPr="00C7139B" w:rsidRDefault="00E13E12" w:rsidP="00C7139B">
            <w:pPr>
              <w:spacing w:before="0" w:after="0"/>
              <w:jc w:val="left"/>
              <w:rPr>
                <w:rFonts w:ascii="Arial Narrow" w:hAnsi="Arial Narrow"/>
                <w:sz w:val="20"/>
                <w:szCs w:val="20"/>
              </w:rPr>
            </w:pPr>
            <w:r w:rsidRPr="00C7139B">
              <w:rPr>
                <w:rFonts w:ascii="Arial Narrow" w:eastAsia="Arial Narrow" w:hAnsi="Arial Narrow" w:cs="Arial Narrow"/>
                <w:b/>
                <w:bCs/>
                <w:i/>
                <w:iCs/>
                <w:color w:val="000000" w:themeColor="text1"/>
                <w:sz w:val="20"/>
                <w:szCs w:val="20"/>
              </w:rPr>
              <w:t>Kit 5 Subtotal</w:t>
            </w:r>
          </w:p>
        </w:tc>
        <w:tc>
          <w:tcPr>
            <w:tcW w:w="684" w:type="pct"/>
          </w:tcPr>
          <w:p w14:paraId="595A96C5" w14:textId="3C061680" w:rsidR="00E13E12" w:rsidRPr="00C7139B" w:rsidRDefault="00E13E12" w:rsidP="00E13E12">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c>
          <w:tcPr>
            <w:tcW w:w="725" w:type="pct"/>
          </w:tcPr>
          <w:p w14:paraId="6AF70A3A" w14:textId="46AAE786" w:rsidR="00E13E12" w:rsidRPr="00C7139B" w:rsidRDefault="00E13E12" w:rsidP="00C7139B">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b/>
                <w:bCs/>
                <w:i/>
                <w:iCs/>
                <w:color w:val="000000" w:themeColor="text1"/>
                <w:sz w:val="20"/>
                <w:szCs w:val="20"/>
              </w:rPr>
              <w:t>416,564</w:t>
            </w:r>
          </w:p>
        </w:tc>
        <w:tc>
          <w:tcPr>
            <w:tcW w:w="468" w:type="pct"/>
          </w:tcPr>
          <w:p w14:paraId="7DE3B8F0" w14:textId="23980A4D" w:rsidR="00E13E12" w:rsidRPr="00C7139B" w:rsidRDefault="00E13E12" w:rsidP="00C7139B">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b/>
                <w:bCs/>
                <w:i/>
                <w:iCs/>
                <w:color w:val="000000" w:themeColor="text1"/>
                <w:sz w:val="20"/>
                <w:szCs w:val="20"/>
              </w:rPr>
              <w:t>100%</w:t>
            </w:r>
          </w:p>
        </w:tc>
        <w:tc>
          <w:tcPr>
            <w:tcW w:w="1038" w:type="pct"/>
          </w:tcPr>
          <w:p w14:paraId="16492FE4" w14:textId="2580D0D4" w:rsidR="00E13E12" w:rsidRPr="00C7139B" w:rsidRDefault="00E13E12" w:rsidP="00C7139B">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b/>
                <w:bCs/>
                <w:i/>
                <w:iCs/>
                <w:color w:val="000000" w:themeColor="text1"/>
                <w:sz w:val="20"/>
                <w:szCs w:val="20"/>
              </w:rPr>
              <w:t>416,564</w:t>
            </w:r>
          </w:p>
        </w:tc>
        <w:tc>
          <w:tcPr>
            <w:tcW w:w="354" w:type="pct"/>
          </w:tcPr>
          <w:p w14:paraId="28FDB17C" w14:textId="59D823FD" w:rsidR="00E13E12" w:rsidRPr="00C7139B" w:rsidRDefault="00E13E12" w:rsidP="00C7139B">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b/>
                <w:bCs/>
                <w:i/>
                <w:iCs/>
                <w:color w:val="000000" w:themeColor="text1"/>
                <w:sz w:val="20"/>
                <w:szCs w:val="20"/>
              </w:rPr>
              <w:t>1.00</w:t>
            </w:r>
          </w:p>
        </w:tc>
        <w:tc>
          <w:tcPr>
            <w:tcW w:w="976" w:type="pct"/>
          </w:tcPr>
          <w:p w14:paraId="68405E84" w14:textId="53E98BFB" w:rsidR="00E13E12" w:rsidRPr="00C7139B" w:rsidRDefault="00E13E12" w:rsidP="00C7139B">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7139B">
              <w:rPr>
                <w:rFonts w:ascii="Arial Narrow" w:eastAsia="Arial Narrow" w:hAnsi="Arial Narrow" w:cs="Arial Narrow"/>
                <w:b/>
                <w:bCs/>
                <w:i/>
                <w:iCs/>
                <w:color w:val="000000" w:themeColor="text1"/>
                <w:sz w:val="20"/>
                <w:szCs w:val="20"/>
              </w:rPr>
              <w:t>416,564</w:t>
            </w:r>
          </w:p>
        </w:tc>
      </w:tr>
      <w:tr w:rsidR="00E13E12" w:rsidRPr="00C7139B" w14:paraId="672154A8" w14:textId="77777777" w:rsidTr="00013E03">
        <w:trPr>
          <w:trHeight w:val="215"/>
        </w:trPr>
        <w:tc>
          <w:tcPr>
            <w:cnfStyle w:val="001000000000" w:firstRow="0" w:lastRow="0" w:firstColumn="1" w:lastColumn="0" w:oddVBand="0" w:evenVBand="0" w:oddHBand="0" w:evenHBand="0" w:firstRowFirstColumn="0" w:firstRowLastColumn="0" w:lastRowFirstColumn="0" w:lastRowLastColumn="0"/>
            <w:tcW w:w="754" w:type="pct"/>
          </w:tcPr>
          <w:p w14:paraId="16C5B569" w14:textId="4433CBC7" w:rsidR="00E13E12" w:rsidRPr="00C7139B" w:rsidRDefault="00E13E12" w:rsidP="00C7139B">
            <w:pPr>
              <w:spacing w:before="0" w:after="0"/>
              <w:jc w:val="left"/>
              <w:rPr>
                <w:rFonts w:ascii="Arial Narrow" w:eastAsia="Arial Narrow" w:hAnsi="Arial Narrow" w:cs="Arial Narrow"/>
                <w:b/>
                <w:bCs/>
                <w:i/>
                <w:iCs/>
                <w:color w:val="000000" w:themeColor="text1"/>
                <w:sz w:val="20"/>
                <w:szCs w:val="20"/>
              </w:rPr>
            </w:pPr>
            <w:r w:rsidRPr="00C7139B">
              <w:rPr>
                <w:rFonts w:ascii="Arial Narrow" w:eastAsia="Arial Narrow" w:hAnsi="Arial Narrow" w:cs="Arial Narrow"/>
                <w:b/>
                <w:bCs/>
                <w:i/>
                <w:iCs/>
                <w:color w:val="000000" w:themeColor="text1"/>
                <w:sz w:val="20"/>
                <w:szCs w:val="20"/>
              </w:rPr>
              <w:t>Total</w:t>
            </w:r>
          </w:p>
        </w:tc>
        <w:tc>
          <w:tcPr>
            <w:tcW w:w="684" w:type="pct"/>
          </w:tcPr>
          <w:p w14:paraId="39CD3EA2" w14:textId="77777777" w:rsidR="00E13E12" w:rsidRPr="00C7139B" w:rsidRDefault="00E13E12" w:rsidP="00E13E12">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c>
          <w:tcPr>
            <w:tcW w:w="725" w:type="pct"/>
          </w:tcPr>
          <w:p w14:paraId="11E89D41" w14:textId="41AC0BAD" w:rsidR="00E13E12" w:rsidRPr="00C7139B" w:rsidRDefault="00E13E12" w:rsidP="00C7139B">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bCs/>
                <w:i/>
                <w:iCs/>
                <w:color w:val="000000" w:themeColor="text1"/>
                <w:sz w:val="20"/>
                <w:szCs w:val="20"/>
              </w:rPr>
            </w:pPr>
            <w:r w:rsidRPr="00C7139B">
              <w:rPr>
                <w:rFonts w:ascii="Arial Narrow" w:eastAsia="Arial Narrow" w:hAnsi="Arial Narrow" w:cs="Arial Narrow"/>
                <w:b/>
                <w:bCs/>
                <w:color w:val="000000" w:themeColor="text1"/>
                <w:sz w:val="20"/>
                <w:szCs w:val="20"/>
              </w:rPr>
              <w:t>629,985</w:t>
            </w:r>
          </w:p>
        </w:tc>
        <w:tc>
          <w:tcPr>
            <w:tcW w:w="468" w:type="pct"/>
          </w:tcPr>
          <w:p w14:paraId="23E57645" w14:textId="283FCB39" w:rsidR="00E13E12" w:rsidRPr="00C7139B" w:rsidRDefault="00E13E12" w:rsidP="00C7139B">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bCs/>
                <w:i/>
                <w:iCs/>
                <w:color w:val="000000" w:themeColor="text1"/>
                <w:sz w:val="20"/>
                <w:szCs w:val="20"/>
              </w:rPr>
            </w:pPr>
            <w:r w:rsidRPr="00C7139B">
              <w:rPr>
                <w:rFonts w:ascii="Arial Narrow" w:eastAsia="Arial Narrow" w:hAnsi="Arial Narrow" w:cs="Arial Narrow"/>
                <w:b/>
                <w:bCs/>
                <w:color w:val="000000" w:themeColor="text1"/>
                <w:sz w:val="20"/>
                <w:szCs w:val="20"/>
              </w:rPr>
              <w:t>100%</w:t>
            </w:r>
          </w:p>
        </w:tc>
        <w:tc>
          <w:tcPr>
            <w:tcW w:w="1038" w:type="pct"/>
          </w:tcPr>
          <w:p w14:paraId="34F6FCA0" w14:textId="0048D07B" w:rsidR="00E13E12" w:rsidRPr="00C7139B" w:rsidRDefault="00E13E12" w:rsidP="00C7139B">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bCs/>
                <w:i/>
                <w:iCs/>
                <w:color w:val="000000" w:themeColor="text1"/>
                <w:sz w:val="20"/>
                <w:szCs w:val="20"/>
              </w:rPr>
            </w:pPr>
            <w:r w:rsidRPr="00C7139B">
              <w:rPr>
                <w:rFonts w:ascii="Arial Narrow" w:eastAsia="Arial Narrow" w:hAnsi="Arial Narrow" w:cs="Arial Narrow"/>
                <w:b/>
                <w:bCs/>
                <w:color w:val="000000" w:themeColor="text1"/>
                <w:sz w:val="20"/>
                <w:szCs w:val="20"/>
              </w:rPr>
              <w:t>630,388</w:t>
            </w:r>
          </w:p>
        </w:tc>
        <w:tc>
          <w:tcPr>
            <w:tcW w:w="354" w:type="pct"/>
          </w:tcPr>
          <w:p w14:paraId="02464B83" w14:textId="0472AFFE" w:rsidR="00E13E12" w:rsidRPr="00C7139B" w:rsidRDefault="00E13E12" w:rsidP="00C7139B">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bCs/>
                <w:i/>
                <w:iCs/>
                <w:color w:val="000000" w:themeColor="text1"/>
                <w:sz w:val="20"/>
                <w:szCs w:val="20"/>
              </w:rPr>
            </w:pPr>
            <w:r w:rsidRPr="00C7139B">
              <w:rPr>
                <w:rFonts w:ascii="Arial Narrow" w:eastAsia="Arial Narrow" w:hAnsi="Arial Narrow" w:cs="Arial Narrow"/>
                <w:b/>
                <w:bCs/>
                <w:color w:val="000000" w:themeColor="text1"/>
                <w:sz w:val="20"/>
                <w:szCs w:val="20"/>
              </w:rPr>
              <w:t>1.00</w:t>
            </w:r>
          </w:p>
        </w:tc>
        <w:tc>
          <w:tcPr>
            <w:tcW w:w="976" w:type="pct"/>
          </w:tcPr>
          <w:p w14:paraId="5DCB9BB5" w14:textId="02A574BC" w:rsidR="00E13E12" w:rsidRPr="00C7139B" w:rsidRDefault="00E13E12" w:rsidP="00C7139B">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bCs/>
                <w:i/>
                <w:iCs/>
                <w:color w:val="000000" w:themeColor="text1"/>
                <w:sz w:val="20"/>
                <w:szCs w:val="20"/>
              </w:rPr>
            </w:pPr>
            <w:r w:rsidRPr="00C7139B">
              <w:rPr>
                <w:rFonts w:ascii="Arial Narrow" w:eastAsia="Arial Narrow" w:hAnsi="Arial Narrow" w:cs="Arial Narrow"/>
                <w:b/>
                <w:bCs/>
                <w:color w:val="000000" w:themeColor="text1"/>
                <w:sz w:val="20"/>
                <w:szCs w:val="20"/>
              </w:rPr>
              <w:t>630,388</w:t>
            </w:r>
          </w:p>
        </w:tc>
      </w:tr>
    </w:tbl>
    <w:p w14:paraId="2A509E2B" w14:textId="34E4F484" w:rsidR="00337EE6" w:rsidRPr="0009551B" w:rsidRDefault="00337EE6" w:rsidP="00337EE6">
      <w:pPr>
        <w:pStyle w:val="GraphFootnote"/>
        <w:keepLines/>
        <w:spacing w:line="276" w:lineRule="auto"/>
      </w:pPr>
      <w:r w:rsidRPr="0009551B">
        <w:t>* Realization Rate (RR) is the ratio of verified gross savings to ex ante gross savings, based on evaluation research findings.</w:t>
      </w:r>
    </w:p>
    <w:p w14:paraId="221E4C8A" w14:textId="77777777" w:rsidR="00F07FED" w:rsidRPr="0009551B" w:rsidRDefault="00337EE6" w:rsidP="008459B5">
      <w:pPr>
        <w:pStyle w:val="GraphFootnote"/>
      </w:pPr>
      <w:r w:rsidRPr="0009551B">
        <w:t xml:space="preserve">† NTG, Net to Gross is the deemed value available on the SAG website: </w:t>
      </w:r>
      <w:hyperlink r:id="rId19">
        <w:r w:rsidRPr="0009551B">
          <w:t>https://www.ilsag.info/evaluator-ntg-recommendations-for-2024/</w:t>
        </w:r>
      </w:hyperlink>
      <w:r w:rsidRPr="0009551B">
        <w:t xml:space="preserve">. </w:t>
      </w:r>
    </w:p>
    <w:p w14:paraId="44A29B7C" w14:textId="6C22216B" w:rsidR="00F20206" w:rsidRPr="00D5520C" w:rsidRDefault="3C75AE58" w:rsidP="0009551B">
      <w:pPr>
        <w:pStyle w:val="Source"/>
      </w:pPr>
      <w:r w:rsidRPr="00D5520C">
        <w:t xml:space="preserve">Source: </w:t>
      </w:r>
      <w:r w:rsidR="6685508F" w:rsidRPr="00D5520C">
        <w:t>E</w:t>
      </w:r>
      <w:r w:rsidRPr="00D5520C">
        <w:t>valuation team analysis.</w:t>
      </w:r>
    </w:p>
    <w:p w14:paraId="60D0D82E" w14:textId="342E053D" w:rsidR="4147E774" w:rsidRDefault="00833CAB" w:rsidP="00B7374A">
      <w:pPr>
        <w:spacing w:before="240"/>
        <w:rPr>
          <w:rFonts w:eastAsia="Arial" w:cs="Arial"/>
          <w:color w:val="000000" w:themeColor="text1"/>
          <w:szCs w:val="22"/>
        </w:rPr>
      </w:pPr>
      <w:r>
        <w:rPr>
          <w:rFonts w:eastAsia="Arial" w:cs="Arial"/>
          <w:color w:val="000000" w:themeColor="text1"/>
          <w:szCs w:val="22"/>
        </w:rPr>
        <w:fldChar w:fldCharType="begin"/>
      </w:r>
      <w:r>
        <w:rPr>
          <w:rFonts w:eastAsia="Arial" w:cs="Arial"/>
          <w:color w:val="000000" w:themeColor="text1"/>
          <w:szCs w:val="22"/>
        </w:rPr>
        <w:instrText xml:space="preserve"> REF _Ref193454641 \h </w:instrText>
      </w:r>
      <w:r>
        <w:rPr>
          <w:rFonts w:eastAsia="Arial" w:cs="Arial"/>
          <w:color w:val="000000" w:themeColor="text1"/>
          <w:szCs w:val="22"/>
        </w:rPr>
      </w:r>
      <w:r>
        <w:rPr>
          <w:rFonts w:eastAsia="Arial" w:cs="Arial"/>
          <w:color w:val="000000" w:themeColor="text1"/>
          <w:szCs w:val="22"/>
        </w:rPr>
        <w:fldChar w:fldCharType="separate"/>
      </w:r>
      <w:r>
        <w:t>Tab</w:t>
      </w:r>
      <w:bookmarkStart w:id="30" w:name="_Hlt193888806"/>
      <w:bookmarkStart w:id="31" w:name="_Hlt193888807"/>
      <w:r>
        <w:t>l</w:t>
      </w:r>
      <w:bookmarkEnd w:id="30"/>
      <w:bookmarkEnd w:id="31"/>
      <w:r>
        <w:t xml:space="preserve">e </w:t>
      </w:r>
      <w:r>
        <w:rPr>
          <w:noProof/>
        </w:rPr>
        <w:t>5</w:t>
      </w:r>
      <w:r>
        <w:rPr>
          <w:rFonts w:eastAsia="Arial" w:cs="Arial"/>
          <w:color w:val="000000" w:themeColor="text1"/>
          <w:szCs w:val="22"/>
        </w:rPr>
        <w:fldChar w:fldCharType="end"/>
      </w:r>
      <w:r>
        <w:rPr>
          <w:rFonts w:eastAsia="Arial" w:cs="Arial"/>
          <w:color w:val="000000" w:themeColor="text1"/>
          <w:szCs w:val="22"/>
        </w:rPr>
        <w:t xml:space="preserve"> </w:t>
      </w:r>
      <w:r w:rsidR="4147E774" w:rsidRPr="046D65F3">
        <w:rPr>
          <w:rFonts w:eastAsia="Arial" w:cs="Arial"/>
          <w:color w:val="000000" w:themeColor="text1"/>
          <w:szCs w:val="22"/>
        </w:rPr>
        <w:t>details measure level savings by whether the kit measures were delivered to single or multi-family homes.</w:t>
      </w:r>
    </w:p>
    <w:p w14:paraId="70326717" w14:textId="6111EED7" w:rsidR="00833CAB" w:rsidRDefault="532BC371" w:rsidP="00833CAB">
      <w:pPr>
        <w:pStyle w:val="Caption"/>
      </w:pPr>
      <w:bookmarkStart w:id="32" w:name="_Ref193454641"/>
      <w:bookmarkStart w:id="33" w:name="_Toc193989673"/>
      <w:r>
        <w:t xml:space="preserve">Table </w:t>
      </w:r>
      <w:r>
        <w:fldChar w:fldCharType="begin"/>
      </w:r>
      <w:r>
        <w:instrText>SEQ Table \* ARABIC</w:instrText>
      </w:r>
      <w:r>
        <w:fldChar w:fldCharType="separate"/>
      </w:r>
      <w:r w:rsidR="00621577">
        <w:rPr>
          <w:noProof/>
        </w:rPr>
        <w:t>5</w:t>
      </w:r>
      <w:r>
        <w:fldChar w:fldCharType="end"/>
      </w:r>
      <w:bookmarkEnd w:id="32"/>
      <w:r w:rsidR="6A08D4EC">
        <w:t>.</w:t>
      </w:r>
      <w:r>
        <w:t xml:space="preserve"> 2024 Annual Energy Savings by Measure and</w:t>
      </w:r>
      <w:r w:rsidR="004D0C9C">
        <w:t xml:space="preserve"> Residence T</w:t>
      </w:r>
      <w:r>
        <w:t>ype</w:t>
      </w:r>
      <w:bookmarkStart w:id="34" w:name="_Hlk29910940"/>
      <w:bookmarkEnd w:id="33"/>
    </w:p>
    <w:tbl>
      <w:tblPr>
        <w:tblW w:w="5000" w:type="pct"/>
        <w:tblCellMar>
          <w:top w:w="15" w:type="dxa"/>
          <w:bottom w:w="15" w:type="dxa"/>
        </w:tblCellMar>
        <w:tblLook w:val="04A0" w:firstRow="1" w:lastRow="0" w:firstColumn="1" w:lastColumn="0" w:noHBand="0" w:noVBand="1"/>
      </w:tblPr>
      <w:tblGrid>
        <w:gridCol w:w="2818"/>
        <w:gridCol w:w="1137"/>
        <w:gridCol w:w="1091"/>
        <w:gridCol w:w="1091"/>
        <w:gridCol w:w="1091"/>
        <w:gridCol w:w="1091"/>
        <w:gridCol w:w="1041"/>
      </w:tblGrid>
      <w:tr w:rsidR="00943770" w:rsidRPr="00943770" w14:paraId="0F305F59" w14:textId="77777777" w:rsidTr="00D5520C">
        <w:trPr>
          <w:trHeight w:val="1020"/>
          <w:tblHeader/>
        </w:trPr>
        <w:tc>
          <w:tcPr>
            <w:tcW w:w="1505" w:type="pct"/>
            <w:tcBorders>
              <w:top w:val="nil"/>
              <w:left w:val="nil"/>
              <w:bottom w:val="single" w:sz="12" w:space="0" w:color="95D600"/>
              <w:right w:val="nil"/>
            </w:tcBorders>
            <w:shd w:val="clear" w:color="000000" w:fill="036479"/>
            <w:vAlign w:val="center"/>
            <w:hideMark/>
          </w:tcPr>
          <w:p w14:paraId="12DE4492" w14:textId="77777777" w:rsidR="00943770" w:rsidRPr="00943770" w:rsidRDefault="00943770" w:rsidP="00943770">
            <w:pPr>
              <w:suppressAutoHyphens w:val="0"/>
              <w:autoSpaceDN/>
              <w:spacing w:before="0" w:after="0"/>
              <w:rPr>
                <w:rFonts w:ascii="Arial Narrow" w:hAnsi="Arial Narrow" w:cs="Calibri"/>
                <w:color w:val="FFFFFF"/>
                <w:sz w:val="20"/>
                <w:szCs w:val="20"/>
              </w:rPr>
            </w:pPr>
            <w:r w:rsidRPr="00943770">
              <w:rPr>
                <w:rFonts w:ascii="Arial Narrow" w:hAnsi="Arial Narrow" w:cs="Calibri"/>
                <w:color w:val="FFFFFF"/>
                <w:sz w:val="20"/>
                <w:szCs w:val="20"/>
              </w:rPr>
              <w:t>Measure</w:t>
            </w:r>
          </w:p>
        </w:tc>
        <w:tc>
          <w:tcPr>
            <w:tcW w:w="607" w:type="pct"/>
            <w:tcBorders>
              <w:top w:val="nil"/>
              <w:left w:val="nil"/>
              <w:bottom w:val="single" w:sz="12" w:space="0" w:color="95D600"/>
              <w:right w:val="nil"/>
            </w:tcBorders>
            <w:shd w:val="clear" w:color="000000" w:fill="036479"/>
            <w:vAlign w:val="center"/>
            <w:hideMark/>
          </w:tcPr>
          <w:p w14:paraId="73F93E3F" w14:textId="77777777" w:rsidR="00943770" w:rsidRPr="00943770" w:rsidRDefault="00943770" w:rsidP="00943770">
            <w:pPr>
              <w:suppressAutoHyphens w:val="0"/>
              <w:autoSpaceDN/>
              <w:spacing w:before="0" w:after="0"/>
              <w:rPr>
                <w:rFonts w:ascii="Arial Narrow" w:hAnsi="Arial Narrow" w:cs="Calibri"/>
                <w:color w:val="FFFFFF"/>
                <w:sz w:val="20"/>
                <w:szCs w:val="20"/>
              </w:rPr>
            </w:pPr>
            <w:r w:rsidRPr="00943770">
              <w:rPr>
                <w:rFonts w:ascii="Arial Narrow" w:hAnsi="Arial Narrow" w:cs="Calibri"/>
                <w:color w:val="FFFFFF"/>
                <w:sz w:val="20"/>
                <w:szCs w:val="20"/>
              </w:rPr>
              <w:t>Quantity Distributed</w:t>
            </w:r>
          </w:p>
        </w:tc>
        <w:tc>
          <w:tcPr>
            <w:tcW w:w="583" w:type="pct"/>
            <w:tcBorders>
              <w:top w:val="nil"/>
              <w:left w:val="nil"/>
              <w:bottom w:val="single" w:sz="12" w:space="0" w:color="95D600"/>
              <w:right w:val="nil"/>
            </w:tcBorders>
            <w:shd w:val="clear" w:color="000000" w:fill="036479"/>
            <w:vAlign w:val="center"/>
            <w:hideMark/>
          </w:tcPr>
          <w:p w14:paraId="3BD5F358" w14:textId="77777777" w:rsidR="00943770" w:rsidRPr="00943770" w:rsidRDefault="00943770" w:rsidP="00943770">
            <w:pPr>
              <w:suppressAutoHyphens w:val="0"/>
              <w:autoSpaceDN/>
              <w:spacing w:before="0" w:after="0"/>
              <w:ind w:firstLineChars="100" w:firstLine="200"/>
              <w:jc w:val="right"/>
              <w:rPr>
                <w:rFonts w:ascii="Arial Narrow" w:hAnsi="Arial Narrow" w:cs="Calibri"/>
                <w:color w:val="FFFFFF"/>
                <w:sz w:val="20"/>
                <w:szCs w:val="20"/>
              </w:rPr>
            </w:pPr>
            <w:r w:rsidRPr="00943770">
              <w:rPr>
                <w:rFonts w:ascii="Arial Narrow" w:hAnsi="Arial Narrow" w:cs="Calibri"/>
                <w:color w:val="FFFFFF"/>
                <w:sz w:val="20"/>
                <w:szCs w:val="20"/>
              </w:rPr>
              <w:t>Ex Ante Gross Savings (Therms)</w:t>
            </w:r>
          </w:p>
        </w:tc>
        <w:tc>
          <w:tcPr>
            <w:tcW w:w="583" w:type="pct"/>
            <w:tcBorders>
              <w:top w:val="nil"/>
              <w:left w:val="nil"/>
              <w:bottom w:val="single" w:sz="12" w:space="0" w:color="95D600"/>
              <w:right w:val="nil"/>
            </w:tcBorders>
            <w:shd w:val="clear" w:color="000000" w:fill="036479"/>
            <w:vAlign w:val="center"/>
            <w:hideMark/>
          </w:tcPr>
          <w:p w14:paraId="19E54592" w14:textId="77777777" w:rsidR="00943770" w:rsidRPr="00943770" w:rsidRDefault="00943770" w:rsidP="00943770">
            <w:pPr>
              <w:suppressAutoHyphens w:val="0"/>
              <w:autoSpaceDN/>
              <w:spacing w:before="0" w:after="0"/>
              <w:jc w:val="right"/>
              <w:rPr>
                <w:rFonts w:ascii="Arial Narrow" w:hAnsi="Arial Narrow" w:cs="Calibri"/>
                <w:color w:val="FFFFFF"/>
                <w:sz w:val="20"/>
                <w:szCs w:val="20"/>
              </w:rPr>
            </w:pPr>
            <w:r w:rsidRPr="00943770">
              <w:rPr>
                <w:rFonts w:ascii="Arial Narrow" w:hAnsi="Arial Narrow" w:cs="Calibri"/>
                <w:color w:val="FFFFFF"/>
                <w:sz w:val="20"/>
                <w:szCs w:val="20"/>
              </w:rPr>
              <w:t>Verified Gross RR*</w:t>
            </w:r>
          </w:p>
        </w:tc>
        <w:tc>
          <w:tcPr>
            <w:tcW w:w="583" w:type="pct"/>
            <w:tcBorders>
              <w:top w:val="nil"/>
              <w:left w:val="nil"/>
              <w:bottom w:val="single" w:sz="12" w:space="0" w:color="95D600"/>
              <w:right w:val="nil"/>
            </w:tcBorders>
            <w:shd w:val="clear" w:color="000000" w:fill="036479"/>
            <w:vAlign w:val="center"/>
            <w:hideMark/>
          </w:tcPr>
          <w:p w14:paraId="0BAABA46" w14:textId="77777777" w:rsidR="00943770" w:rsidRPr="00943770" w:rsidRDefault="00943770" w:rsidP="00943770">
            <w:pPr>
              <w:suppressAutoHyphens w:val="0"/>
              <w:autoSpaceDN/>
              <w:spacing w:before="0" w:after="0"/>
              <w:jc w:val="right"/>
              <w:rPr>
                <w:rFonts w:ascii="Arial Narrow" w:hAnsi="Arial Narrow" w:cs="Calibri"/>
                <w:color w:val="FFFFFF"/>
                <w:sz w:val="20"/>
                <w:szCs w:val="20"/>
              </w:rPr>
            </w:pPr>
            <w:r w:rsidRPr="00943770">
              <w:rPr>
                <w:rFonts w:ascii="Arial Narrow" w:hAnsi="Arial Narrow" w:cs="Calibri"/>
                <w:color w:val="FFFFFF"/>
                <w:sz w:val="20"/>
                <w:szCs w:val="20"/>
              </w:rPr>
              <w:t>Verified Gross Savings (Therms)</w:t>
            </w:r>
          </w:p>
        </w:tc>
        <w:tc>
          <w:tcPr>
            <w:tcW w:w="583" w:type="pct"/>
            <w:tcBorders>
              <w:top w:val="nil"/>
              <w:left w:val="nil"/>
              <w:bottom w:val="single" w:sz="12" w:space="0" w:color="95D600"/>
              <w:right w:val="nil"/>
            </w:tcBorders>
            <w:shd w:val="clear" w:color="000000" w:fill="036479"/>
            <w:vAlign w:val="center"/>
            <w:hideMark/>
          </w:tcPr>
          <w:p w14:paraId="2FB8C6CE" w14:textId="77777777" w:rsidR="00943770" w:rsidRPr="00943770" w:rsidRDefault="00943770" w:rsidP="00943770">
            <w:pPr>
              <w:suppressAutoHyphens w:val="0"/>
              <w:autoSpaceDN/>
              <w:spacing w:before="0" w:after="0"/>
              <w:jc w:val="right"/>
              <w:rPr>
                <w:rFonts w:ascii="Arial Narrow" w:hAnsi="Arial Narrow" w:cs="Calibri"/>
                <w:color w:val="FFFFFF"/>
                <w:sz w:val="20"/>
                <w:szCs w:val="20"/>
              </w:rPr>
            </w:pPr>
            <w:r w:rsidRPr="00943770">
              <w:rPr>
                <w:rFonts w:ascii="Arial Narrow" w:hAnsi="Arial Narrow" w:cs="Calibri"/>
                <w:color w:val="FFFFFF"/>
                <w:sz w:val="20"/>
                <w:szCs w:val="20"/>
              </w:rPr>
              <w:t>NTG</w:t>
            </w:r>
            <w:r w:rsidRPr="00943770">
              <w:rPr>
                <w:rFonts w:ascii="Calibri" w:hAnsi="Calibri" w:cs="Calibri"/>
                <w:color w:val="FFFFFF"/>
                <w:sz w:val="20"/>
                <w:szCs w:val="20"/>
              </w:rPr>
              <w:t>†</w:t>
            </w:r>
          </w:p>
        </w:tc>
        <w:tc>
          <w:tcPr>
            <w:tcW w:w="556" w:type="pct"/>
            <w:tcBorders>
              <w:top w:val="nil"/>
              <w:left w:val="nil"/>
              <w:bottom w:val="single" w:sz="12" w:space="0" w:color="95D600"/>
              <w:right w:val="nil"/>
            </w:tcBorders>
            <w:shd w:val="clear" w:color="000000" w:fill="036479"/>
            <w:vAlign w:val="center"/>
            <w:hideMark/>
          </w:tcPr>
          <w:p w14:paraId="5EAF893A" w14:textId="77777777" w:rsidR="00943770" w:rsidRPr="00943770" w:rsidRDefault="00943770" w:rsidP="00943770">
            <w:pPr>
              <w:suppressAutoHyphens w:val="0"/>
              <w:autoSpaceDN/>
              <w:spacing w:before="0" w:after="0"/>
              <w:jc w:val="right"/>
              <w:rPr>
                <w:rFonts w:ascii="Arial Narrow" w:hAnsi="Arial Narrow" w:cs="Calibri"/>
                <w:color w:val="FFFFFF"/>
                <w:sz w:val="20"/>
                <w:szCs w:val="20"/>
              </w:rPr>
            </w:pPr>
            <w:r w:rsidRPr="00943770">
              <w:rPr>
                <w:rFonts w:ascii="Arial Narrow" w:hAnsi="Arial Narrow" w:cs="Calibri"/>
                <w:color w:val="FFFFFF"/>
                <w:sz w:val="20"/>
                <w:szCs w:val="20"/>
              </w:rPr>
              <w:t>Verified Net Savings (Therms)</w:t>
            </w:r>
          </w:p>
        </w:tc>
      </w:tr>
      <w:tr w:rsidR="00943770" w:rsidRPr="00943770" w14:paraId="589B8850" w14:textId="77777777" w:rsidTr="00D5520C">
        <w:trPr>
          <w:trHeight w:val="300"/>
        </w:trPr>
        <w:tc>
          <w:tcPr>
            <w:tcW w:w="1505" w:type="pct"/>
            <w:tcBorders>
              <w:top w:val="nil"/>
              <w:left w:val="nil"/>
              <w:bottom w:val="single" w:sz="8" w:space="0" w:color="B3EFFD"/>
              <w:right w:val="nil"/>
            </w:tcBorders>
            <w:shd w:val="clear" w:color="000000" w:fill="FFFFFF"/>
            <w:noWrap/>
            <w:vAlign w:val="center"/>
            <w:hideMark/>
          </w:tcPr>
          <w:p w14:paraId="4DC694AD" w14:textId="77777777" w:rsidR="00943770" w:rsidRPr="00943770" w:rsidRDefault="00943770" w:rsidP="00943770">
            <w:pPr>
              <w:suppressAutoHyphens w:val="0"/>
              <w:autoSpaceDN/>
              <w:spacing w:before="0" w:after="0"/>
              <w:rPr>
                <w:rFonts w:ascii="Arial Narrow" w:hAnsi="Arial Narrow" w:cs="Calibri"/>
                <w:b/>
                <w:bCs/>
                <w:color w:val="000000"/>
                <w:sz w:val="20"/>
                <w:szCs w:val="20"/>
              </w:rPr>
            </w:pPr>
            <w:r w:rsidRPr="00943770">
              <w:rPr>
                <w:rFonts w:ascii="Arial Narrow" w:hAnsi="Arial Narrow" w:cs="Calibri"/>
                <w:b/>
                <w:bCs/>
                <w:color w:val="000000"/>
                <w:sz w:val="20"/>
                <w:szCs w:val="20"/>
              </w:rPr>
              <w:t>Water-Saving Kits</w:t>
            </w:r>
          </w:p>
        </w:tc>
        <w:tc>
          <w:tcPr>
            <w:tcW w:w="607" w:type="pct"/>
            <w:tcBorders>
              <w:top w:val="nil"/>
              <w:left w:val="nil"/>
              <w:bottom w:val="single" w:sz="8" w:space="0" w:color="B3EFFD"/>
              <w:right w:val="nil"/>
            </w:tcBorders>
            <w:shd w:val="clear" w:color="000000" w:fill="FFFFFF"/>
            <w:vAlign w:val="center"/>
            <w:hideMark/>
          </w:tcPr>
          <w:p w14:paraId="5642854A" w14:textId="77777777" w:rsidR="00943770" w:rsidRPr="00943770" w:rsidRDefault="00943770" w:rsidP="00943770">
            <w:pPr>
              <w:suppressAutoHyphens w:val="0"/>
              <w:autoSpaceDN/>
              <w:spacing w:before="0" w:after="0"/>
              <w:rPr>
                <w:rFonts w:ascii="Arial Narrow" w:hAnsi="Arial Narrow" w:cs="Calibri"/>
                <w:b/>
                <w:bCs/>
                <w:color w:val="000000"/>
                <w:sz w:val="20"/>
                <w:szCs w:val="20"/>
              </w:rPr>
            </w:pPr>
          </w:p>
        </w:tc>
        <w:tc>
          <w:tcPr>
            <w:tcW w:w="583" w:type="pct"/>
            <w:tcBorders>
              <w:top w:val="nil"/>
              <w:left w:val="nil"/>
              <w:bottom w:val="single" w:sz="8" w:space="0" w:color="B3EFFD"/>
              <w:right w:val="nil"/>
            </w:tcBorders>
            <w:shd w:val="clear" w:color="000000" w:fill="FFFFFF"/>
            <w:noWrap/>
            <w:vAlign w:val="center"/>
            <w:hideMark/>
          </w:tcPr>
          <w:p w14:paraId="51005CEC" w14:textId="77777777" w:rsidR="00943770" w:rsidRPr="00943770" w:rsidRDefault="00943770" w:rsidP="00943770">
            <w:pPr>
              <w:suppressAutoHyphens w:val="0"/>
              <w:autoSpaceDN/>
              <w:spacing w:before="0" w:after="0"/>
              <w:rPr>
                <w:rFonts w:ascii="Times New Roman" w:hAnsi="Times New Roman"/>
                <w:sz w:val="20"/>
                <w:szCs w:val="20"/>
              </w:rPr>
            </w:pPr>
          </w:p>
        </w:tc>
        <w:tc>
          <w:tcPr>
            <w:tcW w:w="583" w:type="pct"/>
            <w:tcBorders>
              <w:top w:val="nil"/>
              <w:left w:val="nil"/>
              <w:bottom w:val="single" w:sz="8" w:space="0" w:color="B3EFFD"/>
              <w:right w:val="nil"/>
            </w:tcBorders>
            <w:shd w:val="clear" w:color="000000" w:fill="FFFFFF"/>
            <w:noWrap/>
            <w:vAlign w:val="center"/>
            <w:hideMark/>
          </w:tcPr>
          <w:p w14:paraId="15F998F0" w14:textId="77777777" w:rsidR="00943770" w:rsidRPr="00943770" w:rsidRDefault="00943770" w:rsidP="00943770">
            <w:pPr>
              <w:suppressAutoHyphens w:val="0"/>
              <w:autoSpaceDN/>
              <w:spacing w:before="0" w:after="0"/>
              <w:jc w:val="right"/>
              <w:rPr>
                <w:rFonts w:ascii="Times New Roman" w:hAnsi="Times New Roman"/>
                <w:sz w:val="20"/>
                <w:szCs w:val="20"/>
              </w:rPr>
            </w:pPr>
          </w:p>
        </w:tc>
        <w:tc>
          <w:tcPr>
            <w:tcW w:w="583" w:type="pct"/>
            <w:tcBorders>
              <w:top w:val="nil"/>
              <w:left w:val="nil"/>
              <w:bottom w:val="single" w:sz="8" w:space="0" w:color="B3EFFD"/>
              <w:right w:val="nil"/>
            </w:tcBorders>
            <w:shd w:val="clear" w:color="000000" w:fill="FFFFFF"/>
            <w:noWrap/>
            <w:vAlign w:val="center"/>
            <w:hideMark/>
          </w:tcPr>
          <w:p w14:paraId="236CE271" w14:textId="77777777" w:rsidR="00943770" w:rsidRPr="00943770" w:rsidRDefault="00943770" w:rsidP="00943770">
            <w:pPr>
              <w:suppressAutoHyphens w:val="0"/>
              <w:autoSpaceDN/>
              <w:spacing w:before="0" w:after="0"/>
              <w:jc w:val="right"/>
              <w:rPr>
                <w:rFonts w:ascii="Times New Roman" w:hAnsi="Times New Roman"/>
                <w:sz w:val="20"/>
                <w:szCs w:val="20"/>
              </w:rPr>
            </w:pPr>
          </w:p>
        </w:tc>
        <w:tc>
          <w:tcPr>
            <w:tcW w:w="583" w:type="pct"/>
            <w:tcBorders>
              <w:top w:val="nil"/>
              <w:left w:val="nil"/>
              <w:bottom w:val="single" w:sz="8" w:space="0" w:color="B3EFFD"/>
              <w:right w:val="nil"/>
            </w:tcBorders>
            <w:shd w:val="clear" w:color="000000" w:fill="FFFFFF"/>
            <w:noWrap/>
            <w:vAlign w:val="center"/>
            <w:hideMark/>
          </w:tcPr>
          <w:p w14:paraId="2337C5D2" w14:textId="77777777" w:rsidR="00943770" w:rsidRPr="00943770" w:rsidRDefault="00943770" w:rsidP="00943770">
            <w:pPr>
              <w:suppressAutoHyphens w:val="0"/>
              <w:autoSpaceDN/>
              <w:spacing w:before="0" w:after="0"/>
              <w:jc w:val="right"/>
              <w:rPr>
                <w:rFonts w:ascii="Times New Roman" w:hAnsi="Times New Roman"/>
                <w:sz w:val="20"/>
                <w:szCs w:val="20"/>
              </w:rPr>
            </w:pPr>
          </w:p>
        </w:tc>
        <w:tc>
          <w:tcPr>
            <w:tcW w:w="556" w:type="pct"/>
            <w:tcBorders>
              <w:top w:val="nil"/>
              <w:left w:val="nil"/>
              <w:bottom w:val="single" w:sz="8" w:space="0" w:color="B3EFFD"/>
              <w:right w:val="nil"/>
            </w:tcBorders>
            <w:shd w:val="clear" w:color="000000" w:fill="FFFFFF"/>
            <w:vAlign w:val="center"/>
            <w:hideMark/>
          </w:tcPr>
          <w:p w14:paraId="2DACC8AE" w14:textId="77777777" w:rsidR="00943770" w:rsidRPr="00943770" w:rsidRDefault="00943770" w:rsidP="00943770">
            <w:pPr>
              <w:suppressAutoHyphens w:val="0"/>
              <w:autoSpaceDN/>
              <w:spacing w:before="0" w:after="0"/>
              <w:jc w:val="right"/>
              <w:rPr>
                <w:rFonts w:ascii="Times New Roman" w:hAnsi="Times New Roman"/>
                <w:sz w:val="20"/>
                <w:szCs w:val="20"/>
              </w:rPr>
            </w:pPr>
          </w:p>
        </w:tc>
      </w:tr>
      <w:tr w:rsidR="00943770" w:rsidRPr="00943770" w14:paraId="31BC8EB5" w14:textId="77777777" w:rsidTr="00D5520C">
        <w:trPr>
          <w:trHeight w:val="300"/>
        </w:trPr>
        <w:tc>
          <w:tcPr>
            <w:tcW w:w="1505" w:type="pct"/>
            <w:tcBorders>
              <w:top w:val="nil"/>
              <w:left w:val="nil"/>
              <w:bottom w:val="single" w:sz="8" w:space="0" w:color="B3EFFD"/>
              <w:right w:val="nil"/>
            </w:tcBorders>
            <w:shd w:val="clear" w:color="000000" w:fill="FFFFFF"/>
            <w:noWrap/>
            <w:vAlign w:val="center"/>
            <w:hideMark/>
          </w:tcPr>
          <w:p w14:paraId="61C93B61" w14:textId="77777777" w:rsidR="00943770" w:rsidRPr="00943770" w:rsidRDefault="00943770" w:rsidP="00943770">
            <w:pPr>
              <w:suppressAutoHyphens w:val="0"/>
              <w:autoSpaceDN/>
              <w:spacing w:before="0" w:after="0"/>
              <w:rPr>
                <w:rFonts w:ascii="Arial Narrow" w:hAnsi="Arial Narrow" w:cs="Calibri"/>
                <w:color w:val="000000"/>
                <w:sz w:val="20"/>
                <w:szCs w:val="20"/>
              </w:rPr>
            </w:pPr>
            <w:r w:rsidRPr="00943770">
              <w:rPr>
                <w:rFonts w:ascii="Arial Narrow" w:hAnsi="Arial Narrow" w:cs="Calibri"/>
                <w:color w:val="000000"/>
                <w:sz w:val="20"/>
                <w:szCs w:val="20"/>
              </w:rPr>
              <w:t>Bathroom Aerators SF</w:t>
            </w:r>
          </w:p>
        </w:tc>
        <w:tc>
          <w:tcPr>
            <w:tcW w:w="607" w:type="pct"/>
            <w:tcBorders>
              <w:top w:val="nil"/>
              <w:left w:val="nil"/>
              <w:bottom w:val="single" w:sz="8" w:space="0" w:color="B3EFFD"/>
              <w:right w:val="nil"/>
            </w:tcBorders>
            <w:vAlign w:val="center"/>
            <w:hideMark/>
          </w:tcPr>
          <w:p w14:paraId="7FF7DBAA"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6,412</w:t>
            </w:r>
          </w:p>
        </w:tc>
        <w:tc>
          <w:tcPr>
            <w:tcW w:w="583" w:type="pct"/>
            <w:tcBorders>
              <w:top w:val="nil"/>
              <w:left w:val="nil"/>
              <w:bottom w:val="single" w:sz="8" w:space="0" w:color="B3EFFD"/>
              <w:right w:val="nil"/>
            </w:tcBorders>
            <w:shd w:val="clear" w:color="000000" w:fill="FFFFFF"/>
            <w:noWrap/>
            <w:vAlign w:val="center"/>
            <w:hideMark/>
          </w:tcPr>
          <w:p w14:paraId="62B30A62"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3,485</w:t>
            </w:r>
          </w:p>
        </w:tc>
        <w:tc>
          <w:tcPr>
            <w:tcW w:w="583" w:type="pct"/>
            <w:tcBorders>
              <w:top w:val="nil"/>
              <w:left w:val="nil"/>
              <w:bottom w:val="single" w:sz="8" w:space="0" w:color="B3EFFD"/>
              <w:right w:val="nil"/>
            </w:tcBorders>
            <w:shd w:val="clear" w:color="000000" w:fill="FFFFFF"/>
            <w:noWrap/>
            <w:vAlign w:val="center"/>
            <w:hideMark/>
          </w:tcPr>
          <w:p w14:paraId="09A234BC"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90%</w:t>
            </w:r>
          </w:p>
        </w:tc>
        <w:tc>
          <w:tcPr>
            <w:tcW w:w="583" w:type="pct"/>
            <w:tcBorders>
              <w:top w:val="nil"/>
              <w:left w:val="nil"/>
              <w:bottom w:val="single" w:sz="8" w:space="0" w:color="B3EFFD"/>
              <w:right w:val="nil"/>
            </w:tcBorders>
            <w:shd w:val="clear" w:color="000000" w:fill="FFFFFF"/>
            <w:noWrap/>
            <w:vAlign w:val="center"/>
            <w:hideMark/>
          </w:tcPr>
          <w:p w14:paraId="2ECDCFB0"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3,146</w:t>
            </w:r>
          </w:p>
        </w:tc>
        <w:tc>
          <w:tcPr>
            <w:tcW w:w="583" w:type="pct"/>
            <w:tcBorders>
              <w:top w:val="nil"/>
              <w:left w:val="nil"/>
              <w:bottom w:val="single" w:sz="8" w:space="0" w:color="B3EFFD"/>
              <w:right w:val="nil"/>
            </w:tcBorders>
            <w:shd w:val="clear" w:color="000000" w:fill="FFFFFF"/>
            <w:noWrap/>
            <w:vAlign w:val="center"/>
            <w:hideMark/>
          </w:tcPr>
          <w:p w14:paraId="28A5600A"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1.00</w:t>
            </w:r>
          </w:p>
        </w:tc>
        <w:tc>
          <w:tcPr>
            <w:tcW w:w="556" w:type="pct"/>
            <w:tcBorders>
              <w:top w:val="nil"/>
              <w:left w:val="nil"/>
              <w:bottom w:val="single" w:sz="8" w:space="0" w:color="B3EFFD"/>
              <w:right w:val="nil"/>
            </w:tcBorders>
            <w:shd w:val="clear" w:color="000000" w:fill="FFFFFF"/>
            <w:vAlign w:val="center"/>
            <w:hideMark/>
          </w:tcPr>
          <w:p w14:paraId="6B6235F3"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3,146</w:t>
            </w:r>
          </w:p>
        </w:tc>
      </w:tr>
      <w:tr w:rsidR="00943770" w:rsidRPr="00943770" w14:paraId="1722C93B" w14:textId="77777777" w:rsidTr="00D5520C">
        <w:trPr>
          <w:trHeight w:val="300"/>
        </w:trPr>
        <w:tc>
          <w:tcPr>
            <w:tcW w:w="1505" w:type="pct"/>
            <w:tcBorders>
              <w:top w:val="nil"/>
              <w:left w:val="nil"/>
              <w:bottom w:val="single" w:sz="8" w:space="0" w:color="B3EFFD"/>
              <w:right w:val="nil"/>
            </w:tcBorders>
            <w:shd w:val="clear" w:color="000000" w:fill="FFFFFF"/>
            <w:noWrap/>
            <w:vAlign w:val="center"/>
            <w:hideMark/>
          </w:tcPr>
          <w:p w14:paraId="29BB9118" w14:textId="77777777" w:rsidR="00943770" w:rsidRPr="00943770" w:rsidRDefault="00943770" w:rsidP="00943770">
            <w:pPr>
              <w:suppressAutoHyphens w:val="0"/>
              <w:autoSpaceDN/>
              <w:spacing w:before="0" w:after="0"/>
              <w:rPr>
                <w:rFonts w:ascii="Arial Narrow" w:hAnsi="Arial Narrow" w:cs="Calibri"/>
                <w:color w:val="000000"/>
                <w:sz w:val="20"/>
                <w:szCs w:val="20"/>
              </w:rPr>
            </w:pPr>
            <w:r w:rsidRPr="00943770">
              <w:rPr>
                <w:rFonts w:ascii="Arial Narrow" w:hAnsi="Arial Narrow" w:cs="Calibri"/>
                <w:color w:val="000000"/>
                <w:sz w:val="20"/>
                <w:szCs w:val="20"/>
              </w:rPr>
              <w:t>Bathroom Aerators MF</w:t>
            </w:r>
          </w:p>
        </w:tc>
        <w:tc>
          <w:tcPr>
            <w:tcW w:w="607" w:type="pct"/>
            <w:tcBorders>
              <w:top w:val="nil"/>
              <w:left w:val="nil"/>
              <w:bottom w:val="single" w:sz="8" w:space="0" w:color="B3EFFD"/>
              <w:right w:val="nil"/>
            </w:tcBorders>
            <w:vAlign w:val="center"/>
            <w:hideMark/>
          </w:tcPr>
          <w:p w14:paraId="1BBA094E"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2,116</w:t>
            </w:r>
          </w:p>
        </w:tc>
        <w:tc>
          <w:tcPr>
            <w:tcW w:w="583" w:type="pct"/>
            <w:tcBorders>
              <w:top w:val="nil"/>
              <w:left w:val="nil"/>
              <w:bottom w:val="single" w:sz="8" w:space="0" w:color="B3EFFD"/>
              <w:right w:val="nil"/>
            </w:tcBorders>
            <w:shd w:val="clear" w:color="000000" w:fill="FFFFFF"/>
            <w:noWrap/>
            <w:vAlign w:val="center"/>
            <w:hideMark/>
          </w:tcPr>
          <w:p w14:paraId="4B03C908"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1,838</w:t>
            </w:r>
          </w:p>
        </w:tc>
        <w:tc>
          <w:tcPr>
            <w:tcW w:w="583" w:type="pct"/>
            <w:tcBorders>
              <w:top w:val="nil"/>
              <w:left w:val="nil"/>
              <w:bottom w:val="single" w:sz="8" w:space="0" w:color="B3EFFD"/>
              <w:right w:val="nil"/>
            </w:tcBorders>
            <w:shd w:val="clear" w:color="000000" w:fill="FFFFFF"/>
            <w:noWrap/>
            <w:vAlign w:val="center"/>
            <w:hideMark/>
          </w:tcPr>
          <w:p w14:paraId="6B440D9F"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101%</w:t>
            </w:r>
          </w:p>
        </w:tc>
        <w:tc>
          <w:tcPr>
            <w:tcW w:w="583" w:type="pct"/>
            <w:tcBorders>
              <w:top w:val="nil"/>
              <w:left w:val="nil"/>
              <w:bottom w:val="single" w:sz="8" w:space="0" w:color="B3EFFD"/>
              <w:right w:val="nil"/>
            </w:tcBorders>
            <w:shd w:val="clear" w:color="000000" w:fill="FFFFFF"/>
            <w:noWrap/>
            <w:vAlign w:val="center"/>
            <w:hideMark/>
          </w:tcPr>
          <w:p w14:paraId="2CCB852C"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1,861</w:t>
            </w:r>
          </w:p>
        </w:tc>
        <w:tc>
          <w:tcPr>
            <w:tcW w:w="583" w:type="pct"/>
            <w:tcBorders>
              <w:top w:val="nil"/>
              <w:left w:val="nil"/>
              <w:bottom w:val="single" w:sz="8" w:space="0" w:color="B3EFFD"/>
              <w:right w:val="nil"/>
            </w:tcBorders>
            <w:shd w:val="clear" w:color="000000" w:fill="FFFFFF"/>
            <w:noWrap/>
            <w:vAlign w:val="center"/>
            <w:hideMark/>
          </w:tcPr>
          <w:p w14:paraId="16C0BEEE"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1.00</w:t>
            </w:r>
          </w:p>
        </w:tc>
        <w:tc>
          <w:tcPr>
            <w:tcW w:w="556" w:type="pct"/>
            <w:tcBorders>
              <w:top w:val="nil"/>
              <w:left w:val="nil"/>
              <w:bottom w:val="single" w:sz="8" w:space="0" w:color="B3EFFD"/>
              <w:right w:val="nil"/>
            </w:tcBorders>
            <w:shd w:val="clear" w:color="000000" w:fill="FFFFFF"/>
            <w:vAlign w:val="center"/>
            <w:hideMark/>
          </w:tcPr>
          <w:p w14:paraId="7B69710C"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1,861</w:t>
            </w:r>
          </w:p>
        </w:tc>
      </w:tr>
      <w:tr w:rsidR="00943770" w:rsidRPr="00943770" w14:paraId="082BEC5B" w14:textId="77777777" w:rsidTr="00D5520C">
        <w:trPr>
          <w:trHeight w:val="300"/>
        </w:trPr>
        <w:tc>
          <w:tcPr>
            <w:tcW w:w="1505" w:type="pct"/>
            <w:tcBorders>
              <w:top w:val="nil"/>
              <w:left w:val="nil"/>
              <w:bottom w:val="single" w:sz="8" w:space="0" w:color="B3EFFD"/>
              <w:right w:val="nil"/>
            </w:tcBorders>
            <w:shd w:val="clear" w:color="000000" w:fill="FFFFFF"/>
            <w:noWrap/>
            <w:vAlign w:val="center"/>
            <w:hideMark/>
          </w:tcPr>
          <w:p w14:paraId="2C8E9741" w14:textId="77777777" w:rsidR="00943770" w:rsidRPr="00943770" w:rsidRDefault="00943770" w:rsidP="00943770">
            <w:pPr>
              <w:suppressAutoHyphens w:val="0"/>
              <w:autoSpaceDN/>
              <w:spacing w:before="0" w:after="0"/>
              <w:rPr>
                <w:rFonts w:ascii="Arial Narrow" w:hAnsi="Arial Narrow" w:cs="Calibri"/>
                <w:color w:val="000000"/>
                <w:sz w:val="20"/>
                <w:szCs w:val="20"/>
              </w:rPr>
            </w:pPr>
            <w:r w:rsidRPr="00943770">
              <w:rPr>
                <w:rFonts w:ascii="Arial Narrow" w:hAnsi="Arial Narrow" w:cs="Calibri"/>
                <w:color w:val="000000"/>
                <w:sz w:val="20"/>
                <w:szCs w:val="20"/>
              </w:rPr>
              <w:t>Kitchen Aerators SF</w:t>
            </w:r>
          </w:p>
        </w:tc>
        <w:tc>
          <w:tcPr>
            <w:tcW w:w="607" w:type="pct"/>
            <w:tcBorders>
              <w:top w:val="nil"/>
              <w:left w:val="nil"/>
              <w:bottom w:val="single" w:sz="8" w:space="0" w:color="B3EFFD"/>
              <w:right w:val="nil"/>
            </w:tcBorders>
            <w:vAlign w:val="center"/>
            <w:hideMark/>
          </w:tcPr>
          <w:p w14:paraId="754D62A4"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3,206</w:t>
            </w:r>
          </w:p>
        </w:tc>
        <w:tc>
          <w:tcPr>
            <w:tcW w:w="583" w:type="pct"/>
            <w:tcBorders>
              <w:top w:val="nil"/>
              <w:left w:val="nil"/>
              <w:bottom w:val="single" w:sz="8" w:space="0" w:color="B3EFFD"/>
              <w:right w:val="nil"/>
            </w:tcBorders>
            <w:shd w:val="clear" w:color="000000" w:fill="FFFFFF"/>
            <w:noWrap/>
            <w:vAlign w:val="center"/>
            <w:hideMark/>
          </w:tcPr>
          <w:p w14:paraId="34CE191A"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16,008</w:t>
            </w:r>
          </w:p>
        </w:tc>
        <w:tc>
          <w:tcPr>
            <w:tcW w:w="583" w:type="pct"/>
            <w:tcBorders>
              <w:top w:val="nil"/>
              <w:left w:val="nil"/>
              <w:bottom w:val="single" w:sz="8" w:space="0" w:color="B3EFFD"/>
              <w:right w:val="nil"/>
            </w:tcBorders>
            <w:shd w:val="clear" w:color="000000" w:fill="FFFFFF"/>
            <w:noWrap/>
            <w:vAlign w:val="center"/>
            <w:hideMark/>
          </w:tcPr>
          <w:p w14:paraId="61A5C718"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90%</w:t>
            </w:r>
          </w:p>
        </w:tc>
        <w:tc>
          <w:tcPr>
            <w:tcW w:w="583" w:type="pct"/>
            <w:tcBorders>
              <w:top w:val="nil"/>
              <w:left w:val="nil"/>
              <w:bottom w:val="single" w:sz="8" w:space="0" w:color="B3EFFD"/>
              <w:right w:val="nil"/>
            </w:tcBorders>
            <w:shd w:val="clear" w:color="000000" w:fill="FFFFFF"/>
            <w:noWrap/>
            <w:vAlign w:val="center"/>
            <w:hideMark/>
          </w:tcPr>
          <w:p w14:paraId="2FD3DCF4"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14,451</w:t>
            </w:r>
          </w:p>
        </w:tc>
        <w:tc>
          <w:tcPr>
            <w:tcW w:w="583" w:type="pct"/>
            <w:tcBorders>
              <w:top w:val="nil"/>
              <w:left w:val="nil"/>
              <w:bottom w:val="single" w:sz="8" w:space="0" w:color="B3EFFD"/>
              <w:right w:val="nil"/>
            </w:tcBorders>
            <w:shd w:val="clear" w:color="000000" w:fill="FFFFFF"/>
            <w:noWrap/>
            <w:vAlign w:val="center"/>
            <w:hideMark/>
          </w:tcPr>
          <w:p w14:paraId="6DD0526E"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1.00</w:t>
            </w:r>
          </w:p>
        </w:tc>
        <w:tc>
          <w:tcPr>
            <w:tcW w:w="556" w:type="pct"/>
            <w:tcBorders>
              <w:top w:val="nil"/>
              <w:left w:val="nil"/>
              <w:bottom w:val="single" w:sz="8" w:space="0" w:color="B3EFFD"/>
              <w:right w:val="nil"/>
            </w:tcBorders>
            <w:shd w:val="clear" w:color="000000" w:fill="FFFFFF"/>
            <w:vAlign w:val="center"/>
            <w:hideMark/>
          </w:tcPr>
          <w:p w14:paraId="6BF74556"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14,451</w:t>
            </w:r>
          </w:p>
        </w:tc>
      </w:tr>
      <w:tr w:rsidR="00943770" w:rsidRPr="00943770" w14:paraId="75706AE0" w14:textId="77777777" w:rsidTr="00D5520C">
        <w:trPr>
          <w:trHeight w:val="300"/>
        </w:trPr>
        <w:tc>
          <w:tcPr>
            <w:tcW w:w="1505" w:type="pct"/>
            <w:tcBorders>
              <w:top w:val="nil"/>
              <w:left w:val="nil"/>
              <w:bottom w:val="single" w:sz="8" w:space="0" w:color="B3EFFD"/>
              <w:right w:val="nil"/>
            </w:tcBorders>
            <w:shd w:val="clear" w:color="000000" w:fill="FFFFFF"/>
            <w:noWrap/>
            <w:vAlign w:val="center"/>
            <w:hideMark/>
          </w:tcPr>
          <w:p w14:paraId="18171921" w14:textId="77777777" w:rsidR="00943770" w:rsidRPr="00943770" w:rsidRDefault="00943770" w:rsidP="00943770">
            <w:pPr>
              <w:suppressAutoHyphens w:val="0"/>
              <w:autoSpaceDN/>
              <w:spacing w:before="0" w:after="0"/>
              <w:rPr>
                <w:rFonts w:ascii="Arial Narrow" w:hAnsi="Arial Narrow" w:cs="Calibri"/>
                <w:color w:val="000000"/>
                <w:sz w:val="20"/>
                <w:szCs w:val="20"/>
              </w:rPr>
            </w:pPr>
            <w:r w:rsidRPr="00943770">
              <w:rPr>
                <w:rFonts w:ascii="Arial Narrow" w:hAnsi="Arial Narrow" w:cs="Calibri"/>
                <w:color w:val="000000"/>
                <w:sz w:val="20"/>
                <w:szCs w:val="20"/>
              </w:rPr>
              <w:t>Kitchen Aerators MF</w:t>
            </w:r>
          </w:p>
        </w:tc>
        <w:tc>
          <w:tcPr>
            <w:tcW w:w="607" w:type="pct"/>
            <w:tcBorders>
              <w:top w:val="nil"/>
              <w:left w:val="nil"/>
              <w:bottom w:val="single" w:sz="8" w:space="0" w:color="B3EFFD"/>
              <w:right w:val="nil"/>
            </w:tcBorders>
            <w:vAlign w:val="center"/>
            <w:hideMark/>
          </w:tcPr>
          <w:p w14:paraId="492BD80F"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1,058</w:t>
            </w:r>
          </w:p>
        </w:tc>
        <w:tc>
          <w:tcPr>
            <w:tcW w:w="583" w:type="pct"/>
            <w:tcBorders>
              <w:top w:val="nil"/>
              <w:left w:val="nil"/>
              <w:bottom w:val="single" w:sz="8" w:space="0" w:color="B3EFFD"/>
              <w:right w:val="nil"/>
            </w:tcBorders>
            <w:shd w:val="clear" w:color="000000" w:fill="FFFFFF"/>
            <w:noWrap/>
            <w:vAlign w:val="center"/>
            <w:hideMark/>
          </w:tcPr>
          <w:p w14:paraId="320CA5D2"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4,552</w:t>
            </w:r>
          </w:p>
        </w:tc>
        <w:tc>
          <w:tcPr>
            <w:tcW w:w="583" w:type="pct"/>
            <w:tcBorders>
              <w:top w:val="nil"/>
              <w:left w:val="nil"/>
              <w:bottom w:val="single" w:sz="8" w:space="0" w:color="B3EFFD"/>
              <w:right w:val="nil"/>
            </w:tcBorders>
            <w:shd w:val="clear" w:color="000000" w:fill="FFFFFF"/>
            <w:noWrap/>
            <w:vAlign w:val="center"/>
            <w:hideMark/>
          </w:tcPr>
          <w:p w14:paraId="2A42321F"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101%</w:t>
            </w:r>
          </w:p>
        </w:tc>
        <w:tc>
          <w:tcPr>
            <w:tcW w:w="583" w:type="pct"/>
            <w:tcBorders>
              <w:top w:val="nil"/>
              <w:left w:val="nil"/>
              <w:bottom w:val="single" w:sz="8" w:space="0" w:color="B3EFFD"/>
              <w:right w:val="nil"/>
            </w:tcBorders>
            <w:shd w:val="clear" w:color="000000" w:fill="FFFFFF"/>
            <w:noWrap/>
            <w:vAlign w:val="center"/>
            <w:hideMark/>
          </w:tcPr>
          <w:p w14:paraId="48899804"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4,607</w:t>
            </w:r>
          </w:p>
        </w:tc>
        <w:tc>
          <w:tcPr>
            <w:tcW w:w="583" w:type="pct"/>
            <w:tcBorders>
              <w:top w:val="nil"/>
              <w:left w:val="nil"/>
              <w:bottom w:val="single" w:sz="8" w:space="0" w:color="B3EFFD"/>
              <w:right w:val="nil"/>
            </w:tcBorders>
            <w:shd w:val="clear" w:color="000000" w:fill="FFFFFF"/>
            <w:noWrap/>
            <w:vAlign w:val="center"/>
            <w:hideMark/>
          </w:tcPr>
          <w:p w14:paraId="6199B99A"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1.00</w:t>
            </w:r>
          </w:p>
        </w:tc>
        <w:tc>
          <w:tcPr>
            <w:tcW w:w="556" w:type="pct"/>
            <w:tcBorders>
              <w:top w:val="nil"/>
              <w:left w:val="nil"/>
              <w:bottom w:val="single" w:sz="8" w:space="0" w:color="B3EFFD"/>
              <w:right w:val="nil"/>
            </w:tcBorders>
            <w:shd w:val="clear" w:color="000000" w:fill="FFFFFF"/>
            <w:vAlign w:val="center"/>
            <w:hideMark/>
          </w:tcPr>
          <w:p w14:paraId="61723537"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4,607</w:t>
            </w:r>
          </w:p>
        </w:tc>
      </w:tr>
      <w:tr w:rsidR="00943770" w:rsidRPr="00943770" w14:paraId="169528D6" w14:textId="77777777" w:rsidTr="00D5520C">
        <w:trPr>
          <w:trHeight w:val="300"/>
        </w:trPr>
        <w:tc>
          <w:tcPr>
            <w:tcW w:w="1505" w:type="pct"/>
            <w:tcBorders>
              <w:top w:val="nil"/>
              <w:left w:val="nil"/>
              <w:bottom w:val="single" w:sz="8" w:space="0" w:color="B3EFFD"/>
              <w:right w:val="nil"/>
            </w:tcBorders>
            <w:shd w:val="clear" w:color="000000" w:fill="FFFFFF"/>
            <w:noWrap/>
            <w:vAlign w:val="center"/>
            <w:hideMark/>
          </w:tcPr>
          <w:p w14:paraId="74C102CA" w14:textId="77777777" w:rsidR="00943770" w:rsidRPr="00943770" w:rsidRDefault="00943770" w:rsidP="00943770">
            <w:pPr>
              <w:suppressAutoHyphens w:val="0"/>
              <w:autoSpaceDN/>
              <w:spacing w:before="0" w:after="0"/>
              <w:rPr>
                <w:rFonts w:ascii="Arial Narrow" w:hAnsi="Arial Narrow" w:cs="Calibri"/>
                <w:color w:val="000000"/>
                <w:sz w:val="20"/>
                <w:szCs w:val="20"/>
              </w:rPr>
            </w:pPr>
            <w:r w:rsidRPr="00943770">
              <w:rPr>
                <w:rFonts w:ascii="Arial Narrow" w:hAnsi="Arial Narrow" w:cs="Calibri"/>
                <w:color w:val="000000"/>
                <w:sz w:val="20"/>
                <w:szCs w:val="20"/>
              </w:rPr>
              <w:lastRenderedPageBreak/>
              <w:t>Showerhead SF</w:t>
            </w:r>
          </w:p>
        </w:tc>
        <w:tc>
          <w:tcPr>
            <w:tcW w:w="607" w:type="pct"/>
            <w:tcBorders>
              <w:top w:val="nil"/>
              <w:left w:val="nil"/>
              <w:bottom w:val="single" w:sz="8" w:space="0" w:color="B3EFFD"/>
              <w:right w:val="nil"/>
            </w:tcBorders>
            <w:vAlign w:val="center"/>
            <w:hideMark/>
          </w:tcPr>
          <w:p w14:paraId="2B95037C"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6,412</w:t>
            </w:r>
          </w:p>
        </w:tc>
        <w:tc>
          <w:tcPr>
            <w:tcW w:w="583" w:type="pct"/>
            <w:tcBorders>
              <w:top w:val="nil"/>
              <w:left w:val="nil"/>
              <w:bottom w:val="single" w:sz="8" w:space="0" w:color="B3EFFD"/>
              <w:right w:val="nil"/>
            </w:tcBorders>
            <w:shd w:val="clear" w:color="000000" w:fill="FFFFFF"/>
            <w:noWrap/>
            <w:vAlign w:val="center"/>
            <w:hideMark/>
          </w:tcPr>
          <w:p w14:paraId="0EB36884"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38,257</w:t>
            </w:r>
          </w:p>
        </w:tc>
        <w:tc>
          <w:tcPr>
            <w:tcW w:w="583" w:type="pct"/>
            <w:tcBorders>
              <w:top w:val="nil"/>
              <w:left w:val="nil"/>
              <w:bottom w:val="single" w:sz="8" w:space="0" w:color="B3EFFD"/>
              <w:right w:val="nil"/>
            </w:tcBorders>
            <w:shd w:val="clear" w:color="000000" w:fill="FFFFFF"/>
            <w:noWrap/>
            <w:vAlign w:val="center"/>
            <w:hideMark/>
          </w:tcPr>
          <w:p w14:paraId="13BD59D6"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90%</w:t>
            </w:r>
          </w:p>
        </w:tc>
        <w:tc>
          <w:tcPr>
            <w:tcW w:w="583" w:type="pct"/>
            <w:tcBorders>
              <w:top w:val="nil"/>
              <w:left w:val="nil"/>
              <w:bottom w:val="single" w:sz="8" w:space="0" w:color="B3EFFD"/>
              <w:right w:val="nil"/>
            </w:tcBorders>
            <w:shd w:val="clear" w:color="000000" w:fill="FFFFFF"/>
            <w:noWrap/>
            <w:vAlign w:val="center"/>
            <w:hideMark/>
          </w:tcPr>
          <w:p w14:paraId="622C1DF6"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34,536</w:t>
            </w:r>
          </w:p>
        </w:tc>
        <w:tc>
          <w:tcPr>
            <w:tcW w:w="583" w:type="pct"/>
            <w:tcBorders>
              <w:top w:val="nil"/>
              <w:left w:val="nil"/>
              <w:bottom w:val="single" w:sz="8" w:space="0" w:color="B3EFFD"/>
              <w:right w:val="nil"/>
            </w:tcBorders>
            <w:shd w:val="clear" w:color="000000" w:fill="FFFFFF"/>
            <w:noWrap/>
            <w:vAlign w:val="center"/>
            <w:hideMark/>
          </w:tcPr>
          <w:p w14:paraId="5186618C"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1.00</w:t>
            </w:r>
          </w:p>
        </w:tc>
        <w:tc>
          <w:tcPr>
            <w:tcW w:w="556" w:type="pct"/>
            <w:tcBorders>
              <w:top w:val="nil"/>
              <w:left w:val="nil"/>
              <w:bottom w:val="single" w:sz="8" w:space="0" w:color="B3EFFD"/>
              <w:right w:val="nil"/>
            </w:tcBorders>
            <w:shd w:val="clear" w:color="000000" w:fill="FFFFFF"/>
            <w:vAlign w:val="center"/>
            <w:hideMark/>
          </w:tcPr>
          <w:p w14:paraId="2B592961"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34,536</w:t>
            </w:r>
          </w:p>
        </w:tc>
      </w:tr>
      <w:tr w:rsidR="00943770" w:rsidRPr="00943770" w14:paraId="625FA74E" w14:textId="77777777" w:rsidTr="00D5520C">
        <w:trPr>
          <w:trHeight w:val="300"/>
        </w:trPr>
        <w:tc>
          <w:tcPr>
            <w:tcW w:w="1505" w:type="pct"/>
            <w:tcBorders>
              <w:top w:val="nil"/>
              <w:left w:val="nil"/>
              <w:bottom w:val="single" w:sz="8" w:space="0" w:color="B3EFFD"/>
              <w:right w:val="nil"/>
            </w:tcBorders>
            <w:shd w:val="clear" w:color="000000" w:fill="FFFFFF"/>
            <w:noWrap/>
            <w:vAlign w:val="center"/>
            <w:hideMark/>
          </w:tcPr>
          <w:p w14:paraId="734C4EDD" w14:textId="77777777" w:rsidR="00943770" w:rsidRPr="00943770" w:rsidRDefault="00943770" w:rsidP="00943770">
            <w:pPr>
              <w:suppressAutoHyphens w:val="0"/>
              <w:autoSpaceDN/>
              <w:spacing w:before="0" w:after="0"/>
              <w:rPr>
                <w:rFonts w:ascii="Arial Narrow" w:hAnsi="Arial Narrow" w:cs="Calibri"/>
                <w:color w:val="000000"/>
                <w:sz w:val="20"/>
                <w:szCs w:val="20"/>
              </w:rPr>
            </w:pPr>
            <w:r w:rsidRPr="00943770">
              <w:rPr>
                <w:rFonts w:ascii="Arial Narrow" w:hAnsi="Arial Narrow" w:cs="Calibri"/>
                <w:color w:val="000000"/>
                <w:sz w:val="20"/>
                <w:szCs w:val="20"/>
              </w:rPr>
              <w:t>Showerhead MF</w:t>
            </w:r>
          </w:p>
        </w:tc>
        <w:tc>
          <w:tcPr>
            <w:tcW w:w="607" w:type="pct"/>
            <w:tcBorders>
              <w:top w:val="nil"/>
              <w:left w:val="nil"/>
              <w:bottom w:val="single" w:sz="8" w:space="0" w:color="B3EFFD"/>
              <w:right w:val="nil"/>
            </w:tcBorders>
            <w:vAlign w:val="center"/>
            <w:hideMark/>
          </w:tcPr>
          <w:p w14:paraId="517A6C2B"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2,116</w:t>
            </w:r>
          </w:p>
        </w:tc>
        <w:tc>
          <w:tcPr>
            <w:tcW w:w="583" w:type="pct"/>
            <w:tcBorders>
              <w:top w:val="nil"/>
              <w:left w:val="nil"/>
              <w:bottom w:val="single" w:sz="8" w:space="0" w:color="B3EFFD"/>
              <w:right w:val="nil"/>
            </w:tcBorders>
            <w:shd w:val="clear" w:color="000000" w:fill="FFFFFF"/>
            <w:noWrap/>
            <w:vAlign w:val="center"/>
            <w:hideMark/>
          </w:tcPr>
          <w:p w14:paraId="60949F6F"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14,838</w:t>
            </w:r>
          </w:p>
        </w:tc>
        <w:tc>
          <w:tcPr>
            <w:tcW w:w="583" w:type="pct"/>
            <w:tcBorders>
              <w:top w:val="nil"/>
              <w:left w:val="nil"/>
              <w:bottom w:val="single" w:sz="8" w:space="0" w:color="B3EFFD"/>
              <w:right w:val="nil"/>
            </w:tcBorders>
            <w:shd w:val="clear" w:color="000000" w:fill="FFFFFF"/>
            <w:noWrap/>
            <w:vAlign w:val="center"/>
            <w:hideMark/>
          </w:tcPr>
          <w:p w14:paraId="40B56228"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101%</w:t>
            </w:r>
          </w:p>
        </w:tc>
        <w:tc>
          <w:tcPr>
            <w:tcW w:w="583" w:type="pct"/>
            <w:tcBorders>
              <w:top w:val="nil"/>
              <w:left w:val="nil"/>
              <w:bottom w:val="single" w:sz="8" w:space="0" w:color="B3EFFD"/>
              <w:right w:val="nil"/>
            </w:tcBorders>
            <w:shd w:val="clear" w:color="000000" w:fill="FFFFFF"/>
            <w:noWrap/>
            <w:vAlign w:val="center"/>
            <w:hideMark/>
          </w:tcPr>
          <w:p w14:paraId="0983638A"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15,019</w:t>
            </w:r>
          </w:p>
        </w:tc>
        <w:tc>
          <w:tcPr>
            <w:tcW w:w="583" w:type="pct"/>
            <w:tcBorders>
              <w:top w:val="nil"/>
              <w:left w:val="nil"/>
              <w:bottom w:val="single" w:sz="8" w:space="0" w:color="B3EFFD"/>
              <w:right w:val="nil"/>
            </w:tcBorders>
            <w:shd w:val="clear" w:color="000000" w:fill="FFFFFF"/>
            <w:noWrap/>
            <w:vAlign w:val="center"/>
            <w:hideMark/>
          </w:tcPr>
          <w:p w14:paraId="108E51CB"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1.00</w:t>
            </w:r>
          </w:p>
        </w:tc>
        <w:tc>
          <w:tcPr>
            <w:tcW w:w="556" w:type="pct"/>
            <w:tcBorders>
              <w:top w:val="nil"/>
              <w:left w:val="nil"/>
              <w:bottom w:val="single" w:sz="8" w:space="0" w:color="B3EFFD"/>
              <w:right w:val="nil"/>
            </w:tcBorders>
            <w:shd w:val="clear" w:color="000000" w:fill="FFFFFF"/>
            <w:vAlign w:val="center"/>
            <w:hideMark/>
          </w:tcPr>
          <w:p w14:paraId="3EE4961D"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15,019</w:t>
            </w:r>
          </w:p>
        </w:tc>
      </w:tr>
      <w:tr w:rsidR="00943770" w:rsidRPr="00943770" w14:paraId="76811355" w14:textId="77777777" w:rsidTr="00D5520C">
        <w:trPr>
          <w:trHeight w:val="300"/>
        </w:trPr>
        <w:tc>
          <w:tcPr>
            <w:tcW w:w="1505" w:type="pct"/>
            <w:tcBorders>
              <w:top w:val="nil"/>
              <w:left w:val="nil"/>
              <w:bottom w:val="single" w:sz="8" w:space="0" w:color="B3EFFD"/>
              <w:right w:val="nil"/>
            </w:tcBorders>
            <w:shd w:val="clear" w:color="000000" w:fill="FFFFFF"/>
            <w:noWrap/>
            <w:vAlign w:val="center"/>
            <w:hideMark/>
          </w:tcPr>
          <w:p w14:paraId="0AA25433" w14:textId="77777777" w:rsidR="00943770" w:rsidRPr="00943770" w:rsidRDefault="00943770" w:rsidP="00943770">
            <w:pPr>
              <w:suppressAutoHyphens w:val="0"/>
              <w:autoSpaceDN/>
              <w:spacing w:before="0" w:after="0"/>
              <w:rPr>
                <w:rFonts w:ascii="Arial Narrow" w:hAnsi="Arial Narrow" w:cs="Calibri"/>
                <w:color w:val="000000"/>
                <w:sz w:val="20"/>
                <w:szCs w:val="20"/>
              </w:rPr>
            </w:pPr>
            <w:r w:rsidRPr="00943770">
              <w:rPr>
                <w:rFonts w:ascii="Arial Narrow" w:hAnsi="Arial Narrow" w:cs="Calibri"/>
                <w:color w:val="000000"/>
                <w:sz w:val="20"/>
                <w:szCs w:val="20"/>
              </w:rPr>
              <w:t>Shower Timer SF</w:t>
            </w:r>
          </w:p>
        </w:tc>
        <w:tc>
          <w:tcPr>
            <w:tcW w:w="607" w:type="pct"/>
            <w:tcBorders>
              <w:top w:val="nil"/>
              <w:left w:val="nil"/>
              <w:bottom w:val="single" w:sz="8" w:space="0" w:color="B3EFFD"/>
              <w:right w:val="nil"/>
            </w:tcBorders>
            <w:vAlign w:val="center"/>
            <w:hideMark/>
          </w:tcPr>
          <w:p w14:paraId="1084DB7B"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3,206</w:t>
            </w:r>
          </w:p>
        </w:tc>
        <w:tc>
          <w:tcPr>
            <w:tcW w:w="583" w:type="pct"/>
            <w:tcBorders>
              <w:top w:val="nil"/>
              <w:left w:val="nil"/>
              <w:bottom w:val="single" w:sz="8" w:space="0" w:color="B3EFFD"/>
              <w:right w:val="nil"/>
            </w:tcBorders>
            <w:shd w:val="clear" w:color="000000" w:fill="FFFFFF"/>
            <w:noWrap/>
            <w:vAlign w:val="center"/>
            <w:hideMark/>
          </w:tcPr>
          <w:p w14:paraId="53E4C4F1"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14,112</w:t>
            </w:r>
          </w:p>
        </w:tc>
        <w:tc>
          <w:tcPr>
            <w:tcW w:w="583" w:type="pct"/>
            <w:tcBorders>
              <w:top w:val="nil"/>
              <w:left w:val="nil"/>
              <w:bottom w:val="single" w:sz="8" w:space="0" w:color="B3EFFD"/>
              <w:right w:val="nil"/>
            </w:tcBorders>
            <w:shd w:val="clear" w:color="000000" w:fill="FFFFFF"/>
            <w:noWrap/>
            <w:vAlign w:val="center"/>
            <w:hideMark/>
          </w:tcPr>
          <w:p w14:paraId="0A64216E"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90%</w:t>
            </w:r>
          </w:p>
        </w:tc>
        <w:tc>
          <w:tcPr>
            <w:tcW w:w="583" w:type="pct"/>
            <w:tcBorders>
              <w:top w:val="nil"/>
              <w:left w:val="nil"/>
              <w:bottom w:val="single" w:sz="8" w:space="0" w:color="B3EFFD"/>
              <w:right w:val="nil"/>
            </w:tcBorders>
            <w:shd w:val="clear" w:color="000000" w:fill="FFFFFF"/>
            <w:noWrap/>
            <w:vAlign w:val="center"/>
            <w:hideMark/>
          </w:tcPr>
          <w:p w14:paraId="3E631E33"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12,739</w:t>
            </w:r>
          </w:p>
        </w:tc>
        <w:tc>
          <w:tcPr>
            <w:tcW w:w="583" w:type="pct"/>
            <w:tcBorders>
              <w:top w:val="nil"/>
              <w:left w:val="nil"/>
              <w:bottom w:val="single" w:sz="8" w:space="0" w:color="B3EFFD"/>
              <w:right w:val="nil"/>
            </w:tcBorders>
            <w:shd w:val="clear" w:color="000000" w:fill="FFFFFF"/>
            <w:noWrap/>
            <w:vAlign w:val="center"/>
            <w:hideMark/>
          </w:tcPr>
          <w:p w14:paraId="7B8A6EEE"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1.00</w:t>
            </w:r>
          </w:p>
        </w:tc>
        <w:tc>
          <w:tcPr>
            <w:tcW w:w="556" w:type="pct"/>
            <w:tcBorders>
              <w:top w:val="nil"/>
              <w:left w:val="nil"/>
              <w:bottom w:val="single" w:sz="8" w:space="0" w:color="B3EFFD"/>
              <w:right w:val="nil"/>
            </w:tcBorders>
            <w:shd w:val="clear" w:color="000000" w:fill="FFFFFF"/>
            <w:vAlign w:val="center"/>
            <w:hideMark/>
          </w:tcPr>
          <w:p w14:paraId="08CE8997"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12,739</w:t>
            </w:r>
          </w:p>
        </w:tc>
      </w:tr>
      <w:tr w:rsidR="00943770" w:rsidRPr="00943770" w14:paraId="554A1B5D" w14:textId="77777777" w:rsidTr="00D5520C">
        <w:trPr>
          <w:trHeight w:val="300"/>
        </w:trPr>
        <w:tc>
          <w:tcPr>
            <w:tcW w:w="1505" w:type="pct"/>
            <w:tcBorders>
              <w:top w:val="nil"/>
              <w:left w:val="nil"/>
              <w:bottom w:val="single" w:sz="8" w:space="0" w:color="B3EFFD"/>
              <w:right w:val="nil"/>
            </w:tcBorders>
            <w:shd w:val="clear" w:color="000000" w:fill="FFFFFF"/>
            <w:noWrap/>
            <w:vAlign w:val="center"/>
            <w:hideMark/>
          </w:tcPr>
          <w:p w14:paraId="50CFADE5" w14:textId="77777777" w:rsidR="00943770" w:rsidRPr="00943770" w:rsidRDefault="00943770" w:rsidP="00943770">
            <w:pPr>
              <w:suppressAutoHyphens w:val="0"/>
              <w:autoSpaceDN/>
              <w:spacing w:before="0" w:after="0"/>
              <w:rPr>
                <w:rFonts w:ascii="Arial Narrow" w:hAnsi="Arial Narrow" w:cs="Calibri"/>
                <w:color w:val="000000"/>
                <w:sz w:val="20"/>
                <w:szCs w:val="20"/>
              </w:rPr>
            </w:pPr>
            <w:r w:rsidRPr="00943770">
              <w:rPr>
                <w:rFonts w:ascii="Arial Narrow" w:hAnsi="Arial Narrow" w:cs="Calibri"/>
                <w:color w:val="000000"/>
                <w:sz w:val="20"/>
                <w:szCs w:val="20"/>
              </w:rPr>
              <w:t>Shower Timer MF</w:t>
            </w:r>
          </w:p>
        </w:tc>
        <w:tc>
          <w:tcPr>
            <w:tcW w:w="607" w:type="pct"/>
            <w:tcBorders>
              <w:top w:val="nil"/>
              <w:left w:val="nil"/>
              <w:bottom w:val="single" w:sz="8" w:space="0" w:color="B3EFFD"/>
              <w:right w:val="nil"/>
            </w:tcBorders>
            <w:vAlign w:val="center"/>
            <w:hideMark/>
          </w:tcPr>
          <w:p w14:paraId="4A4F1A82"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1,058</w:t>
            </w:r>
          </w:p>
        </w:tc>
        <w:tc>
          <w:tcPr>
            <w:tcW w:w="583" w:type="pct"/>
            <w:tcBorders>
              <w:top w:val="nil"/>
              <w:left w:val="nil"/>
              <w:bottom w:val="single" w:sz="8" w:space="0" w:color="B3EFFD"/>
              <w:right w:val="nil"/>
            </w:tcBorders>
            <w:shd w:val="clear" w:color="000000" w:fill="FFFFFF"/>
            <w:noWrap/>
            <w:vAlign w:val="center"/>
            <w:hideMark/>
          </w:tcPr>
          <w:p w14:paraId="57B8D1C7"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3,966</w:t>
            </w:r>
          </w:p>
        </w:tc>
        <w:tc>
          <w:tcPr>
            <w:tcW w:w="583" w:type="pct"/>
            <w:tcBorders>
              <w:top w:val="nil"/>
              <w:left w:val="nil"/>
              <w:bottom w:val="single" w:sz="8" w:space="0" w:color="B3EFFD"/>
              <w:right w:val="nil"/>
            </w:tcBorders>
            <w:shd w:val="clear" w:color="000000" w:fill="FFFFFF"/>
            <w:noWrap/>
            <w:vAlign w:val="center"/>
            <w:hideMark/>
          </w:tcPr>
          <w:p w14:paraId="6854B65A"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101%</w:t>
            </w:r>
          </w:p>
        </w:tc>
        <w:tc>
          <w:tcPr>
            <w:tcW w:w="583" w:type="pct"/>
            <w:tcBorders>
              <w:top w:val="nil"/>
              <w:left w:val="nil"/>
              <w:bottom w:val="single" w:sz="8" w:space="0" w:color="B3EFFD"/>
              <w:right w:val="nil"/>
            </w:tcBorders>
            <w:shd w:val="clear" w:color="000000" w:fill="FFFFFF"/>
            <w:noWrap/>
            <w:vAlign w:val="center"/>
            <w:hideMark/>
          </w:tcPr>
          <w:p w14:paraId="14E48C97"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4,014</w:t>
            </w:r>
          </w:p>
        </w:tc>
        <w:tc>
          <w:tcPr>
            <w:tcW w:w="583" w:type="pct"/>
            <w:tcBorders>
              <w:top w:val="nil"/>
              <w:left w:val="nil"/>
              <w:bottom w:val="single" w:sz="8" w:space="0" w:color="B3EFFD"/>
              <w:right w:val="nil"/>
            </w:tcBorders>
            <w:shd w:val="clear" w:color="000000" w:fill="FFFFFF"/>
            <w:noWrap/>
            <w:vAlign w:val="center"/>
            <w:hideMark/>
          </w:tcPr>
          <w:p w14:paraId="1EF233EE"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1.00</w:t>
            </w:r>
          </w:p>
        </w:tc>
        <w:tc>
          <w:tcPr>
            <w:tcW w:w="556" w:type="pct"/>
            <w:tcBorders>
              <w:top w:val="nil"/>
              <w:left w:val="nil"/>
              <w:bottom w:val="single" w:sz="8" w:space="0" w:color="B3EFFD"/>
              <w:right w:val="nil"/>
            </w:tcBorders>
            <w:shd w:val="clear" w:color="000000" w:fill="FFFFFF"/>
            <w:vAlign w:val="center"/>
            <w:hideMark/>
          </w:tcPr>
          <w:p w14:paraId="4CBEF858"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4,014</w:t>
            </w:r>
          </w:p>
        </w:tc>
      </w:tr>
      <w:tr w:rsidR="00943770" w:rsidRPr="00943770" w14:paraId="40F55CDE" w14:textId="77777777" w:rsidTr="00D5520C">
        <w:trPr>
          <w:trHeight w:val="300"/>
        </w:trPr>
        <w:tc>
          <w:tcPr>
            <w:tcW w:w="1505" w:type="pct"/>
            <w:tcBorders>
              <w:top w:val="nil"/>
              <w:left w:val="nil"/>
              <w:bottom w:val="single" w:sz="8" w:space="0" w:color="B3EFFD"/>
              <w:right w:val="nil"/>
            </w:tcBorders>
            <w:shd w:val="clear" w:color="000000" w:fill="FFFFFF"/>
            <w:noWrap/>
            <w:vAlign w:val="center"/>
            <w:hideMark/>
          </w:tcPr>
          <w:p w14:paraId="17089EFF" w14:textId="77777777" w:rsidR="00943770" w:rsidRPr="00943770" w:rsidRDefault="00943770" w:rsidP="00943770">
            <w:pPr>
              <w:suppressAutoHyphens w:val="0"/>
              <w:autoSpaceDN/>
              <w:spacing w:before="0" w:after="0"/>
              <w:rPr>
                <w:rFonts w:ascii="Arial Narrow" w:hAnsi="Arial Narrow" w:cs="Calibri"/>
                <w:b/>
                <w:bCs/>
                <w:color w:val="000000"/>
                <w:sz w:val="20"/>
                <w:szCs w:val="20"/>
              </w:rPr>
            </w:pPr>
            <w:r w:rsidRPr="00943770">
              <w:rPr>
                <w:rFonts w:ascii="Arial Narrow" w:hAnsi="Arial Narrow" w:cs="Calibri"/>
                <w:b/>
                <w:bCs/>
                <w:color w:val="000000"/>
                <w:sz w:val="20"/>
                <w:szCs w:val="20"/>
              </w:rPr>
              <w:t>Weatherization Kits</w:t>
            </w:r>
          </w:p>
        </w:tc>
        <w:tc>
          <w:tcPr>
            <w:tcW w:w="607" w:type="pct"/>
            <w:tcBorders>
              <w:top w:val="nil"/>
              <w:left w:val="nil"/>
              <w:bottom w:val="single" w:sz="8" w:space="0" w:color="B3EFFD"/>
              <w:right w:val="nil"/>
            </w:tcBorders>
            <w:vAlign w:val="center"/>
            <w:hideMark/>
          </w:tcPr>
          <w:p w14:paraId="40C858CE" w14:textId="77777777" w:rsidR="00943770" w:rsidRPr="00943770" w:rsidRDefault="00943770" w:rsidP="00943770">
            <w:pPr>
              <w:suppressAutoHyphens w:val="0"/>
              <w:autoSpaceDN/>
              <w:spacing w:before="0" w:after="0"/>
              <w:rPr>
                <w:rFonts w:ascii="Arial Narrow" w:hAnsi="Arial Narrow" w:cs="Calibri"/>
                <w:b/>
                <w:bCs/>
                <w:color w:val="000000"/>
                <w:sz w:val="20"/>
                <w:szCs w:val="20"/>
              </w:rPr>
            </w:pPr>
          </w:p>
        </w:tc>
        <w:tc>
          <w:tcPr>
            <w:tcW w:w="583" w:type="pct"/>
            <w:tcBorders>
              <w:top w:val="nil"/>
              <w:left w:val="nil"/>
              <w:bottom w:val="single" w:sz="8" w:space="0" w:color="B3EFFD"/>
              <w:right w:val="nil"/>
            </w:tcBorders>
            <w:shd w:val="clear" w:color="000000" w:fill="FFFFFF"/>
            <w:noWrap/>
            <w:vAlign w:val="center"/>
            <w:hideMark/>
          </w:tcPr>
          <w:p w14:paraId="6103AB34" w14:textId="77777777" w:rsidR="00943770" w:rsidRPr="00943770" w:rsidRDefault="00943770" w:rsidP="00943770">
            <w:pPr>
              <w:suppressAutoHyphens w:val="0"/>
              <w:autoSpaceDN/>
              <w:spacing w:before="0" w:after="0"/>
              <w:rPr>
                <w:rFonts w:ascii="Times New Roman" w:hAnsi="Times New Roman"/>
                <w:sz w:val="20"/>
                <w:szCs w:val="20"/>
              </w:rPr>
            </w:pPr>
          </w:p>
        </w:tc>
        <w:tc>
          <w:tcPr>
            <w:tcW w:w="583" w:type="pct"/>
            <w:tcBorders>
              <w:top w:val="nil"/>
              <w:left w:val="nil"/>
              <w:bottom w:val="single" w:sz="8" w:space="0" w:color="B3EFFD"/>
              <w:right w:val="nil"/>
            </w:tcBorders>
            <w:shd w:val="clear" w:color="000000" w:fill="FFFFFF"/>
            <w:noWrap/>
            <w:vAlign w:val="center"/>
            <w:hideMark/>
          </w:tcPr>
          <w:p w14:paraId="64CBD7F5" w14:textId="77777777" w:rsidR="00943770" w:rsidRPr="00943770" w:rsidRDefault="00943770" w:rsidP="00943770">
            <w:pPr>
              <w:suppressAutoHyphens w:val="0"/>
              <w:autoSpaceDN/>
              <w:spacing w:before="0" w:after="0"/>
              <w:jc w:val="right"/>
              <w:rPr>
                <w:rFonts w:ascii="Times New Roman" w:hAnsi="Times New Roman"/>
                <w:sz w:val="20"/>
                <w:szCs w:val="20"/>
              </w:rPr>
            </w:pPr>
          </w:p>
        </w:tc>
        <w:tc>
          <w:tcPr>
            <w:tcW w:w="583" w:type="pct"/>
            <w:tcBorders>
              <w:top w:val="nil"/>
              <w:left w:val="nil"/>
              <w:bottom w:val="single" w:sz="8" w:space="0" w:color="B3EFFD"/>
              <w:right w:val="nil"/>
            </w:tcBorders>
            <w:shd w:val="clear" w:color="000000" w:fill="FFFFFF"/>
            <w:noWrap/>
            <w:vAlign w:val="center"/>
            <w:hideMark/>
          </w:tcPr>
          <w:p w14:paraId="7B28CBAF" w14:textId="77777777" w:rsidR="00943770" w:rsidRPr="00943770" w:rsidRDefault="00943770" w:rsidP="00943770">
            <w:pPr>
              <w:suppressAutoHyphens w:val="0"/>
              <w:autoSpaceDN/>
              <w:spacing w:before="0" w:after="0"/>
              <w:jc w:val="right"/>
              <w:rPr>
                <w:rFonts w:ascii="Times New Roman" w:hAnsi="Times New Roman"/>
                <w:sz w:val="20"/>
                <w:szCs w:val="20"/>
              </w:rPr>
            </w:pPr>
          </w:p>
        </w:tc>
        <w:tc>
          <w:tcPr>
            <w:tcW w:w="583" w:type="pct"/>
            <w:tcBorders>
              <w:top w:val="nil"/>
              <w:left w:val="nil"/>
              <w:bottom w:val="single" w:sz="8" w:space="0" w:color="B3EFFD"/>
              <w:right w:val="nil"/>
            </w:tcBorders>
            <w:shd w:val="clear" w:color="000000" w:fill="FFFFFF"/>
            <w:noWrap/>
            <w:vAlign w:val="center"/>
            <w:hideMark/>
          </w:tcPr>
          <w:p w14:paraId="671AF82D" w14:textId="77777777" w:rsidR="00943770" w:rsidRPr="00943770" w:rsidRDefault="00943770" w:rsidP="00943770">
            <w:pPr>
              <w:suppressAutoHyphens w:val="0"/>
              <w:autoSpaceDN/>
              <w:spacing w:before="0" w:after="0"/>
              <w:jc w:val="right"/>
              <w:rPr>
                <w:rFonts w:ascii="Times New Roman" w:hAnsi="Times New Roman"/>
                <w:sz w:val="20"/>
                <w:szCs w:val="20"/>
              </w:rPr>
            </w:pPr>
          </w:p>
        </w:tc>
        <w:tc>
          <w:tcPr>
            <w:tcW w:w="556" w:type="pct"/>
            <w:tcBorders>
              <w:top w:val="nil"/>
              <w:left w:val="nil"/>
              <w:bottom w:val="single" w:sz="8" w:space="0" w:color="B3EFFD"/>
              <w:right w:val="nil"/>
            </w:tcBorders>
            <w:shd w:val="clear" w:color="000000" w:fill="FFFFFF"/>
            <w:vAlign w:val="center"/>
            <w:hideMark/>
          </w:tcPr>
          <w:p w14:paraId="10AFBD14" w14:textId="77777777" w:rsidR="00943770" w:rsidRPr="00943770" w:rsidRDefault="00943770" w:rsidP="00943770">
            <w:pPr>
              <w:suppressAutoHyphens w:val="0"/>
              <w:autoSpaceDN/>
              <w:spacing w:before="0" w:after="0"/>
              <w:jc w:val="right"/>
              <w:rPr>
                <w:rFonts w:ascii="Times New Roman" w:hAnsi="Times New Roman"/>
                <w:sz w:val="20"/>
                <w:szCs w:val="20"/>
              </w:rPr>
            </w:pPr>
          </w:p>
        </w:tc>
      </w:tr>
      <w:tr w:rsidR="00943770" w:rsidRPr="00943770" w14:paraId="60B23A51" w14:textId="77777777" w:rsidTr="00D5520C">
        <w:trPr>
          <w:trHeight w:val="300"/>
        </w:trPr>
        <w:tc>
          <w:tcPr>
            <w:tcW w:w="1505" w:type="pct"/>
            <w:tcBorders>
              <w:top w:val="nil"/>
              <w:left w:val="nil"/>
              <w:bottom w:val="single" w:sz="8" w:space="0" w:color="B3EFFD"/>
              <w:right w:val="nil"/>
            </w:tcBorders>
            <w:shd w:val="clear" w:color="000000" w:fill="FFFFFF"/>
            <w:noWrap/>
            <w:vAlign w:val="center"/>
            <w:hideMark/>
          </w:tcPr>
          <w:p w14:paraId="1FF877C2" w14:textId="77777777" w:rsidR="00943770" w:rsidRPr="00943770" w:rsidRDefault="00943770" w:rsidP="00943770">
            <w:pPr>
              <w:suppressAutoHyphens w:val="0"/>
              <w:autoSpaceDN/>
              <w:spacing w:before="0" w:after="0"/>
              <w:rPr>
                <w:rFonts w:ascii="Arial Narrow" w:hAnsi="Arial Narrow" w:cs="Calibri"/>
                <w:color w:val="000000"/>
                <w:sz w:val="20"/>
                <w:szCs w:val="20"/>
              </w:rPr>
            </w:pPr>
            <w:r w:rsidRPr="00943770">
              <w:rPr>
                <w:rFonts w:ascii="Arial Narrow" w:hAnsi="Arial Narrow" w:cs="Calibri"/>
                <w:color w:val="000000"/>
                <w:sz w:val="20"/>
                <w:szCs w:val="20"/>
              </w:rPr>
              <w:t>Rope Caulk SF</w:t>
            </w:r>
          </w:p>
        </w:tc>
        <w:tc>
          <w:tcPr>
            <w:tcW w:w="607" w:type="pct"/>
            <w:tcBorders>
              <w:top w:val="nil"/>
              <w:left w:val="nil"/>
              <w:bottom w:val="single" w:sz="8" w:space="0" w:color="B3EFFD"/>
              <w:right w:val="nil"/>
            </w:tcBorders>
            <w:vAlign w:val="center"/>
            <w:hideMark/>
          </w:tcPr>
          <w:p w14:paraId="1A170F6B"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128,370</w:t>
            </w:r>
          </w:p>
        </w:tc>
        <w:tc>
          <w:tcPr>
            <w:tcW w:w="583" w:type="pct"/>
            <w:tcBorders>
              <w:top w:val="nil"/>
              <w:left w:val="nil"/>
              <w:bottom w:val="single" w:sz="8" w:space="0" w:color="B3EFFD"/>
              <w:right w:val="nil"/>
            </w:tcBorders>
            <w:shd w:val="clear" w:color="000000" w:fill="FFFFFF"/>
            <w:noWrap/>
            <w:vAlign w:val="center"/>
            <w:hideMark/>
          </w:tcPr>
          <w:p w14:paraId="01B7295B"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34,044</w:t>
            </w:r>
          </w:p>
        </w:tc>
        <w:tc>
          <w:tcPr>
            <w:tcW w:w="583" w:type="pct"/>
            <w:tcBorders>
              <w:top w:val="nil"/>
              <w:left w:val="nil"/>
              <w:bottom w:val="single" w:sz="8" w:space="0" w:color="B3EFFD"/>
              <w:right w:val="nil"/>
            </w:tcBorders>
            <w:shd w:val="clear" w:color="000000" w:fill="FFFFFF"/>
            <w:noWrap/>
            <w:vAlign w:val="center"/>
            <w:hideMark/>
          </w:tcPr>
          <w:p w14:paraId="6ABA4559"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105%</w:t>
            </w:r>
          </w:p>
        </w:tc>
        <w:tc>
          <w:tcPr>
            <w:tcW w:w="583" w:type="pct"/>
            <w:tcBorders>
              <w:top w:val="nil"/>
              <w:left w:val="nil"/>
              <w:bottom w:val="single" w:sz="8" w:space="0" w:color="B3EFFD"/>
              <w:right w:val="nil"/>
            </w:tcBorders>
            <w:shd w:val="clear" w:color="000000" w:fill="FFFFFF"/>
            <w:noWrap/>
            <w:vAlign w:val="center"/>
            <w:hideMark/>
          </w:tcPr>
          <w:p w14:paraId="07035781"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35,710</w:t>
            </w:r>
          </w:p>
        </w:tc>
        <w:tc>
          <w:tcPr>
            <w:tcW w:w="583" w:type="pct"/>
            <w:tcBorders>
              <w:top w:val="nil"/>
              <w:left w:val="nil"/>
              <w:bottom w:val="single" w:sz="8" w:space="0" w:color="B3EFFD"/>
              <w:right w:val="nil"/>
            </w:tcBorders>
            <w:shd w:val="clear" w:color="000000" w:fill="FFFFFF"/>
            <w:noWrap/>
            <w:vAlign w:val="center"/>
            <w:hideMark/>
          </w:tcPr>
          <w:p w14:paraId="2640B71F"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1.00</w:t>
            </w:r>
          </w:p>
        </w:tc>
        <w:tc>
          <w:tcPr>
            <w:tcW w:w="556" w:type="pct"/>
            <w:tcBorders>
              <w:top w:val="nil"/>
              <w:left w:val="nil"/>
              <w:bottom w:val="single" w:sz="8" w:space="0" w:color="B3EFFD"/>
              <w:right w:val="nil"/>
            </w:tcBorders>
            <w:shd w:val="clear" w:color="000000" w:fill="FFFFFF"/>
            <w:vAlign w:val="center"/>
            <w:hideMark/>
          </w:tcPr>
          <w:p w14:paraId="1BBDF023"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35,710</w:t>
            </w:r>
          </w:p>
        </w:tc>
      </w:tr>
      <w:tr w:rsidR="00943770" w:rsidRPr="00943770" w14:paraId="0F1236C1" w14:textId="77777777" w:rsidTr="00D5520C">
        <w:trPr>
          <w:trHeight w:val="300"/>
        </w:trPr>
        <w:tc>
          <w:tcPr>
            <w:tcW w:w="1505" w:type="pct"/>
            <w:tcBorders>
              <w:top w:val="nil"/>
              <w:left w:val="nil"/>
              <w:bottom w:val="single" w:sz="8" w:space="0" w:color="B3EFFD"/>
              <w:right w:val="nil"/>
            </w:tcBorders>
            <w:shd w:val="clear" w:color="000000" w:fill="FFFFFF"/>
            <w:noWrap/>
            <w:vAlign w:val="center"/>
            <w:hideMark/>
          </w:tcPr>
          <w:p w14:paraId="307419D5" w14:textId="77777777" w:rsidR="00943770" w:rsidRPr="00943770" w:rsidRDefault="00943770" w:rsidP="00943770">
            <w:pPr>
              <w:suppressAutoHyphens w:val="0"/>
              <w:autoSpaceDN/>
              <w:spacing w:before="0" w:after="0"/>
              <w:rPr>
                <w:rFonts w:ascii="Arial Narrow" w:hAnsi="Arial Narrow" w:cs="Calibri"/>
                <w:color w:val="000000"/>
                <w:sz w:val="20"/>
                <w:szCs w:val="20"/>
              </w:rPr>
            </w:pPr>
            <w:r w:rsidRPr="00943770">
              <w:rPr>
                <w:rFonts w:ascii="Arial Narrow" w:hAnsi="Arial Narrow" w:cs="Calibri"/>
                <w:color w:val="000000"/>
                <w:sz w:val="20"/>
                <w:szCs w:val="20"/>
              </w:rPr>
              <w:t>Rope Caulk MF</w:t>
            </w:r>
          </w:p>
        </w:tc>
        <w:tc>
          <w:tcPr>
            <w:tcW w:w="607" w:type="pct"/>
            <w:tcBorders>
              <w:top w:val="nil"/>
              <w:left w:val="nil"/>
              <w:bottom w:val="single" w:sz="8" w:space="0" w:color="B3EFFD"/>
              <w:right w:val="nil"/>
            </w:tcBorders>
            <w:vAlign w:val="center"/>
            <w:hideMark/>
          </w:tcPr>
          <w:p w14:paraId="710FC323"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19,260</w:t>
            </w:r>
          </w:p>
        </w:tc>
        <w:tc>
          <w:tcPr>
            <w:tcW w:w="583" w:type="pct"/>
            <w:tcBorders>
              <w:top w:val="nil"/>
              <w:left w:val="nil"/>
              <w:bottom w:val="single" w:sz="8" w:space="0" w:color="B3EFFD"/>
              <w:right w:val="nil"/>
            </w:tcBorders>
            <w:shd w:val="clear" w:color="000000" w:fill="FFFFFF"/>
            <w:noWrap/>
            <w:vAlign w:val="center"/>
            <w:hideMark/>
          </w:tcPr>
          <w:p w14:paraId="04BE0FDA"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4,667</w:t>
            </w:r>
          </w:p>
        </w:tc>
        <w:tc>
          <w:tcPr>
            <w:tcW w:w="583" w:type="pct"/>
            <w:tcBorders>
              <w:top w:val="nil"/>
              <w:left w:val="nil"/>
              <w:bottom w:val="single" w:sz="8" w:space="0" w:color="B3EFFD"/>
              <w:right w:val="nil"/>
            </w:tcBorders>
            <w:shd w:val="clear" w:color="000000" w:fill="FFFFFF"/>
            <w:noWrap/>
            <w:vAlign w:val="center"/>
            <w:hideMark/>
          </w:tcPr>
          <w:p w14:paraId="0A72D4AC"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115%</w:t>
            </w:r>
          </w:p>
        </w:tc>
        <w:tc>
          <w:tcPr>
            <w:tcW w:w="583" w:type="pct"/>
            <w:tcBorders>
              <w:top w:val="nil"/>
              <w:left w:val="nil"/>
              <w:bottom w:val="single" w:sz="8" w:space="0" w:color="B3EFFD"/>
              <w:right w:val="nil"/>
            </w:tcBorders>
            <w:shd w:val="clear" w:color="000000" w:fill="FFFFFF"/>
            <w:noWrap/>
            <w:vAlign w:val="center"/>
            <w:hideMark/>
          </w:tcPr>
          <w:p w14:paraId="72557FFB"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5,358</w:t>
            </w:r>
          </w:p>
        </w:tc>
        <w:tc>
          <w:tcPr>
            <w:tcW w:w="583" w:type="pct"/>
            <w:tcBorders>
              <w:top w:val="nil"/>
              <w:left w:val="nil"/>
              <w:bottom w:val="single" w:sz="8" w:space="0" w:color="B3EFFD"/>
              <w:right w:val="nil"/>
            </w:tcBorders>
            <w:shd w:val="clear" w:color="000000" w:fill="FFFFFF"/>
            <w:noWrap/>
            <w:vAlign w:val="center"/>
            <w:hideMark/>
          </w:tcPr>
          <w:p w14:paraId="551BB48C"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1.00</w:t>
            </w:r>
          </w:p>
        </w:tc>
        <w:tc>
          <w:tcPr>
            <w:tcW w:w="556" w:type="pct"/>
            <w:tcBorders>
              <w:top w:val="nil"/>
              <w:left w:val="nil"/>
              <w:bottom w:val="single" w:sz="8" w:space="0" w:color="B3EFFD"/>
              <w:right w:val="nil"/>
            </w:tcBorders>
            <w:shd w:val="clear" w:color="000000" w:fill="FFFFFF"/>
            <w:vAlign w:val="center"/>
            <w:hideMark/>
          </w:tcPr>
          <w:p w14:paraId="22EA3C26"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5,358</w:t>
            </w:r>
          </w:p>
        </w:tc>
      </w:tr>
      <w:tr w:rsidR="00943770" w:rsidRPr="00943770" w14:paraId="0E960A06" w14:textId="77777777" w:rsidTr="00D5520C">
        <w:trPr>
          <w:trHeight w:val="300"/>
        </w:trPr>
        <w:tc>
          <w:tcPr>
            <w:tcW w:w="1505" w:type="pct"/>
            <w:tcBorders>
              <w:top w:val="nil"/>
              <w:left w:val="nil"/>
              <w:bottom w:val="single" w:sz="8" w:space="0" w:color="B3EFFD"/>
              <w:right w:val="nil"/>
            </w:tcBorders>
            <w:shd w:val="clear" w:color="000000" w:fill="FFFFFF"/>
            <w:noWrap/>
            <w:vAlign w:val="center"/>
            <w:hideMark/>
          </w:tcPr>
          <w:p w14:paraId="48CB3F63" w14:textId="77777777" w:rsidR="00943770" w:rsidRPr="00943770" w:rsidRDefault="00943770" w:rsidP="00943770">
            <w:pPr>
              <w:suppressAutoHyphens w:val="0"/>
              <w:autoSpaceDN/>
              <w:spacing w:before="0" w:after="0"/>
              <w:rPr>
                <w:rFonts w:ascii="Arial Narrow" w:hAnsi="Arial Narrow" w:cs="Calibri"/>
                <w:color w:val="000000"/>
                <w:sz w:val="20"/>
                <w:szCs w:val="20"/>
              </w:rPr>
            </w:pPr>
            <w:r w:rsidRPr="00943770">
              <w:rPr>
                <w:rFonts w:ascii="Arial Narrow" w:hAnsi="Arial Narrow" w:cs="Calibri"/>
                <w:color w:val="000000"/>
                <w:sz w:val="20"/>
                <w:szCs w:val="20"/>
              </w:rPr>
              <w:t>Foam Tape SF</w:t>
            </w:r>
          </w:p>
        </w:tc>
        <w:tc>
          <w:tcPr>
            <w:tcW w:w="607" w:type="pct"/>
            <w:tcBorders>
              <w:top w:val="nil"/>
              <w:left w:val="nil"/>
              <w:bottom w:val="single" w:sz="8" w:space="0" w:color="B3EFFD"/>
              <w:right w:val="nil"/>
            </w:tcBorders>
            <w:vAlign w:val="center"/>
            <w:hideMark/>
          </w:tcPr>
          <w:p w14:paraId="384B986D"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72,743</w:t>
            </w:r>
          </w:p>
        </w:tc>
        <w:tc>
          <w:tcPr>
            <w:tcW w:w="583" w:type="pct"/>
            <w:tcBorders>
              <w:top w:val="nil"/>
              <w:left w:val="nil"/>
              <w:bottom w:val="single" w:sz="8" w:space="0" w:color="B3EFFD"/>
              <w:right w:val="nil"/>
            </w:tcBorders>
            <w:shd w:val="clear" w:color="000000" w:fill="FFFFFF"/>
            <w:noWrap/>
            <w:vAlign w:val="center"/>
            <w:hideMark/>
          </w:tcPr>
          <w:p w14:paraId="472350CF"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21,250</w:t>
            </w:r>
          </w:p>
        </w:tc>
        <w:tc>
          <w:tcPr>
            <w:tcW w:w="583" w:type="pct"/>
            <w:tcBorders>
              <w:top w:val="nil"/>
              <w:left w:val="nil"/>
              <w:bottom w:val="single" w:sz="8" w:space="0" w:color="B3EFFD"/>
              <w:right w:val="nil"/>
            </w:tcBorders>
            <w:shd w:val="clear" w:color="000000" w:fill="FFFFFF"/>
            <w:noWrap/>
            <w:vAlign w:val="center"/>
            <w:hideMark/>
          </w:tcPr>
          <w:p w14:paraId="30DFEC6B"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105%</w:t>
            </w:r>
          </w:p>
        </w:tc>
        <w:tc>
          <w:tcPr>
            <w:tcW w:w="583" w:type="pct"/>
            <w:tcBorders>
              <w:top w:val="nil"/>
              <w:left w:val="nil"/>
              <w:bottom w:val="single" w:sz="8" w:space="0" w:color="B3EFFD"/>
              <w:right w:val="nil"/>
            </w:tcBorders>
            <w:shd w:val="clear" w:color="000000" w:fill="FFFFFF"/>
            <w:noWrap/>
            <w:vAlign w:val="center"/>
            <w:hideMark/>
          </w:tcPr>
          <w:p w14:paraId="197D88D5"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22,291</w:t>
            </w:r>
          </w:p>
        </w:tc>
        <w:tc>
          <w:tcPr>
            <w:tcW w:w="583" w:type="pct"/>
            <w:tcBorders>
              <w:top w:val="nil"/>
              <w:left w:val="nil"/>
              <w:bottom w:val="single" w:sz="8" w:space="0" w:color="B3EFFD"/>
              <w:right w:val="nil"/>
            </w:tcBorders>
            <w:shd w:val="clear" w:color="000000" w:fill="FFFFFF"/>
            <w:noWrap/>
            <w:vAlign w:val="center"/>
            <w:hideMark/>
          </w:tcPr>
          <w:p w14:paraId="7FF7238C"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1.00</w:t>
            </w:r>
          </w:p>
        </w:tc>
        <w:tc>
          <w:tcPr>
            <w:tcW w:w="556" w:type="pct"/>
            <w:tcBorders>
              <w:top w:val="nil"/>
              <w:left w:val="nil"/>
              <w:bottom w:val="single" w:sz="8" w:space="0" w:color="B3EFFD"/>
              <w:right w:val="nil"/>
            </w:tcBorders>
            <w:shd w:val="clear" w:color="000000" w:fill="FFFFFF"/>
            <w:vAlign w:val="center"/>
            <w:hideMark/>
          </w:tcPr>
          <w:p w14:paraId="471BBFB3"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22,291</w:t>
            </w:r>
          </w:p>
        </w:tc>
      </w:tr>
      <w:tr w:rsidR="00943770" w:rsidRPr="00943770" w14:paraId="31AE0AD0" w14:textId="77777777" w:rsidTr="00D5520C">
        <w:trPr>
          <w:trHeight w:val="300"/>
        </w:trPr>
        <w:tc>
          <w:tcPr>
            <w:tcW w:w="1505" w:type="pct"/>
            <w:tcBorders>
              <w:top w:val="nil"/>
              <w:left w:val="nil"/>
              <w:bottom w:val="single" w:sz="8" w:space="0" w:color="B3EFFD"/>
              <w:right w:val="nil"/>
            </w:tcBorders>
            <w:shd w:val="clear" w:color="000000" w:fill="FFFFFF"/>
            <w:noWrap/>
            <w:vAlign w:val="center"/>
            <w:hideMark/>
          </w:tcPr>
          <w:p w14:paraId="2D0B5369" w14:textId="77777777" w:rsidR="00943770" w:rsidRPr="00943770" w:rsidRDefault="00943770" w:rsidP="00943770">
            <w:pPr>
              <w:suppressAutoHyphens w:val="0"/>
              <w:autoSpaceDN/>
              <w:spacing w:before="0" w:after="0"/>
              <w:rPr>
                <w:rFonts w:ascii="Arial Narrow" w:hAnsi="Arial Narrow" w:cs="Calibri"/>
                <w:color w:val="000000"/>
                <w:sz w:val="20"/>
                <w:szCs w:val="20"/>
              </w:rPr>
            </w:pPr>
            <w:r w:rsidRPr="00943770">
              <w:rPr>
                <w:rFonts w:ascii="Arial Narrow" w:hAnsi="Arial Narrow" w:cs="Calibri"/>
                <w:color w:val="000000"/>
                <w:sz w:val="20"/>
                <w:szCs w:val="20"/>
              </w:rPr>
              <w:t>Foam Tape MF</w:t>
            </w:r>
          </w:p>
        </w:tc>
        <w:tc>
          <w:tcPr>
            <w:tcW w:w="607" w:type="pct"/>
            <w:tcBorders>
              <w:top w:val="nil"/>
              <w:left w:val="nil"/>
              <w:bottom w:val="single" w:sz="8" w:space="0" w:color="B3EFFD"/>
              <w:right w:val="nil"/>
            </w:tcBorders>
            <w:vAlign w:val="center"/>
            <w:hideMark/>
          </w:tcPr>
          <w:p w14:paraId="268BA4B5"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10,914</w:t>
            </w:r>
          </w:p>
        </w:tc>
        <w:tc>
          <w:tcPr>
            <w:tcW w:w="583" w:type="pct"/>
            <w:tcBorders>
              <w:top w:val="nil"/>
              <w:left w:val="nil"/>
              <w:bottom w:val="single" w:sz="8" w:space="0" w:color="B3EFFD"/>
              <w:right w:val="nil"/>
            </w:tcBorders>
            <w:shd w:val="clear" w:color="000000" w:fill="FFFFFF"/>
            <w:noWrap/>
            <w:vAlign w:val="center"/>
            <w:hideMark/>
          </w:tcPr>
          <w:p w14:paraId="563A8B1F"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2,913</w:t>
            </w:r>
          </w:p>
        </w:tc>
        <w:tc>
          <w:tcPr>
            <w:tcW w:w="583" w:type="pct"/>
            <w:tcBorders>
              <w:top w:val="nil"/>
              <w:left w:val="nil"/>
              <w:bottom w:val="single" w:sz="8" w:space="0" w:color="B3EFFD"/>
              <w:right w:val="nil"/>
            </w:tcBorders>
            <w:shd w:val="clear" w:color="000000" w:fill="FFFFFF"/>
            <w:noWrap/>
            <w:vAlign w:val="center"/>
            <w:hideMark/>
          </w:tcPr>
          <w:p w14:paraId="1EF7F629"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115%</w:t>
            </w:r>
          </w:p>
        </w:tc>
        <w:tc>
          <w:tcPr>
            <w:tcW w:w="583" w:type="pct"/>
            <w:tcBorders>
              <w:top w:val="nil"/>
              <w:left w:val="nil"/>
              <w:bottom w:val="single" w:sz="8" w:space="0" w:color="B3EFFD"/>
              <w:right w:val="nil"/>
            </w:tcBorders>
            <w:shd w:val="clear" w:color="000000" w:fill="FFFFFF"/>
            <w:noWrap/>
            <w:vAlign w:val="center"/>
            <w:hideMark/>
          </w:tcPr>
          <w:p w14:paraId="29AB4AD4"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3,344</w:t>
            </w:r>
          </w:p>
        </w:tc>
        <w:tc>
          <w:tcPr>
            <w:tcW w:w="583" w:type="pct"/>
            <w:tcBorders>
              <w:top w:val="nil"/>
              <w:left w:val="nil"/>
              <w:bottom w:val="single" w:sz="8" w:space="0" w:color="B3EFFD"/>
              <w:right w:val="nil"/>
            </w:tcBorders>
            <w:shd w:val="clear" w:color="000000" w:fill="FFFFFF"/>
            <w:noWrap/>
            <w:vAlign w:val="center"/>
            <w:hideMark/>
          </w:tcPr>
          <w:p w14:paraId="2B6268E1"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1.00</w:t>
            </w:r>
          </w:p>
        </w:tc>
        <w:tc>
          <w:tcPr>
            <w:tcW w:w="556" w:type="pct"/>
            <w:tcBorders>
              <w:top w:val="nil"/>
              <w:left w:val="nil"/>
              <w:bottom w:val="single" w:sz="8" w:space="0" w:color="B3EFFD"/>
              <w:right w:val="nil"/>
            </w:tcBorders>
            <w:shd w:val="clear" w:color="000000" w:fill="FFFFFF"/>
            <w:vAlign w:val="center"/>
            <w:hideMark/>
          </w:tcPr>
          <w:p w14:paraId="795E4C9D"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3,344</w:t>
            </w:r>
          </w:p>
        </w:tc>
      </w:tr>
      <w:tr w:rsidR="00943770" w:rsidRPr="00943770" w14:paraId="0C2FAF32" w14:textId="77777777" w:rsidTr="00D5520C">
        <w:trPr>
          <w:trHeight w:val="300"/>
        </w:trPr>
        <w:tc>
          <w:tcPr>
            <w:tcW w:w="1505" w:type="pct"/>
            <w:tcBorders>
              <w:top w:val="nil"/>
              <w:left w:val="nil"/>
              <w:bottom w:val="single" w:sz="8" w:space="0" w:color="B3EFFD"/>
              <w:right w:val="nil"/>
            </w:tcBorders>
            <w:shd w:val="clear" w:color="000000" w:fill="FFFFFF"/>
            <w:noWrap/>
            <w:vAlign w:val="center"/>
            <w:hideMark/>
          </w:tcPr>
          <w:p w14:paraId="7CE19710" w14:textId="77777777" w:rsidR="00943770" w:rsidRPr="00943770" w:rsidRDefault="00943770" w:rsidP="00943770">
            <w:pPr>
              <w:suppressAutoHyphens w:val="0"/>
              <w:autoSpaceDN/>
              <w:spacing w:before="0" w:after="0"/>
              <w:rPr>
                <w:rFonts w:ascii="Arial Narrow" w:hAnsi="Arial Narrow" w:cs="Calibri"/>
                <w:color w:val="000000"/>
                <w:sz w:val="20"/>
                <w:szCs w:val="20"/>
              </w:rPr>
            </w:pPr>
            <w:r w:rsidRPr="00943770">
              <w:rPr>
                <w:rFonts w:ascii="Arial Narrow" w:hAnsi="Arial Narrow" w:cs="Calibri"/>
                <w:color w:val="000000"/>
                <w:sz w:val="20"/>
                <w:szCs w:val="20"/>
              </w:rPr>
              <w:t>V-Seal SF</w:t>
            </w:r>
          </w:p>
        </w:tc>
        <w:tc>
          <w:tcPr>
            <w:tcW w:w="607" w:type="pct"/>
            <w:tcBorders>
              <w:top w:val="nil"/>
              <w:left w:val="nil"/>
              <w:bottom w:val="single" w:sz="8" w:space="0" w:color="B3EFFD"/>
              <w:right w:val="nil"/>
            </w:tcBorders>
            <w:vAlign w:val="center"/>
            <w:hideMark/>
          </w:tcPr>
          <w:p w14:paraId="756D4848"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72,743</w:t>
            </w:r>
          </w:p>
        </w:tc>
        <w:tc>
          <w:tcPr>
            <w:tcW w:w="583" w:type="pct"/>
            <w:tcBorders>
              <w:top w:val="nil"/>
              <w:left w:val="nil"/>
              <w:bottom w:val="single" w:sz="8" w:space="0" w:color="B3EFFD"/>
              <w:right w:val="nil"/>
            </w:tcBorders>
            <w:shd w:val="clear" w:color="000000" w:fill="FFFFFF"/>
            <w:noWrap/>
            <w:vAlign w:val="center"/>
            <w:hideMark/>
          </w:tcPr>
          <w:p w14:paraId="7C7ADB94"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21,250</w:t>
            </w:r>
          </w:p>
        </w:tc>
        <w:tc>
          <w:tcPr>
            <w:tcW w:w="583" w:type="pct"/>
            <w:tcBorders>
              <w:top w:val="nil"/>
              <w:left w:val="nil"/>
              <w:bottom w:val="single" w:sz="8" w:space="0" w:color="B3EFFD"/>
              <w:right w:val="nil"/>
            </w:tcBorders>
            <w:shd w:val="clear" w:color="000000" w:fill="FFFFFF"/>
            <w:noWrap/>
            <w:vAlign w:val="center"/>
            <w:hideMark/>
          </w:tcPr>
          <w:p w14:paraId="1046AC7D"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105%</w:t>
            </w:r>
          </w:p>
        </w:tc>
        <w:tc>
          <w:tcPr>
            <w:tcW w:w="583" w:type="pct"/>
            <w:tcBorders>
              <w:top w:val="nil"/>
              <w:left w:val="nil"/>
              <w:bottom w:val="single" w:sz="8" w:space="0" w:color="B3EFFD"/>
              <w:right w:val="nil"/>
            </w:tcBorders>
            <w:shd w:val="clear" w:color="000000" w:fill="FFFFFF"/>
            <w:noWrap/>
            <w:vAlign w:val="center"/>
            <w:hideMark/>
          </w:tcPr>
          <w:p w14:paraId="0253E44C"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22,291</w:t>
            </w:r>
          </w:p>
        </w:tc>
        <w:tc>
          <w:tcPr>
            <w:tcW w:w="583" w:type="pct"/>
            <w:tcBorders>
              <w:top w:val="nil"/>
              <w:left w:val="nil"/>
              <w:bottom w:val="single" w:sz="8" w:space="0" w:color="B3EFFD"/>
              <w:right w:val="nil"/>
            </w:tcBorders>
            <w:shd w:val="clear" w:color="000000" w:fill="FFFFFF"/>
            <w:noWrap/>
            <w:vAlign w:val="center"/>
            <w:hideMark/>
          </w:tcPr>
          <w:p w14:paraId="6769E384"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1.00</w:t>
            </w:r>
          </w:p>
        </w:tc>
        <w:tc>
          <w:tcPr>
            <w:tcW w:w="556" w:type="pct"/>
            <w:tcBorders>
              <w:top w:val="nil"/>
              <w:left w:val="nil"/>
              <w:bottom w:val="single" w:sz="8" w:space="0" w:color="B3EFFD"/>
              <w:right w:val="nil"/>
            </w:tcBorders>
            <w:shd w:val="clear" w:color="000000" w:fill="FFFFFF"/>
            <w:vAlign w:val="center"/>
            <w:hideMark/>
          </w:tcPr>
          <w:p w14:paraId="644A29BA"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22,291</w:t>
            </w:r>
          </w:p>
        </w:tc>
      </w:tr>
      <w:tr w:rsidR="00943770" w:rsidRPr="00943770" w14:paraId="60700F2C" w14:textId="77777777" w:rsidTr="00D5520C">
        <w:trPr>
          <w:trHeight w:val="300"/>
        </w:trPr>
        <w:tc>
          <w:tcPr>
            <w:tcW w:w="1505" w:type="pct"/>
            <w:tcBorders>
              <w:top w:val="nil"/>
              <w:left w:val="nil"/>
              <w:bottom w:val="single" w:sz="8" w:space="0" w:color="B3EFFD"/>
              <w:right w:val="nil"/>
            </w:tcBorders>
            <w:shd w:val="clear" w:color="000000" w:fill="FFFFFF"/>
            <w:noWrap/>
            <w:vAlign w:val="center"/>
            <w:hideMark/>
          </w:tcPr>
          <w:p w14:paraId="1C60D6DA" w14:textId="77777777" w:rsidR="00943770" w:rsidRPr="00943770" w:rsidRDefault="00943770" w:rsidP="00943770">
            <w:pPr>
              <w:suppressAutoHyphens w:val="0"/>
              <w:autoSpaceDN/>
              <w:spacing w:before="0" w:after="0"/>
              <w:rPr>
                <w:rFonts w:ascii="Arial Narrow" w:hAnsi="Arial Narrow" w:cs="Calibri"/>
                <w:color w:val="000000"/>
                <w:sz w:val="20"/>
                <w:szCs w:val="20"/>
              </w:rPr>
            </w:pPr>
            <w:r w:rsidRPr="00943770">
              <w:rPr>
                <w:rFonts w:ascii="Arial Narrow" w:hAnsi="Arial Narrow" w:cs="Calibri"/>
                <w:color w:val="000000"/>
                <w:sz w:val="20"/>
                <w:szCs w:val="20"/>
              </w:rPr>
              <w:t>V-Seal MF</w:t>
            </w:r>
          </w:p>
        </w:tc>
        <w:tc>
          <w:tcPr>
            <w:tcW w:w="607" w:type="pct"/>
            <w:tcBorders>
              <w:top w:val="nil"/>
              <w:left w:val="nil"/>
              <w:bottom w:val="single" w:sz="8" w:space="0" w:color="B3EFFD"/>
              <w:right w:val="nil"/>
            </w:tcBorders>
            <w:vAlign w:val="center"/>
            <w:hideMark/>
          </w:tcPr>
          <w:p w14:paraId="4A1F19D3"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10,914</w:t>
            </w:r>
          </w:p>
        </w:tc>
        <w:tc>
          <w:tcPr>
            <w:tcW w:w="583" w:type="pct"/>
            <w:tcBorders>
              <w:top w:val="nil"/>
              <w:left w:val="nil"/>
              <w:bottom w:val="single" w:sz="8" w:space="0" w:color="B3EFFD"/>
              <w:right w:val="nil"/>
            </w:tcBorders>
            <w:shd w:val="clear" w:color="000000" w:fill="FFFFFF"/>
            <w:noWrap/>
            <w:vAlign w:val="center"/>
            <w:hideMark/>
          </w:tcPr>
          <w:p w14:paraId="262E8913"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2,913</w:t>
            </w:r>
          </w:p>
        </w:tc>
        <w:tc>
          <w:tcPr>
            <w:tcW w:w="583" w:type="pct"/>
            <w:tcBorders>
              <w:top w:val="nil"/>
              <w:left w:val="nil"/>
              <w:bottom w:val="single" w:sz="8" w:space="0" w:color="B3EFFD"/>
              <w:right w:val="nil"/>
            </w:tcBorders>
            <w:shd w:val="clear" w:color="000000" w:fill="FFFFFF"/>
            <w:noWrap/>
            <w:vAlign w:val="center"/>
            <w:hideMark/>
          </w:tcPr>
          <w:p w14:paraId="624D5413"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115%</w:t>
            </w:r>
          </w:p>
        </w:tc>
        <w:tc>
          <w:tcPr>
            <w:tcW w:w="583" w:type="pct"/>
            <w:tcBorders>
              <w:top w:val="nil"/>
              <w:left w:val="nil"/>
              <w:bottom w:val="single" w:sz="8" w:space="0" w:color="B3EFFD"/>
              <w:right w:val="nil"/>
            </w:tcBorders>
            <w:shd w:val="clear" w:color="000000" w:fill="FFFFFF"/>
            <w:noWrap/>
            <w:vAlign w:val="center"/>
            <w:hideMark/>
          </w:tcPr>
          <w:p w14:paraId="4B9F4341"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3,344</w:t>
            </w:r>
          </w:p>
        </w:tc>
        <w:tc>
          <w:tcPr>
            <w:tcW w:w="583" w:type="pct"/>
            <w:tcBorders>
              <w:top w:val="nil"/>
              <w:left w:val="nil"/>
              <w:bottom w:val="single" w:sz="8" w:space="0" w:color="B3EFFD"/>
              <w:right w:val="nil"/>
            </w:tcBorders>
            <w:shd w:val="clear" w:color="000000" w:fill="FFFFFF"/>
            <w:noWrap/>
            <w:vAlign w:val="center"/>
            <w:hideMark/>
          </w:tcPr>
          <w:p w14:paraId="37E3F319"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1.00</w:t>
            </w:r>
          </w:p>
        </w:tc>
        <w:tc>
          <w:tcPr>
            <w:tcW w:w="556" w:type="pct"/>
            <w:tcBorders>
              <w:top w:val="nil"/>
              <w:left w:val="nil"/>
              <w:bottom w:val="single" w:sz="8" w:space="0" w:color="B3EFFD"/>
              <w:right w:val="nil"/>
            </w:tcBorders>
            <w:shd w:val="clear" w:color="000000" w:fill="FFFFFF"/>
            <w:vAlign w:val="center"/>
            <w:hideMark/>
          </w:tcPr>
          <w:p w14:paraId="3EF1E1CB"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3,344</w:t>
            </w:r>
          </w:p>
        </w:tc>
      </w:tr>
      <w:tr w:rsidR="00943770" w:rsidRPr="00943770" w14:paraId="00549695" w14:textId="77777777" w:rsidTr="00D5520C">
        <w:trPr>
          <w:trHeight w:val="300"/>
        </w:trPr>
        <w:tc>
          <w:tcPr>
            <w:tcW w:w="1505" w:type="pct"/>
            <w:tcBorders>
              <w:top w:val="nil"/>
              <w:left w:val="nil"/>
              <w:bottom w:val="single" w:sz="8" w:space="0" w:color="B3EFFD"/>
              <w:right w:val="nil"/>
            </w:tcBorders>
            <w:shd w:val="clear" w:color="000000" w:fill="FFFFFF"/>
            <w:noWrap/>
            <w:vAlign w:val="center"/>
            <w:hideMark/>
          </w:tcPr>
          <w:p w14:paraId="4602F070" w14:textId="77777777" w:rsidR="00943770" w:rsidRPr="00943770" w:rsidRDefault="00943770" w:rsidP="00943770">
            <w:pPr>
              <w:suppressAutoHyphens w:val="0"/>
              <w:autoSpaceDN/>
              <w:spacing w:before="0" w:after="0"/>
              <w:rPr>
                <w:rFonts w:ascii="Arial Narrow" w:hAnsi="Arial Narrow" w:cs="Calibri"/>
                <w:color w:val="000000"/>
                <w:sz w:val="20"/>
                <w:szCs w:val="20"/>
              </w:rPr>
            </w:pPr>
            <w:r w:rsidRPr="00943770">
              <w:rPr>
                <w:rFonts w:ascii="Arial Narrow" w:hAnsi="Arial Narrow" w:cs="Calibri"/>
                <w:color w:val="000000"/>
                <w:sz w:val="20"/>
                <w:szCs w:val="20"/>
              </w:rPr>
              <w:t>Door Sweep SF</w:t>
            </w:r>
          </w:p>
        </w:tc>
        <w:tc>
          <w:tcPr>
            <w:tcW w:w="607" w:type="pct"/>
            <w:tcBorders>
              <w:top w:val="nil"/>
              <w:left w:val="nil"/>
              <w:bottom w:val="single" w:sz="8" w:space="0" w:color="B3EFFD"/>
              <w:right w:val="nil"/>
            </w:tcBorders>
            <w:vAlign w:val="center"/>
            <w:hideMark/>
          </w:tcPr>
          <w:p w14:paraId="79CED047"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4,279</w:t>
            </w:r>
          </w:p>
        </w:tc>
        <w:tc>
          <w:tcPr>
            <w:tcW w:w="583" w:type="pct"/>
            <w:tcBorders>
              <w:top w:val="nil"/>
              <w:left w:val="nil"/>
              <w:bottom w:val="single" w:sz="8" w:space="0" w:color="B3EFFD"/>
              <w:right w:val="nil"/>
            </w:tcBorders>
            <w:shd w:val="clear" w:color="000000" w:fill="FFFFFF"/>
            <w:noWrap/>
            <w:vAlign w:val="center"/>
            <w:hideMark/>
          </w:tcPr>
          <w:p w14:paraId="0E191A99"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18,428</w:t>
            </w:r>
          </w:p>
        </w:tc>
        <w:tc>
          <w:tcPr>
            <w:tcW w:w="583" w:type="pct"/>
            <w:tcBorders>
              <w:top w:val="nil"/>
              <w:left w:val="nil"/>
              <w:bottom w:val="single" w:sz="8" w:space="0" w:color="B3EFFD"/>
              <w:right w:val="nil"/>
            </w:tcBorders>
            <w:shd w:val="clear" w:color="000000" w:fill="FFFFFF"/>
            <w:noWrap/>
            <w:vAlign w:val="center"/>
            <w:hideMark/>
          </w:tcPr>
          <w:p w14:paraId="741E1B26"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105%</w:t>
            </w:r>
          </w:p>
        </w:tc>
        <w:tc>
          <w:tcPr>
            <w:tcW w:w="583" w:type="pct"/>
            <w:tcBorders>
              <w:top w:val="nil"/>
              <w:left w:val="nil"/>
              <w:bottom w:val="single" w:sz="8" w:space="0" w:color="B3EFFD"/>
              <w:right w:val="nil"/>
            </w:tcBorders>
            <w:shd w:val="clear" w:color="000000" w:fill="FFFFFF"/>
            <w:noWrap/>
            <w:vAlign w:val="center"/>
            <w:hideMark/>
          </w:tcPr>
          <w:p w14:paraId="42046A27"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19,331</w:t>
            </w:r>
          </w:p>
        </w:tc>
        <w:tc>
          <w:tcPr>
            <w:tcW w:w="583" w:type="pct"/>
            <w:tcBorders>
              <w:top w:val="nil"/>
              <w:left w:val="nil"/>
              <w:bottom w:val="single" w:sz="8" w:space="0" w:color="B3EFFD"/>
              <w:right w:val="nil"/>
            </w:tcBorders>
            <w:shd w:val="clear" w:color="000000" w:fill="FFFFFF"/>
            <w:noWrap/>
            <w:vAlign w:val="center"/>
            <w:hideMark/>
          </w:tcPr>
          <w:p w14:paraId="3E6942FE"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1.00</w:t>
            </w:r>
          </w:p>
        </w:tc>
        <w:tc>
          <w:tcPr>
            <w:tcW w:w="556" w:type="pct"/>
            <w:tcBorders>
              <w:top w:val="nil"/>
              <w:left w:val="nil"/>
              <w:bottom w:val="single" w:sz="8" w:space="0" w:color="B3EFFD"/>
              <w:right w:val="nil"/>
            </w:tcBorders>
            <w:shd w:val="clear" w:color="000000" w:fill="FFFFFF"/>
            <w:vAlign w:val="center"/>
            <w:hideMark/>
          </w:tcPr>
          <w:p w14:paraId="673BE888"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19,331</w:t>
            </w:r>
          </w:p>
        </w:tc>
      </w:tr>
      <w:tr w:rsidR="00943770" w:rsidRPr="00943770" w14:paraId="0E273CED" w14:textId="77777777" w:rsidTr="00D5520C">
        <w:trPr>
          <w:trHeight w:val="300"/>
        </w:trPr>
        <w:tc>
          <w:tcPr>
            <w:tcW w:w="1505" w:type="pct"/>
            <w:tcBorders>
              <w:top w:val="nil"/>
              <w:left w:val="nil"/>
              <w:bottom w:val="single" w:sz="8" w:space="0" w:color="B3EFFD"/>
              <w:right w:val="nil"/>
            </w:tcBorders>
            <w:shd w:val="clear" w:color="000000" w:fill="FFFFFF"/>
            <w:noWrap/>
            <w:vAlign w:val="center"/>
            <w:hideMark/>
          </w:tcPr>
          <w:p w14:paraId="48217831" w14:textId="77777777" w:rsidR="00943770" w:rsidRPr="00943770" w:rsidRDefault="00943770" w:rsidP="00943770">
            <w:pPr>
              <w:suppressAutoHyphens w:val="0"/>
              <w:autoSpaceDN/>
              <w:spacing w:before="0" w:after="0"/>
              <w:rPr>
                <w:rFonts w:ascii="Arial Narrow" w:hAnsi="Arial Narrow" w:cs="Calibri"/>
                <w:color w:val="000000"/>
                <w:sz w:val="20"/>
                <w:szCs w:val="20"/>
              </w:rPr>
            </w:pPr>
            <w:r w:rsidRPr="00943770">
              <w:rPr>
                <w:rFonts w:ascii="Arial Narrow" w:hAnsi="Arial Narrow" w:cs="Calibri"/>
                <w:color w:val="000000"/>
                <w:sz w:val="20"/>
                <w:szCs w:val="20"/>
              </w:rPr>
              <w:t>Door Sweep MF</w:t>
            </w:r>
          </w:p>
        </w:tc>
        <w:tc>
          <w:tcPr>
            <w:tcW w:w="607" w:type="pct"/>
            <w:tcBorders>
              <w:top w:val="nil"/>
              <w:left w:val="nil"/>
              <w:bottom w:val="single" w:sz="8" w:space="0" w:color="B3EFFD"/>
              <w:right w:val="nil"/>
            </w:tcBorders>
            <w:vAlign w:val="center"/>
            <w:hideMark/>
          </w:tcPr>
          <w:p w14:paraId="470CD422"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642</w:t>
            </w:r>
          </w:p>
        </w:tc>
        <w:tc>
          <w:tcPr>
            <w:tcW w:w="583" w:type="pct"/>
            <w:tcBorders>
              <w:top w:val="nil"/>
              <w:left w:val="nil"/>
              <w:bottom w:val="single" w:sz="8" w:space="0" w:color="B3EFFD"/>
              <w:right w:val="nil"/>
            </w:tcBorders>
            <w:shd w:val="clear" w:color="000000" w:fill="FFFFFF"/>
            <w:noWrap/>
            <w:vAlign w:val="center"/>
            <w:hideMark/>
          </w:tcPr>
          <w:p w14:paraId="5232E688"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2,526</w:t>
            </w:r>
          </w:p>
        </w:tc>
        <w:tc>
          <w:tcPr>
            <w:tcW w:w="583" w:type="pct"/>
            <w:tcBorders>
              <w:top w:val="nil"/>
              <w:left w:val="nil"/>
              <w:bottom w:val="single" w:sz="8" w:space="0" w:color="B3EFFD"/>
              <w:right w:val="nil"/>
            </w:tcBorders>
            <w:shd w:val="clear" w:color="000000" w:fill="FFFFFF"/>
            <w:noWrap/>
            <w:vAlign w:val="center"/>
            <w:hideMark/>
          </w:tcPr>
          <w:p w14:paraId="05C2C281"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115%</w:t>
            </w:r>
          </w:p>
        </w:tc>
        <w:tc>
          <w:tcPr>
            <w:tcW w:w="583" w:type="pct"/>
            <w:tcBorders>
              <w:top w:val="nil"/>
              <w:left w:val="nil"/>
              <w:bottom w:val="single" w:sz="8" w:space="0" w:color="B3EFFD"/>
              <w:right w:val="nil"/>
            </w:tcBorders>
            <w:shd w:val="clear" w:color="000000" w:fill="FFFFFF"/>
            <w:noWrap/>
            <w:vAlign w:val="center"/>
            <w:hideMark/>
          </w:tcPr>
          <w:p w14:paraId="1BAC9333"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2,900</w:t>
            </w:r>
          </w:p>
        </w:tc>
        <w:tc>
          <w:tcPr>
            <w:tcW w:w="583" w:type="pct"/>
            <w:tcBorders>
              <w:top w:val="nil"/>
              <w:left w:val="nil"/>
              <w:bottom w:val="single" w:sz="8" w:space="0" w:color="B3EFFD"/>
              <w:right w:val="nil"/>
            </w:tcBorders>
            <w:shd w:val="clear" w:color="000000" w:fill="FFFFFF"/>
            <w:noWrap/>
            <w:vAlign w:val="center"/>
            <w:hideMark/>
          </w:tcPr>
          <w:p w14:paraId="4697D82E"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1.00</w:t>
            </w:r>
          </w:p>
        </w:tc>
        <w:tc>
          <w:tcPr>
            <w:tcW w:w="556" w:type="pct"/>
            <w:tcBorders>
              <w:top w:val="nil"/>
              <w:left w:val="nil"/>
              <w:bottom w:val="single" w:sz="8" w:space="0" w:color="B3EFFD"/>
              <w:right w:val="nil"/>
            </w:tcBorders>
            <w:shd w:val="clear" w:color="000000" w:fill="FFFFFF"/>
            <w:vAlign w:val="center"/>
            <w:hideMark/>
          </w:tcPr>
          <w:p w14:paraId="4A4D2F95"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2,900</w:t>
            </w:r>
          </w:p>
        </w:tc>
      </w:tr>
      <w:tr w:rsidR="00943770" w:rsidRPr="00943770" w14:paraId="57F9E9D4" w14:textId="77777777" w:rsidTr="00D5520C">
        <w:trPr>
          <w:trHeight w:val="300"/>
        </w:trPr>
        <w:tc>
          <w:tcPr>
            <w:tcW w:w="1505" w:type="pct"/>
            <w:tcBorders>
              <w:top w:val="nil"/>
              <w:left w:val="nil"/>
              <w:bottom w:val="single" w:sz="8" w:space="0" w:color="B3EFFD"/>
              <w:right w:val="nil"/>
            </w:tcBorders>
            <w:shd w:val="clear" w:color="000000" w:fill="FFFFFF"/>
            <w:noWrap/>
            <w:vAlign w:val="center"/>
            <w:hideMark/>
          </w:tcPr>
          <w:p w14:paraId="125902C1" w14:textId="77777777" w:rsidR="00943770" w:rsidRPr="00943770" w:rsidRDefault="00943770" w:rsidP="00943770">
            <w:pPr>
              <w:suppressAutoHyphens w:val="0"/>
              <w:autoSpaceDN/>
              <w:spacing w:before="0" w:after="0"/>
              <w:rPr>
                <w:rFonts w:ascii="Arial Narrow" w:hAnsi="Arial Narrow" w:cs="Calibri"/>
                <w:color w:val="000000"/>
                <w:sz w:val="20"/>
                <w:szCs w:val="20"/>
              </w:rPr>
            </w:pPr>
            <w:r w:rsidRPr="00943770">
              <w:rPr>
                <w:rFonts w:ascii="Arial Narrow" w:hAnsi="Arial Narrow" w:cs="Calibri"/>
                <w:color w:val="000000"/>
                <w:sz w:val="20"/>
                <w:szCs w:val="20"/>
              </w:rPr>
              <w:t xml:space="preserve">Gaskets SF </w:t>
            </w:r>
          </w:p>
        </w:tc>
        <w:tc>
          <w:tcPr>
            <w:tcW w:w="607" w:type="pct"/>
            <w:tcBorders>
              <w:top w:val="nil"/>
              <w:left w:val="nil"/>
              <w:bottom w:val="single" w:sz="8" w:space="0" w:color="B3EFFD"/>
              <w:right w:val="nil"/>
            </w:tcBorders>
            <w:vAlign w:val="center"/>
            <w:hideMark/>
          </w:tcPr>
          <w:p w14:paraId="7BCB517E"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51,348</w:t>
            </w:r>
          </w:p>
        </w:tc>
        <w:tc>
          <w:tcPr>
            <w:tcW w:w="583" w:type="pct"/>
            <w:tcBorders>
              <w:top w:val="nil"/>
              <w:left w:val="nil"/>
              <w:bottom w:val="single" w:sz="8" w:space="0" w:color="B3EFFD"/>
              <w:right w:val="nil"/>
            </w:tcBorders>
            <w:shd w:val="clear" w:color="000000" w:fill="FFFFFF"/>
            <w:noWrap/>
            <w:vAlign w:val="center"/>
            <w:hideMark/>
          </w:tcPr>
          <w:p w14:paraId="4202557F"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7,362</w:t>
            </w:r>
          </w:p>
        </w:tc>
        <w:tc>
          <w:tcPr>
            <w:tcW w:w="583" w:type="pct"/>
            <w:tcBorders>
              <w:top w:val="nil"/>
              <w:left w:val="nil"/>
              <w:bottom w:val="single" w:sz="8" w:space="0" w:color="B3EFFD"/>
              <w:right w:val="nil"/>
            </w:tcBorders>
            <w:shd w:val="clear" w:color="000000" w:fill="FFFFFF"/>
            <w:noWrap/>
            <w:vAlign w:val="center"/>
            <w:hideMark/>
          </w:tcPr>
          <w:p w14:paraId="6E96B363"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105%</w:t>
            </w:r>
          </w:p>
        </w:tc>
        <w:tc>
          <w:tcPr>
            <w:tcW w:w="583" w:type="pct"/>
            <w:tcBorders>
              <w:top w:val="nil"/>
              <w:left w:val="nil"/>
              <w:bottom w:val="single" w:sz="8" w:space="0" w:color="B3EFFD"/>
              <w:right w:val="nil"/>
            </w:tcBorders>
            <w:shd w:val="clear" w:color="000000" w:fill="FFFFFF"/>
            <w:noWrap/>
            <w:vAlign w:val="center"/>
            <w:hideMark/>
          </w:tcPr>
          <w:p w14:paraId="266CDD65"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7,723</w:t>
            </w:r>
          </w:p>
        </w:tc>
        <w:tc>
          <w:tcPr>
            <w:tcW w:w="583" w:type="pct"/>
            <w:tcBorders>
              <w:top w:val="nil"/>
              <w:left w:val="nil"/>
              <w:bottom w:val="single" w:sz="8" w:space="0" w:color="B3EFFD"/>
              <w:right w:val="nil"/>
            </w:tcBorders>
            <w:shd w:val="clear" w:color="000000" w:fill="FFFFFF"/>
            <w:noWrap/>
            <w:vAlign w:val="center"/>
            <w:hideMark/>
          </w:tcPr>
          <w:p w14:paraId="39762C0E"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1.00</w:t>
            </w:r>
          </w:p>
        </w:tc>
        <w:tc>
          <w:tcPr>
            <w:tcW w:w="556" w:type="pct"/>
            <w:tcBorders>
              <w:top w:val="nil"/>
              <w:left w:val="nil"/>
              <w:bottom w:val="single" w:sz="8" w:space="0" w:color="B3EFFD"/>
              <w:right w:val="nil"/>
            </w:tcBorders>
            <w:shd w:val="clear" w:color="000000" w:fill="FFFFFF"/>
            <w:vAlign w:val="center"/>
            <w:hideMark/>
          </w:tcPr>
          <w:p w14:paraId="0584F00E"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7,723</w:t>
            </w:r>
          </w:p>
        </w:tc>
      </w:tr>
      <w:tr w:rsidR="00943770" w:rsidRPr="00943770" w14:paraId="22B69167" w14:textId="77777777" w:rsidTr="00D5520C">
        <w:trPr>
          <w:trHeight w:val="300"/>
        </w:trPr>
        <w:tc>
          <w:tcPr>
            <w:tcW w:w="1505" w:type="pct"/>
            <w:tcBorders>
              <w:top w:val="nil"/>
              <w:left w:val="nil"/>
              <w:bottom w:val="single" w:sz="8" w:space="0" w:color="B3EFFD"/>
              <w:right w:val="nil"/>
            </w:tcBorders>
            <w:shd w:val="clear" w:color="000000" w:fill="FFFFFF"/>
            <w:noWrap/>
            <w:vAlign w:val="center"/>
            <w:hideMark/>
          </w:tcPr>
          <w:p w14:paraId="298C5251" w14:textId="77777777" w:rsidR="00943770" w:rsidRPr="00943770" w:rsidRDefault="00943770" w:rsidP="00943770">
            <w:pPr>
              <w:suppressAutoHyphens w:val="0"/>
              <w:autoSpaceDN/>
              <w:spacing w:before="0" w:after="0"/>
              <w:rPr>
                <w:rFonts w:ascii="Arial Narrow" w:hAnsi="Arial Narrow" w:cs="Calibri"/>
                <w:color w:val="000000"/>
                <w:sz w:val="20"/>
                <w:szCs w:val="20"/>
              </w:rPr>
            </w:pPr>
            <w:r w:rsidRPr="00943770">
              <w:rPr>
                <w:rFonts w:ascii="Arial Narrow" w:hAnsi="Arial Narrow" w:cs="Calibri"/>
                <w:color w:val="000000"/>
                <w:sz w:val="20"/>
                <w:szCs w:val="20"/>
              </w:rPr>
              <w:t>Gaskets MF</w:t>
            </w:r>
          </w:p>
        </w:tc>
        <w:tc>
          <w:tcPr>
            <w:tcW w:w="607" w:type="pct"/>
            <w:tcBorders>
              <w:top w:val="nil"/>
              <w:left w:val="nil"/>
              <w:bottom w:val="single" w:sz="8" w:space="0" w:color="B3EFFD"/>
              <w:right w:val="nil"/>
            </w:tcBorders>
            <w:vAlign w:val="center"/>
            <w:hideMark/>
          </w:tcPr>
          <w:p w14:paraId="073EC146"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7,704</w:t>
            </w:r>
          </w:p>
        </w:tc>
        <w:tc>
          <w:tcPr>
            <w:tcW w:w="583" w:type="pct"/>
            <w:tcBorders>
              <w:top w:val="nil"/>
              <w:left w:val="nil"/>
              <w:bottom w:val="single" w:sz="8" w:space="0" w:color="B3EFFD"/>
              <w:right w:val="nil"/>
            </w:tcBorders>
            <w:shd w:val="clear" w:color="000000" w:fill="FFFFFF"/>
            <w:noWrap/>
            <w:vAlign w:val="center"/>
            <w:hideMark/>
          </w:tcPr>
          <w:p w14:paraId="0D8957B9"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1,009</w:t>
            </w:r>
          </w:p>
        </w:tc>
        <w:tc>
          <w:tcPr>
            <w:tcW w:w="583" w:type="pct"/>
            <w:tcBorders>
              <w:top w:val="nil"/>
              <w:left w:val="nil"/>
              <w:bottom w:val="single" w:sz="8" w:space="0" w:color="B3EFFD"/>
              <w:right w:val="nil"/>
            </w:tcBorders>
            <w:shd w:val="clear" w:color="000000" w:fill="FFFFFF"/>
            <w:noWrap/>
            <w:vAlign w:val="center"/>
            <w:hideMark/>
          </w:tcPr>
          <w:p w14:paraId="68F71E02"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115%</w:t>
            </w:r>
          </w:p>
        </w:tc>
        <w:tc>
          <w:tcPr>
            <w:tcW w:w="583" w:type="pct"/>
            <w:tcBorders>
              <w:top w:val="nil"/>
              <w:left w:val="nil"/>
              <w:bottom w:val="single" w:sz="8" w:space="0" w:color="B3EFFD"/>
              <w:right w:val="nil"/>
            </w:tcBorders>
            <w:shd w:val="clear" w:color="000000" w:fill="FFFFFF"/>
            <w:noWrap/>
            <w:vAlign w:val="center"/>
            <w:hideMark/>
          </w:tcPr>
          <w:p w14:paraId="6B472FB4"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1,159</w:t>
            </w:r>
          </w:p>
        </w:tc>
        <w:tc>
          <w:tcPr>
            <w:tcW w:w="583" w:type="pct"/>
            <w:tcBorders>
              <w:top w:val="nil"/>
              <w:left w:val="nil"/>
              <w:bottom w:val="single" w:sz="8" w:space="0" w:color="B3EFFD"/>
              <w:right w:val="nil"/>
            </w:tcBorders>
            <w:shd w:val="clear" w:color="000000" w:fill="FFFFFF"/>
            <w:noWrap/>
            <w:vAlign w:val="center"/>
            <w:hideMark/>
          </w:tcPr>
          <w:p w14:paraId="24FE0BB2"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1.00</w:t>
            </w:r>
          </w:p>
        </w:tc>
        <w:tc>
          <w:tcPr>
            <w:tcW w:w="556" w:type="pct"/>
            <w:tcBorders>
              <w:top w:val="nil"/>
              <w:left w:val="nil"/>
              <w:bottom w:val="single" w:sz="8" w:space="0" w:color="B3EFFD"/>
              <w:right w:val="nil"/>
            </w:tcBorders>
            <w:shd w:val="clear" w:color="000000" w:fill="FFFFFF"/>
            <w:vAlign w:val="center"/>
            <w:hideMark/>
          </w:tcPr>
          <w:p w14:paraId="41137685"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1,159</w:t>
            </w:r>
          </w:p>
        </w:tc>
      </w:tr>
      <w:tr w:rsidR="00943770" w:rsidRPr="00943770" w14:paraId="2516FE10" w14:textId="77777777" w:rsidTr="00D5520C">
        <w:trPr>
          <w:trHeight w:val="300"/>
        </w:trPr>
        <w:tc>
          <w:tcPr>
            <w:tcW w:w="1505" w:type="pct"/>
            <w:tcBorders>
              <w:top w:val="nil"/>
              <w:left w:val="nil"/>
              <w:bottom w:val="single" w:sz="8" w:space="0" w:color="B3EFFD"/>
              <w:right w:val="nil"/>
            </w:tcBorders>
            <w:shd w:val="clear" w:color="000000" w:fill="FFFFFF"/>
            <w:noWrap/>
            <w:vAlign w:val="center"/>
            <w:hideMark/>
          </w:tcPr>
          <w:p w14:paraId="50F4E207" w14:textId="77777777" w:rsidR="00943770" w:rsidRPr="00943770" w:rsidRDefault="00943770" w:rsidP="00943770">
            <w:pPr>
              <w:suppressAutoHyphens w:val="0"/>
              <w:autoSpaceDN/>
              <w:spacing w:before="0" w:after="0"/>
              <w:rPr>
                <w:rFonts w:ascii="Arial Narrow" w:hAnsi="Arial Narrow" w:cs="Calibri"/>
                <w:b/>
                <w:bCs/>
                <w:color w:val="000000"/>
                <w:sz w:val="20"/>
                <w:szCs w:val="20"/>
              </w:rPr>
            </w:pPr>
            <w:r w:rsidRPr="00943770">
              <w:rPr>
                <w:rFonts w:ascii="Arial Narrow" w:hAnsi="Arial Narrow" w:cs="Calibri"/>
                <w:b/>
                <w:bCs/>
                <w:color w:val="000000"/>
                <w:sz w:val="20"/>
                <w:szCs w:val="20"/>
              </w:rPr>
              <w:t>Kit 5</w:t>
            </w:r>
          </w:p>
        </w:tc>
        <w:tc>
          <w:tcPr>
            <w:tcW w:w="607" w:type="pct"/>
            <w:tcBorders>
              <w:top w:val="nil"/>
              <w:left w:val="nil"/>
              <w:bottom w:val="single" w:sz="8" w:space="0" w:color="B3EFFD"/>
              <w:right w:val="nil"/>
            </w:tcBorders>
            <w:vAlign w:val="center"/>
            <w:hideMark/>
          </w:tcPr>
          <w:p w14:paraId="5D8FF691" w14:textId="77777777" w:rsidR="00943770" w:rsidRPr="00943770" w:rsidRDefault="00943770" w:rsidP="00943770">
            <w:pPr>
              <w:suppressAutoHyphens w:val="0"/>
              <w:autoSpaceDN/>
              <w:spacing w:before="0" w:after="0"/>
              <w:rPr>
                <w:rFonts w:ascii="Arial Narrow" w:hAnsi="Arial Narrow" w:cs="Calibri"/>
                <w:b/>
                <w:bCs/>
                <w:color w:val="000000"/>
                <w:sz w:val="20"/>
                <w:szCs w:val="20"/>
              </w:rPr>
            </w:pPr>
          </w:p>
        </w:tc>
        <w:tc>
          <w:tcPr>
            <w:tcW w:w="583" w:type="pct"/>
            <w:tcBorders>
              <w:top w:val="nil"/>
              <w:left w:val="nil"/>
              <w:bottom w:val="single" w:sz="8" w:space="0" w:color="B3EFFD"/>
              <w:right w:val="nil"/>
            </w:tcBorders>
            <w:shd w:val="clear" w:color="000000" w:fill="FFFFFF"/>
            <w:noWrap/>
            <w:vAlign w:val="center"/>
            <w:hideMark/>
          </w:tcPr>
          <w:p w14:paraId="76F2F236" w14:textId="77777777" w:rsidR="00943770" w:rsidRPr="00943770" w:rsidRDefault="00943770" w:rsidP="00943770">
            <w:pPr>
              <w:suppressAutoHyphens w:val="0"/>
              <w:autoSpaceDN/>
              <w:spacing w:before="0" w:after="0"/>
              <w:jc w:val="right"/>
              <w:rPr>
                <w:rFonts w:ascii="Times New Roman" w:hAnsi="Times New Roman"/>
                <w:sz w:val="20"/>
                <w:szCs w:val="20"/>
              </w:rPr>
            </w:pPr>
          </w:p>
        </w:tc>
        <w:tc>
          <w:tcPr>
            <w:tcW w:w="583" w:type="pct"/>
            <w:tcBorders>
              <w:top w:val="nil"/>
              <w:left w:val="nil"/>
              <w:bottom w:val="single" w:sz="8" w:space="0" w:color="B3EFFD"/>
              <w:right w:val="nil"/>
            </w:tcBorders>
            <w:shd w:val="clear" w:color="000000" w:fill="FFFFFF"/>
            <w:noWrap/>
            <w:vAlign w:val="center"/>
            <w:hideMark/>
          </w:tcPr>
          <w:p w14:paraId="61430424" w14:textId="77777777" w:rsidR="00943770" w:rsidRPr="00943770" w:rsidRDefault="00943770" w:rsidP="00943770">
            <w:pPr>
              <w:suppressAutoHyphens w:val="0"/>
              <w:autoSpaceDN/>
              <w:spacing w:before="0" w:after="0"/>
              <w:jc w:val="right"/>
              <w:rPr>
                <w:rFonts w:ascii="Times New Roman" w:hAnsi="Times New Roman"/>
                <w:sz w:val="20"/>
                <w:szCs w:val="20"/>
              </w:rPr>
            </w:pPr>
          </w:p>
        </w:tc>
        <w:tc>
          <w:tcPr>
            <w:tcW w:w="583" w:type="pct"/>
            <w:tcBorders>
              <w:top w:val="nil"/>
              <w:left w:val="nil"/>
              <w:bottom w:val="single" w:sz="8" w:space="0" w:color="B3EFFD"/>
              <w:right w:val="nil"/>
            </w:tcBorders>
            <w:shd w:val="clear" w:color="000000" w:fill="FFFFFF"/>
            <w:noWrap/>
            <w:vAlign w:val="center"/>
            <w:hideMark/>
          </w:tcPr>
          <w:p w14:paraId="6302C31A" w14:textId="77777777" w:rsidR="00943770" w:rsidRPr="00943770" w:rsidRDefault="00943770" w:rsidP="00943770">
            <w:pPr>
              <w:suppressAutoHyphens w:val="0"/>
              <w:autoSpaceDN/>
              <w:spacing w:before="0" w:after="0"/>
              <w:jc w:val="right"/>
              <w:rPr>
                <w:rFonts w:ascii="Times New Roman" w:hAnsi="Times New Roman"/>
                <w:sz w:val="20"/>
                <w:szCs w:val="20"/>
              </w:rPr>
            </w:pPr>
          </w:p>
        </w:tc>
        <w:tc>
          <w:tcPr>
            <w:tcW w:w="583" w:type="pct"/>
            <w:tcBorders>
              <w:top w:val="nil"/>
              <w:left w:val="nil"/>
              <w:bottom w:val="single" w:sz="8" w:space="0" w:color="B3EFFD"/>
              <w:right w:val="nil"/>
            </w:tcBorders>
            <w:shd w:val="clear" w:color="000000" w:fill="FFFFFF"/>
            <w:noWrap/>
            <w:vAlign w:val="center"/>
            <w:hideMark/>
          </w:tcPr>
          <w:p w14:paraId="7C03971B" w14:textId="77777777" w:rsidR="00943770" w:rsidRPr="00943770" w:rsidRDefault="00943770" w:rsidP="00943770">
            <w:pPr>
              <w:suppressAutoHyphens w:val="0"/>
              <w:autoSpaceDN/>
              <w:spacing w:before="0" w:after="0"/>
              <w:jc w:val="right"/>
              <w:rPr>
                <w:rFonts w:ascii="Times New Roman" w:hAnsi="Times New Roman"/>
                <w:sz w:val="20"/>
                <w:szCs w:val="20"/>
              </w:rPr>
            </w:pPr>
          </w:p>
        </w:tc>
        <w:tc>
          <w:tcPr>
            <w:tcW w:w="556" w:type="pct"/>
            <w:tcBorders>
              <w:top w:val="nil"/>
              <w:left w:val="nil"/>
              <w:bottom w:val="single" w:sz="8" w:space="0" w:color="B3EFFD"/>
              <w:right w:val="nil"/>
            </w:tcBorders>
            <w:shd w:val="clear" w:color="000000" w:fill="FFFFFF"/>
            <w:vAlign w:val="center"/>
            <w:hideMark/>
          </w:tcPr>
          <w:p w14:paraId="30C8DEC5" w14:textId="77777777" w:rsidR="00943770" w:rsidRPr="00943770" w:rsidRDefault="00943770" w:rsidP="00943770">
            <w:pPr>
              <w:suppressAutoHyphens w:val="0"/>
              <w:autoSpaceDN/>
              <w:spacing w:before="0" w:after="0"/>
              <w:jc w:val="right"/>
              <w:rPr>
                <w:rFonts w:ascii="Times New Roman" w:hAnsi="Times New Roman"/>
                <w:sz w:val="20"/>
                <w:szCs w:val="20"/>
              </w:rPr>
            </w:pPr>
          </w:p>
        </w:tc>
      </w:tr>
      <w:tr w:rsidR="00943770" w:rsidRPr="00943770" w14:paraId="1C13358D" w14:textId="77777777" w:rsidTr="00D5520C">
        <w:trPr>
          <w:trHeight w:val="300"/>
        </w:trPr>
        <w:tc>
          <w:tcPr>
            <w:tcW w:w="1505" w:type="pct"/>
            <w:tcBorders>
              <w:top w:val="nil"/>
              <w:left w:val="nil"/>
              <w:bottom w:val="single" w:sz="8" w:space="0" w:color="B3EFFD"/>
              <w:right w:val="nil"/>
            </w:tcBorders>
            <w:shd w:val="clear" w:color="000000" w:fill="FFFFFF"/>
            <w:noWrap/>
            <w:vAlign w:val="center"/>
            <w:hideMark/>
          </w:tcPr>
          <w:p w14:paraId="7E1D8520" w14:textId="77777777" w:rsidR="00943770" w:rsidRPr="00943770" w:rsidRDefault="00943770" w:rsidP="00943770">
            <w:pPr>
              <w:suppressAutoHyphens w:val="0"/>
              <w:autoSpaceDN/>
              <w:spacing w:before="0" w:after="0"/>
              <w:rPr>
                <w:rFonts w:ascii="Arial Narrow" w:hAnsi="Arial Narrow" w:cs="Calibri"/>
                <w:color w:val="000000"/>
                <w:sz w:val="20"/>
                <w:szCs w:val="20"/>
              </w:rPr>
            </w:pPr>
            <w:r w:rsidRPr="00943770">
              <w:rPr>
                <w:rFonts w:ascii="Arial Narrow" w:hAnsi="Arial Narrow" w:cs="Calibri"/>
                <w:color w:val="000000"/>
                <w:sz w:val="20"/>
                <w:szCs w:val="20"/>
              </w:rPr>
              <w:t>Rope Caulk</w:t>
            </w:r>
          </w:p>
        </w:tc>
        <w:tc>
          <w:tcPr>
            <w:tcW w:w="607" w:type="pct"/>
            <w:tcBorders>
              <w:top w:val="nil"/>
              <w:left w:val="nil"/>
              <w:bottom w:val="single" w:sz="8" w:space="0" w:color="B3EFFD"/>
              <w:right w:val="nil"/>
            </w:tcBorders>
            <w:vAlign w:val="center"/>
            <w:hideMark/>
          </w:tcPr>
          <w:p w14:paraId="4D890A3F"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362,130</w:t>
            </w:r>
          </w:p>
        </w:tc>
        <w:tc>
          <w:tcPr>
            <w:tcW w:w="583" w:type="pct"/>
            <w:tcBorders>
              <w:top w:val="nil"/>
              <w:left w:val="nil"/>
              <w:bottom w:val="single" w:sz="8" w:space="0" w:color="B3EFFD"/>
              <w:right w:val="nil"/>
            </w:tcBorders>
            <w:shd w:val="clear" w:color="000000" w:fill="FFFFFF"/>
            <w:noWrap/>
            <w:vAlign w:val="center"/>
            <w:hideMark/>
          </w:tcPr>
          <w:p w14:paraId="1D5AE2D6"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78,437</w:t>
            </w:r>
          </w:p>
        </w:tc>
        <w:tc>
          <w:tcPr>
            <w:tcW w:w="583" w:type="pct"/>
            <w:tcBorders>
              <w:top w:val="nil"/>
              <w:left w:val="nil"/>
              <w:bottom w:val="single" w:sz="8" w:space="0" w:color="B3EFFD"/>
              <w:right w:val="nil"/>
            </w:tcBorders>
            <w:shd w:val="clear" w:color="000000" w:fill="FFFFFF"/>
            <w:noWrap/>
            <w:vAlign w:val="center"/>
            <w:hideMark/>
          </w:tcPr>
          <w:p w14:paraId="42BCFE50"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100%</w:t>
            </w:r>
          </w:p>
        </w:tc>
        <w:tc>
          <w:tcPr>
            <w:tcW w:w="583" w:type="pct"/>
            <w:tcBorders>
              <w:top w:val="nil"/>
              <w:left w:val="nil"/>
              <w:bottom w:val="single" w:sz="8" w:space="0" w:color="B3EFFD"/>
              <w:right w:val="nil"/>
            </w:tcBorders>
            <w:shd w:val="clear" w:color="000000" w:fill="FFFFFF"/>
            <w:noWrap/>
            <w:vAlign w:val="center"/>
            <w:hideMark/>
          </w:tcPr>
          <w:p w14:paraId="67752358"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78,437</w:t>
            </w:r>
          </w:p>
        </w:tc>
        <w:tc>
          <w:tcPr>
            <w:tcW w:w="583" w:type="pct"/>
            <w:tcBorders>
              <w:top w:val="nil"/>
              <w:left w:val="nil"/>
              <w:bottom w:val="single" w:sz="8" w:space="0" w:color="B3EFFD"/>
              <w:right w:val="nil"/>
            </w:tcBorders>
            <w:shd w:val="clear" w:color="000000" w:fill="FFFFFF"/>
            <w:noWrap/>
            <w:vAlign w:val="center"/>
            <w:hideMark/>
          </w:tcPr>
          <w:p w14:paraId="13D9D079"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1.00</w:t>
            </w:r>
          </w:p>
        </w:tc>
        <w:tc>
          <w:tcPr>
            <w:tcW w:w="556" w:type="pct"/>
            <w:tcBorders>
              <w:top w:val="nil"/>
              <w:left w:val="nil"/>
              <w:bottom w:val="single" w:sz="8" w:space="0" w:color="B3EFFD"/>
              <w:right w:val="nil"/>
            </w:tcBorders>
            <w:shd w:val="clear" w:color="000000" w:fill="FFFFFF"/>
            <w:vAlign w:val="center"/>
            <w:hideMark/>
          </w:tcPr>
          <w:p w14:paraId="261F5BD8"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78,437</w:t>
            </w:r>
          </w:p>
        </w:tc>
      </w:tr>
      <w:tr w:rsidR="00943770" w:rsidRPr="00943770" w14:paraId="27CB8706" w14:textId="77777777" w:rsidTr="00D5520C">
        <w:trPr>
          <w:trHeight w:val="300"/>
        </w:trPr>
        <w:tc>
          <w:tcPr>
            <w:tcW w:w="1505" w:type="pct"/>
            <w:tcBorders>
              <w:top w:val="nil"/>
              <w:left w:val="nil"/>
              <w:bottom w:val="single" w:sz="8" w:space="0" w:color="B3EFFD"/>
              <w:right w:val="nil"/>
            </w:tcBorders>
            <w:shd w:val="clear" w:color="000000" w:fill="FFFFFF"/>
            <w:noWrap/>
            <w:vAlign w:val="center"/>
            <w:hideMark/>
          </w:tcPr>
          <w:p w14:paraId="27FA3206" w14:textId="77777777" w:rsidR="00943770" w:rsidRPr="00943770" w:rsidRDefault="00943770" w:rsidP="00943770">
            <w:pPr>
              <w:suppressAutoHyphens w:val="0"/>
              <w:autoSpaceDN/>
              <w:spacing w:before="0" w:after="0"/>
              <w:rPr>
                <w:rFonts w:ascii="Arial Narrow" w:hAnsi="Arial Narrow" w:cs="Calibri"/>
                <w:color w:val="000000"/>
                <w:sz w:val="20"/>
                <w:szCs w:val="20"/>
              </w:rPr>
            </w:pPr>
            <w:r w:rsidRPr="00943770">
              <w:rPr>
                <w:rFonts w:ascii="Arial Narrow" w:hAnsi="Arial Narrow" w:cs="Calibri"/>
                <w:color w:val="000000"/>
                <w:sz w:val="20"/>
                <w:szCs w:val="20"/>
              </w:rPr>
              <w:t>Window Insulation Kit</w:t>
            </w:r>
          </w:p>
        </w:tc>
        <w:tc>
          <w:tcPr>
            <w:tcW w:w="607" w:type="pct"/>
            <w:tcBorders>
              <w:top w:val="nil"/>
              <w:left w:val="nil"/>
              <w:bottom w:val="single" w:sz="8" w:space="0" w:color="B3EFFD"/>
              <w:right w:val="nil"/>
            </w:tcBorders>
            <w:vAlign w:val="center"/>
            <w:hideMark/>
          </w:tcPr>
          <w:p w14:paraId="445DD4D0"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60,355</w:t>
            </w:r>
          </w:p>
        </w:tc>
        <w:tc>
          <w:tcPr>
            <w:tcW w:w="583" w:type="pct"/>
            <w:tcBorders>
              <w:top w:val="nil"/>
              <w:left w:val="nil"/>
              <w:bottom w:val="single" w:sz="8" w:space="0" w:color="B3EFFD"/>
              <w:right w:val="nil"/>
            </w:tcBorders>
            <w:shd w:val="clear" w:color="000000" w:fill="FFFFFF"/>
            <w:noWrap/>
            <w:vAlign w:val="center"/>
            <w:hideMark/>
          </w:tcPr>
          <w:p w14:paraId="5EBA1816"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73,271</w:t>
            </w:r>
          </w:p>
        </w:tc>
        <w:tc>
          <w:tcPr>
            <w:tcW w:w="583" w:type="pct"/>
            <w:tcBorders>
              <w:top w:val="nil"/>
              <w:left w:val="nil"/>
              <w:bottom w:val="single" w:sz="8" w:space="0" w:color="B3EFFD"/>
              <w:right w:val="nil"/>
            </w:tcBorders>
            <w:shd w:val="clear" w:color="000000" w:fill="FFFFFF"/>
            <w:noWrap/>
            <w:vAlign w:val="center"/>
            <w:hideMark/>
          </w:tcPr>
          <w:p w14:paraId="243AECBE"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100%</w:t>
            </w:r>
          </w:p>
        </w:tc>
        <w:tc>
          <w:tcPr>
            <w:tcW w:w="583" w:type="pct"/>
            <w:tcBorders>
              <w:top w:val="nil"/>
              <w:left w:val="nil"/>
              <w:bottom w:val="single" w:sz="8" w:space="0" w:color="B3EFFD"/>
              <w:right w:val="nil"/>
            </w:tcBorders>
            <w:shd w:val="clear" w:color="000000" w:fill="FFFFFF"/>
            <w:noWrap/>
            <w:vAlign w:val="center"/>
            <w:hideMark/>
          </w:tcPr>
          <w:p w14:paraId="03990C52"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73,271</w:t>
            </w:r>
          </w:p>
        </w:tc>
        <w:tc>
          <w:tcPr>
            <w:tcW w:w="583" w:type="pct"/>
            <w:tcBorders>
              <w:top w:val="nil"/>
              <w:left w:val="nil"/>
              <w:bottom w:val="single" w:sz="8" w:space="0" w:color="B3EFFD"/>
              <w:right w:val="nil"/>
            </w:tcBorders>
            <w:shd w:val="clear" w:color="000000" w:fill="FFFFFF"/>
            <w:noWrap/>
            <w:vAlign w:val="center"/>
            <w:hideMark/>
          </w:tcPr>
          <w:p w14:paraId="217A4A5B"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1.00</w:t>
            </w:r>
          </w:p>
        </w:tc>
        <w:tc>
          <w:tcPr>
            <w:tcW w:w="556" w:type="pct"/>
            <w:tcBorders>
              <w:top w:val="nil"/>
              <w:left w:val="nil"/>
              <w:bottom w:val="single" w:sz="8" w:space="0" w:color="B3EFFD"/>
              <w:right w:val="nil"/>
            </w:tcBorders>
            <w:shd w:val="clear" w:color="000000" w:fill="FFFFFF"/>
            <w:vAlign w:val="center"/>
            <w:hideMark/>
          </w:tcPr>
          <w:p w14:paraId="6B83511C"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73,271</w:t>
            </w:r>
          </w:p>
        </w:tc>
      </w:tr>
      <w:tr w:rsidR="00943770" w:rsidRPr="00943770" w14:paraId="74229D59" w14:textId="77777777" w:rsidTr="00D5520C">
        <w:trPr>
          <w:trHeight w:val="300"/>
        </w:trPr>
        <w:tc>
          <w:tcPr>
            <w:tcW w:w="1505" w:type="pct"/>
            <w:tcBorders>
              <w:top w:val="nil"/>
              <w:left w:val="nil"/>
              <w:bottom w:val="single" w:sz="8" w:space="0" w:color="B3EFFD"/>
              <w:right w:val="nil"/>
            </w:tcBorders>
            <w:shd w:val="clear" w:color="000000" w:fill="FFFFFF"/>
            <w:noWrap/>
            <w:vAlign w:val="center"/>
            <w:hideMark/>
          </w:tcPr>
          <w:p w14:paraId="4607C1BA" w14:textId="77777777" w:rsidR="00943770" w:rsidRPr="00943770" w:rsidRDefault="00943770" w:rsidP="00943770">
            <w:pPr>
              <w:suppressAutoHyphens w:val="0"/>
              <w:autoSpaceDN/>
              <w:spacing w:before="0" w:after="0"/>
              <w:rPr>
                <w:rFonts w:ascii="Arial Narrow" w:hAnsi="Arial Narrow" w:cs="Calibri"/>
                <w:color w:val="000000"/>
                <w:sz w:val="20"/>
                <w:szCs w:val="20"/>
              </w:rPr>
            </w:pPr>
            <w:r w:rsidRPr="00943770">
              <w:rPr>
                <w:rFonts w:ascii="Arial Narrow" w:hAnsi="Arial Narrow" w:cs="Calibri"/>
                <w:color w:val="000000"/>
                <w:sz w:val="20"/>
                <w:szCs w:val="20"/>
              </w:rPr>
              <w:t>Showerhead</w:t>
            </w:r>
          </w:p>
        </w:tc>
        <w:tc>
          <w:tcPr>
            <w:tcW w:w="607" w:type="pct"/>
            <w:tcBorders>
              <w:top w:val="nil"/>
              <w:left w:val="nil"/>
              <w:bottom w:val="single" w:sz="8" w:space="0" w:color="B3EFFD"/>
              <w:right w:val="nil"/>
            </w:tcBorders>
            <w:vAlign w:val="center"/>
            <w:hideMark/>
          </w:tcPr>
          <w:p w14:paraId="329FE087"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12,071</w:t>
            </w:r>
          </w:p>
        </w:tc>
        <w:tc>
          <w:tcPr>
            <w:tcW w:w="583" w:type="pct"/>
            <w:tcBorders>
              <w:top w:val="nil"/>
              <w:left w:val="nil"/>
              <w:bottom w:val="single" w:sz="8" w:space="0" w:color="B3EFFD"/>
              <w:right w:val="nil"/>
            </w:tcBorders>
            <w:shd w:val="clear" w:color="000000" w:fill="FFFFFF"/>
            <w:noWrap/>
            <w:vAlign w:val="center"/>
            <w:hideMark/>
          </w:tcPr>
          <w:p w14:paraId="3A755A5C"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56,444</w:t>
            </w:r>
          </w:p>
        </w:tc>
        <w:tc>
          <w:tcPr>
            <w:tcW w:w="583" w:type="pct"/>
            <w:tcBorders>
              <w:top w:val="nil"/>
              <w:left w:val="nil"/>
              <w:bottom w:val="single" w:sz="8" w:space="0" w:color="B3EFFD"/>
              <w:right w:val="nil"/>
            </w:tcBorders>
            <w:shd w:val="clear" w:color="000000" w:fill="FFFFFF"/>
            <w:noWrap/>
            <w:vAlign w:val="center"/>
            <w:hideMark/>
          </w:tcPr>
          <w:p w14:paraId="4318418E"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100%</w:t>
            </w:r>
          </w:p>
        </w:tc>
        <w:tc>
          <w:tcPr>
            <w:tcW w:w="583" w:type="pct"/>
            <w:tcBorders>
              <w:top w:val="nil"/>
              <w:left w:val="nil"/>
              <w:bottom w:val="single" w:sz="8" w:space="0" w:color="B3EFFD"/>
              <w:right w:val="nil"/>
            </w:tcBorders>
            <w:shd w:val="clear" w:color="000000" w:fill="FFFFFF"/>
            <w:noWrap/>
            <w:vAlign w:val="center"/>
            <w:hideMark/>
          </w:tcPr>
          <w:p w14:paraId="1497BF07"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56,444</w:t>
            </w:r>
          </w:p>
        </w:tc>
        <w:tc>
          <w:tcPr>
            <w:tcW w:w="583" w:type="pct"/>
            <w:tcBorders>
              <w:top w:val="nil"/>
              <w:left w:val="nil"/>
              <w:bottom w:val="single" w:sz="8" w:space="0" w:color="B3EFFD"/>
              <w:right w:val="nil"/>
            </w:tcBorders>
            <w:shd w:val="clear" w:color="000000" w:fill="FFFFFF"/>
            <w:noWrap/>
            <w:vAlign w:val="center"/>
            <w:hideMark/>
          </w:tcPr>
          <w:p w14:paraId="1C882C3D"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1.00</w:t>
            </w:r>
          </w:p>
        </w:tc>
        <w:tc>
          <w:tcPr>
            <w:tcW w:w="556" w:type="pct"/>
            <w:tcBorders>
              <w:top w:val="nil"/>
              <w:left w:val="nil"/>
              <w:bottom w:val="single" w:sz="8" w:space="0" w:color="B3EFFD"/>
              <w:right w:val="nil"/>
            </w:tcBorders>
            <w:shd w:val="clear" w:color="000000" w:fill="FFFFFF"/>
            <w:vAlign w:val="center"/>
            <w:hideMark/>
          </w:tcPr>
          <w:p w14:paraId="2F15D895"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56,444</w:t>
            </w:r>
          </w:p>
        </w:tc>
      </w:tr>
      <w:tr w:rsidR="00943770" w:rsidRPr="00943770" w14:paraId="40D62DB4" w14:textId="77777777" w:rsidTr="00D5520C">
        <w:trPr>
          <w:trHeight w:val="300"/>
        </w:trPr>
        <w:tc>
          <w:tcPr>
            <w:tcW w:w="1505" w:type="pct"/>
            <w:tcBorders>
              <w:top w:val="nil"/>
              <w:left w:val="nil"/>
              <w:bottom w:val="single" w:sz="8" w:space="0" w:color="B3EFFD"/>
              <w:right w:val="nil"/>
            </w:tcBorders>
            <w:shd w:val="clear" w:color="000000" w:fill="FFFFFF"/>
            <w:noWrap/>
            <w:vAlign w:val="center"/>
            <w:hideMark/>
          </w:tcPr>
          <w:p w14:paraId="6EFB5BA3" w14:textId="77777777" w:rsidR="00943770" w:rsidRPr="00943770" w:rsidRDefault="00943770" w:rsidP="00943770">
            <w:pPr>
              <w:suppressAutoHyphens w:val="0"/>
              <w:autoSpaceDN/>
              <w:spacing w:before="0" w:after="0"/>
              <w:rPr>
                <w:rFonts w:ascii="Arial Narrow" w:hAnsi="Arial Narrow" w:cs="Calibri"/>
                <w:color w:val="000000"/>
                <w:sz w:val="20"/>
                <w:szCs w:val="20"/>
              </w:rPr>
            </w:pPr>
            <w:r w:rsidRPr="00943770">
              <w:rPr>
                <w:rFonts w:ascii="Arial Narrow" w:hAnsi="Arial Narrow" w:cs="Calibri"/>
                <w:color w:val="000000"/>
                <w:sz w:val="20"/>
                <w:szCs w:val="20"/>
              </w:rPr>
              <w:t>Foam Tape</w:t>
            </w:r>
          </w:p>
        </w:tc>
        <w:tc>
          <w:tcPr>
            <w:tcW w:w="607" w:type="pct"/>
            <w:tcBorders>
              <w:top w:val="nil"/>
              <w:left w:val="nil"/>
              <w:bottom w:val="single" w:sz="8" w:space="0" w:color="B3EFFD"/>
              <w:right w:val="nil"/>
            </w:tcBorders>
            <w:vAlign w:val="center"/>
            <w:hideMark/>
          </w:tcPr>
          <w:p w14:paraId="3BF7633E"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205,207</w:t>
            </w:r>
          </w:p>
        </w:tc>
        <w:tc>
          <w:tcPr>
            <w:tcW w:w="583" w:type="pct"/>
            <w:tcBorders>
              <w:top w:val="nil"/>
              <w:left w:val="nil"/>
              <w:bottom w:val="single" w:sz="8" w:space="0" w:color="B3EFFD"/>
              <w:right w:val="nil"/>
            </w:tcBorders>
            <w:shd w:val="clear" w:color="000000" w:fill="FFFFFF"/>
            <w:noWrap/>
            <w:vAlign w:val="center"/>
            <w:hideMark/>
          </w:tcPr>
          <w:p w14:paraId="1CA71213"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48,900</w:t>
            </w:r>
          </w:p>
        </w:tc>
        <w:tc>
          <w:tcPr>
            <w:tcW w:w="583" w:type="pct"/>
            <w:tcBorders>
              <w:top w:val="nil"/>
              <w:left w:val="nil"/>
              <w:bottom w:val="single" w:sz="8" w:space="0" w:color="B3EFFD"/>
              <w:right w:val="nil"/>
            </w:tcBorders>
            <w:shd w:val="clear" w:color="000000" w:fill="FFFFFF"/>
            <w:noWrap/>
            <w:vAlign w:val="center"/>
            <w:hideMark/>
          </w:tcPr>
          <w:p w14:paraId="506D207E"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100%</w:t>
            </w:r>
          </w:p>
        </w:tc>
        <w:tc>
          <w:tcPr>
            <w:tcW w:w="583" w:type="pct"/>
            <w:tcBorders>
              <w:top w:val="nil"/>
              <w:left w:val="nil"/>
              <w:bottom w:val="single" w:sz="8" w:space="0" w:color="B3EFFD"/>
              <w:right w:val="nil"/>
            </w:tcBorders>
            <w:shd w:val="clear" w:color="000000" w:fill="FFFFFF"/>
            <w:noWrap/>
            <w:vAlign w:val="center"/>
            <w:hideMark/>
          </w:tcPr>
          <w:p w14:paraId="05846774"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48,900</w:t>
            </w:r>
          </w:p>
        </w:tc>
        <w:tc>
          <w:tcPr>
            <w:tcW w:w="583" w:type="pct"/>
            <w:tcBorders>
              <w:top w:val="nil"/>
              <w:left w:val="nil"/>
              <w:bottom w:val="single" w:sz="8" w:space="0" w:color="B3EFFD"/>
              <w:right w:val="nil"/>
            </w:tcBorders>
            <w:shd w:val="clear" w:color="000000" w:fill="FFFFFF"/>
            <w:noWrap/>
            <w:vAlign w:val="center"/>
            <w:hideMark/>
          </w:tcPr>
          <w:p w14:paraId="43819346"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1.00</w:t>
            </w:r>
          </w:p>
        </w:tc>
        <w:tc>
          <w:tcPr>
            <w:tcW w:w="556" w:type="pct"/>
            <w:tcBorders>
              <w:top w:val="nil"/>
              <w:left w:val="nil"/>
              <w:bottom w:val="single" w:sz="8" w:space="0" w:color="B3EFFD"/>
              <w:right w:val="nil"/>
            </w:tcBorders>
            <w:shd w:val="clear" w:color="000000" w:fill="FFFFFF"/>
            <w:vAlign w:val="center"/>
            <w:hideMark/>
          </w:tcPr>
          <w:p w14:paraId="5CFBBEDE"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48,900</w:t>
            </w:r>
          </w:p>
        </w:tc>
      </w:tr>
      <w:tr w:rsidR="00943770" w:rsidRPr="00943770" w14:paraId="62CF0980" w14:textId="77777777" w:rsidTr="00D5520C">
        <w:trPr>
          <w:trHeight w:val="300"/>
        </w:trPr>
        <w:tc>
          <w:tcPr>
            <w:tcW w:w="1505" w:type="pct"/>
            <w:tcBorders>
              <w:top w:val="nil"/>
              <w:left w:val="nil"/>
              <w:bottom w:val="single" w:sz="8" w:space="0" w:color="B3EFFD"/>
              <w:right w:val="nil"/>
            </w:tcBorders>
            <w:shd w:val="clear" w:color="000000" w:fill="FFFFFF"/>
            <w:noWrap/>
            <w:vAlign w:val="center"/>
            <w:hideMark/>
          </w:tcPr>
          <w:p w14:paraId="73A4312C" w14:textId="77777777" w:rsidR="00943770" w:rsidRPr="00943770" w:rsidRDefault="00943770" w:rsidP="00943770">
            <w:pPr>
              <w:suppressAutoHyphens w:val="0"/>
              <w:autoSpaceDN/>
              <w:spacing w:before="0" w:after="0"/>
              <w:rPr>
                <w:rFonts w:ascii="Arial Narrow" w:hAnsi="Arial Narrow" w:cs="Calibri"/>
                <w:color w:val="000000"/>
                <w:sz w:val="20"/>
                <w:szCs w:val="20"/>
              </w:rPr>
            </w:pPr>
            <w:r w:rsidRPr="00943770">
              <w:rPr>
                <w:rFonts w:ascii="Arial Narrow" w:hAnsi="Arial Narrow" w:cs="Calibri"/>
                <w:color w:val="000000"/>
                <w:sz w:val="20"/>
                <w:szCs w:val="20"/>
              </w:rPr>
              <w:t>V-Seal</w:t>
            </w:r>
          </w:p>
        </w:tc>
        <w:tc>
          <w:tcPr>
            <w:tcW w:w="607" w:type="pct"/>
            <w:tcBorders>
              <w:top w:val="nil"/>
              <w:left w:val="nil"/>
              <w:bottom w:val="single" w:sz="8" w:space="0" w:color="B3EFFD"/>
              <w:right w:val="nil"/>
            </w:tcBorders>
            <w:vAlign w:val="center"/>
            <w:hideMark/>
          </w:tcPr>
          <w:p w14:paraId="7CFF5C91"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205,207</w:t>
            </w:r>
          </w:p>
        </w:tc>
        <w:tc>
          <w:tcPr>
            <w:tcW w:w="583" w:type="pct"/>
            <w:tcBorders>
              <w:top w:val="nil"/>
              <w:left w:val="nil"/>
              <w:bottom w:val="single" w:sz="8" w:space="0" w:color="B3EFFD"/>
              <w:right w:val="nil"/>
            </w:tcBorders>
            <w:shd w:val="clear" w:color="000000" w:fill="FFFFFF"/>
            <w:noWrap/>
            <w:vAlign w:val="center"/>
            <w:hideMark/>
          </w:tcPr>
          <w:p w14:paraId="6B8F22FB"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48,900</w:t>
            </w:r>
          </w:p>
        </w:tc>
        <w:tc>
          <w:tcPr>
            <w:tcW w:w="583" w:type="pct"/>
            <w:tcBorders>
              <w:top w:val="nil"/>
              <w:left w:val="nil"/>
              <w:bottom w:val="single" w:sz="8" w:space="0" w:color="B3EFFD"/>
              <w:right w:val="nil"/>
            </w:tcBorders>
            <w:shd w:val="clear" w:color="000000" w:fill="FFFFFF"/>
            <w:noWrap/>
            <w:vAlign w:val="center"/>
            <w:hideMark/>
          </w:tcPr>
          <w:p w14:paraId="6D3DDE35"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100%</w:t>
            </w:r>
          </w:p>
        </w:tc>
        <w:tc>
          <w:tcPr>
            <w:tcW w:w="583" w:type="pct"/>
            <w:tcBorders>
              <w:top w:val="nil"/>
              <w:left w:val="nil"/>
              <w:bottom w:val="single" w:sz="8" w:space="0" w:color="B3EFFD"/>
              <w:right w:val="nil"/>
            </w:tcBorders>
            <w:shd w:val="clear" w:color="000000" w:fill="FFFFFF"/>
            <w:noWrap/>
            <w:vAlign w:val="center"/>
            <w:hideMark/>
          </w:tcPr>
          <w:p w14:paraId="79828E29"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48,900</w:t>
            </w:r>
          </w:p>
        </w:tc>
        <w:tc>
          <w:tcPr>
            <w:tcW w:w="583" w:type="pct"/>
            <w:tcBorders>
              <w:top w:val="nil"/>
              <w:left w:val="nil"/>
              <w:bottom w:val="single" w:sz="8" w:space="0" w:color="B3EFFD"/>
              <w:right w:val="nil"/>
            </w:tcBorders>
            <w:shd w:val="clear" w:color="000000" w:fill="FFFFFF"/>
            <w:noWrap/>
            <w:vAlign w:val="center"/>
            <w:hideMark/>
          </w:tcPr>
          <w:p w14:paraId="2094C54A"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1.00</w:t>
            </w:r>
          </w:p>
        </w:tc>
        <w:tc>
          <w:tcPr>
            <w:tcW w:w="556" w:type="pct"/>
            <w:tcBorders>
              <w:top w:val="nil"/>
              <w:left w:val="nil"/>
              <w:bottom w:val="single" w:sz="8" w:space="0" w:color="B3EFFD"/>
              <w:right w:val="nil"/>
            </w:tcBorders>
            <w:shd w:val="clear" w:color="000000" w:fill="FFFFFF"/>
            <w:vAlign w:val="center"/>
            <w:hideMark/>
          </w:tcPr>
          <w:p w14:paraId="06616E3F"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48,900</w:t>
            </w:r>
          </w:p>
        </w:tc>
      </w:tr>
      <w:tr w:rsidR="00943770" w:rsidRPr="00943770" w14:paraId="427E424B" w14:textId="77777777" w:rsidTr="00D5520C">
        <w:trPr>
          <w:trHeight w:val="300"/>
        </w:trPr>
        <w:tc>
          <w:tcPr>
            <w:tcW w:w="1505" w:type="pct"/>
            <w:tcBorders>
              <w:top w:val="nil"/>
              <w:left w:val="nil"/>
              <w:bottom w:val="single" w:sz="8" w:space="0" w:color="B3EFFD"/>
              <w:right w:val="nil"/>
            </w:tcBorders>
            <w:shd w:val="clear" w:color="000000" w:fill="FFFFFF"/>
            <w:noWrap/>
            <w:vAlign w:val="center"/>
            <w:hideMark/>
          </w:tcPr>
          <w:p w14:paraId="3BAC708E" w14:textId="77777777" w:rsidR="00943770" w:rsidRPr="00943770" w:rsidRDefault="00943770" w:rsidP="00943770">
            <w:pPr>
              <w:suppressAutoHyphens w:val="0"/>
              <w:autoSpaceDN/>
              <w:spacing w:before="0" w:after="0"/>
              <w:rPr>
                <w:rFonts w:ascii="Arial Narrow" w:hAnsi="Arial Narrow" w:cs="Calibri"/>
                <w:color w:val="000000"/>
                <w:sz w:val="20"/>
                <w:szCs w:val="20"/>
              </w:rPr>
            </w:pPr>
            <w:r w:rsidRPr="00943770">
              <w:rPr>
                <w:rFonts w:ascii="Arial Narrow" w:hAnsi="Arial Narrow" w:cs="Calibri"/>
                <w:color w:val="000000"/>
                <w:sz w:val="20"/>
                <w:szCs w:val="20"/>
              </w:rPr>
              <w:t>Door Sweep</w:t>
            </w:r>
          </w:p>
        </w:tc>
        <w:tc>
          <w:tcPr>
            <w:tcW w:w="607" w:type="pct"/>
            <w:tcBorders>
              <w:top w:val="nil"/>
              <w:left w:val="nil"/>
              <w:bottom w:val="single" w:sz="8" w:space="0" w:color="B3EFFD"/>
              <w:right w:val="nil"/>
            </w:tcBorders>
            <w:vAlign w:val="center"/>
            <w:hideMark/>
          </w:tcPr>
          <w:p w14:paraId="6166D77E"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12,071</w:t>
            </w:r>
          </w:p>
        </w:tc>
        <w:tc>
          <w:tcPr>
            <w:tcW w:w="583" w:type="pct"/>
            <w:tcBorders>
              <w:top w:val="nil"/>
              <w:left w:val="nil"/>
              <w:bottom w:val="single" w:sz="8" w:space="0" w:color="B3EFFD"/>
              <w:right w:val="nil"/>
            </w:tcBorders>
            <w:shd w:val="clear" w:color="000000" w:fill="FFFFFF"/>
            <w:noWrap/>
            <w:vAlign w:val="center"/>
            <w:hideMark/>
          </w:tcPr>
          <w:p w14:paraId="4165E9CB"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42,430</w:t>
            </w:r>
          </w:p>
        </w:tc>
        <w:tc>
          <w:tcPr>
            <w:tcW w:w="583" w:type="pct"/>
            <w:tcBorders>
              <w:top w:val="nil"/>
              <w:left w:val="nil"/>
              <w:bottom w:val="single" w:sz="8" w:space="0" w:color="B3EFFD"/>
              <w:right w:val="nil"/>
            </w:tcBorders>
            <w:shd w:val="clear" w:color="000000" w:fill="FFFFFF"/>
            <w:noWrap/>
            <w:vAlign w:val="center"/>
            <w:hideMark/>
          </w:tcPr>
          <w:p w14:paraId="7DC6F599"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100%</w:t>
            </w:r>
          </w:p>
        </w:tc>
        <w:tc>
          <w:tcPr>
            <w:tcW w:w="583" w:type="pct"/>
            <w:tcBorders>
              <w:top w:val="nil"/>
              <w:left w:val="nil"/>
              <w:bottom w:val="single" w:sz="8" w:space="0" w:color="B3EFFD"/>
              <w:right w:val="nil"/>
            </w:tcBorders>
            <w:shd w:val="clear" w:color="000000" w:fill="FFFFFF"/>
            <w:noWrap/>
            <w:vAlign w:val="center"/>
            <w:hideMark/>
          </w:tcPr>
          <w:p w14:paraId="54C8DB27"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42,430</w:t>
            </w:r>
          </w:p>
        </w:tc>
        <w:tc>
          <w:tcPr>
            <w:tcW w:w="583" w:type="pct"/>
            <w:tcBorders>
              <w:top w:val="nil"/>
              <w:left w:val="nil"/>
              <w:bottom w:val="single" w:sz="8" w:space="0" w:color="B3EFFD"/>
              <w:right w:val="nil"/>
            </w:tcBorders>
            <w:shd w:val="clear" w:color="000000" w:fill="FFFFFF"/>
            <w:noWrap/>
            <w:vAlign w:val="center"/>
            <w:hideMark/>
          </w:tcPr>
          <w:p w14:paraId="388C48A7"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1.00</w:t>
            </w:r>
          </w:p>
        </w:tc>
        <w:tc>
          <w:tcPr>
            <w:tcW w:w="556" w:type="pct"/>
            <w:tcBorders>
              <w:top w:val="nil"/>
              <w:left w:val="nil"/>
              <w:bottom w:val="single" w:sz="8" w:space="0" w:color="B3EFFD"/>
              <w:right w:val="nil"/>
            </w:tcBorders>
            <w:shd w:val="clear" w:color="000000" w:fill="FFFFFF"/>
            <w:vAlign w:val="center"/>
            <w:hideMark/>
          </w:tcPr>
          <w:p w14:paraId="78CBEE34"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42,430</w:t>
            </w:r>
          </w:p>
        </w:tc>
      </w:tr>
      <w:tr w:rsidR="00943770" w:rsidRPr="00943770" w14:paraId="1A052163" w14:textId="77777777" w:rsidTr="00D5520C">
        <w:trPr>
          <w:trHeight w:val="300"/>
        </w:trPr>
        <w:tc>
          <w:tcPr>
            <w:tcW w:w="1505" w:type="pct"/>
            <w:tcBorders>
              <w:top w:val="nil"/>
              <w:left w:val="nil"/>
              <w:bottom w:val="single" w:sz="8" w:space="0" w:color="B3EFFD"/>
              <w:right w:val="nil"/>
            </w:tcBorders>
            <w:shd w:val="clear" w:color="000000" w:fill="FFFFFF"/>
            <w:noWrap/>
            <w:vAlign w:val="center"/>
            <w:hideMark/>
          </w:tcPr>
          <w:p w14:paraId="00C20567" w14:textId="77777777" w:rsidR="00943770" w:rsidRPr="00943770" w:rsidRDefault="00943770" w:rsidP="00943770">
            <w:pPr>
              <w:suppressAutoHyphens w:val="0"/>
              <w:autoSpaceDN/>
              <w:spacing w:before="0" w:after="0"/>
              <w:rPr>
                <w:rFonts w:ascii="Arial Narrow" w:hAnsi="Arial Narrow" w:cs="Calibri"/>
                <w:color w:val="000000"/>
                <w:sz w:val="20"/>
                <w:szCs w:val="20"/>
              </w:rPr>
            </w:pPr>
            <w:r w:rsidRPr="00943770">
              <w:rPr>
                <w:rFonts w:ascii="Arial Narrow" w:hAnsi="Arial Narrow" w:cs="Calibri"/>
                <w:color w:val="000000"/>
                <w:sz w:val="20"/>
                <w:szCs w:val="20"/>
              </w:rPr>
              <w:t>Shower Timer</w:t>
            </w:r>
          </w:p>
        </w:tc>
        <w:tc>
          <w:tcPr>
            <w:tcW w:w="607" w:type="pct"/>
            <w:tcBorders>
              <w:top w:val="nil"/>
              <w:left w:val="nil"/>
              <w:bottom w:val="single" w:sz="8" w:space="0" w:color="B3EFFD"/>
              <w:right w:val="nil"/>
            </w:tcBorders>
            <w:vAlign w:val="center"/>
            <w:hideMark/>
          </w:tcPr>
          <w:p w14:paraId="2E55DED7"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12,071</w:t>
            </w:r>
          </w:p>
        </w:tc>
        <w:tc>
          <w:tcPr>
            <w:tcW w:w="583" w:type="pct"/>
            <w:tcBorders>
              <w:top w:val="nil"/>
              <w:left w:val="nil"/>
              <w:bottom w:val="single" w:sz="8" w:space="0" w:color="B3EFFD"/>
              <w:right w:val="nil"/>
            </w:tcBorders>
            <w:shd w:val="clear" w:color="000000" w:fill="FFFFFF"/>
            <w:noWrap/>
            <w:vAlign w:val="center"/>
            <w:hideMark/>
          </w:tcPr>
          <w:p w14:paraId="2F52AE35"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38,120</w:t>
            </w:r>
          </w:p>
        </w:tc>
        <w:tc>
          <w:tcPr>
            <w:tcW w:w="583" w:type="pct"/>
            <w:tcBorders>
              <w:top w:val="nil"/>
              <w:left w:val="nil"/>
              <w:bottom w:val="single" w:sz="8" w:space="0" w:color="B3EFFD"/>
              <w:right w:val="nil"/>
            </w:tcBorders>
            <w:shd w:val="clear" w:color="000000" w:fill="FFFFFF"/>
            <w:noWrap/>
            <w:vAlign w:val="center"/>
            <w:hideMark/>
          </w:tcPr>
          <w:p w14:paraId="11F1ECE7"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100%</w:t>
            </w:r>
          </w:p>
        </w:tc>
        <w:tc>
          <w:tcPr>
            <w:tcW w:w="583" w:type="pct"/>
            <w:tcBorders>
              <w:top w:val="nil"/>
              <w:left w:val="nil"/>
              <w:bottom w:val="single" w:sz="8" w:space="0" w:color="B3EFFD"/>
              <w:right w:val="nil"/>
            </w:tcBorders>
            <w:shd w:val="clear" w:color="000000" w:fill="FFFFFF"/>
            <w:noWrap/>
            <w:vAlign w:val="center"/>
            <w:hideMark/>
          </w:tcPr>
          <w:p w14:paraId="091A1A3F"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38,120</w:t>
            </w:r>
          </w:p>
        </w:tc>
        <w:tc>
          <w:tcPr>
            <w:tcW w:w="583" w:type="pct"/>
            <w:tcBorders>
              <w:top w:val="nil"/>
              <w:left w:val="nil"/>
              <w:bottom w:val="single" w:sz="8" w:space="0" w:color="B3EFFD"/>
              <w:right w:val="nil"/>
            </w:tcBorders>
            <w:shd w:val="clear" w:color="000000" w:fill="FFFFFF"/>
            <w:noWrap/>
            <w:vAlign w:val="center"/>
            <w:hideMark/>
          </w:tcPr>
          <w:p w14:paraId="496DA72F"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1.00</w:t>
            </w:r>
          </w:p>
        </w:tc>
        <w:tc>
          <w:tcPr>
            <w:tcW w:w="556" w:type="pct"/>
            <w:tcBorders>
              <w:top w:val="nil"/>
              <w:left w:val="nil"/>
              <w:bottom w:val="single" w:sz="8" w:space="0" w:color="B3EFFD"/>
              <w:right w:val="nil"/>
            </w:tcBorders>
            <w:shd w:val="clear" w:color="000000" w:fill="FFFFFF"/>
            <w:vAlign w:val="center"/>
            <w:hideMark/>
          </w:tcPr>
          <w:p w14:paraId="0EB3926D"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38,120</w:t>
            </w:r>
          </w:p>
        </w:tc>
      </w:tr>
      <w:tr w:rsidR="00943770" w:rsidRPr="00943770" w14:paraId="2F3E3EC3" w14:textId="77777777" w:rsidTr="00D5520C">
        <w:trPr>
          <w:trHeight w:val="300"/>
        </w:trPr>
        <w:tc>
          <w:tcPr>
            <w:tcW w:w="1505" w:type="pct"/>
            <w:tcBorders>
              <w:top w:val="nil"/>
              <w:left w:val="nil"/>
              <w:bottom w:val="single" w:sz="8" w:space="0" w:color="B3EFFD"/>
              <w:right w:val="nil"/>
            </w:tcBorders>
            <w:shd w:val="clear" w:color="000000" w:fill="FFFFFF"/>
            <w:noWrap/>
            <w:vAlign w:val="center"/>
            <w:hideMark/>
          </w:tcPr>
          <w:p w14:paraId="51DE98DF" w14:textId="77777777" w:rsidR="00943770" w:rsidRPr="00943770" w:rsidRDefault="00943770" w:rsidP="00943770">
            <w:pPr>
              <w:suppressAutoHyphens w:val="0"/>
              <w:autoSpaceDN/>
              <w:spacing w:before="0" w:after="0"/>
              <w:rPr>
                <w:rFonts w:ascii="Arial Narrow" w:hAnsi="Arial Narrow" w:cs="Calibri"/>
                <w:color w:val="000000"/>
                <w:sz w:val="20"/>
                <w:szCs w:val="20"/>
              </w:rPr>
            </w:pPr>
            <w:r w:rsidRPr="00943770">
              <w:rPr>
                <w:rFonts w:ascii="Arial Narrow" w:hAnsi="Arial Narrow" w:cs="Calibri"/>
                <w:color w:val="000000"/>
                <w:sz w:val="20"/>
                <w:szCs w:val="20"/>
              </w:rPr>
              <w:t>Bathroom Aerator</w:t>
            </w:r>
          </w:p>
        </w:tc>
        <w:tc>
          <w:tcPr>
            <w:tcW w:w="607" w:type="pct"/>
            <w:tcBorders>
              <w:top w:val="nil"/>
              <w:left w:val="nil"/>
              <w:bottom w:val="single" w:sz="8" w:space="0" w:color="B3EFFD"/>
              <w:right w:val="nil"/>
            </w:tcBorders>
            <w:vAlign w:val="center"/>
            <w:hideMark/>
          </w:tcPr>
          <w:p w14:paraId="639B8EE8"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24,142</w:t>
            </w:r>
          </w:p>
        </w:tc>
        <w:tc>
          <w:tcPr>
            <w:tcW w:w="583" w:type="pct"/>
            <w:tcBorders>
              <w:top w:val="nil"/>
              <w:left w:val="nil"/>
              <w:bottom w:val="single" w:sz="8" w:space="0" w:color="B3EFFD"/>
              <w:right w:val="nil"/>
            </w:tcBorders>
            <w:shd w:val="clear" w:color="000000" w:fill="FFFFFF"/>
            <w:noWrap/>
            <w:vAlign w:val="center"/>
            <w:hideMark/>
          </w:tcPr>
          <w:p w14:paraId="61C649B3"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9,874</w:t>
            </w:r>
          </w:p>
        </w:tc>
        <w:tc>
          <w:tcPr>
            <w:tcW w:w="583" w:type="pct"/>
            <w:tcBorders>
              <w:top w:val="nil"/>
              <w:left w:val="nil"/>
              <w:bottom w:val="single" w:sz="8" w:space="0" w:color="B3EFFD"/>
              <w:right w:val="nil"/>
            </w:tcBorders>
            <w:shd w:val="clear" w:color="000000" w:fill="FFFFFF"/>
            <w:noWrap/>
            <w:vAlign w:val="center"/>
            <w:hideMark/>
          </w:tcPr>
          <w:p w14:paraId="0F0635B1"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100%</w:t>
            </w:r>
          </w:p>
        </w:tc>
        <w:tc>
          <w:tcPr>
            <w:tcW w:w="583" w:type="pct"/>
            <w:tcBorders>
              <w:top w:val="nil"/>
              <w:left w:val="nil"/>
              <w:bottom w:val="single" w:sz="8" w:space="0" w:color="B3EFFD"/>
              <w:right w:val="nil"/>
            </w:tcBorders>
            <w:shd w:val="clear" w:color="000000" w:fill="FFFFFF"/>
            <w:noWrap/>
            <w:vAlign w:val="center"/>
            <w:hideMark/>
          </w:tcPr>
          <w:p w14:paraId="7C467CB9"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9,874</w:t>
            </w:r>
          </w:p>
        </w:tc>
        <w:tc>
          <w:tcPr>
            <w:tcW w:w="583" w:type="pct"/>
            <w:tcBorders>
              <w:top w:val="nil"/>
              <w:left w:val="nil"/>
              <w:bottom w:val="single" w:sz="8" w:space="0" w:color="B3EFFD"/>
              <w:right w:val="nil"/>
            </w:tcBorders>
            <w:shd w:val="clear" w:color="000000" w:fill="FFFFFF"/>
            <w:noWrap/>
            <w:vAlign w:val="center"/>
            <w:hideMark/>
          </w:tcPr>
          <w:p w14:paraId="372BB29A"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1.00</w:t>
            </w:r>
          </w:p>
        </w:tc>
        <w:tc>
          <w:tcPr>
            <w:tcW w:w="556" w:type="pct"/>
            <w:tcBorders>
              <w:top w:val="nil"/>
              <w:left w:val="nil"/>
              <w:bottom w:val="single" w:sz="8" w:space="0" w:color="B3EFFD"/>
              <w:right w:val="nil"/>
            </w:tcBorders>
            <w:shd w:val="clear" w:color="000000" w:fill="FFFFFF"/>
            <w:vAlign w:val="center"/>
            <w:hideMark/>
          </w:tcPr>
          <w:p w14:paraId="226F9F47"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9,874</w:t>
            </w:r>
          </w:p>
        </w:tc>
      </w:tr>
      <w:tr w:rsidR="00943770" w:rsidRPr="00943770" w14:paraId="7137A41E" w14:textId="77777777" w:rsidTr="00D5520C">
        <w:trPr>
          <w:trHeight w:val="300"/>
        </w:trPr>
        <w:tc>
          <w:tcPr>
            <w:tcW w:w="1505" w:type="pct"/>
            <w:tcBorders>
              <w:top w:val="nil"/>
              <w:left w:val="nil"/>
              <w:bottom w:val="single" w:sz="8" w:space="0" w:color="B3EFFD"/>
              <w:right w:val="nil"/>
            </w:tcBorders>
            <w:shd w:val="clear" w:color="000000" w:fill="FFFFFF"/>
            <w:noWrap/>
            <w:vAlign w:val="center"/>
            <w:hideMark/>
          </w:tcPr>
          <w:p w14:paraId="01FA7BC3" w14:textId="77777777" w:rsidR="00943770" w:rsidRPr="00943770" w:rsidRDefault="00943770" w:rsidP="00943770">
            <w:pPr>
              <w:suppressAutoHyphens w:val="0"/>
              <w:autoSpaceDN/>
              <w:spacing w:before="0" w:after="0"/>
              <w:rPr>
                <w:rFonts w:ascii="Arial Narrow" w:hAnsi="Arial Narrow" w:cs="Calibri"/>
                <w:color w:val="000000"/>
                <w:sz w:val="20"/>
                <w:szCs w:val="20"/>
              </w:rPr>
            </w:pPr>
            <w:r w:rsidRPr="00943770">
              <w:rPr>
                <w:rFonts w:ascii="Arial Narrow" w:hAnsi="Arial Narrow" w:cs="Calibri"/>
                <w:color w:val="000000"/>
                <w:sz w:val="20"/>
                <w:szCs w:val="20"/>
              </w:rPr>
              <w:t>Kitchen Aerator</w:t>
            </w:r>
          </w:p>
        </w:tc>
        <w:tc>
          <w:tcPr>
            <w:tcW w:w="607" w:type="pct"/>
            <w:tcBorders>
              <w:top w:val="nil"/>
              <w:left w:val="nil"/>
              <w:bottom w:val="single" w:sz="8" w:space="0" w:color="B3EFFD"/>
              <w:right w:val="nil"/>
            </w:tcBorders>
            <w:vAlign w:val="center"/>
            <w:hideMark/>
          </w:tcPr>
          <w:p w14:paraId="016A8ECF"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12,071</w:t>
            </w:r>
          </w:p>
        </w:tc>
        <w:tc>
          <w:tcPr>
            <w:tcW w:w="583" w:type="pct"/>
            <w:tcBorders>
              <w:top w:val="nil"/>
              <w:left w:val="nil"/>
              <w:bottom w:val="single" w:sz="8" w:space="0" w:color="B3EFFD"/>
              <w:right w:val="nil"/>
            </w:tcBorders>
            <w:shd w:val="clear" w:color="000000" w:fill="FFFFFF"/>
            <w:noWrap/>
            <w:vAlign w:val="center"/>
            <w:hideMark/>
          </w:tcPr>
          <w:p w14:paraId="6FF539B2"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8,184</w:t>
            </w:r>
          </w:p>
        </w:tc>
        <w:tc>
          <w:tcPr>
            <w:tcW w:w="583" w:type="pct"/>
            <w:tcBorders>
              <w:top w:val="nil"/>
              <w:left w:val="nil"/>
              <w:bottom w:val="single" w:sz="8" w:space="0" w:color="B3EFFD"/>
              <w:right w:val="nil"/>
            </w:tcBorders>
            <w:shd w:val="clear" w:color="000000" w:fill="FFFFFF"/>
            <w:noWrap/>
            <w:vAlign w:val="center"/>
            <w:hideMark/>
          </w:tcPr>
          <w:p w14:paraId="2DB34FBB"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100%</w:t>
            </w:r>
          </w:p>
        </w:tc>
        <w:tc>
          <w:tcPr>
            <w:tcW w:w="583" w:type="pct"/>
            <w:tcBorders>
              <w:top w:val="nil"/>
              <w:left w:val="nil"/>
              <w:bottom w:val="single" w:sz="8" w:space="0" w:color="B3EFFD"/>
              <w:right w:val="nil"/>
            </w:tcBorders>
            <w:shd w:val="clear" w:color="000000" w:fill="FFFFFF"/>
            <w:noWrap/>
            <w:vAlign w:val="center"/>
            <w:hideMark/>
          </w:tcPr>
          <w:p w14:paraId="53067925"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8,184</w:t>
            </w:r>
          </w:p>
        </w:tc>
        <w:tc>
          <w:tcPr>
            <w:tcW w:w="583" w:type="pct"/>
            <w:tcBorders>
              <w:top w:val="nil"/>
              <w:left w:val="nil"/>
              <w:bottom w:val="single" w:sz="8" w:space="0" w:color="B3EFFD"/>
              <w:right w:val="nil"/>
            </w:tcBorders>
            <w:shd w:val="clear" w:color="000000" w:fill="FFFFFF"/>
            <w:noWrap/>
            <w:vAlign w:val="center"/>
            <w:hideMark/>
          </w:tcPr>
          <w:p w14:paraId="3A6273D5"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1.00</w:t>
            </w:r>
          </w:p>
        </w:tc>
        <w:tc>
          <w:tcPr>
            <w:tcW w:w="556" w:type="pct"/>
            <w:tcBorders>
              <w:top w:val="nil"/>
              <w:left w:val="nil"/>
              <w:bottom w:val="single" w:sz="8" w:space="0" w:color="B3EFFD"/>
              <w:right w:val="nil"/>
            </w:tcBorders>
            <w:shd w:val="clear" w:color="000000" w:fill="FFFFFF"/>
            <w:vAlign w:val="center"/>
            <w:hideMark/>
          </w:tcPr>
          <w:p w14:paraId="6E0281BA"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8,184</w:t>
            </w:r>
          </w:p>
        </w:tc>
      </w:tr>
      <w:tr w:rsidR="00943770" w:rsidRPr="00943770" w14:paraId="3CB30043" w14:textId="77777777" w:rsidTr="00D5520C">
        <w:trPr>
          <w:trHeight w:val="300"/>
        </w:trPr>
        <w:tc>
          <w:tcPr>
            <w:tcW w:w="1505" w:type="pct"/>
            <w:tcBorders>
              <w:top w:val="nil"/>
              <w:left w:val="nil"/>
              <w:bottom w:val="single" w:sz="8" w:space="0" w:color="B3EFFD"/>
              <w:right w:val="nil"/>
            </w:tcBorders>
            <w:shd w:val="clear" w:color="000000" w:fill="FFFFFF"/>
            <w:noWrap/>
            <w:vAlign w:val="center"/>
            <w:hideMark/>
          </w:tcPr>
          <w:p w14:paraId="7EA0144C" w14:textId="77777777" w:rsidR="00943770" w:rsidRPr="00943770" w:rsidRDefault="00943770" w:rsidP="00943770">
            <w:pPr>
              <w:suppressAutoHyphens w:val="0"/>
              <w:autoSpaceDN/>
              <w:spacing w:before="0" w:after="0"/>
              <w:rPr>
                <w:rFonts w:ascii="Arial Narrow" w:hAnsi="Arial Narrow" w:cs="Calibri"/>
                <w:color w:val="000000"/>
                <w:sz w:val="20"/>
                <w:szCs w:val="20"/>
              </w:rPr>
            </w:pPr>
            <w:r w:rsidRPr="00943770">
              <w:rPr>
                <w:rFonts w:ascii="Arial Narrow" w:hAnsi="Arial Narrow" w:cs="Calibri"/>
                <w:color w:val="000000"/>
                <w:sz w:val="20"/>
                <w:szCs w:val="20"/>
              </w:rPr>
              <w:t>Outlet Gasket</w:t>
            </w:r>
          </w:p>
        </w:tc>
        <w:tc>
          <w:tcPr>
            <w:tcW w:w="607" w:type="pct"/>
            <w:tcBorders>
              <w:top w:val="nil"/>
              <w:left w:val="nil"/>
              <w:bottom w:val="single" w:sz="8" w:space="0" w:color="B3EFFD"/>
              <w:right w:val="nil"/>
            </w:tcBorders>
            <w:vAlign w:val="center"/>
            <w:hideMark/>
          </w:tcPr>
          <w:p w14:paraId="5E379C1F"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48,284</w:t>
            </w:r>
          </w:p>
        </w:tc>
        <w:tc>
          <w:tcPr>
            <w:tcW w:w="583" w:type="pct"/>
            <w:tcBorders>
              <w:top w:val="nil"/>
              <w:left w:val="nil"/>
              <w:bottom w:val="single" w:sz="8" w:space="0" w:color="B3EFFD"/>
              <w:right w:val="nil"/>
            </w:tcBorders>
            <w:shd w:val="clear" w:color="000000" w:fill="FFFFFF"/>
            <w:noWrap/>
            <w:vAlign w:val="center"/>
            <w:hideMark/>
          </w:tcPr>
          <w:p w14:paraId="166D3C7D"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5,649</w:t>
            </w:r>
          </w:p>
        </w:tc>
        <w:tc>
          <w:tcPr>
            <w:tcW w:w="583" w:type="pct"/>
            <w:tcBorders>
              <w:top w:val="nil"/>
              <w:left w:val="nil"/>
              <w:bottom w:val="single" w:sz="8" w:space="0" w:color="B3EFFD"/>
              <w:right w:val="nil"/>
            </w:tcBorders>
            <w:shd w:val="clear" w:color="000000" w:fill="FFFFFF"/>
            <w:noWrap/>
            <w:vAlign w:val="center"/>
            <w:hideMark/>
          </w:tcPr>
          <w:p w14:paraId="77B6381C"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100%</w:t>
            </w:r>
          </w:p>
        </w:tc>
        <w:tc>
          <w:tcPr>
            <w:tcW w:w="583" w:type="pct"/>
            <w:tcBorders>
              <w:top w:val="nil"/>
              <w:left w:val="nil"/>
              <w:bottom w:val="single" w:sz="8" w:space="0" w:color="B3EFFD"/>
              <w:right w:val="nil"/>
            </w:tcBorders>
            <w:shd w:val="clear" w:color="000000" w:fill="FFFFFF"/>
            <w:noWrap/>
            <w:vAlign w:val="center"/>
            <w:hideMark/>
          </w:tcPr>
          <w:p w14:paraId="24938CEC"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5,649</w:t>
            </w:r>
          </w:p>
        </w:tc>
        <w:tc>
          <w:tcPr>
            <w:tcW w:w="583" w:type="pct"/>
            <w:tcBorders>
              <w:top w:val="nil"/>
              <w:left w:val="nil"/>
              <w:bottom w:val="single" w:sz="8" w:space="0" w:color="B3EFFD"/>
              <w:right w:val="nil"/>
            </w:tcBorders>
            <w:shd w:val="clear" w:color="000000" w:fill="FFFFFF"/>
            <w:noWrap/>
            <w:vAlign w:val="center"/>
            <w:hideMark/>
          </w:tcPr>
          <w:p w14:paraId="4B921239"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1.00</w:t>
            </w:r>
          </w:p>
        </w:tc>
        <w:tc>
          <w:tcPr>
            <w:tcW w:w="556" w:type="pct"/>
            <w:tcBorders>
              <w:top w:val="nil"/>
              <w:left w:val="nil"/>
              <w:bottom w:val="single" w:sz="8" w:space="0" w:color="B3EFFD"/>
              <w:right w:val="nil"/>
            </w:tcBorders>
            <w:shd w:val="clear" w:color="000000" w:fill="FFFFFF"/>
            <w:vAlign w:val="center"/>
            <w:hideMark/>
          </w:tcPr>
          <w:p w14:paraId="3DD20267"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5,649</w:t>
            </w:r>
          </w:p>
        </w:tc>
      </w:tr>
      <w:tr w:rsidR="00943770" w:rsidRPr="00943770" w14:paraId="76CD9904" w14:textId="77777777" w:rsidTr="00D5520C">
        <w:trPr>
          <w:trHeight w:val="300"/>
        </w:trPr>
        <w:tc>
          <w:tcPr>
            <w:tcW w:w="1505" w:type="pct"/>
            <w:tcBorders>
              <w:top w:val="nil"/>
              <w:left w:val="nil"/>
              <w:bottom w:val="single" w:sz="8" w:space="0" w:color="B3EFFD"/>
              <w:right w:val="nil"/>
            </w:tcBorders>
            <w:shd w:val="clear" w:color="000000" w:fill="FFFFFF"/>
            <w:noWrap/>
            <w:vAlign w:val="center"/>
            <w:hideMark/>
          </w:tcPr>
          <w:p w14:paraId="3A1DD1D2" w14:textId="77777777" w:rsidR="00943770" w:rsidRPr="00943770" w:rsidRDefault="00943770" w:rsidP="00943770">
            <w:pPr>
              <w:suppressAutoHyphens w:val="0"/>
              <w:autoSpaceDN/>
              <w:spacing w:before="0" w:after="0"/>
              <w:rPr>
                <w:rFonts w:ascii="Arial Narrow" w:hAnsi="Arial Narrow" w:cs="Calibri"/>
                <w:color w:val="000000"/>
                <w:sz w:val="20"/>
                <w:szCs w:val="20"/>
              </w:rPr>
            </w:pPr>
            <w:r w:rsidRPr="00943770">
              <w:rPr>
                <w:rFonts w:ascii="Arial Narrow" w:hAnsi="Arial Narrow" w:cs="Calibri"/>
                <w:color w:val="000000"/>
                <w:sz w:val="20"/>
                <w:szCs w:val="20"/>
              </w:rPr>
              <w:t>Switch Gasket</w:t>
            </w:r>
          </w:p>
        </w:tc>
        <w:tc>
          <w:tcPr>
            <w:tcW w:w="607" w:type="pct"/>
            <w:tcBorders>
              <w:top w:val="nil"/>
              <w:left w:val="nil"/>
              <w:bottom w:val="single" w:sz="8" w:space="0" w:color="B3EFFD"/>
              <w:right w:val="nil"/>
            </w:tcBorders>
            <w:vAlign w:val="center"/>
            <w:hideMark/>
          </w:tcPr>
          <w:p w14:paraId="25074A12"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48,284</w:t>
            </w:r>
          </w:p>
        </w:tc>
        <w:tc>
          <w:tcPr>
            <w:tcW w:w="583" w:type="pct"/>
            <w:tcBorders>
              <w:top w:val="nil"/>
              <w:left w:val="nil"/>
              <w:bottom w:val="single" w:sz="8" w:space="0" w:color="B3EFFD"/>
              <w:right w:val="nil"/>
            </w:tcBorders>
            <w:shd w:val="clear" w:color="000000" w:fill="FFFFFF"/>
            <w:noWrap/>
            <w:vAlign w:val="center"/>
            <w:hideMark/>
          </w:tcPr>
          <w:p w14:paraId="23B153C8"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5,649</w:t>
            </w:r>
          </w:p>
        </w:tc>
        <w:tc>
          <w:tcPr>
            <w:tcW w:w="583" w:type="pct"/>
            <w:tcBorders>
              <w:top w:val="nil"/>
              <w:left w:val="nil"/>
              <w:bottom w:val="single" w:sz="8" w:space="0" w:color="B3EFFD"/>
              <w:right w:val="nil"/>
            </w:tcBorders>
            <w:shd w:val="clear" w:color="000000" w:fill="FFFFFF"/>
            <w:noWrap/>
            <w:vAlign w:val="center"/>
            <w:hideMark/>
          </w:tcPr>
          <w:p w14:paraId="64E7DED2"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100%</w:t>
            </w:r>
          </w:p>
        </w:tc>
        <w:tc>
          <w:tcPr>
            <w:tcW w:w="583" w:type="pct"/>
            <w:tcBorders>
              <w:top w:val="nil"/>
              <w:left w:val="nil"/>
              <w:bottom w:val="single" w:sz="8" w:space="0" w:color="B3EFFD"/>
              <w:right w:val="nil"/>
            </w:tcBorders>
            <w:shd w:val="clear" w:color="000000" w:fill="FFFFFF"/>
            <w:noWrap/>
            <w:vAlign w:val="center"/>
            <w:hideMark/>
          </w:tcPr>
          <w:p w14:paraId="2E5BFCDA"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5,649</w:t>
            </w:r>
          </w:p>
        </w:tc>
        <w:tc>
          <w:tcPr>
            <w:tcW w:w="583" w:type="pct"/>
            <w:tcBorders>
              <w:top w:val="nil"/>
              <w:left w:val="nil"/>
              <w:bottom w:val="single" w:sz="8" w:space="0" w:color="B3EFFD"/>
              <w:right w:val="nil"/>
            </w:tcBorders>
            <w:shd w:val="clear" w:color="000000" w:fill="FFFFFF"/>
            <w:noWrap/>
            <w:vAlign w:val="center"/>
            <w:hideMark/>
          </w:tcPr>
          <w:p w14:paraId="19FFF384"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1.00</w:t>
            </w:r>
          </w:p>
        </w:tc>
        <w:tc>
          <w:tcPr>
            <w:tcW w:w="556" w:type="pct"/>
            <w:tcBorders>
              <w:top w:val="nil"/>
              <w:left w:val="nil"/>
              <w:bottom w:val="single" w:sz="8" w:space="0" w:color="B3EFFD"/>
              <w:right w:val="nil"/>
            </w:tcBorders>
            <w:shd w:val="clear" w:color="000000" w:fill="FFFFFF"/>
            <w:vAlign w:val="center"/>
            <w:hideMark/>
          </w:tcPr>
          <w:p w14:paraId="0B2DCAE6"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5,649</w:t>
            </w:r>
          </w:p>
        </w:tc>
      </w:tr>
      <w:tr w:rsidR="00943770" w:rsidRPr="00943770" w14:paraId="479CA69F" w14:textId="77777777" w:rsidTr="00D5520C">
        <w:trPr>
          <w:trHeight w:val="300"/>
        </w:trPr>
        <w:tc>
          <w:tcPr>
            <w:tcW w:w="1505" w:type="pct"/>
            <w:tcBorders>
              <w:top w:val="nil"/>
              <w:left w:val="nil"/>
              <w:bottom w:val="single" w:sz="8" w:space="0" w:color="B3EFFD"/>
              <w:right w:val="nil"/>
            </w:tcBorders>
            <w:shd w:val="clear" w:color="000000" w:fill="FFFFFF"/>
            <w:noWrap/>
            <w:vAlign w:val="center"/>
            <w:hideMark/>
          </w:tcPr>
          <w:p w14:paraId="487428E3" w14:textId="77777777" w:rsidR="00943770" w:rsidRPr="00943770" w:rsidRDefault="00943770" w:rsidP="00943770">
            <w:pPr>
              <w:suppressAutoHyphens w:val="0"/>
              <w:autoSpaceDN/>
              <w:spacing w:before="0" w:after="0"/>
              <w:rPr>
                <w:rFonts w:ascii="Arial Narrow" w:hAnsi="Arial Narrow" w:cs="Calibri"/>
                <w:color w:val="000000"/>
                <w:sz w:val="20"/>
                <w:szCs w:val="20"/>
              </w:rPr>
            </w:pPr>
            <w:r w:rsidRPr="00943770">
              <w:rPr>
                <w:rFonts w:ascii="Arial Narrow" w:hAnsi="Arial Narrow" w:cs="Calibri"/>
                <w:color w:val="000000"/>
                <w:sz w:val="20"/>
                <w:szCs w:val="20"/>
              </w:rPr>
              <w:t>Temperature Setback Card</w:t>
            </w:r>
          </w:p>
        </w:tc>
        <w:tc>
          <w:tcPr>
            <w:tcW w:w="607" w:type="pct"/>
            <w:tcBorders>
              <w:top w:val="nil"/>
              <w:left w:val="nil"/>
              <w:bottom w:val="single" w:sz="8" w:space="0" w:color="B3EFFD"/>
              <w:right w:val="nil"/>
            </w:tcBorders>
            <w:vAlign w:val="center"/>
            <w:hideMark/>
          </w:tcPr>
          <w:p w14:paraId="2B515ED0"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12,071</w:t>
            </w:r>
          </w:p>
        </w:tc>
        <w:tc>
          <w:tcPr>
            <w:tcW w:w="583" w:type="pct"/>
            <w:tcBorders>
              <w:top w:val="nil"/>
              <w:left w:val="nil"/>
              <w:bottom w:val="single" w:sz="8" w:space="0" w:color="B3EFFD"/>
              <w:right w:val="nil"/>
            </w:tcBorders>
            <w:shd w:val="clear" w:color="000000" w:fill="FFFFFF"/>
            <w:noWrap/>
            <w:vAlign w:val="center"/>
            <w:hideMark/>
          </w:tcPr>
          <w:p w14:paraId="6BAF1CF0"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706</w:t>
            </w:r>
          </w:p>
        </w:tc>
        <w:tc>
          <w:tcPr>
            <w:tcW w:w="583" w:type="pct"/>
            <w:tcBorders>
              <w:top w:val="nil"/>
              <w:left w:val="nil"/>
              <w:bottom w:val="single" w:sz="8" w:space="0" w:color="B3EFFD"/>
              <w:right w:val="nil"/>
            </w:tcBorders>
            <w:shd w:val="clear" w:color="000000" w:fill="FFFFFF"/>
            <w:noWrap/>
            <w:vAlign w:val="center"/>
            <w:hideMark/>
          </w:tcPr>
          <w:p w14:paraId="37F6190D"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100%</w:t>
            </w:r>
          </w:p>
        </w:tc>
        <w:tc>
          <w:tcPr>
            <w:tcW w:w="583" w:type="pct"/>
            <w:tcBorders>
              <w:top w:val="nil"/>
              <w:left w:val="nil"/>
              <w:bottom w:val="single" w:sz="8" w:space="0" w:color="B3EFFD"/>
              <w:right w:val="nil"/>
            </w:tcBorders>
            <w:shd w:val="clear" w:color="000000" w:fill="FFFFFF"/>
            <w:noWrap/>
            <w:vAlign w:val="center"/>
            <w:hideMark/>
          </w:tcPr>
          <w:p w14:paraId="772BD6EB"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706</w:t>
            </w:r>
          </w:p>
        </w:tc>
        <w:tc>
          <w:tcPr>
            <w:tcW w:w="583" w:type="pct"/>
            <w:tcBorders>
              <w:top w:val="nil"/>
              <w:left w:val="nil"/>
              <w:bottom w:val="single" w:sz="8" w:space="0" w:color="B3EFFD"/>
              <w:right w:val="nil"/>
            </w:tcBorders>
            <w:shd w:val="clear" w:color="000000" w:fill="FFFFFF"/>
            <w:noWrap/>
            <w:vAlign w:val="center"/>
            <w:hideMark/>
          </w:tcPr>
          <w:p w14:paraId="67E0F559"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1.00</w:t>
            </w:r>
          </w:p>
        </w:tc>
        <w:tc>
          <w:tcPr>
            <w:tcW w:w="556" w:type="pct"/>
            <w:tcBorders>
              <w:top w:val="nil"/>
              <w:left w:val="nil"/>
              <w:bottom w:val="single" w:sz="8" w:space="0" w:color="B3EFFD"/>
              <w:right w:val="nil"/>
            </w:tcBorders>
            <w:shd w:val="clear" w:color="000000" w:fill="FFFFFF"/>
            <w:vAlign w:val="center"/>
            <w:hideMark/>
          </w:tcPr>
          <w:p w14:paraId="3C313A76" w14:textId="77777777" w:rsidR="00943770" w:rsidRPr="00943770" w:rsidRDefault="00943770" w:rsidP="00943770">
            <w:pPr>
              <w:suppressAutoHyphens w:val="0"/>
              <w:autoSpaceDN/>
              <w:spacing w:before="0" w:after="0"/>
              <w:jc w:val="right"/>
              <w:rPr>
                <w:rFonts w:ascii="Arial Narrow" w:hAnsi="Arial Narrow" w:cs="Calibri"/>
                <w:color w:val="000000"/>
                <w:sz w:val="20"/>
                <w:szCs w:val="20"/>
              </w:rPr>
            </w:pPr>
            <w:r w:rsidRPr="00943770">
              <w:rPr>
                <w:rFonts w:ascii="Arial Narrow" w:hAnsi="Arial Narrow" w:cs="Calibri"/>
                <w:color w:val="000000"/>
                <w:sz w:val="20"/>
                <w:szCs w:val="20"/>
              </w:rPr>
              <w:t>706</w:t>
            </w:r>
          </w:p>
        </w:tc>
      </w:tr>
      <w:tr w:rsidR="00943770" w:rsidRPr="00943770" w14:paraId="6FB0822F" w14:textId="77777777" w:rsidTr="00D5520C">
        <w:trPr>
          <w:trHeight w:val="300"/>
        </w:trPr>
        <w:tc>
          <w:tcPr>
            <w:tcW w:w="1505" w:type="pct"/>
            <w:tcBorders>
              <w:top w:val="single" w:sz="8" w:space="0" w:color="B3EFFD"/>
              <w:left w:val="nil"/>
              <w:bottom w:val="single" w:sz="8" w:space="0" w:color="036479"/>
              <w:right w:val="nil"/>
            </w:tcBorders>
            <w:noWrap/>
            <w:vAlign w:val="center"/>
            <w:hideMark/>
          </w:tcPr>
          <w:p w14:paraId="5FB0EEDC" w14:textId="09338A04" w:rsidR="00943770" w:rsidRPr="00943770" w:rsidRDefault="00943770" w:rsidP="00943770">
            <w:pPr>
              <w:suppressAutoHyphens w:val="0"/>
              <w:autoSpaceDN/>
              <w:spacing w:before="0" w:after="0"/>
              <w:rPr>
                <w:rFonts w:ascii="Arial Narrow" w:hAnsi="Arial Narrow" w:cs="Calibri"/>
                <w:b/>
                <w:bCs/>
                <w:color w:val="000000"/>
                <w:sz w:val="20"/>
                <w:szCs w:val="20"/>
              </w:rPr>
            </w:pPr>
            <w:r w:rsidRPr="00943770">
              <w:rPr>
                <w:rFonts w:ascii="Arial Narrow" w:hAnsi="Arial Narrow" w:cs="Calibri"/>
                <w:b/>
                <w:bCs/>
                <w:color w:val="000000"/>
                <w:sz w:val="20"/>
                <w:szCs w:val="20"/>
              </w:rPr>
              <w:t xml:space="preserve">Total </w:t>
            </w:r>
          </w:p>
        </w:tc>
        <w:tc>
          <w:tcPr>
            <w:tcW w:w="607" w:type="pct"/>
            <w:tcBorders>
              <w:top w:val="single" w:sz="8" w:space="0" w:color="B3EFFD"/>
              <w:left w:val="nil"/>
              <w:bottom w:val="single" w:sz="8" w:space="0" w:color="036479"/>
              <w:right w:val="nil"/>
            </w:tcBorders>
            <w:vAlign w:val="center"/>
            <w:hideMark/>
          </w:tcPr>
          <w:p w14:paraId="21C86A9B" w14:textId="77777777" w:rsidR="00943770" w:rsidRPr="00943770" w:rsidRDefault="00943770" w:rsidP="00943770">
            <w:pPr>
              <w:suppressAutoHyphens w:val="0"/>
              <w:autoSpaceDN/>
              <w:spacing w:before="0" w:after="0"/>
              <w:jc w:val="right"/>
              <w:rPr>
                <w:rFonts w:ascii="Arial Narrow" w:hAnsi="Arial Narrow" w:cs="Calibri"/>
                <w:b/>
                <w:bCs/>
                <w:color w:val="000000"/>
                <w:sz w:val="20"/>
                <w:szCs w:val="20"/>
              </w:rPr>
            </w:pPr>
            <w:r w:rsidRPr="00943770">
              <w:rPr>
                <w:rFonts w:ascii="Arial Narrow" w:hAnsi="Arial Narrow" w:cs="Calibri"/>
                <w:b/>
                <w:bCs/>
                <w:color w:val="000000"/>
                <w:sz w:val="20"/>
                <w:szCs w:val="20"/>
              </w:rPr>
              <w:t>1,418,465</w:t>
            </w:r>
          </w:p>
        </w:tc>
        <w:tc>
          <w:tcPr>
            <w:tcW w:w="583" w:type="pct"/>
            <w:tcBorders>
              <w:top w:val="single" w:sz="8" w:space="0" w:color="B3EFFD"/>
              <w:left w:val="nil"/>
              <w:bottom w:val="single" w:sz="8" w:space="0" w:color="036479"/>
              <w:right w:val="nil"/>
            </w:tcBorders>
            <w:vAlign w:val="center"/>
            <w:hideMark/>
          </w:tcPr>
          <w:p w14:paraId="20AE7961" w14:textId="77777777" w:rsidR="00943770" w:rsidRPr="00943770" w:rsidRDefault="00943770" w:rsidP="00943770">
            <w:pPr>
              <w:suppressAutoHyphens w:val="0"/>
              <w:autoSpaceDN/>
              <w:spacing w:before="0" w:after="0"/>
              <w:jc w:val="right"/>
              <w:rPr>
                <w:rFonts w:ascii="Arial Narrow" w:hAnsi="Arial Narrow" w:cs="Calibri"/>
                <w:b/>
                <w:bCs/>
                <w:color w:val="000000"/>
                <w:sz w:val="20"/>
                <w:szCs w:val="20"/>
              </w:rPr>
            </w:pPr>
            <w:r w:rsidRPr="00943770">
              <w:rPr>
                <w:rFonts w:ascii="Arial Narrow" w:hAnsi="Arial Narrow" w:cs="Calibri"/>
                <w:b/>
                <w:bCs/>
                <w:color w:val="000000"/>
                <w:sz w:val="20"/>
                <w:szCs w:val="20"/>
              </w:rPr>
              <w:t>629,985</w:t>
            </w:r>
          </w:p>
        </w:tc>
        <w:tc>
          <w:tcPr>
            <w:tcW w:w="583" w:type="pct"/>
            <w:tcBorders>
              <w:top w:val="nil"/>
              <w:left w:val="nil"/>
              <w:bottom w:val="single" w:sz="8" w:space="0" w:color="036479"/>
              <w:right w:val="nil"/>
            </w:tcBorders>
            <w:noWrap/>
            <w:vAlign w:val="center"/>
            <w:hideMark/>
          </w:tcPr>
          <w:p w14:paraId="60733323" w14:textId="77777777" w:rsidR="00943770" w:rsidRPr="00943770" w:rsidRDefault="00943770" w:rsidP="00943770">
            <w:pPr>
              <w:suppressAutoHyphens w:val="0"/>
              <w:autoSpaceDN/>
              <w:spacing w:before="0" w:after="0"/>
              <w:jc w:val="right"/>
              <w:rPr>
                <w:rFonts w:ascii="Arial Narrow" w:hAnsi="Arial Narrow" w:cs="Calibri"/>
                <w:b/>
                <w:bCs/>
                <w:color w:val="000000"/>
                <w:sz w:val="20"/>
                <w:szCs w:val="20"/>
              </w:rPr>
            </w:pPr>
            <w:r w:rsidRPr="00943770">
              <w:rPr>
                <w:rFonts w:ascii="Arial Narrow" w:hAnsi="Arial Narrow" w:cs="Calibri"/>
                <w:b/>
                <w:bCs/>
                <w:color w:val="000000"/>
                <w:sz w:val="20"/>
                <w:szCs w:val="20"/>
              </w:rPr>
              <w:t>100%</w:t>
            </w:r>
          </w:p>
        </w:tc>
        <w:tc>
          <w:tcPr>
            <w:tcW w:w="583" w:type="pct"/>
            <w:tcBorders>
              <w:top w:val="single" w:sz="8" w:space="0" w:color="B3EFFD"/>
              <w:left w:val="nil"/>
              <w:bottom w:val="single" w:sz="8" w:space="0" w:color="036479"/>
              <w:right w:val="nil"/>
            </w:tcBorders>
            <w:vAlign w:val="center"/>
            <w:hideMark/>
          </w:tcPr>
          <w:p w14:paraId="3E7DA8B2" w14:textId="77777777" w:rsidR="00943770" w:rsidRPr="00943770" w:rsidRDefault="00943770" w:rsidP="00943770">
            <w:pPr>
              <w:suppressAutoHyphens w:val="0"/>
              <w:autoSpaceDN/>
              <w:spacing w:before="0" w:after="0"/>
              <w:jc w:val="right"/>
              <w:rPr>
                <w:rFonts w:ascii="Arial Narrow" w:hAnsi="Arial Narrow" w:cs="Calibri"/>
                <w:b/>
                <w:bCs/>
                <w:color w:val="000000"/>
                <w:sz w:val="20"/>
                <w:szCs w:val="20"/>
              </w:rPr>
            </w:pPr>
            <w:r w:rsidRPr="00943770">
              <w:rPr>
                <w:rFonts w:ascii="Arial Narrow" w:hAnsi="Arial Narrow" w:cs="Calibri"/>
                <w:b/>
                <w:bCs/>
                <w:color w:val="000000"/>
                <w:sz w:val="20"/>
                <w:szCs w:val="20"/>
              </w:rPr>
              <w:t>630,388</w:t>
            </w:r>
          </w:p>
        </w:tc>
        <w:tc>
          <w:tcPr>
            <w:tcW w:w="583" w:type="pct"/>
            <w:tcBorders>
              <w:top w:val="nil"/>
              <w:left w:val="nil"/>
              <w:bottom w:val="single" w:sz="8" w:space="0" w:color="036479"/>
              <w:right w:val="nil"/>
            </w:tcBorders>
            <w:noWrap/>
            <w:vAlign w:val="center"/>
            <w:hideMark/>
          </w:tcPr>
          <w:p w14:paraId="75BD8C7A" w14:textId="77777777" w:rsidR="00943770" w:rsidRPr="00943770" w:rsidRDefault="00943770" w:rsidP="00943770">
            <w:pPr>
              <w:suppressAutoHyphens w:val="0"/>
              <w:autoSpaceDN/>
              <w:spacing w:before="0" w:after="0"/>
              <w:jc w:val="right"/>
              <w:rPr>
                <w:rFonts w:ascii="Arial Narrow" w:hAnsi="Arial Narrow" w:cs="Calibri"/>
                <w:b/>
                <w:bCs/>
                <w:color w:val="000000"/>
                <w:sz w:val="20"/>
                <w:szCs w:val="20"/>
              </w:rPr>
            </w:pPr>
          </w:p>
        </w:tc>
        <w:tc>
          <w:tcPr>
            <w:tcW w:w="556" w:type="pct"/>
            <w:tcBorders>
              <w:top w:val="single" w:sz="8" w:space="0" w:color="B3EFFD"/>
              <w:left w:val="nil"/>
              <w:bottom w:val="single" w:sz="8" w:space="0" w:color="036479"/>
              <w:right w:val="nil"/>
            </w:tcBorders>
            <w:vAlign w:val="center"/>
            <w:hideMark/>
          </w:tcPr>
          <w:p w14:paraId="03C32008" w14:textId="77777777" w:rsidR="00943770" w:rsidRPr="00943770" w:rsidRDefault="00943770" w:rsidP="00943770">
            <w:pPr>
              <w:suppressAutoHyphens w:val="0"/>
              <w:autoSpaceDN/>
              <w:spacing w:before="0" w:after="0"/>
              <w:jc w:val="right"/>
              <w:rPr>
                <w:rFonts w:ascii="Arial Narrow" w:hAnsi="Arial Narrow" w:cs="Calibri"/>
                <w:b/>
                <w:bCs/>
                <w:color w:val="000000"/>
                <w:sz w:val="20"/>
                <w:szCs w:val="20"/>
              </w:rPr>
            </w:pPr>
            <w:r w:rsidRPr="00943770">
              <w:rPr>
                <w:rFonts w:ascii="Arial Narrow" w:hAnsi="Arial Narrow" w:cs="Calibri"/>
                <w:b/>
                <w:bCs/>
                <w:color w:val="000000"/>
                <w:sz w:val="20"/>
                <w:szCs w:val="20"/>
              </w:rPr>
              <w:t>630,388</w:t>
            </w:r>
          </w:p>
        </w:tc>
      </w:tr>
    </w:tbl>
    <w:p w14:paraId="2AA2DEDC" w14:textId="77777777" w:rsidR="00D5520C" w:rsidRPr="00A40C66" w:rsidRDefault="00D5520C" w:rsidP="00A40C66">
      <w:pPr>
        <w:pStyle w:val="GraphFootnote"/>
      </w:pPr>
      <w:r w:rsidRPr="00A40C66">
        <w:t>* Realization Rate (RR) is the ratio of verified gross savings to ex ante gross savings, based on evaluation research findings.</w:t>
      </w:r>
    </w:p>
    <w:p w14:paraId="627C2F95" w14:textId="77777777" w:rsidR="008459B5" w:rsidRPr="00A40C66" w:rsidRDefault="00D5520C" w:rsidP="00A40C66">
      <w:pPr>
        <w:pStyle w:val="GraphFootnote"/>
      </w:pPr>
      <w:r w:rsidRPr="00A40C66">
        <w:t xml:space="preserve">† NTG, Net to Gross is the deemed value available on the SAG website: </w:t>
      </w:r>
      <w:hyperlink r:id="rId20">
        <w:r w:rsidRPr="00A40C66">
          <w:t>https://www.ilsag.info/evaluator-ntg-recommendations-for-2024/</w:t>
        </w:r>
      </w:hyperlink>
      <w:r w:rsidRPr="00A40C66">
        <w:t xml:space="preserve">. </w:t>
      </w:r>
    </w:p>
    <w:p w14:paraId="6DFFD643" w14:textId="528C1130" w:rsidR="046D65F3" w:rsidRDefault="4147E774" w:rsidP="008459B5">
      <w:pPr>
        <w:pStyle w:val="Source"/>
        <w:rPr>
          <w:rFonts w:eastAsia="Arial Narrow"/>
        </w:rPr>
      </w:pPr>
      <w:r w:rsidRPr="046D65F3">
        <w:rPr>
          <w:rFonts w:eastAsia="Arial Narrow"/>
        </w:rPr>
        <w:t>Source: Evaluation team analysis.</w:t>
      </w:r>
    </w:p>
    <w:p w14:paraId="2D33C468" w14:textId="77777777" w:rsidR="00F20206" w:rsidRPr="003F5960" w:rsidRDefault="172A3F19" w:rsidP="000F5B7C">
      <w:pPr>
        <w:pStyle w:val="Heading2"/>
      </w:pPr>
      <w:bookmarkStart w:id="35" w:name="_Toc398546640"/>
      <w:bookmarkStart w:id="36" w:name="_Toc423009489"/>
      <w:bookmarkStart w:id="37" w:name="_Toc459627231"/>
      <w:bookmarkStart w:id="38" w:name="_Toc61360800"/>
      <w:bookmarkStart w:id="39" w:name="_Toc193816439"/>
      <w:bookmarkEnd w:id="34"/>
      <w:r w:rsidRPr="003F5960">
        <w:t>Impact Analysis Findings and Recommendations</w:t>
      </w:r>
      <w:bookmarkEnd w:id="35"/>
      <w:bookmarkEnd w:id="36"/>
      <w:bookmarkEnd w:id="37"/>
      <w:bookmarkEnd w:id="38"/>
      <w:bookmarkEnd w:id="39"/>
    </w:p>
    <w:p w14:paraId="1BF03798" w14:textId="07A0137E" w:rsidR="00F20206" w:rsidRPr="00BC09FD" w:rsidRDefault="71BB8BF6" w:rsidP="00522713">
      <w:r w:rsidRPr="46D3CE1B">
        <w:t xml:space="preserve">The Guidehouse team determined verified gross savings for each measure by conducting a tracking system review and measure level calculations. Calculated verified gross savings applied Illinois TRM v12.0 methodology including inputs and formulas. The evaluation team’s </w:t>
      </w:r>
      <w:r w:rsidRPr="46D3CE1B">
        <w:lastRenderedPageBreak/>
        <w:t>verified gross savings calculation uses non-rounded input values for per-kit unit thermal savings. In contrast, Nicor Gas savings report extracts round ex</w:t>
      </w:r>
      <w:r w:rsidR="00385807">
        <w:t>-</w:t>
      </w:r>
      <w:r w:rsidRPr="46D3CE1B">
        <w:t xml:space="preserve">ante per-kit gross savings to two digits after the decimal point. These rounding differences cause minor differences in total </w:t>
      </w:r>
      <w:r w:rsidR="00385807" w:rsidRPr="46D3CE1B">
        <w:t>Therms</w:t>
      </w:r>
      <w:r w:rsidRPr="46D3CE1B">
        <w:t xml:space="preserve"> for </w:t>
      </w:r>
      <w:r w:rsidRPr="00BC09FD">
        <w:t xml:space="preserve">the program (typically less than 0.1%) </w:t>
      </w:r>
      <w:r w:rsidR="39AB7DF2" w:rsidRPr="00BC09FD">
        <w:t xml:space="preserve">and </w:t>
      </w:r>
      <w:r w:rsidRPr="00BC09FD">
        <w:t xml:space="preserve">are not Nicor Gas calculation errors.  </w:t>
      </w:r>
    </w:p>
    <w:p w14:paraId="03C03105" w14:textId="0E827A80" w:rsidR="00F20206" w:rsidRPr="00162769" w:rsidRDefault="3E2A1F30" w:rsidP="003F5960">
      <w:pPr>
        <w:pStyle w:val="Heading2"/>
      </w:pPr>
      <w:bookmarkStart w:id="40" w:name="_Toc501649913"/>
      <w:bookmarkStart w:id="41" w:name="_Toc61360801"/>
      <w:bookmarkStart w:id="42" w:name="_Toc193816440"/>
      <w:r>
        <w:t>Impact Parameter Estimates</w:t>
      </w:r>
      <w:bookmarkEnd w:id="40"/>
      <w:bookmarkEnd w:id="41"/>
      <w:bookmarkEnd w:id="42"/>
    </w:p>
    <w:bookmarkStart w:id="43" w:name="_Toc381633053"/>
    <w:p w14:paraId="2F9DA0F7" w14:textId="1633D610" w:rsidR="00F20206" w:rsidRDefault="00833CAB" w:rsidP="511AE046">
      <w:pPr>
        <w:keepNext/>
        <w:keepLines/>
      </w:pPr>
      <w:r>
        <w:fldChar w:fldCharType="begin"/>
      </w:r>
      <w:r>
        <w:instrText xml:space="preserve"> REF _Ref193454586 \h </w:instrText>
      </w:r>
      <w:r>
        <w:fldChar w:fldCharType="separate"/>
      </w:r>
      <w:r>
        <w:t>Tab</w:t>
      </w:r>
      <w:bookmarkStart w:id="44" w:name="_Hlt193888882"/>
      <w:r>
        <w:t>l</w:t>
      </w:r>
      <w:bookmarkEnd w:id="44"/>
      <w:r>
        <w:t xml:space="preserve">e </w:t>
      </w:r>
      <w:r>
        <w:rPr>
          <w:noProof/>
        </w:rPr>
        <w:t>6</w:t>
      </w:r>
      <w:r>
        <w:fldChar w:fldCharType="end"/>
      </w:r>
      <w:r>
        <w:t xml:space="preserve"> </w:t>
      </w:r>
      <w:r w:rsidR="172A3F19">
        <w:t xml:space="preserve">shows the unit </w:t>
      </w:r>
      <w:r w:rsidR="00224360">
        <w:t>T</w:t>
      </w:r>
      <w:r w:rsidR="172A3F19">
        <w:t xml:space="preserve">herm savings and realization rate findings by measure from our review. The realization rate is the ratio of the verified savings to the </w:t>
      </w:r>
      <w:r w:rsidR="6C1AEBB5">
        <w:t>ex-ante</w:t>
      </w:r>
      <w:r w:rsidR="172A3F19">
        <w:t xml:space="preserve"> savings. Following the table, we provide findings and recommendations, including discussion of all measures with realization rates above or below 100%. Appendix </w:t>
      </w:r>
      <w:r w:rsidR="22430762">
        <w:t>A</w:t>
      </w:r>
      <w:r w:rsidR="172A3F19">
        <w:t xml:space="preserve"> provides a description of the impact analysis methodology.</w:t>
      </w:r>
      <w:bookmarkEnd w:id="43"/>
    </w:p>
    <w:p w14:paraId="0E7AD824" w14:textId="12EBD49F" w:rsidR="00833CAB" w:rsidRDefault="532BC371" w:rsidP="00833CAB">
      <w:pPr>
        <w:pStyle w:val="Caption"/>
      </w:pPr>
      <w:bookmarkStart w:id="45" w:name="_Ref193454586"/>
      <w:bookmarkStart w:id="46" w:name="_Toc193989674"/>
      <w:r>
        <w:t xml:space="preserve">Table </w:t>
      </w:r>
      <w:r>
        <w:fldChar w:fldCharType="begin"/>
      </w:r>
      <w:r>
        <w:instrText>SEQ Table \* ARABIC</w:instrText>
      </w:r>
      <w:r>
        <w:fldChar w:fldCharType="separate"/>
      </w:r>
      <w:r w:rsidR="00621577">
        <w:rPr>
          <w:noProof/>
        </w:rPr>
        <w:t>6</w:t>
      </w:r>
      <w:r>
        <w:fldChar w:fldCharType="end"/>
      </w:r>
      <w:bookmarkEnd w:id="45"/>
      <w:r w:rsidR="0FD6B4EB" w:rsidRPr="162DE132">
        <w:rPr>
          <w:noProof/>
        </w:rPr>
        <w:t>.</w:t>
      </w:r>
      <w:r w:rsidRPr="162DE132">
        <w:rPr>
          <w:noProof/>
        </w:rPr>
        <w:t xml:space="preserve"> Verified Gross Savings Parameters</w:t>
      </w:r>
      <w:bookmarkEnd w:id="46"/>
    </w:p>
    <w:tbl>
      <w:tblPr>
        <w:tblStyle w:val="EnergyTable"/>
        <w:tblW w:w="9501" w:type="dxa"/>
        <w:tblLook w:val="04A0" w:firstRow="1" w:lastRow="0" w:firstColumn="1" w:lastColumn="0" w:noHBand="0" w:noVBand="1"/>
      </w:tblPr>
      <w:tblGrid>
        <w:gridCol w:w="1898"/>
        <w:gridCol w:w="794"/>
        <w:gridCol w:w="1289"/>
        <w:gridCol w:w="1335"/>
        <w:gridCol w:w="1125"/>
        <w:gridCol w:w="3060"/>
      </w:tblGrid>
      <w:tr w:rsidR="00F20206" w:rsidRPr="00E8651B" w14:paraId="04CEF645" w14:textId="77777777" w:rsidTr="008B783D">
        <w:trPr>
          <w:cnfStyle w:val="100000000000" w:firstRow="1" w:lastRow="0" w:firstColumn="0" w:lastColumn="0" w:oddVBand="0" w:evenVBand="0" w:oddHBand="0" w:evenHBand="0" w:firstRowFirstColumn="0" w:firstRowLastColumn="0" w:lastRowFirstColumn="0" w:lastRowLastColumn="0"/>
          <w:trHeight w:val="975"/>
          <w:tblHeader/>
        </w:trPr>
        <w:tc>
          <w:tcPr>
            <w:cnfStyle w:val="001000000000" w:firstRow="0" w:lastRow="0" w:firstColumn="1" w:lastColumn="0" w:oddVBand="0" w:evenVBand="0" w:oddHBand="0" w:evenHBand="0" w:firstRowFirstColumn="0" w:firstRowLastColumn="0" w:lastRowFirstColumn="0" w:lastRowLastColumn="0"/>
            <w:tcW w:w="1898" w:type="dxa"/>
          </w:tcPr>
          <w:p w14:paraId="4FC37349" w14:textId="77777777" w:rsidR="00F20206" w:rsidRPr="003602DB" w:rsidRDefault="00F20206" w:rsidP="00B2106D">
            <w:pPr>
              <w:keepNext/>
              <w:keepLines/>
              <w:spacing w:before="60" w:after="60"/>
              <w:jc w:val="left"/>
              <w:rPr>
                <w:rFonts w:ascii="Arial Narrow" w:hAnsi="Arial Narrow"/>
                <w:b w:val="0"/>
                <w:bCs/>
                <w:color w:val="FFFFFF"/>
              </w:rPr>
            </w:pPr>
            <w:r w:rsidRPr="003602DB">
              <w:rPr>
                <w:rFonts w:ascii="Arial Narrow" w:hAnsi="Arial Narrow"/>
                <w:b w:val="0"/>
                <w:bCs/>
                <w:color w:val="FFFFFF"/>
              </w:rPr>
              <w:t>Measure</w:t>
            </w:r>
          </w:p>
        </w:tc>
        <w:tc>
          <w:tcPr>
            <w:tcW w:w="794" w:type="dxa"/>
          </w:tcPr>
          <w:p w14:paraId="182A96C2" w14:textId="77777777" w:rsidR="00F20206" w:rsidRPr="00254ABE" w:rsidRDefault="00F20206" w:rsidP="00B2106D">
            <w:pPr>
              <w:keepNext/>
              <w:keepLines/>
              <w:spacing w:before="60" w:after="60"/>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rPr>
            </w:pPr>
            <w:r w:rsidRPr="00254ABE">
              <w:rPr>
                <w:rFonts w:ascii="Arial Narrow" w:hAnsi="Arial Narrow"/>
                <w:b w:val="0"/>
                <w:bCs/>
                <w:color w:val="FFFFFF"/>
              </w:rPr>
              <w:t>Unit Basis</w:t>
            </w:r>
          </w:p>
        </w:tc>
        <w:tc>
          <w:tcPr>
            <w:tcW w:w="1289" w:type="dxa"/>
          </w:tcPr>
          <w:p w14:paraId="34E63EC9" w14:textId="4E33C319" w:rsidR="00F20206" w:rsidRPr="003602DB" w:rsidRDefault="00F20206" w:rsidP="00B2106D">
            <w:pPr>
              <w:keepNext/>
              <w:keepLines/>
              <w:spacing w:before="60" w:after="60"/>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rPr>
            </w:pPr>
            <w:r w:rsidRPr="003602DB">
              <w:rPr>
                <w:rFonts w:ascii="Arial Narrow" w:hAnsi="Arial Narrow"/>
                <w:b w:val="0"/>
                <w:bCs/>
                <w:color w:val="FFFFFF"/>
              </w:rPr>
              <w:t>Ex Ante Gross</w:t>
            </w:r>
            <w:r w:rsidR="003243E3">
              <w:rPr>
                <w:rFonts w:ascii="Arial Narrow" w:hAnsi="Arial Narrow"/>
                <w:b w:val="0"/>
                <w:bCs/>
                <w:color w:val="FFFFFF"/>
              </w:rPr>
              <w:t>*</w:t>
            </w:r>
            <w:r w:rsidRPr="003602DB">
              <w:rPr>
                <w:rFonts w:ascii="Arial Narrow" w:hAnsi="Arial Narrow"/>
                <w:b w:val="0"/>
                <w:bCs/>
                <w:color w:val="FFFFFF"/>
              </w:rPr>
              <w:t xml:space="preserve"> (</w:t>
            </w:r>
            <w:r w:rsidR="00E106F0">
              <w:rPr>
                <w:rFonts w:ascii="Arial Narrow" w:hAnsi="Arial Narrow"/>
                <w:b w:val="0"/>
                <w:bCs/>
                <w:color w:val="FFFFFF"/>
              </w:rPr>
              <w:t>T</w:t>
            </w:r>
            <w:r w:rsidRPr="003602DB">
              <w:rPr>
                <w:rFonts w:ascii="Arial Narrow" w:hAnsi="Arial Narrow"/>
                <w:b w:val="0"/>
                <w:bCs/>
                <w:color w:val="FFFFFF"/>
              </w:rPr>
              <w:t>herms/unit)</w:t>
            </w:r>
          </w:p>
        </w:tc>
        <w:tc>
          <w:tcPr>
            <w:tcW w:w="1335" w:type="dxa"/>
          </w:tcPr>
          <w:p w14:paraId="0003623D" w14:textId="1BED01CF" w:rsidR="00F20206" w:rsidRPr="003602DB" w:rsidRDefault="5B2AECCA" w:rsidP="28789204">
            <w:pPr>
              <w:keepNext/>
              <w:keepLines/>
              <w:spacing w:before="60" w:after="60"/>
              <w:cnfStyle w:val="100000000000" w:firstRow="1" w:lastRow="0" w:firstColumn="0" w:lastColumn="0" w:oddVBand="0" w:evenVBand="0" w:oddHBand="0" w:evenHBand="0" w:firstRowFirstColumn="0" w:firstRowLastColumn="0" w:lastRowFirstColumn="0" w:lastRowLastColumn="0"/>
              <w:rPr>
                <w:rFonts w:ascii="Arial Narrow" w:hAnsi="Arial Narrow"/>
                <w:b w:val="0"/>
                <w:color w:val="FFFFFF"/>
              </w:rPr>
            </w:pPr>
            <w:r w:rsidRPr="28789204">
              <w:rPr>
                <w:rFonts w:ascii="Arial Narrow" w:hAnsi="Arial Narrow"/>
                <w:b w:val="0"/>
              </w:rPr>
              <w:t>Verified Gross (</w:t>
            </w:r>
            <w:r w:rsidR="003C5029">
              <w:rPr>
                <w:rFonts w:ascii="Arial Narrow" w:hAnsi="Arial Narrow"/>
                <w:b w:val="0"/>
              </w:rPr>
              <w:t>T</w:t>
            </w:r>
            <w:r w:rsidRPr="28789204">
              <w:rPr>
                <w:rFonts w:ascii="Arial Narrow" w:hAnsi="Arial Narrow"/>
                <w:b w:val="0"/>
              </w:rPr>
              <w:t>herms/unit</w:t>
            </w:r>
            <w:r w:rsidR="663E3D1E" w:rsidRPr="28789204">
              <w:rPr>
                <w:rFonts w:ascii="Arial Narrow" w:hAnsi="Arial Narrow"/>
                <w:b w:val="0"/>
              </w:rPr>
              <w:t>)</w:t>
            </w:r>
          </w:p>
        </w:tc>
        <w:tc>
          <w:tcPr>
            <w:tcW w:w="1125" w:type="dxa"/>
          </w:tcPr>
          <w:p w14:paraId="1CDC8100" w14:textId="77777777" w:rsidR="00F20206" w:rsidRPr="00DF2E8A" w:rsidRDefault="00F20206" w:rsidP="00B2106D">
            <w:pPr>
              <w:keepNext/>
              <w:keepLines/>
              <w:spacing w:before="60" w:after="60"/>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rPr>
            </w:pPr>
            <w:r>
              <w:rPr>
                <w:rFonts w:ascii="Arial Narrow" w:hAnsi="Arial Narrow"/>
                <w:b w:val="0"/>
                <w:bCs/>
                <w:color w:val="FFFFFF"/>
              </w:rPr>
              <w:t>Realization Rate</w:t>
            </w:r>
          </w:p>
        </w:tc>
        <w:tc>
          <w:tcPr>
            <w:tcW w:w="3060" w:type="dxa"/>
          </w:tcPr>
          <w:p w14:paraId="524D9160" w14:textId="34134DC1" w:rsidR="00F20206" w:rsidRPr="00DF2E8A" w:rsidRDefault="00F20206" w:rsidP="00B2106D">
            <w:pPr>
              <w:keepNext/>
              <w:keepLines/>
              <w:spacing w:before="60" w:after="60"/>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rPr>
            </w:pPr>
            <w:r>
              <w:rPr>
                <w:rFonts w:ascii="Arial Narrow" w:hAnsi="Arial Narrow"/>
                <w:b w:val="0"/>
                <w:bCs/>
                <w:color w:val="FFFFFF"/>
              </w:rPr>
              <w:t>Data Source(s)</w:t>
            </w:r>
            <w:r w:rsidR="003243E3" w:rsidRPr="003243E3">
              <w:rPr>
                <w:vertAlign w:val="superscript"/>
              </w:rPr>
              <w:t>†</w:t>
            </w:r>
          </w:p>
        </w:tc>
      </w:tr>
      <w:tr w:rsidR="00F20206" w:rsidRPr="00E66083" w14:paraId="2B5B8FD1" w14:textId="77777777" w:rsidTr="008B78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98" w:type="dxa"/>
          </w:tcPr>
          <w:p w14:paraId="41E37E29" w14:textId="2189CF8B" w:rsidR="046D65F3" w:rsidRDefault="046D65F3" w:rsidP="00A37E15">
            <w:pPr>
              <w:spacing w:before="0" w:after="0"/>
              <w:jc w:val="left"/>
            </w:pPr>
            <w:r w:rsidRPr="046D65F3">
              <w:rPr>
                <w:rFonts w:ascii="Arial Narrow" w:eastAsia="Arial Narrow" w:hAnsi="Arial Narrow" w:cs="Arial Narrow"/>
                <w:b/>
                <w:bCs/>
                <w:color w:val="000000" w:themeColor="text1"/>
                <w:sz w:val="20"/>
                <w:szCs w:val="20"/>
              </w:rPr>
              <w:t>Water-Saving Kits</w:t>
            </w:r>
          </w:p>
        </w:tc>
        <w:tc>
          <w:tcPr>
            <w:tcW w:w="794" w:type="dxa"/>
          </w:tcPr>
          <w:p w14:paraId="5E13DDA4" w14:textId="4BEAD7E1" w:rsidR="046D65F3" w:rsidRDefault="046D65F3">
            <w:pPr>
              <w:cnfStyle w:val="000000100000" w:firstRow="0" w:lastRow="0" w:firstColumn="0" w:lastColumn="0" w:oddVBand="0" w:evenVBand="0" w:oddHBand="1" w:evenHBand="0" w:firstRowFirstColumn="0" w:firstRowLastColumn="0" w:lastRowFirstColumn="0" w:lastRowLastColumn="0"/>
            </w:pPr>
          </w:p>
        </w:tc>
        <w:tc>
          <w:tcPr>
            <w:tcW w:w="1289" w:type="dxa"/>
          </w:tcPr>
          <w:p w14:paraId="0D7ABB2B" w14:textId="5D750307" w:rsidR="046D65F3" w:rsidRDefault="046D65F3">
            <w:pPr>
              <w:cnfStyle w:val="000000100000" w:firstRow="0" w:lastRow="0" w:firstColumn="0" w:lastColumn="0" w:oddVBand="0" w:evenVBand="0" w:oddHBand="1" w:evenHBand="0" w:firstRowFirstColumn="0" w:firstRowLastColumn="0" w:lastRowFirstColumn="0" w:lastRowLastColumn="0"/>
            </w:pPr>
          </w:p>
        </w:tc>
        <w:tc>
          <w:tcPr>
            <w:tcW w:w="1335" w:type="dxa"/>
          </w:tcPr>
          <w:p w14:paraId="6286C250" w14:textId="7C88A113" w:rsidR="046D65F3" w:rsidRDefault="046D65F3">
            <w:pPr>
              <w:cnfStyle w:val="000000100000" w:firstRow="0" w:lastRow="0" w:firstColumn="0" w:lastColumn="0" w:oddVBand="0" w:evenVBand="0" w:oddHBand="1" w:evenHBand="0" w:firstRowFirstColumn="0" w:firstRowLastColumn="0" w:lastRowFirstColumn="0" w:lastRowLastColumn="0"/>
            </w:pPr>
          </w:p>
        </w:tc>
        <w:tc>
          <w:tcPr>
            <w:tcW w:w="1125" w:type="dxa"/>
          </w:tcPr>
          <w:p w14:paraId="67BFBB78" w14:textId="56D2F02C" w:rsidR="046D65F3" w:rsidRDefault="046D65F3">
            <w:pPr>
              <w:cnfStyle w:val="000000100000" w:firstRow="0" w:lastRow="0" w:firstColumn="0" w:lastColumn="0" w:oddVBand="0" w:evenVBand="0" w:oddHBand="1" w:evenHBand="0" w:firstRowFirstColumn="0" w:firstRowLastColumn="0" w:lastRowFirstColumn="0" w:lastRowLastColumn="0"/>
            </w:pPr>
          </w:p>
        </w:tc>
        <w:tc>
          <w:tcPr>
            <w:tcW w:w="3060" w:type="dxa"/>
          </w:tcPr>
          <w:p w14:paraId="15FA4248" w14:textId="6C3B853D" w:rsidR="046D65F3" w:rsidRDefault="046D65F3">
            <w:pPr>
              <w:cnfStyle w:val="000000100000" w:firstRow="0" w:lastRow="0" w:firstColumn="0" w:lastColumn="0" w:oddVBand="0" w:evenVBand="0" w:oddHBand="1" w:evenHBand="0" w:firstRowFirstColumn="0" w:firstRowLastColumn="0" w:lastRowFirstColumn="0" w:lastRowLastColumn="0"/>
            </w:pPr>
          </w:p>
        </w:tc>
      </w:tr>
      <w:tr w:rsidR="00F20206" w:rsidRPr="00E66083" w14:paraId="67D29179" w14:textId="77777777" w:rsidTr="008B783D">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98" w:type="dxa"/>
          </w:tcPr>
          <w:p w14:paraId="3E8ABDA3" w14:textId="2B795C69" w:rsidR="046D65F3" w:rsidRDefault="046D65F3" w:rsidP="00A37E15">
            <w:pPr>
              <w:spacing w:before="0" w:after="0"/>
              <w:jc w:val="left"/>
            </w:pPr>
            <w:r w:rsidRPr="046D65F3">
              <w:rPr>
                <w:rFonts w:ascii="Arial Narrow" w:eastAsia="Arial Narrow" w:hAnsi="Arial Narrow" w:cs="Arial Narrow"/>
                <w:color w:val="000000" w:themeColor="text1"/>
                <w:sz w:val="20"/>
                <w:szCs w:val="20"/>
              </w:rPr>
              <w:t>Bath Aerators SF</w:t>
            </w:r>
          </w:p>
        </w:tc>
        <w:tc>
          <w:tcPr>
            <w:tcW w:w="794" w:type="dxa"/>
          </w:tcPr>
          <w:p w14:paraId="05F6938A" w14:textId="1150D912" w:rsidR="046D65F3" w:rsidRDefault="046D65F3" w:rsidP="046D65F3">
            <w:pPr>
              <w:spacing w:before="0" w:after="0"/>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Each</w:t>
            </w:r>
          </w:p>
        </w:tc>
        <w:tc>
          <w:tcPr>
            <w:tcW w:w="1289" w:type="dxa"/>
          </w:tcPr>
          <w:p w14:paraId="0A715921" w14:textId="6D06B505" w:rsidR="046D65F3" w:rsidRDefault="046D65F3" w:rsidP="046D65F3">
            <w:pPr>
              <w:spacing w:before="0" w:after="0"/>
              <w:jc w:val="right"/>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0.54 </w:t>
            </w:r>
          </w:p>
        </w:tc>
        <w:tc>
          <w:tcPr>
            <w:tcW w:w="1335" w:type="dxa"/>
          </w:tcPr>
          <w:p w14:paraId="7BCB8CDB" w14:textId="0C9AE86A" w:rsidR="046D65F3" w:rsidRDefault="046D65F3" w:rsidP="046D65F3">
            <w:pPr>
              <w:spacing w:before="0" w:after="0"/>
              <w:jc w:val="right"/>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 0.49 </w:t>
            </w:r>
          </w:p>
        </w:tc>
        <w:tc>
          <w:tcPr>
            <w:tcW w:w="1125" w:type="dxa"/>
          </w:tcPr>
          <w:p w14:paraId="0343F122" w14:textId="379186A8" w:rsidR="046D65F3" w:rsidRDefault="046D65F3" w:rsidP="046D65F3">
            <w:pPr>
              <w:spacing w:before="0" w:after="0"/>
              <w:jc w:val="right"/>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90%</w:t>
            </w:r>
          </w:p>
        </w:tc>
        <w:tc>
          <w:tcPr>
            <w:tcW w:w="3060" w:type="dxa"/>
          </w:tcPr>
          <w:p w14:paraId="7DB29343" w14:textId="00757DF3" w:rsidR="046D65F3" w:rsidRDefault="046D65F3" w:rsidP="000A3B75">
            <w:pPr>
              <w:spacing w:before="0" w:after="0"/>
              <w:jc w:val="left"/>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Illinois TRM, v12.0, Section 5.4.4</w:t>
            </w:r>
            <w:r w:rsidR="001C684B" w:rsidRPr="001C684B">
              <w:rPr>
                <w:rFonts w:ascii="Arial Narrow" w:eastAsia="Arial Narrow" w:hAnsi="Arial Narrow" w:cs="Arial Narrow"/>
                <w:color w:val="000000" w:themeColor="text1"/>
                <w:sz w:val="20"/>
                <w:szCs w:val="20"/>
              </w:rPr>
              <w:t>†</w:t>
            </w:r>
            <w:r w:rsidR="001C684B">
              <w:rPr>
                <w:rFonts w:ascii="Arial Narrow" w:eastAsia="Arial Narrow" w:hAnsi="Arial Narrow" w:cs="Arial Narrow"/>
                <w:color w:val="000000" w:themeColor="text1"/>
                <w:sz w:val="20"/>
                <w:szCs w:val="20"/>
              </w:rPr>
              <w:t>, PTD*</w:t>
            </w:r>
          </w:p>
        </w:tc>
      </w:tr>
      <w:tr w:rsidR="00F20206" w:rsidRPr="00E66083" w14:paraId="309F7C1D" w14:textId="77777777" w:rsidTr="008B78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98" w:type="dxa"/>
          </w:tcPr>
          <w:p w14:paraId="5C253B0D" w14:textId="7441F6EB" w:rsidR="046D65F3" w:rsidRDefault="046D65F3" w:rsidP="00A37E15">
            <w:pPr>
              <w:spacing w:before="0" w:after="0"/>
              <w:jc w:val="left"/>
            </w:pPr>
            <w:r w:rsidRPr="046D65F3">
              <w:rPr>
                <w:rFonts w:ascii="Arial Narrow" w:eastAsia="Arial Narrow" w:hAnsi="Arial Narrow" w:cs="Arial Narrow"/>
                <w:color w:val="000000" w:themeColor="text1"/>
                <w:sz w:val="20"/>
                <w:szCs w:val="20"/>
              </w:rPr>
              <w:t>Bath Aerators MF</w:t>
            </w:r>
          </w:p>
        </w:tc>
        <w:tc>
          <w:tcPr>
            <w:tcW w:w="794" w:type="dxa"/>
          </w:tcPr>
          <w:p w14:paraId="5B8FB7FE" w14:textId="19E3A52F" w:rsidR="046D65F3" w:rsidRDefault="046D65F3" w:rsidP="046D65F3">
            <w:pPr>
              <w:spacing w:before="0" w:after="0"/>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Each</w:t>
            </w:r>
          </w:p>
        </w:tc>
        <w:tc>
          <w:tcPr>
            <w:tcW w:w="1289" w:type="dxa"/>
          </w:tcPr>
          <w:p w14:paraId="48D00F47" w14:textId="2C160FCB" w:rsidR="046D65F3" w:rsidRDefault="046D65F3" w:rsidP="046D65F3">
            <w:pPr>
              <w:spacing w:before="0" w:after="0"/>
              <w:jc w:val="right"/>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0.87 </w:t>
            </w:r>
          </w:p>
        </w:tc>
        <w:tc>
          <w:tcPr>
            <w:tcW w:w="1335" w:type="dxa"/>
          </w:tcPr>
          <w:p w14:paraId="44DA0FAE" w14:textId="79A928C9" w:rsidR="046D65F3" w:rsidRDefault="046D65F3" w:rsidP="046D65F3">
            <w:pPr>
              <w:spacing w:before="0" w:after="0"/>
              <w:jc w:val="right"/>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 0.88 </w:t>
            </w:r>
          </w:p>
        </w:tc>
        <w:tc>
          <w:tcPr>
            <w:tcW w:w="1125" w:type="dxa"/>
          </w:tcPr>
          <w:p w14:paraId="59C4EC97" w14:textId="3A91BA6F" w:rsidR="046D65F3" w:rsidRDefault="046D65F3" w:rsidP="046D65F3">
            <w:pPr>
              <w:spacing w:before="0" w:after="0"/>
              <w:jc w:val="right"/>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101%</w:t>
            </w:r>
          </w:p>
        </w:tc>
        <w:tc>
          <w:tcPr>
            <w:tcW w:w="3060" w:type="dxa"/>
          </w:tcPr>
          <w:p w14:paraId="26FEB3F2" w14:textId="65EF3F03" w:rsidR="046D65F3" w:rsidRDefault="046D65F3" w:rsidP="000A3B75">
            <w:pPr>
              <w:spacing w:before="0" w:after="0"/>
              <w:jc w:val="left"/>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Section 5.4.4</w:t>
            </w:r>
            <w:r w:rsidR="001C684B">
              <w:rPr>
                <w:rFonts w:ascii="Arial Narrow" w:eastAsia="Arial Narrow" w:hAnsi="Arial Narrow" w:cs="Arial Narrow"/>
                <w:color w:val="000000" w:themeColor="text1"/>
                <w:sz w:val="20"/>
                <w:szCs w:val="20"/>
              </w:rPr>
              <w:t xml:space="preserve">, </w:t>
            </w:r>
            <w:r w:rsidR="001C684B">
              <w:rPr>
                <w:rFonts w:ascii="Arial Narrow" w:eastAsia="Arial Narrow" w:hAnsi="Arial Narrow" w:cs="Arial Narrow"/>
                <w:color w:val="000000" w:themeColor="text1"/>
                <w:sz w:val="20"/>
                <w:szCs w:val="20"/>
              </w:rPr>
              <w:t>PTD</w:t>
            </w:r>
          </w:p>
        </w:tc>
      </w:tr>
      <w:tr w:rsidR="046D65F3" w14:paraId="302B733D" w14:textId="77777777" w:rsidTr="008B783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8" w:type="dxa"/>
          </w:tcPr>
          <w:p w14:paraId="27E5C3E5" w14:textId="16344159" w:rsidR="046D65F3" w:rsidRDefault="046D65F3" w:rsidP="00A37E15">
            <w:pPr>
              <w:spacing w:before="0" w:after="0"/>
              <w:jc w:val="left"/>
            </w:pPr>
            <w:r w:rsidRPr="046D65F3">
              <w:rPr>
                <w:rFonts w:ascii="Arial Narrow" w:eastAsia="Arial Narrow" w:hAnsi="Arial Narrow" w:cs="Arial Narrow"/>
                <w:color w:val="000000" w:themeColor="text1"/>
                <w:sz w:val="20"/>
                <w:szCs w:val="20"/>
              </w:rPr>
              <w:t>Kitchen Aerators SF</w:t>
            </w:r>
          </w:p>
        </w:tc>
        <w:tc>
          <w:tcPr>
            <w:tcW w:w="794" w:type="dxa"/>
          </w:tcPr>
          <w:p w14:paraId="38C3DE44" w14:textId="6F2787A6" w:rsidR="046D65F3" w:rsidRDefault="046D65F3" w:rsidP="046D65F3">
            <w:pPr>
              <w:spacing w:before="0" w:after="0"/>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Each</w:t>
            </w:r>
          </w:p>
        </w:tc>
        <w:tc>
          <w:tcPr>
            <w:tcW w:w="1289" w:type="dxa"/>
          </w:tcPr>
          <w:p w14:paraId="1245BB13" w14:textId="0E4F036C" w:rsidR="046D65F3" w:rsidRDefault="046D65F3" w:rsidP="046D65F3">
            <w:pPr>
              <w:spacing w:before="0" w:after="0"/>
              <w:jc w:val="right"/>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4.99 </w:t>
            </w:r>
          </w:p>
        </w:tc>
        <w:tc>
          <w:tcPr>
            <w:tcW w:w="1335" w:type="dxa"/>
          </w:tcPr>
          <w:p w14:paraId="64E0C7E2" w14:textId="0D51A2F0" w:rsidR="046D65F3" w:rsidRDefault="046D65F3" w:rsidP="046D65F3">
            <w:pPr>
              <w:spacing w:before="0" w:after="0"/>
              <w:jc w:val="right"/>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 4.51 </w:t>
            </w:r>
          </w:p>
        </w:tc>
        <w:tc>
          <w:tcPr>
            <w:tcW w:w="1125" w:type="dxa"/>
          </w:tcPr>
          <w:p w14:paraId="0A92B212" w14:textId="6BDBDD82" w:rsidR="046D65F3" w:rsidRDefault="046D65F3" w:rsidP="046D65F3">
            <w:pPr>
              <w:spacing w:before="0" w:after="0"/>
              <w:jc w:val="right"/>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90%</w:t>
            </w:r>
          </w:p>
        </w:tc>
        <w:tc>
          <w:tcPr>
            <w:tcW w:w="3060" w:type="dxa"/>
          </w:tcPr>
          <w:p w14:paraId="712443F0" w14:textId="265148A8" w:rsidR="046D65F3" w:rsidRDefault="046D65F3" w:rsidP="000A3B75">
            <w:pPr>
              <w:spacing w:before="0" w:after="0"/>
              <w:jc w:val="left"/>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Section 5.4.4</w:t>
            </w:r>
            <w:r w:rsidR="008B783D">
              <w:rPr>
                <w:rFonts w:ascii="Arial Narrow" w:eastAsia="Arial Narrow" w:hAnsi="Arial Narrow" w:cs="Arial Narrow"/>
                <w:color w:val="000000" w:themeColor="text1"/>
                <w:sz w:val="20"/>
                <w:szCs w:val="20"/>
              </w:rPr>
              <w:t xml:space="preserve">, </w:t>
            </w:r>
            <w:r w:rsidR="008B783D">
              <w:rPr>
                <w:rFonts w:ascii="Arial Narrow" w:eastAsia="Arial Narrow" w:hAnsi="Arial Narrow" w:cs="Arial Narrow"/>
                <w:color w:val="000000" w:themeColor="text1"/>
                <w:sz w:val="20"/>
                <w:szCs w:val="20"/>
              </w:rPr>
              <w:t>PTD</w:t>
            </w:r>
          </w:p>
        </w:tc>
      </w:tr>
      <w:tr w:rsidR="046D65F3" w14:paraId="3127861D" w14:textId="77777777" w:rsidTr="008B78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8" w:type="dxa"/>
          </w:tcPr>
          <w:p w14:paraId="14AE3AF0" w14:textId="54DEDD7D" w:rsidR="046D65F3" w:rsidRDefault="046D65F3" w:rsidP="00A37E15">
            <w:pPr>
              <w:spacing w:before="0" w:after="0"/>
              <w:jc w:val="left"/>
            </w:pPr>
            <w:r w:rsidRPr="046D65F3">
              <w:rPr>
                <w:rFonts w:ascii="Arial Narrow" w:eastAsia="Arial Narrow" w:hAnsi="Arial Narrow" w:cs="Arial Narrow"/>
                <w:color w:val="000000" w:themeColor="text1"/>
                <w:sz w:val="20"/>
                <w:szCs w:val="20"/>
              </w:rPr>
              <w:t>Kitchen Aerators MF</w:t>
            </w:r>
          </w:p>
        </w:tc>
        <w:tc>
          <w:tcPr>
            <w:tcW w:w="794" w:type="dxa"/>
          </w:tcPr>
          <w:p w14:paraId="587A8841" w14:textId="4D7AB139" w:rsidR="046D65F3" w:rsidRDefault="046D65F3" w:rsidP="046D65F3">
            <w:pPr>
              <w:spacing w:before="0" w:after="0"/>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Each</w:t>
            </w:r>
          </w:p>
        </w:tc>
        <w:tc>
          <w:tcPr>
            <w:tcW w:w="1289" w:type="dxa"/>
          </w:tcPr>
          <w:p w14:paraId="1CEEF6E6" w14:textId="185B10E0" w:rsidR="046D65F3" w:rsidRDefault="046D65F3" w:rsidP="046D65F3">
            <w:pPr>
              <w:spacing w:before="0" w:after="0"/>
              <w:jc w:val="right"/>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4.30 </w:t>
            </w:r>
          </w:p>
        </w:tc>
        <w:tc>
          <w:tcPr>
            <w:tcW w:w="1335" w:type="dxa"/>
          </w:tcPr>
          <w:p w14:paraId="6611F11F" w14:textId="5540AF38" w:rsidR="046D65F3" w:rsidRDefault="046D65F3" w:rsidP="046D65F3">
            <w:pPr>
              <w:spacing w:before="0" w:after="0"/>
              <w:jc w:val="right"/>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 4.35 </w:t>
            </w:r>
          </w:p>
        </w:tc>
        <w:tc>
          <w:tcPr>
            <w:tcW w:w="1125" w:type="dxa"/>
          </w:tcPr>
          <w:p w14:paraId="63BFB8F4" w14:textId="63344F89" w:rsidR="046D65F3" w:rsidRDefault="046D65F3" w:rsidP="046D65F3">
            <w:pPr>
              <w:spacing w:before="0" w:after="0"/>
              <w:jc w:val="right"/>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101%</w:t>
            </w:r>
          </w:p>
        </w:tc>
        <w:tc>
          <w:tcPr>
            <w:tcW w:w="3060" w:type="dxa"/>
          </w:tcPr>
          <w:p w14:paraId="60384F5B" w14:textId="4B541B48" w:rsidR="046D65F3" w:rsidRDefault="046D65F3" w:rsidP="000A3B75">
            <w:pPr>
              <w:spacing w:before="0" w:after="0"/>
              <w:jc w:val="left"/>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Section 5.4.4</w:t>
            </w:r>
            <w:r w:rsidR="008B783D">
              <w:rPr>
                <w:rFonts w:ascii="Arial Narrow" w:eastAsia="Arial Narrow" w:hAnsi="Arial Narrow" w:cs="Arial Narrow"/>
                <w:color w:val="000000" w:themeColor="text1"/>
                <w:sz w:val="20"/>
                <w:szCs w:val="20"/>
              </w:rPr>
              <w:t xml:space="preserve">, </w:t>
            </w:r>
            <w:r w:rsidR="008B783D">
              <w:rPr>
                <w:rFonts w:ascii="Arial Narrow" w:eastAsia="Arial Narrow" w:hAnsi="Arial Narrow" w:cs="Arial Narrow"/>
                <w:color w:val="000000" w:themeColor="text1"/>
                <w:sz w:val="20"/>
                <w:szCs w:val="20"/>
              </w:rPr>
              <w:t>PTD</w:t>
            </w:r>
          </w:p>
        </w:tc>
      </w:tr>
      <w:tr w:rsidR="046D65F3" w14:paraId="545CAD31" w14:textId="77777777" w:rsidTr="008B783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8" w:type="dxa"/>
          </w:tcPr>
          <w:p w14:paraId="5D446D0F" w14:textId="5B03EE59" w:rsidR="046D65F3" w:rsidRDefault="046D65F3" w:rsidP="00A37E15">
            <w:pPr>
              <w:spacing w:before="0" w:after="0"/>
              <w:jc w:val="left"/>
            </w:pPr>
            <w:r w:rsidRPr="046D65F3">
              <w:rPr>
                <w:rFonts w:ascii="Arial Narrow" w:eastAsia="Arial Narrow" w:hAnsi="Arial Narrow" w:cs="Arial Narrow"/>
                <w:color w:val="000000" w:themeColor="text1"/>
                <w:sz w:val="20"/>
                <w:szCs w:val="20"/>
              </w:rPr>
              <w:t>Showerhead SF</w:t>
            </w:r>
          </w:p>
        </w:tc>
        <w:tc>
          <w:tcPr>
            <w:tcW w:w="794" w:type="dxa"/>
          </w:tcPr>
          <w:p w14:paraId="6E604A44" w14:textId="6281B0F6" w:rsidR="046D65F3" w:rsidRDefault="046D65F3" w:rsidP="046D65F3">
            <w:pPr>
              <w:spacing w:before="0" w:after="0"/>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Each</w:t>
            </w:r>
          </w:p>
        </w:tc>
        <w:tc>
          <w:tcPr>
            <w:tcW w:w="1289" w:type="dxa"/>
          </w:tcPr>
          <w:p w14:paraId="6B647967" w14:textId="70415DC7" w:rsidR="046D65F3" w:rsidRDefault="046D65F3" w:rsidP="046D65F3">
            <w:pPr>
              <w:spacing w:before="0" w:after="0"/>
              <w:jc w:val="right"/>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5.97 </w:t>
            </w:r>
          </w:p>
        </w:tc>
        <w:tc>
          <w:tcPr>
            <w:tcW w:w="1335" w:type="dxa"/>
          </w:tcPr>
          <w:p w14:paraId="19388EDC" w14:textId="2DFEFF95" w:rsidR="046D65F3" w:rsidRDefault="046D65F3" w:rsidP="046D65F3">
            <w:pPr>
              <w:spacing w:before="0" w:after="0"/>
              <w:jc w:val="right"/>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 5.39 </w:t>
            </w:r>
          </w:p>
        </w:tc>
        <w:tc>
          <w:tcPr>
            <w:tcW w:w="1125" w:type="dxa"/>
          </w:tcPr>
          <w:p w14:paraId="7B6B5E1B" w14:textId="524CBC6B" w:rsidR="046D65F3" w:rsidRDefault="046D65F3" w:rsidP="046D65F3">
            <w:pPr>
              <w:spacing w:before="0" w:after="0"/>
              <w:jc w:val="right"/>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90%</w:t>
            </w:r>
          </w:p>
        </w:tc>
        <w:tc>
          <w:tcPr>
            <w:tcW w:w="3060" w:type="dxa"/>
          </w:tcPr>
          <w:p w14:paraId="4DDD46D8" w14:textId="74A77D1C" w:rsidR="046D65F3" w:rsidRDefault="046D65F3" w:rsidP="000A3B75">
            <w:pPr>
              <w:spacing w:before="0" w:after="0"/>
              <w:jc w:val="left"/>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Section 5.4.5</w:t>
            </w:r>
            <w:r w:rsidR="008B783D">
              <w:rPr>
                <w:rFonts w:ascii="Arial Narrow" w:eastAsia="Arial Narrow" w:hAnsi="Arial Narrow" w:cs="Arial Narrow"/>
                <w:color w:val="000000" w:themeColor="text1"/>
                <w:sz w:val="20"/>
                <w:szCs w:val="20"/>
              </w:rPr>
              <w:t xml:space="preserve">, </w:t>
            </w:r>
            <w:r w:rsidR="008B783D">
              <w:rPr>
                <w:rFonts w:ascii="Arial Narrow" w:eastAsia="Arial Narrow" w:hAnsi="Arial Narrow" w:cs="Arial Narrow"/>
                <w:color w:val="000000" w:themeColor="text1"/>
                <w:sz w:val="20"/>
                <w:szCs w:val="20"/>
              </w:rPr>
              <w:t>PTD</w:t>
            </w:r>
          </w:p>
        </w:tc>
      </w:tr>
      <w:tr w:rsidR="046D65F3" w14:paraId="6EAFE6F6" w14:textId="77777777" w:rsidTr="008B78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8" w:type="dxa"/>
          </w:tcPr>
          <w:p w14:paraId="3C622DEE" w14:textId="26DF1011" w:rsidR="046D65F3" w:rsidRDefault="046D65F3" w:rsidP="00A37E15">
            <w:pPr>
              <w:spacing w:before="0" w:after="0"/>
              <w:jc w:val="left"/>
            </w:pPr>
            <w:r w:rsidRPr="046D65F3">
              <w:rPr>
                <w:rFonts w:ascii="Arial Narrow" w:eastAsia="Arial Narrow" w:hAnsi="Arial Narrow" w:cs="Arial Narrow"/>
                <w:color w:val="000000" w:themeColor="text1"/>
                <w:sz w:val="20"/>
                <w:szCs w:val="20"/>
              </w:rPr>
              <w:t>Showerhead MF</w:t>
            </w:r>
          </w:p>
        </w:tc>
        <w:tc>
          <w:tcPr>
            <w:tcW w:w="794" w:type="dxa"/>
          </w:tcPr>
          <w:p w14:paraId="28A697AF" w14:textId="295911B2" w:rsidR="046D65F3" w:rsidRDefault="046D65F3" w:rsidP="046D65F3">
            <w:pPr>
              <w:spacing w:before="0" w:after="0"/>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Each</w:t>
            </w:r>
          </w:p>
        </w:tc>
        <w:tc>
          <w:tcPr>
            <w:tcW w:w="1289" w:type="dxa"/>
          </w:tcPr>
          <w:p w14:paraId="58D32868" w14:textId="4D68888E" w:rsidR="046D65F3" w:rsidRDefault="046D65F3" w:rsidP="046D65F3">
            <w:pPr>
              <w:spacing w:before="0" w:after="0"/>
              <w:jc w:val="right"/>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7.01 </w:t>
            </w:r>
          </w:p>
        </w:tc>
        <w:tc>
          <w:tcPr>
            <w:tcW w:w="1335" w:type="dxa"/>
          </w:tcPr>
          <w:p w14:paraId="654C4616" w14:textId="69E0F7B9" w:rsidR="046D65F3" w:rsidRDefault="046D65F3" w:rsidP="046D65F3">
            <w:pPr>
              <w:spacing w:before="0" w:after="0"/>
              <w:jc w:val="right"/>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 7.10 </w:t>
            </w:r>
          </w:p>
        </w:tc>
        <w:tc>
          <w:tcPr>
            <w:tcW w:w="1125" w:type="dxa"/>
          </w:tcPr>
          <w:p w14:paraId="10A2F60C" w14:textId="127C3396" w:rsidR="046D65F3" w:rsidRDefault="046D65F3" w:rsidP="046D65F3">
            <w:pPr>
              <w:spacing w:before="0" w:after="0"/>
              <w:jc w:val="right"/>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101%</w:t>
            </w:r>
          </w:p>
        </w:tc>
        <w:tc>
          <w:tcPr>
            <w:tcW w:w="3060" w:type="dxa"/>
          </w:tcPr>
          <w:p w14:paraId="1650F36E" w14:textId="6E6047A6" w:rsidR="046D65F3" w:rsidRDefault="046D65F3" w:rsidP="000A3B75">
            <w:pPr>
              <w:spacing w:before="0" w:after="0"/>
              <w:jc w:val="left"/>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Section 5.4.5</w:t>
            </w:r>
            <w:r w:rsidR="008B783D">
              <w:rPr>
                <w:rFonts w:ascii="Arial Narrow" w:eastAsia="Arial Narrow" w:hAnsi="Arial Narrow" w:cs="Arial Narrow"/>
                <w:color w:val="000000" w:themeColor="text1"/>
                <w:sz w:val="20"/>
                <w:szCs w:val="20"/>
              </w:rPr>
              <w:t xml:space="preserve">, </w:t>
            </w:r>
            <w:r w:rsidR="008B783D">
              <w:rPr>
                <w:rFonts w:ascii="Arial Narrow" w:eastAsia="Arial Narrow" w:hAnsi="Arial Narrow" w:cs="Arial Narrow"/>
                <w:color w:val="000000" w:themeColor="text1"/>
                <w:sz w:val="20"/>
                <w:szCs w:val="20"/>
              </w:rPr>
              <w:t>PTD</w:t>
            </w:r>
          </w:p>
        </w:tc>
      </w:tr>
      <w:tr w:rsidR="046D65F3" w14:paraId="745E6A42" w14:textId="77777777" w:rsidTr="008B783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8" w:type="dxa"/>
          </w:tcPr>
          <w:p w14:paraId="518C437B" w14:textId="0F080D7E" w:rsidR="046D65F3" w:rsidRDefault="046D65F3" w:rsidP="00A37E15">
            <w:pPr>
              <w:spacing w:before="0" w:after="0"/>
              <w:jc w:val="left"/>
            </w:pPr>
            <w:r w:rsidRPr="046D65F3">
              <w:rPr>
                <w:rFonts w:ascii="Arial Narrow" w:eastAsia="Arial Narrow" w:hAnsi="Arial Narrow" w:cs="Arial Narrow"/>
                <w:color w:val="000000" w:themeColor="text1"/>
                <w:sz w:val="20"/>
                <w:szCs w:val="20"/>
              </w:rPr>
              <w:t>Shower Timer SF</w:t>
            </w:r>
          </w:p>
        </w:tc>
        <w:tc>
          <w:tcPr>
            <w:tcW w:w="794" w:type="dxa"/>
          </w:tcPr>
          <w:p w14:paraId="25B9D7AD" w14:textId="2779B156" w:rsidR="046D65F3" w:rsidRDefault="046D65F3" w:rsidP="046D65F3">
            <w:pPr>
              <w:spacing w:before="0" w:after="0"/>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Each</w:t>
            </w:r>
          </w:p>
        </w:tc>
        <w:tc>
          <w:tcPr>
            <w:tcW w:w="1289" w:type="dxa"/>
          </w:tcPr>
          <w:p w14:paraId="4A97A0EF" w14:textId="4A698D93" w:rsidR="046D65F3" w:rsidRDefault="046D65F3" w:rsidP="046D65F3">
            <w:pPr>
              <w:spacing w:before="0" w:after="0"/>
              <w:jc w:val="right"/>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4.40 </w:t>
            </w:r>
          </w:p>
        </w:tc>
        <w:tc>
          <w:tcPr>
            <w:tcW w:w="1335" w:type="dxa"/>
          </w:tcPr>
          <w:p w14:paraId="1504AFED" w14:textId="0EAC7BB2" w:rsidR="046D65F3" w:rsidRDefault="046D65F3" w:rsidP="046D65F3">
            <w:pPr>
              <w:spacing w:before="0" w:after="0"/>
              <w:jc w:val="right"/>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 3.97 </w:t>
            </w:r>
          </w:p>
        </w:tc>
        <w:tc>
          <w:tcPr>
            <w:tcW w:w="1125" w:type="dxa"/>
          </w:tcPr>
          <w:p w14:paraId="25A263F6" w14:textId="58894031" w:rsidR="046D65F3" w:rsidRDefault="046D65F3" w:rsidP="046D65F3">
            <w:pPr>
              <w:spacing w:before="0" w:after="0"/>
              <w:jc w:val="right"/>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90%</w:t>
            </w:r>
          </w:p>
        </w:tc>
        <w:tc>
          <w:tcPr>
            <w:tcW w:w="3060" w:type="dxa"/>
          </w:tcPr>
          <w:p w14:paraId="0FEA1B49" w14:textId="475E5DC6" w:rsidR="046D65F3" w:rsidRDefault="046D65F3" w:rsidP="000A3B75">
            <w:pPr>
              <w:spacing w:before="0" w:after="0"/>
              <w:jc w:val="left"/>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Section 5.4.9</w:t>
            </w:r>
            <w:r w:rsidR="008B783D">
              <w:rPr>
                <w:rFonts w:ascii="Arial Narrow" w:eastAsia="Arial Narrow" w:hAnsi="Arial Narrow" w:cs="Arial Narrow"/>
                <w:color w:val="000000" w:themeColor="text1"/>
                <w:sz w:val="20"/>
                <w:szCs w:val="20"/>
              </w:rPr>
              <w:t>, PTD</w:t>
            </w:r>
          </w:p>
        </w:tc>
      </w:tr>
      <w:tr w:rsidR="046D65F3" w14:paraId="470DAED7" w14:textId="77777777" w:rsidTr="008B78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8" w:type="dxa"/>
          </w:tcPr>
          <w:p w14:paraId="196B26E4" w14:textId="1792433E" w:rsidR="046D65F3" w:rsidRDefault="046D65F3" w:rsidP="00A37E15">
            <w:pPr>
              <w:spacing w:before="0" w:after="0"/>
              <w:jc w:val="left"/>
            </w:pPr>
            <w:r w:rsidRPr="046D65F3">
              <w:rPr>
                <w:rFonts w:ascii="Arial Narrow" w:eastAsia="Arial Narrow" w:hAnsi="Arial Narrow" w:cs="Arial Narrow"/>
                <w:color w:val="000000" w:themeColor="text1"/>
                <w:sz w:val="20"/>
                <w:szCs w:val="20"/>
              </w:rPr>
              <w:t>Shower Timer MF</w:t>
            </w:r>
          </w:p>
        </w:tc>
        <w:tc>
          <w:tcPr>
            <w:tcW w:w="794" w:type="dxa"/>
          </w:tcPr>
          <w:p w14:paraId="670B2771" w14:textId="4CB9DF15" w:rsidR="046D65F3" w:rsidRDefault="046D65F3" w:rsidP="046D65F3">
            <w:pPr>
              <w:spacing w:before="0" w:after="0"/>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Each</w:t>
            </w:r>
          </w:p>
        </w:tc>
        <w:tc>
          <w:tcPr>
            <w:tcW w:w="1289" w:type="dxa"/>
          </w:tcPr>
          <w:p w14:paraId="76803026" w14:textId="7EFF8515" w:rsidR="046D65F3" w:rsidRDefault="046D65F3" w:rsidP="046D65F3">
            <w:pPr>
              <w:spacing w:before="0" w:after="0"/>
              <w:jc w:val="right"/>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3.75 </w:t>
            </w:r>
          </w:p>
        </w:tc>
        <w:tc>
          <w:tcPr>
            <w:tcW w:w="1335" w:type="dxa"/>
          </w:tcPr>
          <w:p w14:paraId="031D969F" w14:textId="60CC27E9" w:rsidR="046D65F3" w:rsidRDefault="046D65F3" w:rsidP="046D65F3">
            <w:pPr>
              <w:spacing w:before="0" w:after="0"/>
              <w:jc w:val="right"/>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 3.79 </w:t>
            </w:r>
          </w:p>
        </w:tc>
        <w:tc>
          <w:tcPr>
            <w:tcW w:w="1125" w:type="dxa"/>
          </w:tcPr>
          <w:p w14:paraId="422B760F" w14:textId="5172E0B3" w:rsidR="046D65F3" w:rsidRDefault="046D65F3" w:rsidP="046D65F3">
            <w:pPr>
              <w:spacing w:before="0" w:after="0"/>
              <w:jc w:val="right"/>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101%</w:t>
            </w:r>
          </w:p>
        </w:tc>
        <w:tc>
          <w:tcPr>
            <w:tcW w:w="3060" w:type="dxa"/>
          </w:tcPr>
          <w:p w14:paraId="1C211BB7" w14:textId="6785232A" w:rsidR="046D65F3" w:rsidRDefault="046D65F3" w:rsidP="000A3B75">
            <w:pPr>
              <w:spacing w:before="0" w:after="0"/>
              <w:jc w:val="left"/>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Section 5.4.9</w:t>
            </w:r>
            <w:r w:rsidR="008B783D">
              <w:rPr>
                <w:rFonts w:ascii="Arial Narrow" w:eastAsia="Arial Narrow" w:hAnsi="Arial Narrow" w:cs="Arial Narrow"/>
                <w:color w:val="000000" w:themeColor="text1"/>
                <w:sz w:val="20"/>
                <w:szCs w:val="20"/>
              </w:rPr>
              <w:t>, PTD</w:t>
            </w:r>
          </w:p>
        </w:tc>
      </w:tr>
      <w:tr w:rsidR="046D65F3" w14:paraId="5A16199A" w14:textId="77777777" w:rsidTr="008B783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8" w:type="dxa"/>
          </w:tcPr>
          <w:p w14:paraId="7630C49E" w14:textId="6861C944" w:rsidR="046D65F3" w:rsidRDefault="046D65F3" w:rsidP="00A37E15">
            <w:pPr>
              <w:spacing w:before="0" w:after="0"/>
              <w:jc w:val="left"/>
            </w:pPr>
            <w:r w:rsidRPr="046D65F3">
              <w:rPr>
                <w:rFonts w:ascii="Arial Narrow" w:eastAsia="Arial Narrow" w:hAnsi="Arial Narrow" w:cs="Arial Narrow"/>
                <w:b/>
                <w:bCs/>
                <w:color w:val="000000" w:themeColor="text1"/>
                <w:sz w:val="20"/>
                <w:szCs w:val="20"/>
              </w:rPr>
              <w:t>Weatherization Kits</w:t>
            </w:r>
          </w:p>
        </w:tc>
        <w:tc>
          <w:tcPr>
            <w:tcW w:w="794" w:type="dxa"/>
          </w:tcPr>
          <w:p w14:paraId="1F93A978" w14:textId="53B69722" w:rsidR="046D65F3" w:rsidRDefault="046D65F3">
            <w:pPr>
              <w:cnfStyle w:val="000000010000" w:firstRow="0" w:lastRow="0" w:firstColumn="0" w:lastColumn="0" w:oddVBand="0" w:evenVBand="0" w:oddHBand="0" w:evenHBand="1" w:firstRowFirstColumn="0" w:firstRowLastColumn="0" w:lastRowFirstColumn="0" w:lastRowLastColumn="0"/>
            </w:pPr>
          </w:p>
        </w:tc>
        <w:tc>
          <w:tcPr>
            <w:tcW w:w="1289" w:type="dxa"/>
          </w:tcPr>
          <w:p w14:paraId="0DE67641" w14:textId="05DEE7ED" w:rsidR="046D65F3" w:rsidRDefault="046D65F3">
            <w:pPr>
              <w:cnfStyle w:val="000000010000" w:firstRow="0" w:lastRow="0" w:firstColumn="0" w:lastColumn="0" w:oddVBand="0" w:evenVBand="0" w:oddHBand="0" w:evenHBand="1" w:firstRowFirstColumn="0" w:firstRowLastColumn="0" w:lastRowFirstColumn="0" w:lastRowLastColumn="0"/>
            </w:pPr>
          </w:p>
        </w:tc>
        <w:tc>
          <w:tcPr>
            <w:tcW w:w="1335" w:type="dxa"/>
          </w:tcPr>
          <w:p w14:paraId="09F226C7" w14:textId="3CF810B4" w:rsidR="046D65F3" w:rsidRDefault="046D65F3">
            <w:pPr>
              <w:cnfStyle w:val="000000010000" w:firstRow="0" w:lastRow="0" w:firstColumn="0" w:lastColumn="0" w:oddVBand="0" w:evenVBand="0" w:oddHBand="0" w:evenHBand="1" w:firstRowFirstColumn="0" w:firstRowLastColumn="0" w:lastRowFirstColumn="0" w:lastRowLastColumn="0"/>
            </w:pPr>
          </w:p>
        </w:tc>
        <w:tc>
          <w:tcPr>
            <w:tcW w:w="1125" w:type="dxa"/>
          </w:tcPr>
          <w:p w14:paraId="224E2EF7" w14:textId="1AEE8CBB" w:rsidR="046D65F3" w:rsidRDefault="046D65F3">
            <w:pPr>
              <w:cnfStyle w:val="000000010000" w:firstRow="0" w:lastRow="0" w:firstColumn="0" w:lastColumn="0" w:oddVBand="0" w:evenVBand="0" w:oddHBand="0" w:evenHBand="1" w:firstRowFirstColumn="0" w:firstRowLastColumn="0" w:lastRowFirstColumn="0" w:lastRowLastColumn="0"/>
            </w:pPr>
          </w:p>
        </w:tc>
        <w:tc>
          <w:tcPr>
            <w:tcW w:w="3060" w:type="dxa"/>
          </w:tcPr>
          <w:p w14:paraId="7FC471C1" w14:textId="1FB917CC" w:rsidR="046D65F3" w:rsidRDefault="046D65F3" w:rsidP="000A3B75">
            <w:pPr>
              <w:jc w:val="left"/>
              <w:cnfStyle w:val="000000010000" w:firstRow="0" w:lastRow="0" w:firstColumn="0" w:lastColumn="0" w:oddVBand="0" w:evenVBand="0" w:oddHBand="0" w:evenHBand="1" w:firstRowFirstColumn="0" w:firstRowLastColumn="0" w:lastRowFirstColumn="0" w:lastRowLastColumn="0"/>
            </w:pPr>
          </w:p>
        </w:tc>
      </w:tr>
      <w:tr w:rsidR="008B783D" w14:paraId="41F29938" w14:textId="77777777" w:rsidTr="000812D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8" w:type="dxa"/>
          </w:tcPr>
          <w:p w14:paraId="5B8EDB5C" w14:textId="45D56B12" w:rsidR="008B783D" w:rsidRDefault="008B783D" w:rsidP="008B783D">
            <w:pPr>
              <w:spacing w:before="0" w:after="0"/>
              <w:jc w:val="left"/>
            </w:pPr>
            <w:r w:rsidRPr="046D65F3">
              <w:rPr>
                <w:rFonts w:ascii="Arial Narrow" w:eastAsia="Arial Narrow" w:hAnsi="Arial Narrow" w:cs="Arial Narrow"/>
                <w:color w:val="000000" w:themeColor="text1"/>
                <w:sz w:val="20"/>
                <w:szCs w:val="20"/>
              </w:rPr>
              <w:t>Outlet Cover SF</w:t>
            </w:r>
          </w:p>
        </w:tc>
        <w:tc>
          <w:tcPr>
            <w:tcW w:w="794" w:type="dxa"/>
          </w:tcPr>
          <w:p w14:paraId="4EB8AC05" w14:textId="45B57AEC" w:rsidR="008B783D" w:rsidRDefault="008B783D" w:rsidP="008B783D">
            <w:pPr>
              <w:spacing w:before="0" w:after="0"/>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Each</w:t>
            </w:r>
          </w:p>
        </w:tc>
        <w:tc>
          <w:tcPr>
            <w:tcW w:w="1289" w:type="dxa"/>
          </w:tcPr>
          <w:p w14:paraId="68447306" w14:textId="67B25121" w:rsidR="008B783D" w:rsidRDefault="008B783D" w:rsidP="008B783D">
            <w:pPr>
              <w:spacing w:before="0" w:after="0"/>
              <w:jc w:val="right"/>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1.72 </w:t>
            </w:r>
          </w:p>
        </w:tc>
        <w:tc>
          <w:tcPr>
            <w:tcW w:w="1335" w:type="dxa"/>
          </w:tcPr>
          <w:p w14:paraId="13923AD6" w14:textId="1664FF86" w:rsidR="008B783D" w:rsidRDefault="008B783D" w:rsidP="008B783D">
            <w:pPr>
              <w:spacing w:before="0" w:after="0"/>
              <w:jc w:val="right"/>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 1.80 </w:t>
            </w:r>
          </w:p>
        </w:tc>
        <w:tc>
          <w:tcPr>
            <w:tcW w:w="1125" w:type="dxa"/>
          </w:tcPr>
          <w:p w14:paraId="3F285BD7" w14:textId="1FB0398D" w:rsidR="008B783D" w:rsidRDefault="008B783D" w:rsidP="008B783D">
            <w:pPr>
              <w:spacing w:before="0" w:after="0"/>
              <w:jc w:val="right"/>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105%</w:t>
            </w:r>
          </w:p>
        </w:tc>
        <w:tc>
          <w:tcPr>
            <w:tcW w:w="3060" w:type="dxa"/>
            <w:vAlign w:val="top"/>
          </w:tcPr>
          <w:p w14:paraId="32AA56E4" w14:textId="6EB65633" w:rsidR="008B783D" w:rsidRDefault="008B783D" w:rsidP="008B783D">
            <w:pPr>
              <w:spacing w:before="0" w:after="0"/>
              <w:jc w:val="left"/>
              <w:cnfStyle w:val="000000100000" w:firstRow="0" w:lastRow="0" w:firstColumn="0" w:lastColumn="0" w:oddVBand="0" w:evenVBand="0" w:oddHBand="1" w:evenHBand="0" w:firstRowFirstColumn="0" w:firstRowLastColumn="0" w:lastRowFirstColumn="0" w:lastRowLastColumn="0"/>
            </w:pPr>
            <w:r w:rsidRPr="0021627C">
              <w:rPr>
                <w:rFonts w:ascii="Arial Narrow" w:eastAsia="Arial Narrow" w:hAnsi="Arial Narrow" w:cs="Arial Narrow"/>
                <w:color w:val="000000" w:themeColor="text1"/>
                <w:sz w:val="20"/>
                <w:szCs w:val="20"/>
              </w:rPr>
              <w:t>Section 5.6.1, PTD</w:t>
            </w:r>
          </w:p>
        </w:tc>
      </w:tr>
      <w:tr w:rsidR="008B783D" w14:paraId="36904212" w14:textId="77777777" w:rsidTr="000812D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8" w:type="dxa"/>
          </w:tcPr>
          <w:p w14:paraId="0095CD09" w14:textId="5C3F818B" w:rsidR="008B783D" w:rsidRDefault="008B783D" w:rsidP="008B783D">
            <w:pPr>
              <w:spacing w:before="0" w:after="0"/>
              <w:jc w:val="left"/>
            </w:pPr>
            <w:r w:rsidRPr="046D65F3">
              <w:rPr>
                <w:rFonts w:ascii="Arial Narrow" w:eastAsia="Arial Narrow" w:hAnsi="Arial Narrow" w:cs="Arial Narrow"/>
                <w:color w:val="000000" w:themeColor="text1"/>
                <w:sz w:val="20"/>
                <w:szCs w:val="20"/>
              </w:rPr>
              <w:t>Outlet Cover MF</w:t>
            </w:r>
          </w:p>
        </w:tc>
        <w:tc>
          <w:tcPr>
            <w:tcW w:w="794" w:type="dxa"/>
          </w:tcPr>
          <w:p w14:paraId="7F9A6902" w14:textId="72E5F834" w:rsidR="008B783D" w:rsidRDefault="008B783D" w:rsidP="008B783D">
            <w:pPr>
              <w:spacing w:before="0" w:after="0"/>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Each</w:t>
            </w:r>
          </w:p>
        </w:tc>
        <w:tc>
          <w:tcPr>
            <w:tcW w:w="1289" w:type="dxa"/>
          </w:tcPr>
          <w:p w14:paraId="07AE8CA9" w14:textId="4B8E7EA1" w:rsidR="008B783D" w:rsidRDefault="008B783D" w:rsidP="008B783D">
            <w:pPr>
              <w:spacing w:before="0" w:after="0"/>
              <w:jc w:val="right"/>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1.57 </w:t>
            </w:r>
          </w:p>
        </w:tc>
        <w:tc>
          <w:tcPr>
            <w:tcW w:w="1335" w:type="dxa"/>
          </w:tcPr>
          <w:p w14:paraId="2C8788A0" w14:textId="296E191D" w:rsidR="008B783D" w:rsidRDefault="008B783D" w:rsidP="008B783D">
            <w:pPr>
              <w:spacing w:before="0" w:after="0"/>
              <w:jc w:val="right"/>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 1.80 </w:t>
            </w:r>
          </w:p>
        </w:tc>
        <w:tc>
          <w:tcPr>
            <w:tcW w:w="1125" w:type="dxa"/>
          </w:tcPr>
          <w:p w14:paraId="12E58B95" w14:textId="49CF1093" w:rsidR="008B783D" w:rsidRDefault="008B783D" w:rsidP="008B783D">
            <w:pPr>
              <w:spacing w:before="0" w:after="0"/>
              <w:jc w:val="right"/>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115%</w:t>
            </w:r>
          </w:p>
        </w:tc>
        <w:tc>
          <w:tcPr>
            <w:tcW w:w="3060" w:type="dxa"/>
            <w:vAlign w:val="top"/>
          </w:tcPr>
          <w:p w14:paraId="661988F2" w14:textId="327D8196" w:rsidR="008B783D" w:rsidRDefault="008B783D" w:rsidP="008B783D">
            <w:pPr>
              <w:spacing w:before="0" w:after="0"/>
              <w:jc w:val="left"/>
              <w:cnfStyle w:val="000000010000" w:firstRow="0" w:lastRow="0" w:firstColumn="0" w:lastColumn="0" w:oddVBand="0" w:evenVBand="0" w:oddHBand="0" w:evenHBand="1" w:firstRowFirstColumn="0" w:firstRowLastColumn="0" w:lastRowFirstColumn="0" w:lastRowLastColumn="0"/>
            </w:pPr>
            <w:r w:rsidRPr="0021627C">
              <w:rPr>
                <w:rFonts w:ascii="Arial Narrow" w:eastAsia="Arial Narrow" w:hAnsi="Arial Narrow" w:cs="Arial Narrow"/>
                <w:color w:val="000000" w:themeColor="text1"/>
                <w:sz w:val="20"/>
                <w:szCs w:val="20"/>
              </w:rPr>
              <w:t>Section 5.6.1, PTD</w:t>
            </w:r>
          </w:p>
        </w:tc>
      </w:tr>
      <w:tr w:rsidR="008B783D" w14:paraId="4A068D00" w14:textId="77777777" w:rsidTr="000812D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8" w:type="dxa"/>
          </w:tcPr>
          <w:p w14:paraId="258A9C6A" w14:textId="759090E1" w:rsidR="008B783D" w:rsidRDefault="008B783D" w:rsidP="008B783D">
            <w:pPr>
              <w:spacing w:before="0" w:after="0"/>
              <w:jc w:val="left"/>
            </w:pPr>
            <w:r w:rsidRPr="046D65F3">
              <w:rPr>
                <w:rFonts w:ascii="Arial Narrow" w:eastAsia="Arial Narrow" w:hAnsi="Arial Narrow" w:cs="Arial Narrow"/>
                <w:color w:val="000000" w:themeColor="text1"/>
                <w:sz w:val="20"/>
                <w:szCs w:val="20"/>
              </w:rPr>
              <w:t>Foam Tape SF</w:t>
            </w:r>
          </w:p>
        </w:tc>
        <w:tc>
          <w:tcPr>
            <w:tcW w:w="794" w:type="dxa"/>
          </w:tcPr>
          <w:p w14:paraId="15EF20F6" w14:textId="512B5423" w:rsidR="008B783D" w:rsidRDefault="008B783D" w:rsidP="008B783D">
            <w:pPr>
              <w:spacing w:before="0" w:after="0"/>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Feet</w:t>
            </w:r>
          </w:p>
        </w:tc>
        <w:tc>
          <w:tcPr>
            <w:tcW w:w="1289" w:type="dxa"/>
          </w:tcPr>
          <w:p w14:paraId="5FFAD357" w14:textId="7D276952" w:rsidR="008B783D" w:rsidRDefault="008B783D" w:rsidP="008B783D">
            <w:pPr>
              <w:spacing w:before="0" w:after="0"/>
              <w:jc w:val="right"/>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4.97 </w:t>
            </w:r>
          </w:p>
        </w:tc>
        <w:tc>
          <w:tcPr>
            <w:tcW w:w="1335" w:type="dxa"/>
          </w:tcPr>
          <w:p w14:paraId="250E7D0F" w14:textId="3D6EB3BB" w:rsidR="008B783D" w:rsidRDefault="008B783D" w:rsidP="008B783D">
            <w:pPr>
              <w:spacing w:before="0" w:after="0"/>
              <w:jc w:val="right"/>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 5.21 </w:t>
            </w:r>
          </w:p>
        </w:tc>
        <w:tc>
          <w:tcPr>
            <w:tcW w:w="1125" w:type="dxa"/>
          </w:tcPr>
          <w:p w14:paraId="4C5CAA41" w14:textId="4C0F6AAD" w:rsidR="008B783D" w:rsidRDefault="008B783D" w:rsidP="008B783D">
            <w:pPr>
              <w:spacing w:before="0" w:after="0"/>
              <w:jc w:val="right"/>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105%</w:t>
            </w:r>
          </w:p>
        </w:tc>
        <w:tc>
          <w:tcPr>
            <w:tcW w:w="3060" w:type="dxa"/>
            <w:vAlign w:val="top"/>
          </w:tcPr>
          <w:p w14:paraId="726EC0D5" w14:textId="40458607" w:rsidR="008B783D" w:rsidRDefault="008B783D" w:rsidP="008B783D">
            <w:pPr>
              <w:spacing w:before="0" w:after="0"/>
              <w:jc w:val="left"/>
              <w:cnfStyle w:val="000000100000" w:firstRow="0" w:lastRow="0" w:firstColumn="0" w:lastColumn="0" w:oddVBand="0" w:evenVBand="0" w:oddHBand="1" w:evenHBand="0" w:firstRowFirstColumn="0" w:firstRowLastColumn="0" w:lastRowFirstColumn="0" w:lastRowLastColumn="0"/>
            </w:pPr>
            <w:r w:rsidRPr="0021627C">
              <w:rPr>
                <w:rFonts w:ascii="Arial Narrow" w:eastAsia="Arial Narrow" w:hAnsi="Arial Narrow" w:cs="Arial Narrow"/>
                <w:color w:val="000000" w:themeColor="text1"/>
                <w:sz w:val="20"/>
                <w:szCs w:val="20"/>
              </w:rPr>
              <w:t>Section 5.6.1, PTD</w:t>
            </w:r>
          </w:p>
        </w:tc>
      </w:tr>
      <w:tr w:rsidR="008B783D" w14:paraId="00D0D67C" w14:textId="77777777" w:rsidTr="000812D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8" w:type="dxa"/>
          </w:tcPr>
          <w:p w14:paraId="345106BF" w14:textId="033E3061" w:rsidR="008B783D" w:rsidRDefault="008B783D" w:rsidP="008B783D">
            <w:pPr>
              <w:spacing w:before="0" w:after="0"/>
              <w:jc w:val="left"/>
            </w:pPr>
            <w:r w:rsidRPr="046D65F3">
              <w:rPr>
                <w:rFonts w:ascii="Arial Narrow" w:eastAsia="Arial Narrow" w:hAnsi="Arial Narrow" w:cs="Arial Narrow"/>
                <w:color w:val="000000" w:themeColor="text1"/>
                <w:sz w:val="20"/>
                <w:szCs w:val="20"/>
              </w:rPr>
              <w:t>Foam Tape MF</w:t>
            </w:r>
          </w:p>
        </w:tc>
        <w:tc>
          <w:tcPr>
            <w:tcW w:w="794" w:type="dxa"/>
          </w:tcPr>
          <w:p w14:paraId="176F7569" w14:textId="1F0D9CF0" w:rsidR="008B783D" w:rsidRDefault="008B783D" w:rsidP="008B783D">
            <w:pPr>
              <w:spacing w:before="0" w:after="0"/>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Feet</w:t>
            </w:r>
          </w:p>
        </w:tc>
        <w:tc>
          <w:tcPr>
            <w:tcW w:w="1289" w:type="dxa"/>
          </w:tcPr>
          <w:p w14:paraId="629A3F32" w14:textId="1F6932D3" w:rsidR="008B783D" w:rsidRDefault="008B783D" w:rsidP="008B783D">
            <w:pPr>
              <w:spacing w:before="0" w:after="0"/>
              <w:jc w:val="right"/>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4.54 </w:t>
            </w:r>
          </w:p>
        </w:tc>
        <w:tc>
          <w:tcPr>
            <w:tcW w:w="1335" w:type="dxa"/>
          </w:tcPr>
          <w:p w14:paraId="043A51D9" w14:textId="749F2BFC" w:rsidR="008B783D" w:rsidRDefault="008B783D" w:rsidP="008B783D">
            <w:pPr>
              <w:spacing w:before="0" w:after="0"/>
              <w:jc w:val="right"/>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 5.21 </w:t>
            </w:r>
          </w:p>
        </w:tc>
        <w:tc>
          <w:tcPr>
            <w:tcW w:w="1125" w:type="dxa"/>
          </w:tcPr>
          <w:p w14:paraId="20F53A87" w14:textId="2C845A0F" w:rsidR="008B783D" w:rsidRDefault="008B783D" w:rsidP="008B783D">
            <w:pPr>
              <w:spacing w:before="0" w:after="0"/>
              <w:jc w:val="right"/>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115%</w:t>
            </w:r>
          </w:p>
        </w:tc>
        <w:tc>
          <w:tcPr>
            <w:tcW w:w="3060" w:type="dxa"/>
            <w:vAlign w:val="top"/>
          </w:tcPr>
          <w:p w14:paraId="4A37E5E2" w14:textId="420739D6" w:rsidR="008B783D" w:rsidRDefault="008B783D" w:rsidP="008B783D">
            <w:pPr>
              <w:spacing w:before="0" w:after="0"/>
              <w:jc w:val="left"/>
              <w:cnfStyle w:val="000000010000" w:firstRow="0" w:lastRow="0" w:firstColumn="0" w:lastColumn="0" w:oddVBand="0" w:evenVBand="0" w:oddHBand="0" w:evenHBand="1" w:firstRowFirstColumn="0" w:firstRowLastColumn="0" w:lastRowFirstColumn="0" w:lastRowLastColumn="0"/>
            </w:pPr>
            <w:r w:rsidRPr="0021627C">
              <w:rPr>
                <w:rFonts w:ascii="Arial Narrow" w:eastAsia="Arial Narrow" w:hAnsi="Arial Narrow" w:cs="Arial Narrow"/>
                <w:color w:val="000000" w:themeColor="text1"/>
                <w:sz w:val="20"/>
                <w:szCs w:val="20"/>
              </w:rPr>
              <w:t>Section 5.6.1, PTD</w:t>
            </w:r>
          </w:p>
        </w:tc>
      </w:tr>
      <w:tr w:rsidR="008B783D" w14:paraId="78EC2A22" w14:textId="77777777" w:rsidTr="000812D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8" w:type="dxa"/>
          </w:tcPr>
          <w:p w14:paraId="32F1DB1D" w14:textId="2C009A4F" w:rsidR="008B783D" w:rsidRDefault="008B783D" w:rsidP="008B783D">
            <w:pPr>
              <w:spacing w:before="0" w:after="0"/>
              <w:jc w:val="left"/>
            </w:pPr>
            <w:r w:rsidRPr="046D65F3">
              <w:rPr>
                <w:rFonts w:ascii="Arial Narrow" w:eastAsia="Arial Narrow" w:hAnsi="Arial Narrow" w:cs="Arial Narrow"/>
                <w:color w:val="000000" w:themeColor="text1"/>
                <w:sz w:val="20"/>
                <w:szCs w:val="20"/>
              </w:rPr>
              <w:t>V-Seal SF</w:t>
            </w:r>
          </w:p>
        </w:tc>
        <w:tc>
          <w:tcPr>
            <w:tcW w:w="794" w:type="dxa"/>
          </w:tcPr>
          <w:p w14:paraId="1ED1566B" w14:textId="4A120C4D" w:rsidR="008B783D" w:rsidRDefault="008B783D" w:rsidP="008B783D">
            <w:pPr>
              <w:spacing w:before="0" w:after="0"/>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Feet</w:t>
            </w:r>
          </w:p>
        </w:tc>
        <w:tc>
          <w:tcPr>
            <w:tcW w:w="1289" w:type="dxa"/>
          </w:tcPr>
          <w:p w14:paraId="4DD60EAB" w14:textId="5462CE28" w:rsidR="008B783D" w:rsidRDefault="008B783D" w:rsidP="008B783D">
            <w:pPr>
              <w:spacing w:before="0" w:after="0"/>
              <w:jc w:val="right"/>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4.97 </w:t>
            </w:r>
          </w:p>
        </w:tc>
        <w:tc>
          <w:tcPr>
            <w:tcW w:w="1335" w:type="dxa"/>
          </w:tcPr>
          <w:p w14:paraId="510257D0" w14:textId="00E56CD3" w:rsidR="008B783D" w:rsidRDefault="008B783D" w:rsidP="008B783D">
            <w:pPr>
              <w:spacing w:before="0" w:after="0"/>
              <w:jc w:val="right"/>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 5.21 </w:t>
            </w:r>
          </w:p>
        </w:tc>
        <w:tc>
          <w:tcPr>
            <w:tcW w:w="1125" w:type="dxa"/>
          </w:tcPr>
          <w:p w14:paraId="71D2D03A" w14:textId="2813F095" w:rsidR="008B783D" w:rsidRDefault="008B783D" w:rsidP="008B783D">
            <w:pPr>
              <w:spacing w:before="0" w:after="0"/>
              <w:jc w:val="right"/>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105%</w:t>
            </w:r>
          </w:p>
        </w:tc>
        <w:tc>
          <w:tcPr>
            <w:tcW w:w="3060" w:type="dxa"/>
            <w:vAlign w:val="top"/>
          </w:tcPr>
          <w:p w14:paraId="711A1A1D" w14:textId="597BE146" w:rsidR="008B783D" w:rsidRDefault="008B783D" w:rsidP="008B783D">
            <w:pPr>
              <w:spacing w:before="0" w:after="0"/>
              <w:jc w:val="left"/>
              <w:cnfStyle w:val="000000100000" w:firstRow="0" w:lastRow="0" w:firstColumn="0" w:lastColumn="0" w:oddVBand="0" w:evenVBand="0" w:oddHBand="1" w:evenHBand="0" w:firstRowFirstColumn="0" w:firstRowLastColumn="0" w:lastRowFirstColumn="0" w:lastRowLastColumn="0"/>
            </w:pPr>
            <w:r w:rsidRPr="0021627C">
              <w:rPr>
                <w:rFonts w:ascii="Arial Narrow" w:eastAsia="Arial Narrow" w:hAnsi="Arial Narrow" w:cs="Arial Narrow"/>
                <w:color w:val="000000" w:themeColor="text1"/>
                <w:sz w:val="20"/>
                <w:szCs w:val="20"/>
              </w:rPr>
              <w:t>Section 5.6.1, PTD</w:t>
            </w:r>
          </w:p>
        </w:tc>
      </w:tr>
      <w:tr w:rsidR="008B783D" w14:paraId="4366B1AA" w14:textId="77777777" w:rsidTr="000812D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8" w:type="dxa"/>
          </w:tcPr>
          <w:p w14:paraId="2DA96A99" w14:textId="6B312A4F" w:rsidR="008B783D" w:rsidRDefault="008B783D" w:rsidP="008B783D">
            <w:pPr>
              <w:spacing w:before="0" w:after="0"/>
              <w:jc w:val="left"/>
            </w:pPr>
            <w:r w:rsidRPr="046D65F3">
              <w:rPr>
                <w:rFonts w:ascii="Arial Narrow" w:eastAsia="Arial Narrow" w:hAnsi="Arial Narrow" w:cs="Arial Narrow"/>
                <w:color w:val="000000" w:themeColor="text1"/>
                <w:sz w:val="20"/>
                <w:szCs w:val="20"/>
              </w:rPr>
              <w:t>V-Seal MF</w:t>
            </w:r>
          </w:p>
        </w:tc>
        <w:tc>
          <w:tcPr>
            <w:tcW w:w="794" w:type="dxa"/>
          </w:tcPr>
          <w:p w14:paraId="660FEF9B" w14:textId="0A87EB67" w:rsidR="008B783D" w:rsidRDefault="008B783D" w:rsidP="008B783D">
            <w:pPr>
              <w:spacing w:before="0" w:after="0"/>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Feet</w:t>
            </w:r>
          </w:p>
        </w:tc>
        <w:tc>
          <w:tcPr>
            <w:tcW w:w="1289" w:type="dxa"/>
          </w:tcPr>
          <w:p w14:paraId="32661E36" w14:textId="5473436A" w:rsidR="008B783D" w:rsidRDefault="008B783D" w:rsidP="008B783D">
            <w:pPr>
              <w:spacing w:before="0" w:after="0"/>
              <w:jc w:val="right"/>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4.54 </w:t>
            </w:r>
          </w:p>
        </w:tc>
        <w:tc>
          <w:tcPr>
            <w:tcW w:w="1335" w:type="dxa"/>
          </w:tcPr>
          <w:p w14:paraId="17E3C520" w14:textId="213B7952" w:rsidR="008B783D" w:rsidRDefault="008B783D" w:rsidP="008B783D">
            <w:pPr>
              <w:spacing w:before="0" w:after="0"/>
              <w:jc w:val="right"/>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 5.21 </w:t>
            </w:r>
          </w:p>
        </w:tc>
        <w:tc>
          <w:tcPr>
            <w:tcW w:w="1125" w:type="dxa"/>
          </w:tcPr>
          <w:p w14:paraId="55110B49" w14:textId="3706FDE7" w:rsidR="008B783D" w:rsidRDefault="008B783D" w:rsidP="008B783D">
            <w:pPr>
              <w:spacing w:before="0" w:after="0"/>
              <w:jc w:val="right"/>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115%</w:t>
            </w:r>
          </w:p>
        </w:tc>
        <w:tc>
          <w:tcPr>
            <w:tcW w:w="3060" w:type="dxa"/>
            <w:vAlign w:val="top"/>
          </w:tcPr>
          <w:p w14:paraId="36A4194B" w14:textId="012CBD9C" w:rsidR="008B783D" w:rsidRDefault="008B783D" w:rsidP="008B783D">
            <w:pPr>
              <w:spacing w:before="0" w:after="0"/>
              <w:jc w:val="left"/>
              <w:cnfStyle w:val="000000010000" w:firstRow="0" w:lastRow="0" w:firstColumn="0" w:lastColumn="0" w:oddVBand="0" w:evenVBand="0" w:oddHBand="0" w:evenHBand="1" w:firstRowFirstColumn="0" w:firstRowLastColumn="0" w:lastRowFirstColumn="0" w:lastRowLastColumn="0"/>
            </w:pPr>
            <w:r w:rsidRPr="0021627C">
              <w:rPr>
                <w:rFonts w:ascii="Arial Narrow" w:eastAsia="Arial Narrow" w:hAnsi="Arial Narrow" w:cs="Arial Narrow"/>
                <w:color w:val="000000" w:themeColor="text1"/>
                <w:sz w:val="20"/>
                <w:szCs w:val="20"/>
              </w:rPr>
              <w:t>Section 5.6.1, PTD</w:t>
            </w:r>
          </w:p>
        </w:tc>
      </w:tr>
      <w:tr w:rsidR="008B783D" w14:paraId="7CBCF348" w14:textId="77777777" w:rsidTr="000812D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8" w:type="dxa"/>
          </w:tcPr>
          <w:p w14:paraId="0098203E" w14:textId="2F157390" w:rsidR="008B783D" w:rsidRDefault="008B783D" w:rsidP="008B783D">
            <w:pPr>
              <w:spacing w:before="0" w:after="0"/>
              <w:jc w:val="left"/>
            </w:pPr>
            <w:r w:rsidRPr="046D65F3">
              <w:rPr>
                <w:rFonts w:ascii="Arial Narrow" w:eastAsia="Arial Narrow" w:hAnsi="Arial Narrow" w:cs="Arial Narrow"/>
                <w:color w:val="000000" w:themeColor="text1"/>
                <w:sz w:val="20"/>
                <w:szCs w:val="20"/>
              </w:rPr>
              <w:t>Door Sweep SF</w:t>
            </w:r>
          </w:p>
        </w:tc>
        <w:tc>
          <w:tcPr>
            <w:tcW w:w="794" w:type="dxa"/>
          </w:tcPr>
          <w:p w14:paraId="1FD7CC7A" w14:textId="5F9936BA" w:rsidR="008B783D" w:rsidRDefault="008B783D" w:rsidP="008B783D">
            <w:pPr>
              <w:spacing w:before="0" w:after="0"/>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Each</w:t>
            </w:r>
          </w:p>
        </w:tc>
        <w:tc>
          <w:tcPr>
            <w:tcW w:w="1289" w:type="dxa"/>
          </w:tcPr>
          <w:p w14:paraId="75408493" w14:textId="23FF7D00" w:rsidR="008B783D" w:rsidRDefault="008B783D" w:rsidP="008B783D">
            <w:pPr>
              <w:spacing w:before="0" w:after="0"/>
              <w:jc w:val="right"/>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4.31 </w:t>
            </w:r>
          </w:p>
        </w:tc>
        <w:tc>
          <w:tcPr>
            <w:tcW w:w="1335" w:type="dxa"/>
          </w:tcPr>
          <w:p w14:paraId="43C13F24" w14:textId="06813695" w:rsidR="008B783D" w:rsidRDefault="008B783D" w:rsidP="008B783D">
            <w:pPr>
              <w:spacing w:before="0" w:after="0"/>
              <w:jc w:val="right"/>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 4.52 </w:t>
            </w:r>
          </w:p>
        </w:tc>
        <w:tc>
          <w:tcPr>
            <w:tcW w:w="1125" w:type="dxa"/>
          </w:tcPr>
          <w:p w14:paraId="739D3564" w14:textId="4A692605" w:rsidR="008B783D" w:rsidRDefault="008B783D" w:rsidP="008B783D">
            <w:pPr>
              <w:spacing w:before="0" w:after="0"/>
              <w:jc w:val="right"/>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105%</w:t>
            </w:r>
          </w:p>
        </w:tc>
        <w:tc>
          <w:tcPr>
            <w:tcW w:w="3060" w:type="dxa"/>
            <w:vAlign w:val="top"/>
          </w:tcPr>
          <w:p w14:paraId="133E420E" w14:textId="4B393C2C" w:rsidR="008B783D" w:rsidRDefault="008B783D" w:rsidP="008B783D">
            <w:pPr>
              <w:spacing w:before="0" w:after="0"/>
              <w:jc w:val="left"/>
              <w:cnfStyle w:val="000000100000" w:firstRow="0" w:lastRow="0" w:firstColumn="0" w:lastColumn="0" w:oddVBand="0" w:evenVBand="0" w:oddHBand="1" w:evenHBand="0" w:firstRowFirstColumn="0" w:firstRowLastColumn="0" w:lastRowFirstColumn="0" w:lastRowLastColumn="0"/>
            </w:pPr>
            <w:r w:rsidRPr="0021627C">
              <w:rPr>
                <w:rFonts w:ascii="Arial Narrow" w:eastAsia="Arial Narrow" w:hAnsi="Arial Narrow" w:cs="Arial Narrow"/>
                <w:color w:val="000000" w:themeColor="text1"/>
                <w:sz w:val="20"/>
                <w:szCs w:val="20"/>
              </w:rPr>
              <w:t>Section 5.6.1, PTD</w:t>
            </w:r>
          </w:p>
        </w:tc>
      </w:tr>
      <w:tr w:rsidR="008B783D" w:rsidRPr="00E66083" w14:paraId="140F6C7E" w14:textId="77777777" w:rsidTr="000812DA">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98" w:type="dxa"/>
          </w:tcPr>
          <w:p w14:paraId="37D6CE3E" w14:textId="2E6B19C1" w:rsidR="008B783D" w:rsidRDefault="008B783D" w:rsidP="008B783D">
            <w:pPr>
              <w:spacing w:before="0" w:after="0"/>
              <w:jc w:val="left"/>
            </w:pPr>
            <w:r w:rsidRPr="046D65F3">
              <w:rPr>
                <w:rFonts w:ascii="Arial Narrow" w:eastAsia="Arial Narrow" w:hAnsi="Arial Narrow" w:cs="Arial Narrow"/>
                <w:color w:val="000000" w:themeColor="text1"/>
                <w:sz w:val="20"/>
                <w:szCs w:val="20"/>
              </w:rPr>
              <w:t>Door Sweep MF</w:t>
            </w:r>
          </w:p>
        </w:tc>
        <w:tc>
          <w:tcPr>
            <w:tcW w:w="794" w:type="dxa"/>
          </w:tcPr>
          <w:p w14:paraId="2A4E535D" w14:textId="47074CA3" w:rsidR="008B783D" w:rsidRDefault="008B783D" w:rsidP="008B783D">
            <w:pPr>
              <w:spacing w:before="0" w:after="0"/>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Each</w:t>
            </w:r>
          </w:p>
        </w:tc>
        <w:tc>
          <w:tcPr>
            <w:tcW w:w="1289" w:type="dxa"/>
          </w:tcPr>
          <w:p w14:paraId="229E27E1" w14:textId="6E0939EB" w:rsidR="008B783D" w:rsidRDefault="008B783D" w:rsidP="008B783D">
            <w:pPr>
              <w:spacing w:before="0" w:after="0"/>
              <w:jc w:val="right"/>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3.94 </w:t>
            </w:r>
          </w:p>
        </w:tc>
        <w:tc>
          <w:tcPr>
            <w:tcW w:w="1335" w:type="dxa"/>
          </w:tcPr>
          <w:p w14:paraId="3824E86A" w14:textId="610AE337" w:rsidR="008B783D" w:rsidRDefault="008B783D" w:rsidP="008B783D">
            <w:pPr>
              <w:spacing w:before="0" w:after="0"/>
              <w:jc w:val="right"/>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 4.52 </w:t>
            </w:r>
          </w:p>
        </w:tc>
        <w:tc>
          <w:tcPr>
            <w:tcW w:w="1125" w:type="dxa"/>
          </w:tcPr>
          <w:p w14:paraId="6B9A8EB7" w14:textId="2AE94F5D" w:rsidR="008B783D" w:rsidRDefault="008B783D" w:rsidP="008B783D">
            <w:pPr>
              <w:spacing w:before="0" w:after="0"/>
              <w:jc w:val="right"/>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115%</w:t>
            </w:r>
          </w:p>
        </w:tc>
        <w:tc>
          <w:tcPr>
            <w:tcW w:w="3060" w:type="dxa"/>
            <w:vAlign w:val="top"/>
          </w:tcPr>
          <w:p w14:paraId="16C06D38" w14:textId="675FFEE4" w:rsidR="008B783D" w:rsidRDefault="008B783D" w:rsidP="008B783D">
            <w:pPr>
              <w:spacing w:before="0" w:after="0"/>
              <w:jc w:val="left"/>
              <w:cnfStyle w:val="000000010000" w:firstRow="0" w:lastRow="0" w:firstColumn="0" w:lastColumn="0" w:oddVBand="0" w:evenVBand="0" w:oddHBand="0" w:evenHBand="1" w:firstRowFirstColumn="0" w:firstRowLastColumn="0" w:lastRowFirstColumn="0" w:lastRowLastColumn="0"/>
            </w:pPr>
            <w:r w:rsidRPr="0021627C">
              <w:rPr>
                <w:rFonts w:ascii="Arial Narrow" w:eastAsia="Arial Narrow" w:hAnsi="Arial Narrow" w:cs="Arial Narrow"/>
                <w:color w:val="000000" w:themeColor="text1"/>
                <w:sz w:val="20"/>
                <w:szCs w:val="20"/>
              </w:rPr>
              <w:t>Section 5.6.1, PTD</w:t>
            </w:r>
          </w:p>
        </w:tc>
      </w:tr>
      <w:tr w:rsidR="008B783D" w:rsidRPr="00E66083" w14:paraId="7370EFA3" w14:textId="77777777" w:rsidTr="000812D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98" w:type="dxa"/>
          </w:tcPr>
          <w:p w14:paraId="3997490D" w14:textId="51D4E796" w:rsidR="008B783D" w:rsidRDefault="008B783D" w:rsidP="008B783D">
            <w:pPr>
              <w:spacing w:before="0" w:after="0"/>
              <w:jc w:val="left"/>
            </w:pPr>
            <w:r w:rsidRPr="046D65F3">
              <w:rPr>
                <w:rFonts w:ascii="Arial Narrow" w:eastAsia="Arial Narrow" w:hAnsi="Arial Narrow" w:cs="Arial Narrow"/>
                <w:color w:val="000000" w:themeColor="text1"/>
                <w:sz w:val="20"/>
                <w:szCs w:val="20"/>
              </w:rPr>
              <w:t>Rope Caulk SF</w:t>
            </w:r>
          </w:p>
        </w:tc>
        <w:tc>
          <w:tcPr>
            <w:tcW w:w="794" w:type="dxa"/>
          </w:tcPr>
          <w:p w14:paraId="5FAE68CB" w14:textId="13442164" w:rsidR="008B783D" w:rsidRDefault="008B783D" w:rsidP="008B783D">
            <w:pPr>
              <w:spacing w:before="0" w:after="0"/>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Feet</w:t>
            </w:r>
          </w:p>
        </w:tc>
        <w:tc>
          <w:tcPr>
            <w:tcW w:w="1289" w:type="dxa"/>
          </w:tcPr>
          <w:p w14:paraId="1E907152" w14:textId="4B23301B" w:rsidR="008B783D" w:rsidRDefault="008B783D" w:rsidP="008B783D">
            <w:pPr>
              <w:spacing w:before="0" w:after="0"/>
              <w:jc w:val="right"/>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7.96 </w:t>
            </w:r>
          </w:p>
        </w:tc>
        <w:tc>
          <w:tcPr>
            <w:tcW w:w="1335" w:type="dxa"/>
          </w:tcPr>
          <w:p w14:paraId="25D6D4B2" w14:textId="727EC500" w:rsidR="008B783D" w:rsidRDefault="008B783D" w:rsidP="008B783D">
            <w:pPr>
              <w:spacing w:before="0" w:after="0"/>
              <w:jc w:val="right"/>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 8.35 </w:t>
            </w:r>
          </w:p>
        </w:tc>
        <w:tc>
          <w:tcPr>
            <w:tcW w:w="1125" w:type="dxa"/>
          </w:tcPr>
          <w:p w14:paraId="7DA52666" w14:textId="48A8CF7A" w:rsidR="008B783D" w:rsidRDefault="008B783D" w:rsidP="008B783D">
            <w:pPr>
              <w:spacing w:before="0" w:after="0"/>
              <w:jc w:val="right"/>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105%</w:t>
            </w:r>
          </w:p>
        </w:tc>
        <w:tc>
          <w:tcPr>
            <w:tcW w:w="3060" w:type="dxa"/>
            <w:vAlign w:val="top"/>
          </w:tcPr>
          <w:p w14:paraId="7C3B79BC" w14:textId="064913A7" w:rsidR="008B783D" w:rsidRDefault="008B783D" w:rsidP="008B783D">
            <w:pPr>
              <w:spacing w:before="0" w:after="0"/>
              <w:jc w:val="left"/>
              <w:cnfStyle w:val="000000100000" w:firstRow="0" w:lastRow="0" w:firstColumn="0" w:lastColumn="0" w:oddVBand="0" w:evenVBand="0" w:oddHBand="1" w:evenHBand="0" w:firstRowFirstColumn="0" w:firstRowLastColumn="0" w:lastRowFirstColumn="0" w:lastRowLastColumn="0"/>
            </w:pPr>
            <w:r w:rsidRPr="0021627C">
              <w:rPr>
                <w:rFonts w:ascii="Arial Narrow" w:eastAsia="Arial Narrow" w:hAnsi="Arial Narrow" w:cs="Arial Narrow"/>
                <w:color w:val="000000" w:themeColor="text1"/>
                <w:sz w:val="20"/>
                <w:szCs w:val="20"/>
              </w:rPr>
              <w:t>Section 5.6.1, PTD</w:t>
            </w:r>
          </w:p>
        </w:tc>
      </w:tr>
      <w:tr w:rsidR="008B783D" w14:paraId="55BC151A" w14:textId="77777777" w:rsidTr="000812D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8" w:type="dxa"/>
          </w:tcPr>
          <w:p w14:paraId="4CA70009" w14:textId="5A455937" w:rsidR="008B783D" w:rsidRDefault="008B783D" w:rsidP="008B783D">
            <w:pPr>
              <w:spacing w:before="0" w:after="0"/>
              <w:jc w:val="left"/>
            </w:pPr>
            <w:r w:rsidRPr="046D65F3">
              <w:rPr>
                <w:rFonts w:ascii="Arial Narrow" w:eastAsia="Arial Narrow" w:hAnsi="Arial Narrow" w:cs="Arial Narrow"/>
                <w:color w:val="000000" w:themeColor="text1"/>
                <w:sz w:val="20"/>
                <w:szCs w:val="20"/>
              </w:rPr>
              <w:t>Rope Caulk MF</w:t>
            </w:r>
          </w:p>
        </w:tc>
        <w:tc>
          <w:tcPr>
            <w:tcW w:w="794" w:type="dxa"/>
          </w:tcPr>
          <w:p w14:paraId="1880114B" w14:textId="500F3C0C" w:rsidR="008B783D" w:rsidRDefault="008B783D" w:rsidP="008B783D">
            <w:pPr>
              <w:spacing w:before="0" w:after="0"/>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Feet</w:t>
            </w:r>
          </w:p>
        </w:tc>
        <w:tc>
          <w:tcPr>
            <w:tcW w:w="1289" w:type="dxa"/>
          </w:tcPr>
          <w:p w14:paraId="1B121BB6" w14:textId="208BFE84" w:rsidR="008B783D" w:rsidRDefault="008B783D" w:rsidP="008B783D">
            <w:pPr>
              <w:spacing w:before="0" w:after="0"/>
              <w:jc w:val="right"/>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7.27 </w:t>
            </w:r>
          </w:p>
        </w:tc>
        <w:tc>
          <w:tcPr>
            <w:tcW w:w="1335" w:type="dxa"/>
          </w:tcPr>
          <w:p w14:paraId="7C5C2E05" w14:textId="2AC7C759" w:rsidR="008B783D" w:rsidRDefault="008B783D" w:rsidP="008B783D">
            <w:pPr>
              <w:spacing w:before="0" w:after="0"/>
              <w:jc w:val="right"/>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 8.35 </w:t>
            </w:r>
          </w:p>
        </w:tc>
        <w:tc>
          <w:tcPr>
            <w:tcW w:w="1125" w:type="dxa"/>
          </w:tcPr>
          <w:p w14:paraId="3F781762" w14:textId="5EE6055D" w:rsidR="008B783D" w:rsidRDefault="008B783D" w:rsidP="008B783D">
            <w:pPr>
              <w:spacing w:before="0" w:after="0"/>
              <w:jc w:val="right"/>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115%</w:t>
            </w:r>
          </w:p>
        </w:tc>
        <w:tc>
          <w:tcPr>
            <w:tcW w:w="3060" w:type="dxa"/>
            <w:vAlign w:val="top"/>
          </w:tcPr>
          <w:p w14:paraId="1E0FA99F" w14:textId="1F1AAD84" w:rsidR="008B783D" w:rsidRDefault="008B783D" w:rsidP="008B783D">
            <w:pPr>
              <w:spacing w:before="0" w:after="0"/>
              <w:jc w:val="left"/>
              <w:cnfStyle w:val="000000010000" w:firstRow="0" w:lastRow="0" w:firstColumn="0" w:lastColumn="0" w:oddVBand="0" w:evenVBand="0" w:oddHBand="0" w:evenHBand="1" w:firstRowFirstColumn="0" w:firstRowLastColumn="0" w:lastRowFirstColumn="0" w:lastRowLastColumn="0"/>
            </w:pPr>
            <w:r w:rsidRPr="0021627C">
              <w:rPr>
                <w:rFonts w:ascii="Arial Narrow" w:eastAsia="Arial Narrow" w:hAnsi="Arial Narrow" w:cs="Arial Narrow"/>
                <w:color w:val="000000" w:themeColor="text1"/>
                <w:sz w:val="20"/>
                <w:szCs w:val="20"/>
              </w:rPr>
              <w:t>Section 5.6.1, PTD</w:t>
            </w:r>
          </w:p>
        </w:tc>
      </w:tr>
      <w:tr w:rsidR="046D65F3" w14:paraId="016E3B45" w14:textId="77777777" w:rsidTr="008B78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8" w:type="dxa"/>
          </w:tcPr>
          <w:p w14:paraId="68D22349" w14:textId="49CCA104" w:rsidR="046D65F3" w:rsidRDefault="046D65F3" w:rsidP="00A37E15">
            <w:pPr>
              <w:spacing w:before="0" w:after="0"/>
              <w:jc w:val="left"/>
            </w:pPr>
            <w:r w:rsidRPr="046D65F3">
              <w:rPr>
                <w:rFonts w:ascii="Arial Narrow" w:eastAsia="Arial Narrow" w:hAnsi="Arial Narrow" w:cs="Arial Narrow"/>
                <w:b/>
                <w:bCs/>
                <w:color w:val="000000" w:themeColor="text1"/>
                <w:sz w:val="20"/>
                <w:szCs w:val="20"/>
              </w:rPr>
              <w:t>Kit 5</w:t>
            </w:r>
          </w:p>
        </w:tc>
        <w:tc>
          <w:tcPr>
            <w:tcW w:w="794" w:type="dxa"/>
          </w:tcPr>
          <w:p w14:paraId="7AE24E21" w14:textId="6B76E1DC" w:rsidR="046D65F3" w:rsidRDefault="046D65F3">
            <w:pPr>
              <w:cnfStyle w:val="000000100000" w:firstRow="0" w:lastRow="0" w:firstColumn="0" w:lastColumn="0" w:oddVBand="0" w:evenVBand="0" w:oddHBand="1" w:evenHBand="0" w:firstRowFirstColumn="0" w:firstRowLastColumn="0" w:lastRowFirstColumn="0" w:lastRowLastColumn="0"/>
            </w:pPr>
          </w:p>
        </w:tc>
        <w:tc>
          <w:tcPr>
            <w:tcW w:w="1289" w:type="dxa"/>
          </w:tcPr>
          <w:p w14:paraId="671D8680" w14:textId="7D6752AC" w:rsidR="046D65F3" w:rsidRDefault="046D65F3">
            <w:pPr>
              <w:cnfStyle w:val="000000100000" w:firstRow="0" w:lastRow="0" w:firstColumn="0" w:lastColumn="0" w:oddVBand="0" w:evenVBand="0" w:oddHBand="1" w:evenHBand="0" w:firstRowFirstColumn="0" w:firstRowLastColumn="0" w:lastRowFirstColumn="0" w:lastRowLastColumn="0"/>
            </w:pPr>
          </w:p>
        </w:tc>
        <w:tc>
          <w:tcPr>
            <w:tcW w:w="1335" w:type="dxa"/>
          </w:tcPr>
          <w:p w14:paraId="6AA9118A" w14:textId="1B1F6047" w:rsidR="046D65F3" w:rsidRDefault="046D65F3">
            <w:pPr>
              <w:cnfStyle w:val="000000100000" w:firstRow="0" w:lastRow="0" w:firstColumn="0" w:lastColumn="0" w:oddVBand="0" w:evenVBand="0" w:oddHBand="1" w:evenHBand="0" w:firstRowFirstColumn="0" w:firstRowLastColumn="0" w:lastRowFirstColumn="0" w:lastRowLastColumn="0"/>
            </w:pPr>
          </w:p>
        </w:tc>
        <w:tc>
          <w:tcPr>
            <w:tcW w:w="1125" w:type="dxa"/>
          </w:tcPr>
          <w:p w14:paraId="252AE7C2" w14:textId="6EB9812A" w:rsidR="046D65F3" w:rsidRDefault="046D65F3">
            <w:pPr>
              <w:cnfStyle w:val="000000100000" w:firstRow="0" w:lastRow="0" w:firstColumn="0" w:lastColumn="0" w:oddVBand="0" w:evenVBand="0" w:oddHBand="1" w:evenHBand="0" w:firstRowFirstColumn="0" w:firstRowLastColumn="0" w:lastRowFirstColumn="0" w:lastRowLastColumn="0"/>
            </w:pPr>
          </w:p>
        </w:tc>
        <w:tc>
          <w:tcPr>
            <w:tcW w:w="3060" w:type="dxa"/>
          </w:tcPr>
          <w:p w14:paraId="79A1529D" w14:textId="3989A034" w:rsidR="046D65F3" w:rsidRDefault="046D65F3" w:rsidP="000A3B75">
            <w:pPr>
              <w:jc w:val="left"/>
              <w:cnfStyle w:val="000000100000" w:firstRow="0" w:lastRow="0" w:firstColumn="0" w:lastColumn="0" w:oddVBand="0" w:evenVBand="0" w:oddHBand="1" w:evenHBand="0" w:firstRowFirstColumn="0" w:firstRowLastColumn="0" w:lastRowFirstColumn="0" w:lastRowLastColumn="0"/>
            </w:pPr>
          </w:p>
        </w:tc>
      </w:tr>
      <w:tr w:rsidR="008B783D" w14:paraId="6EEC58FD" w14:textId="77777777" w:rsidTr="007431A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8" w:type="dxa"/>
          </w:tcPr>
          <w:p w14:paraId="105033A1" w14:textId="7FF2D06C" w:rsidR="008B783D" w:rsidRDefault="008B783D" w:rsidP="008B783D">
            <w:pPr>
              <w:spacing w:before="0" w:after="0"/>
              <w:jc w:val="left"/>
            </w:pPr>
            <w:r w:rsidRPr="046D65F3">
              <w:rPr>
                <w:rFonts w:ascii="Arial Narrow" w:eastAsia="Arial Narrow" w:hAnsi="Arial Narrow" w:cs="Arial Narrow"/>
                <w:color w:val="000000" w:themeColor="text1"/>
                <w:sz w:val="20"/>
                <w:szCs w:val="20"/>
              </w:rPr>
              <w:t>Rope Caulk</w:t>
            </w:r>
          </w:p>
        </w:tc>
        <w:tc>
          <w:tcPr>
            <w:tcW w:w="794" w:type="dxa"/>
          </w:tcPr>
          <w:p w14:paraId="77783119" w14:textId="344F1310" w:rsidR="008B783D" w:rsidRDefault="008B783D" w:rsidP="008B783D">
            <w:pPr>
              <w:spacing w:before="0" w:after="0"/>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Feet</w:t>
            </w:r>
          </w:p>
        </w:tc>
        <w:tc>
          <w:tcPr>
            <w:tcW w:w="1289" w:type="dxa"/>
          </w:tcPr>
          <w:p w14:paraId="2AA96B05" w14:textId="3DAE6B1E" w:rsidR="008B783D" w:rsidRDefault="008B783D" w:rsidP="008B783D">
            <w:pPr>
              <w:spacing w:before="0" w:after="0"/>
              <w:jc w:val="right"/>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6.50 </w:t>
            </w:r>
          </w:p>
        </w:tc>
        <w:tc>
          <w:tcPr>
            <w:tcW w:w="1335" w:type="dxa"/>
          </w:tcPr>
          <w:p w14:paraId="575FF783" w14:textId="0BEB3793" w:rsidR="008B783D" w:rsidRDefault="008B783D" w:rsidP="008B783D">
            <w:pPr>
              <w:spacing w:before="0" w:after="0"/>
              <w:jc w:val="right"/>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 6.50 </w:t>
            </w:r>
          </w:p>
        </w:tc>
        <w:tc>
          <w:tcPr>
            <w:tcW w:w="1125" w:type="dxa"/>
          </w:tcPr>
          <w:p w14:paraId="6D7F3948" w14:textId="06744EBA" w:rsidR="008B783D" w:rsidRDefault="008B783D" w:rsidP="008B783D">
            <w:pPr>
              <w:spacing w:before="0" w:after="0"/>
              <w:jc w:val="right"/>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100%</w:t>
            </w:r>
          </w:p>
        </w:tc>
        <w:tc>
          <w:tcPr>
            <w:tcW w:w="3060" w:type="dxa"/>
            <w:vAlign w:val="top"/>
          </w:tcPr>
          <w:p w14:paraId="0B92D614" w14:textId="7F269D3F" w:rsidR="008B783D" w:rsidRDefault="008B783D" w:rsidP="008B783D">
            <w:pPr>
              <w:spacing w:before="0" w:after="0"/>
              <w:jc w:val="left"/>
              <w:cnfStyle w:val="000000010000" w:firstRow="0" w:lastRow="0" w:firstColumn="0" w:lastColumn="0" w:oddVBand="0" w:evenVBand="0" w:oddHBand="0" w:evenHBand="1" w:firstRowFirstColumn="0" w:firstRowLastColumn="0" w:lastRowFirstColumn="0" w:lastRowLastColumn="0"/>
            </w:pPr>
            <w:r w:rsidRPr="00672D2F">
              <w:rPr>
                <w:rFonts w:ascii="Arial Narrow" w:eastAsia="Arial Narrow" w:hAnsi="Arial Narrow" w:cs="Arial Narrow"/>
                <w:color w:val="000000" w:themeColor="text1"/>
                <w:sz w:val="20"/>
                <w:szCs w:val="20"/>
              </w:rPr>
              <w:t>Section 5.6.1, PTD</w:t>
            </w:r>
          </w:p>
        </w:tc>
      </w:tr>
      <w:tr w:rsidR="008B783D" w14:paraId="423707B4" w14:textId="77777777" w:rsidTr="007431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8" w:type="dxa"/>
          </w:tcPr>
          <w:p w14:paraId="16A4C18E" w14:textId="71216545" w:rsidR="008B783D" w:rsidRDefault="008B783D" w:rsidP="008B783D">
            <w:pPr>
              <w:spacing w:before="0" w:after="0"/>
              <w:jc w:val="left"/>
            </w:pPr>
            <w:r w:rsidRPr="046D65F3">
              <w:rPr>
                <w:rFonts w:ascii="Arial Narrow" w:eastAsia="Arial Narrow" w:hAnsi="Arial Narrow" w:cs="Arial Narrow"/>
                <w:color w:val="000000" w:themeColor="text1"/>
                <w:sz w:val="20"/>
                <w:szCs w:val="20"/>
              </w:rPr>
              <w:t>Foam Tape</w:t>
            </w:r>
          </w:p>
        </w:tc>
        <w:tc>
          <w:tcPr>
            <w:tcW w:w="794" w:type="dxa"/>
          </w:tcPr>
          <w:p w14:paraId="04F36554" w14:textId="5651A91D" w:rsidR="008B783D" w:rsidRDefault="008B783D" w:rsidP="008B783D">
            <w:pPr>
              <w:spacing w:before="0" w:after="0"/>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Feet</w:t>
            </w:r>
          </w:p>
        </w:tc>
        <w:tc>
          <w:tcPr>
            <w:tcW w:w="1289" w:type="dxa"/>
          </w:tcPr>
          <w:p w14:paraId="4FF7327A" w14:textId="02CC7F22" w:rsidR="008B783D" w:rsidRDefault="008B783D" w:rsidP="008B783D">
            <w:pPr>
              <w:spacing w:before="0" w:after="0"/>
              <w:jc w:val="right"/>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4.05 </w:t>
            </w:r>
          </w:p>
        </w:tc>
        <w:tc>
          <w:tcPr>
            <w:tcW w:w="1335" w:type="dxa"/>
          </w:tcPr>
          <w:p w14:paraId="2A0F715D" w14:textId="7B3700DC" w:rsidR="008B783D" w:rsidRDefault="008B783D" w:rsidP="008B783D">
            <w:pPr>
              <w:spacing w:before="0" w:after="0"/>
              <w:jc w:val="right"/>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 4.05 </w:t>
            </w:r>
          </w:p>
        </w:tc>
        <w:tc>
          <w:tcPr>
            <w:tcW w:w="1125" w:type="dxa"/>
          </w:tcPr>
          <w:p w14:paraId="530A2514" w14:textId="1E23B1A2" w:rsidR="008B783D" w:rsidRDefault="008B783D" w:rsidP="008B783D">
            <w:pPr>
              <w:spacing w:before="0" w:after="0"/>
              <w:jc w:val="right"/>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100%</w:t>
            </w:r>
          </w:p>
        </w:tc>
        <w:tc>
          <w:tcPr>
            <w:tcW w:w="3060" w:type="dxa"/>
            <w:vAlign w:val="top"/>
          </w:tcPr>
          <w:p w14:paraId="372F8FDF" w14:textId="4282274E" w:rsidR="008B783D" w:rsidRDefault="008B783D" w:rsidP="008B783D">
            <w:pPr>
              <w:spacing w:before="0" w:after="0"/>
              <w:jc w:val="left"/>
              <w:cnfStyle w:val="000000100000" w:firstRow="0" w:lastRow="0" w:firstColumn="0" w:lastColumn="0" w:oddVBand="0" w:evenVBand="0" w:oddHBand="1" w:evenHBand="0" w:firstRowFirstColumn="0" w:firstRowLastColumn="0" w:lastRowFirstColumn="0" w:lastRowLastColumn="0"/>
            </w:pPr>
            <w:r w:rsidRPr="00672D2F">
              <w:rPr>
                <w:rFonts w:ascii="Arial Narrow" w:eastAsia="Arial Narrow" w:hAnsi="Arial Narrow" w:cs="Arial Narrow"/>
                <w:color w:val="000000" w:themeColor="text1"/>
                <w:sz w:val="20"/>
                <w:szCs w:val="20"/>
              </w:rPr>
              <w:t>Section 5.6.1, PTD</w:t>
            </w:r>
          </w:p>
        </w:tc>
      </w:tr>
      <w:tr w:rsidR="008B783D" w14:paraId="43FA3D35" w14:textId="77777777" w:rsidTr="007431A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8" w:type="dxa"/>
          </w:tcPr>
          <w:p w14:paraId="026D2C28" w14:textId="5B7BE265" w:rsidR="008B783D" w:rsidRDefault="008B783D" w:rsidP="008B783D">
            <w:pPr>
              <w:spacing w:before="0" w:after="0"/>
              <w:jc w:val="left"/>
            </w:pPr>
            <w:r w:rsidRPr="046D65F3">
              <w:rPr>
                <w:rFonts w:ascii="Arial Narrow" w:eastAsia="Arial Narrow" w:hAnsi="Arial Narrow" w:cs="Arial Narrow"/>
                <w:color w:val="000000" w:themeColor="text1"/>
                <w:sz w:val="20"/>
                <w:szCs w:val="20"/>
              </w:rPr>
              <w:t>V-Seal</w:t>
            </w:r>
          </w:p>
        </w:tc>
        <w:tc>
          <w:tcPr>
            <w:tcW w:w="794" w:type="dxa"/>
          </w:tcPr>
          <w:p w14:paraId="5E3D1E47" w14:textId="2463F4E3" w:rsidR="008B783D" w:rsidRDefault="008B783D" w:rsidP="008B783D">
            <w:pPr>
              <w:spacing w:before="0" w:after="0"/>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Feet</w:t>
            </w:r>
          </w:p>
        </w:tc>
        <w:tc>
          <w:tcPr>
            <w:tcW w:w="1289" w:type="dxa"/>
          </w:tcPr>
          <w:p w14:paraId="5A68B711" w14:textId="594776D7" w:rsidR="008B783D" w:rsidRDefault="008B783D" w:rsidP="008B783D">
            <w:pPr>
              <w:spacing w:before="0" w:after="0"/>
              <w:jc w:val="right"/>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4.05 </w:t>
            </w:r>
          </w:p>
        </w:tc>
        <w:tc>
          <w:tcPr>
            <w:tcW w:w="1335" w:type="dxa"/>
          </w:tcPr>
          <w:p w14:paraId="2A0F6253" w14:textId="78680452" w:rsidR="008B783D" w:rsidRDefault="008B783D" w:rsidP="008B783D">
            <w:pPr>
              <w:spacing w:before="0" w:after="0"/>
              <w:jc w:val="right"/>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 4.05 </w:t>
            </w:r>
          </w:p>
        </w:tc>
        <w:tc>
          <w:tcPr>
            <w:tcW w:w="1125" w:type="dxa"/>
          </w:tcPr>
          <w:p w14:paraId="218F9D7C" w14:textId="1B44785C" w:rsidR="008B783D" w:rsidRDefault="008B783D" w:rsidP="008B783D">
            <w:pPr>
              <w:spacing w:before="0" w:after="0"/>
              <w:jc w:val="right"/>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100%</w:t>
            </w:r>
          </w:p>
        </w:tc>
        <w:tc>
          <w:tcPr>
            <w:tcW w:w="3060" w:type="dxa"/>
            <w:vAlign w:val="top"/>
          </w:tcPr>
          <w:p w14:paraId="59BC58F0" w14:textId="7F727125" w:rsidR="008B783D" w:rsidRDefault="008B783D" w:rsidP="008B783D">
            <w:pPr>
              <w:spacing w:before="0" w:after="0"/>
              <w:jc w:val="left"/>
              <w:cnfStyle w:val="000000010000" w:firstRow="0" w:lastRow="0" w:firstColumn="0" w:lastColumn="0" w:oddVBand="0" w:evenVBand="0" w:oddHBand="0" w:evenHBand="1" w:firstRowFirstColumn="0" w:firstRowLastColumn="0" w:lastRowFirstColumn="0" w:lastRowLastColumn="0"/>
            </w:pPr>
            <w:r w:rsidRPr="00672D2F">
              <w:rPr>
                <w:rFonts w:ascii="Arial Narrow" w:eastAsia="Arial Narrow" w:hAnsi="Arial Narrow" w:cs="Arial Narrow"/>
                <w:color w:val="000000" w:themeColor="text1"/>
                <w:sz w:val="20"/>
                <w:szCs w:val="20"/>
              </w:rPr>
              <w:t>Section 5.6.1, PTD</w:t>
            </w:r>
          </w:p>
        </w:tc>
      </w:tr>
      <w:tr w:rsidR="008B783D" w14:paraId="47D556A8" w14:textId="77777777" w:rsidTr="007431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8" w:type="dxa"/>
          </w:tcPr>
          <w:p w14:paraId="0FA68C1A" w14:textId="77F425F5" w:rsidR="008B783D" w:rsidRDefault="008B783D" w:rsidP="008B783D">
            <w:pPr>
              <w:spacing w:before="0" w:after="0"/>
              <w:jc w:val="left"/>
            </w:pPr>
            <w:r w:rsidRPr="046D65F3">
              <w:rPr>
                <w:rFonts w:ascii="Arial Narrow" w:eastAsia="Arial Narrow" w:hAnsi="Arial Narrow" w:cs="Arial Narrow"/>
                <w:color w:val="000000" w:themeColor="text1"/>
                <w:sz w:val="20"/>
                <w:szCs w:val="20"/>
              </w:rPr>
              <w:t>Window Insulation Kit</w:t>
            </w:r>
          </w:p>
        </w:tc>
        <w:tc>
          <w:tcPr>
            <w:tcW w:w="794" w:type="dxa"/>
          </w:tcPr>
          <w:p w14:paraId="79C72491" w14:textId="12628879" w:rsidR="008B783D" w:rsidRDefault="008B783D" w:rsidP="008B783D">
            <w:pPr>
              <w:spacing w:before="0" w:after="0"/>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Each</w:t>
            </w:r>
          </w:p>
        </w:tc>
        <w:tc>
          <w:tcPr>
            <w:tcW w:w="1289" w:type="dxa"/>
          </w:tcPr>
          <w:p w14:paraId="1C89EBC3" w14:textId="70C88BC6" w:rsidR="008B783D" w:rsidRDefault="008B783D" w:rsidP="008B783D">
            <w:pPr>
              <w:spacing w:before="0" w:after="0"/>
              <w:jc w:val="right"/>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6.07 </w:t>
            </w:r>
          </w:p>
        </w:tc>
        <w:tc>
          <w:tcPr>
            <w:tcW w:w="1335" w:type="dxa"/>
          </w:tcPr>
          <w:p w14:paraId="3477EA9A" w14:textId="54071DF8" w:rsidR="008B783D" w:rsidRDefault="008B783D" w:rsidP="008B783D">
            <w:pPr>
              <w:spacing w:before="0" w:after="0"/>
              <w:jc w:val="right"/>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 6.07 </w:t>
            </w:r>
          </w:p>
        </w:tc>
        <w:tc>
          <w:tcPr>
            <w:tcW w:w="1125" w:type="dxa"/>
          </w:tcPr>
          <w:p w14:paraId="32E36446" w14:textId="68D505AC" w:rsidR="008B783D" w:rsidRDefault="008B783D" w:rsidP="008B783D">
            <w:pPr>
              <w:spacing w:before="0" w:after="0"/>
              <w:jc w:val="right"/>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100%</w:t>
            </w:r>
          </w:p>
        </w:tc>
        <w:tc>
          <w:tcPr>
            <w:tcW w:w="3060" w:type="dxa"/>
            <w:vAlign w:val="top"/>
          </w:tcPr>
          <w:p w14:paraId="242F4CA9" w14:textId="0F589D48" w:rsidR="008B783D" w:rsidRDefault="008B783D" w:rsidP="008B783D">
            <w:pPr>
              <w:spacing w:before="0" w:after="0"/>
              <w:jc w:val="left"/>
              <w:cnfStyle w:val="000000100000" w:firstRow="0" w:lastRow="0" w:firstColumn="0" w:lastColumn="0" w:oddVBand="0" w:evenVBand="0" w:oddHBand="1" w:evenHBand="0" w:firstRowFirstColumn="0" w:firstRowLastColumn="0" w:lastRowFirstColumn="0" w:lastRowLastColumn="0"/>
            </w:pPr>
            <w:r w:rsidRPr="00672D2F">
              <w:rPr>
                <w:rFonts w:ascii="Arial Narrow" w:eastAsia="Arial Narrow" w:hAnsi="Arial Narrow" w:cs="Arial Narrow"/>
                <w:color w:val="000000" w:themeColor="text1"/>
                <w:sz w:val="20"/>
                <w:szCs w:val="20"/>
              </w:rPr>
              <w:t>Section 5.6.1, PTD</w:t>
            </w:r>
          </w:p>
        </w:tc>
      </w:tr>
      <w:tr w:rsidR="046D65F3" w14:paraId="764B8F49" w14:textId="77777777" w:rsidTr="008B783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8" w:type="dxa"/>
          </w:tcPr>
          <w:p w14:paraId="765E96EA" w14:textId="62029925" w:rsidR="046D65F3" w:rsidRDefault="046D65F3" w:rsidP="00A37E15">
            <w:pPr>
              <w:spacing w:before="0" w:after="0"/>
              <w:jc w:val="left"/>
            </w:pPr>
            <w:r w:rsidRPr="046D65F3">
              <w:rPr>
                <w:rFonts w:ascii="Arial Narrow" w:eastAsia="Arial Narrow" w:hAnsi="Arial Narrow" w:cs="Arial Narrow"/>
                <w:color w:val="000000" w:themeColor="text1"/>
                <w:sz w:val="20"/>
                <w:szCs w:val="20"/>
              </w:rPr>
              <w:lastRenderedPageBreak/>
              <w:t>Outlet Gasket</w:t>
            </w:r>
          </w:p>
        </w:tc>
        <w:tc>
          <w:tcPr>
            <w:tcW w:w="794" w:type="dxa"/>
          </w:tcPr>
          <w:p w14:paraId="24E60411" w14:textId="0FB7B393" w:rsidR="046D65F3" w:rsidRDefault="046D65F3" w:rsidP="046D65F3">
            <w:pPr>
              <w:spacing w:before="0" w:after="0"/>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Each</w:t>
            </w:r>
          </w:p>
        </w:tc>
        <w:tc>
          <w:tcPr>
            <w:tcW w:w="1289" w:type="dxa"/>
          </w:tcPr>
          <w:p w14:paraId="112AEA0A" w14:textId="2ADA17B9" w:rsidR="046D65F3" w:rsidRDefault="046D65F3" w:rsidP="046D65F3">
            <w:pPr>
              <w:spacing w:before="0" w:after="0"/>
              <w:jc w:val="right"/>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0.12 </w:t>
            </w:r>
          </w:p>
        </w:tc>
        <w:tc>
          <w:tcPr>
            <w:tcW w:w="1335" w:type="dxa"/>
          </w:tcPr>
          <w:p w14:paraId="6ACF6E2C" w14:textId="48354902" w:rsidR="046D65F3" w:rsidRDefault="046D65F3" w:rsidP="046D65F3">
            <w:pPr>
              <w:spacing w:before="0" w:after="0"/>
              <w:jc w:val="right"/>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 0.12 </w:t>
            </w:r>
          </w:p>
        </w:tc>
        <w:tc>
          <w:tcPr>
            <w:tcW w:w="1125" w:type="dxa"/>
          </w:tcPr>
          <w:p w14:paraId="1251B2CE" w14:textId="113DFF71" w:rsidR="046D65F3" w:rsidRDefault="046D65F3" w:rsidP="046D65F3">
            <w:pPr>
              <w:spacing w:before="0" w:after="0"/>
              <w:jc w:val="right"/>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100%</w:t>
            </w:r>
          </w:p>
        </w:tc>
        <w:tc>
          <w:tcPr>
            <w:tcW w:w="3060" w:type="dxa"/>
          </w:tcPr>
          <w:p w14:paraId="2F55F407" w14:textId="5F8A2A0A" w:rsidR="046D65F3" w:rsidRDefault="046D65F3" w:rsidP="000A3B75">
            <w:pPr>
              <w:spacing w:before="0" w:after="0"/>
              <w:jc w:val="left"/>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Section 5.6.1</w:t>
            </w:r>
            <w:r w:rsidR="008B783D">
              <w:rPr>
                <w:rFonts w:ascii="Arial Narrow" w:eastAsia="Arial Narrow" w:hAnsi="Arial Narrow" w:cs="Arial Narrow"/>
                <w:color w:val="000000" w:themeColor="text1"/>
                <w:sz w:val="20"/>
                <w:szCs w:val="20"/>
              </w:rPr>
              <w:t>, PTD</w:t>
            </w:r>
          </w:p>
        </w:tc>
      </w:tr>
      <w:tr w:rsidR="046D65F3" w14:paraId="1A6721C3" w14:textId="77777777" w:rsidTr="008B78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8" w:type="dxa"/>
          </w:tcPr>
          <w:p w14:paraId="4DB8A18B" w14:textId="7FA84657" w:rsidR="046D65F3" w:rsidRDefault="046D65F3" w:rsidP="00A37E15">
            <w:pPr>
              <w:spacing w:before="0" w:after="0"/>
              <w:jc w:val="left"/>
            </w:pPr>
            <w:r w:rsidRPr="046D65F3">
              <w:rPr>
                <w:rFonts w:ascii="Arial Narrow" w:eastAsia="Arial Narrow" w:hAnsi="Arial Narrow" w:cs="Arial Narrow"/>
                <w:color w:val="000000" w:themeColor="text1"/>
                <w:sz w:val="20"/>
                <w:szCs w:val="20"/>
              </w:rPr>
              <w:t>Switch Gasket</w:t>
            </w:r>
          </w:p>
        </w:tc>
        <w:tc>
          <w:tcPr>
            <w:tcW w:w="794" w:type="dxa"/>
          </w:tcPr>
          <w:p w14:paraId="2268731A" w14:textId="287653BC" w:rsidR="046D65F3" w:rsidRDefault="046D65F3" w:rsidP="046D65F3">
            <w:pPr>
              <w:spacing w:before="0" w:after="0"/>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Each</w:t>
            </w:r>
          </w:p>
        </w:tc>
        <w:tc>
          <w:tcPr>
            <w:tcW w:w="1289" w:type="dxa"/>
          </w:tcPr>
          <w:p w14:paraId="43EA9472" w14:textId="69004359" w:rsidR="046D65F3" w:rsidRDefault="046D65F3" w:rsidP="046D65F3">
            <w:pPr>
              <w:spacing w:before="0" w:after="0"/>
              <w:jc w:val="right"/>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0.12 </w:t>
            </w:r>
          </w:p>
        </w:tc>
        <w:tc>
          <w:tcPr>
            <w:tcW w:w="1335" w:type="dxa"/>
          </w:tcPr>
          <w:p w14:paraId="2D881A4D" w14:textId="3730AFB1" w:rsidR="046D65F3" w:rsidRDefault="046D65F3" w:rsidP="046D65F3">
            <w:pPr>
              <w:spacing w:before="0" w:after="0"/>
              <w:jc w:val="right"/>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 0.12 </w:t>
            </w:r>
          </w:p>
        </w:tc>
        <w:tc>
          <w:tcPr>
            <w:tcW w:w="1125" w:type="dxa"/>
          </w:tcPr>
          <w:p w14:paraId="670A5FD0" w14:textId="317F5C35" w:rsidR="046D65F3" w:rsidRDefault="046D65F3" w:rsidP="046D65F3">
            <w:pPr>
              <w:spacing w:before="0" w:after="0"/>
              <w:jc w:val="right"/>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100%</w:t>
            </w:r>
          </w:p>
        </w:tc>
        <w:tc>
          <w:tcPr>
            <w:tcW w:w="3060" w:type="dxa"/>
          </w:tcPr>
          <w:p w14:paraId="763A98A3" w14:textId="0B770588" w:rsidR="046D65F3" w:rsidRDefault="008B783D" w:rsidP="000A3B75">
            <w:pPr>
              <w:spacing w:before="0" w:after="0"/>
              <w:jc w:val="left"/>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Section 5.6.1</w:t>
            </w:r>
            <w:r>
              <w:rPr>
                <w:rFonts w:ascii="Arial Narrow" w:eastAsia="Arial Narrow" w:hAnsi="Arial Narrow" w:cs="Arial Narrow"/>
                <w:color w:val="000000" w:themeColor="text1"/>
                <w:sz w:val="20"/>
                <w:szCs w:val="20"/>
              </w:rPr>
              <w:t>, PTD</w:t>
            </w:r>
          </w:p>
        </w:tc>
      </w:tr>
      <w:tr w:rsidR="046D65F3" w14:paraId="5D2B3AA9" w14:textId="77777777" w:rsidTr="008B783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8" w:type="dxa"/>
          </w:tcPr>
          <w:p w14:paraId="3F5AD130" w14:textId="08088C3B" w:rsidR="046D65F3" w:rsidRDefault="046D65F3" w:rsidP="00A37E15">
            <w:pPr>
              <w:spacing w:before="0" w:after="0"/>
              <w:jc w:val="left"/>
            </w:pPr>
            <w:r w:rsidRPr="046D65F3">
              <w:rPr>
                <w:rFonts w:ascii="Arial Narrow" w:eastAsia="Arial Narrow" w:hAnsi="Arial Narrow" w:cs="Arial Narrow"/>
                <w:color w:val="000000" w:themeColor="text1"/>
                <w:sz w:val="20"/>
                <w:szCs w:val="20"/>
              </w:rPr>
              <w:t>Bathroom Aerator</w:t>
            </w:r>
          </w:p>
        </w:tc>
        <w:tc>
          <w:tcPr>
            <w:tcW w:w="794" w:type="dxa"/>
          </w:tcPr>
          <w:p w14:paraId="444C0882" w14:textId="1AA643AA" w:rsidR="046D65F3" w:rsidRDefault="046D65F3" w:rsidP="046D65F3">
            <w:pPr>
              <w:spacing w:before="0" w:after="0"/>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Each</w:t>
            </w:r>
          </w:p>
        </w:tc>
        <w:tc>
          <w:tcPr>
            <w:tcW w:w="1289" w:type="dxa"/>
          </w:tcPr>
          <w:p w14:paraId="6559FFBD" w14:textId="51B1E980" w:rsidR="046D65F3" w:rsidRDefault="046D65F3" w:rsidP="046D65F3">
            <w:pPr>
              <w:spacing w:before="0" w:after="0"/>
              <w:jc w:val="right"/>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0.41 </w:t>
            </w:r>
          </w:p>
        </w:tc>
        <w:tc>
          <w:tcPr>
            <w:tcW w:w="1335" w:type="dxa"/>
          </w:tcPr>
          <w:p w14:paraId="56BD1BF9" w14:textId="52EA2880" w:rsidR="046D65F3" w:rsidRDefault="046D65F3" w:rsidP="046D65F3">
            <w:pPr>
              <w:spacing w:before="0" w:after="0"/>
              <w:jc w:val="right"/>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 0.41 </w:t>
            </w:r>
          </w:p>
        </w:tc>
        <w:tc>
          <w:tcPr>
            <w:tcW w:w="1125" w:type="dxa"/>
          </w:tcPr>
          <w:p w14:paraId="694E9030" w14:textId="7A0E30F3" w:rsidR="046D65F3" w:rsidRDefault="046D65F3" w:rsidP="046D65F3">
            <w:pPr>
              <w:spacing w:before="0" w:after="0"/>
              <w:jc w:val="right"/>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100%</w:t>
            </w:r>
          </w:p>
        </w:tc>
        <w:tc>
          <w:tcPr>
            <w:tcW w:w="3060" w:type="dxa"/>
          </w:tcPr>
          <w:p w14:paraId="4850B990" w14:textId="0CD1038A" w:rsidR="046D65F3" w:rsidRDefault="046D65F3" w:rsidP="000A3B75">
            <w:pPr>
              <w:spacing w:before="0" w:after="0"/>
              <w:jc w:val="left"/>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Section 5.4.4</w:t>
            </w:r>
            <w:r w:rsidR="008B783D">
              <w:rPr>
                <w:rFonts w:ascii="Arial Narrow" w:eastAsia="Arial Narrow" w:hAnsi="Arial Narrow" w:cs="Arial Narrow"/>
                <w:color w:val="000000" w:themeColor="text1"/>
                <w:sz w:val="20"/>
                <w:szCs w:val="20"/>
              </w:rPr>
              <w:t>, PTD</w:t>
            </w:r>
            <w:r w:rsidRPr="046D65F3">
              <w:rPr>
                <w:rFonts w:ascii="Arial Narrow" w:eastAsia="Arial Narrow" w:hAnsi="Arial Narrow" w:cs="Arial Narrow"/>
                <w:color w:val="000000" w:themeColor="text1"/>
                <w:sz w:val="20"/>
                <w:szCs w:val="20"/>
              </w:rPr>
              <w:t xml:space="preserve"> </w:t>
            </w:r>
          </w:p>
        </w:tc>
      </w:tr>
      <w:tr w:rsidR="046D65F3" w14:paraId="2164027A" w14:textId="77777777" w:rsidTr="008B78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8" w:type="dxa"/>
          </w:tcPr>
          <w:p w14:paraId="0A47FDDE" w14:textId="69768E87" w:rsidR="046D65F3" w:rsidRDefault="046D65F3" w:rsidP="00A37E15">
            <w:pPr>
              <w:spacing w:before="0" w:after="0"/>
              <w:jc w:val="left"/>
            </w:pPr>
            <w:r w:rsidRPr="046D65F3">
              <w:rPr>
                <w:rFonts w:ascii="Arial Narrow" w:eastAsia="Arial Narrow" w:hAnsi="Arial Narrow" w:cs="Arial Narrow"/>
                <w:color w:val="000000" w:themeColor="text1"/>
                <w:sz w:val="20"/>
                <w:szCs w:val="20"/>
              </w:rPr>
              <w:t>Showerhead</w:t>
            </w:r>
          </w:p>
        </w:tc>
        <w:tc>
          <w:tcPr>
            <w:tcW w:w="794" w:type="dxa"/>
          </w:tcPr>
          <w:p w14:paraId="41C1D03F" w14:textId="3A15CBE5" w:rsidR="046D65F3" w:rsidRDefault="046D65F3" w:rsidP="046D65F3">
            <w:pPr>
              <w:spacing w:before="0" w:after="0"/>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Each</w:t>
            </w:r>
          </w:p>
        </w:tc>
        <w:tc>
          <w:tcPr>
            <w:tcW w:w="1289" w:type="dxa"/>
          </w:tcPr>
          <w:p w14:paraId="4CAADAEB" w14:textId="6296D4AF" w:rsidR="046D65F3" w:rsidRDefault="046D65F3" w:rsidP="046D65F3">
            <w:pPr>
              <w:spacing w:before="0" w:after="0"/>
              <w:jc w:val="right"/>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4.68 </w:t>
            </w:r>
          </w:p>
        </w:tc>
        <w:tc>
          <w:tcPr>
            <w:tcW w:w="1335" w:type="dxa"/>
          </w:tcPr>
          <w:p w14:paraId="48113CAF" w14:textId="4C588208" w:rsidR="046D65F3" w:rsidRDefault="046D65F3" w:rsidP="046D65F3">
            <w:pPr>
              <w:spacing w:before="0" w:after="0"/>
              <w:jc w:val="right"/>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 4.68 </w:t>
            </w:r>
          </w:p>
        </w:tc>
        <w:tc>
          <w:tcPr>
            <w:tcW w:w="1125" w:type="dxa"/>
          </w:tcPr>
          <w:p w14:paraId="3611E591" w14:textId="40E31E5A" w:rsidR="046D65F3" w:rsidRDefault="046D65F3" w:rsidP="046D65F3">
            <w:pPr>
              <w:spacing w:before="0" w:after="0"/>
              <w:jc w:val="right"/>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100%</w:t>
            </w:r>
          </w:p>
        </w:tc>
        <w:tc>
          <w:tcPr>
            <w:tcW w:w="3060" w:type="dxa"/>
          </w:tcPr>
          <w:p w14:paraId="572EB472" w14:textId="0484BB0B" w:rsidR="046D65F3" w:rsidRDefault="046D65F3" w:rsidP="000A3B75">
            <w:pPr>
              <w:spacing w:before="0" w:after="0"/>
              <w:jc w:val="left"/>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Section 5.4.5</w:t>
            </w:r>
            <w:r w:rsidR="008B783D">
              <w:rPr>
                <w:rFonts w:ascii="Arial Narrow" w:eastAsia="Arial Narrow" w:hAnsi="Arial Narrow" w:cs="Arial Narrow"/>
                <w:color w:val="000000" w:themeColor="text1"/>
                <w:sz w:val="20"/>
                <w:szCs w:val="20"/>
              </w:rPr>
              <w:t>, PTD</w:t>
            </w:r>
          </w:p>
        </w:tc>
      </w:tr>
      <w:tr w:rsidR="046D65F3" w14:paraId="4CE3F522" w14:textId="77777777" w:rsidTr="008B783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8" w:type="dxa"/>
          </w:tcPr>
          <w:p w14:paraId="0618F1A5" w14:textId="19D2D988" w:rsidR="046D65F3" w:rsidRDefault="046D65F3" w:rsidP="00A37E15">
            <w:pPr>
              <w:spacing w:before="0" w:after="0"/>
              <w:jc w:val="left"/>
            </w:pPr>
            <w:r w:rsidRPr="046D65F3">
              <w:rPr>
                <w:rFonts w:ascii="Arial Narrow" w:eastAsia="Arial Narrow" w:hAnsi="Arial Narrow" w:cs="Arial Narrow"/>
                <w:color w:val="000000" w:themeColor="text1"/>
                <w:sz w:val="20"/>
                <w:szCs w:val="20"/>
              </w:rPr>
              <w:t>Kitchen Aerator</w:t>
            </w:r>
          </w:p>
        </w:tc>
        <w:tc>
          <w:tcPr>
            <w:tcW w:w="794" w:type="dxa"/>
          </w:tcPr>
          <w:p w14:paraId="43CA9CE7" w14:textId="664AEA37" w:rsidR="046D65F3" w:rsidRDefault="046D65F3" w:rsidP="046D65F3">
            <w:pPr>
              <w:spacing w:before="0" w:after="0"/>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Each</w:t>
            </w:r>
          </w:p>
        </w:tc>
        <w:tc>
          <w:tcPr>
            <w:tcW w:w="1289" w:type="dxa"/>
          </w:tcPr>
          <w:p w14:paraId="766C058C" w14:textId="6C520F06" w:rsidR="046D65F3" w:rsidRDefault="046D65F3" w:rsidP="046D65F3">
            <w:pPr>
              <w:spacing w:before="0" w:after="0"/>
              <w:jc w:val="right"/>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0.68 </w:t>
            </w:r>
          </w:p>
        </w:tc>
        <w:tc>
          <w:tcPr>
            <w:tcW w:w="1335" w:type="dxa"/>
          </w:tcPr>
          <w:p w14:paraId="04953757" w14:textId="019D6ED0" w:rsidR="046D65F3" w:rsidRDefault="046D65F3" w:rsidP="046D65F3">
            <w:pPr>
              <w:spacing w:before="0" w:after="0"/>
              <w:jc w:val="right"/>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 0.68 </w:t>
            </w:r>
          </w:p>
        </w:tc>
        <w:tc>
          <w:tcPr>
            <w:tcW w:w="1125" w:type="dxa"/>
          </w:tcPr>
          <w:p w14:paraId="25D96D86" w14:textId="3EA0B5C0" w:rsidR="046D65F3" w:rsidRDefault="046D65F3" w:rsidP="046D65F3">
            <w:pPr>
              <w:spacing w:before="0" w:after="0"/>
              <w:jc w:val="right"/>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100%</w:t>
            </w:r>
          </w:p>
        </w:tc>
        <w:tc>
          <w:tcPr>
            <w:tcW w:w="3060" w:type="dxa"/>
          </w:tcPr>
          <w:p w14:paraId="34CD360B" w14:textId="519B0296" w:rsidR="046D65F3" w:rsidRDefault="046D65F3" w:rsidP="000A3B75">
            <w:pPr>
              <w:spacing w:before="0" w:after="0"/>
              <w:jc w:val="left"/>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Section 5.4.4</w:t>
            </w:r>
            <w:r w:rsidR="008B783D">
              <w:rPr>
                <w:rFonts w:ascii="Arial Narrow" w:eastAsia="Arial Narrow" w:hAnsi="Arial Narrow" w:cs="Arial Narrow"/>
                <w:color w:val="000000" w:themeColor="text1"/>
                <w:sz w:val="20"/>
                <w:szCs w:val="20"/>
              </w:rPr>
              <w:t>, PTD</w:t>
            </w:r>
            <w:r w:rsidRPr="046D65F3">
              <w:rPr>
                <w:rFonts w:ascii="Arial Narrow" w:eastAsia="Arial Narrow" w:hAnsi="Arial Narrow" w:cs="Arial Narrow"/>
                <w:color w:val="000000" w:themeColor="text1"/>
                <w:sz w:val="20"/>
                <w:szCs w:val="20"/>
              </w:rPr>
              <w:t xml:space="preserve"> </w:t>
            </w:r>
          </w:p>
        </w:tc>
      </w:tr>
      <w:tr w:rsidR="008B783D" w14:paraId="73EFE7DB" w14:textId="77777777" w:rsidTr="008B78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8" w:type="dxa"/>
          </w:tcPr>
          <w:p w14:paraId="63577478" w14:textId="57CCC60E" w:rsidR="008B783D" w:rsidRDefault="008B783D" w:rsidP="008B783D">
            <w:pPr>
              <w:spacing w:before="0" w:after="0"/>
              <w:jc w:val="left"/>
            </w:pPr>
            <w:r w:rsidRPr="046D65F3">
              <w:rPr>
                <w:rFonts w:ascii="Arial Narrow" w:eastAsia="Arial Narrow" w:hAnsi="Arial Narrow" w:cs="Arial Narrow"/>
                <w:color w:val="000000" w:themeColor="text1"/>
                <w:sz w:val="20"/>
                <w:szCs w:val="20"/>
              </w:rPr>
              <w:t>Shower Timer</w:t>
            </w:r>
          </w:p>
        </w:tc>
        <w:tc>
          <w:tcPr>
            <w:tcW w:w="794" w:type="dxa"/>
          </w:tcPr>
          <w:p w14:paraId="11E8A3EB" w14:textId="19A9525E" w:rsidR="008B783D" w:rsidRDefault="008B783D" w:rsidP="008B783D">
            <w:pPr>
              <w:spacing w:before="0" w:after="0"/>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Each</w:t>
            </w:r>
          </w:p>
        </w:tc>
        <w:tc>
          <w:tcPr>
            <w:tcW w:w="1289" w:type="dxa"/>
          </w:tcPr>
          <w:p w14:paraId="6A38B6E3" w14:textId="773301FA" w:rsidR="008B783D" w:rsidRDefault="008B783D" w:rsidP="008B783D">
            <w:pPr>
              <w:spacing w:before="0" w:after="0"/>
              <w:jc w:val="right"/>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3.16 </w:t>
            </w:r>
          </w:p>
        </w:tc>
        <w:tc>
          <w:tcPr>
            <w:tcW w:w="1335" w:type="dxa"/>
          </w:tcPr>
          <w:p w14:paraId="0949A74C" w14:textId="2C9D0AD7" w:rsidR="008B783D" w:rsidRDefault="008B783D" w:rsidP="008B783D">
            <w:pPr>
              <w:spacing w:before="0" w:after="0"/>
              <w:jc w:val="right"/>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 3.16 </w:t>
            </w:r>
          </w:p>
        </w:tc>
        <w:tc>
          <w:tcPr>
            <w:tcW w:w="1125" w:type="dxa"/>
          </w:tcPr>
          <w:p w14:paraId="35A6509C" w14:textId="30D5312A" w:rsidR="008B783D" w:rsidRDefault="008B783D" w:rsidP="008B783D">
            <w:pPr>
              <w:spacing w:before="0" w:after="0"/>
              <w:jc w:val="right"/>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100%</w:t>
            </w:r>
          </w:p>
        </w:tc>
        <w:tc>
          <w:tcPr>
            <w:tcW w:w="3060" w:type="dxa"/>
            <w:vAlign w:val="top"/>
          </w:tcPr>
          <w:p w14:paraId="79015F42" w14:textId="7CB75CAC" w:rsidR="008B783D" w:rsidRDefault="008B783D" w:rsidP="008B783D">
            <w:pPr>
              <w:spacing w:before="0" w:after="0"/>
              <w:jc w:val="left"/>
              <w:cnfStyle w:val="000000100000" w:firstRow="0" w:lastRow="0" w:firstColumn="0" w:lastColumn="0" w:oddVBand="0" w:evenVBand="0" w:oddHBand="1" w:evenHBand="0" w:firstRowFirstColumn="0" w:firstRowLastColumn="0" w:lastRowFirstColumn="0" w:lastRowLastColumn="0"/>
            </w:pPr>
            <w:r w:rsidRPr="00EA5786">
              <w:rPr>
                <w:rFonts w:ascii="Arial Narrow" w:eastAsia="Arial Narrow" w:hAnsi="Arial Narrow" w:cs="Arial Narrow"/>
                <w:color w:val="000000" w:themeColor="text1"/>
                <w:sz w:val="20"/>
                <w:szCs w:val="20"/>
              </w:rPr>
              <w:t>Section 5.6.1, PTD</w:t>
            </w:r>
          </w:p>
        </w:tc>
      </w:tr>
      <w:tr w:rsidR="008B783D" w14:paraId="44926514" w14:textId="77777777" w:rsidTr="008B783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8" w:type="dxa"/>
          </w:tcPr>
          <w:p w14:paraId="0F71648C" w14:textId="1BCA480E" w:rsidR="008B783D" w:rsidRDefault="008B783D" w:rsidP="008B783D">
            <w:pPr>
              <w:spacing w:before="0" w:after="0"/>
              <w:jc w:val="left"/>
            </w:pPr>
            <w:r w:rsidRPr="046D65F3">
              <w:rPr>
                <w:rFonts w:ascii="Arial Narrow" w:eastAsia="Arial Narrow" w:hAnsi="Arial Narrow" w:cs="Arial Narrow"/>
                <w:color w:val="000000" w:themeColor="text1"/>
                <w:sz w:val="20"/>
                <w:szCs w:val="20"/>
              </w:rPr>
              <w:t>Door Sweep</w:t>
            </w:r>
          </w:p>
        </w:tc>
        <w:tc>
          <w:tcPr>
            <w:tcW w:w="794" w:type="dxa"/>
          </w:tcPr>
          <w:p w14:paraId="2305B478" w14:textId="27896403" w:rsidR="008B783D" w:rsidRDefault="008B783D" w:rsidP="008B783D">
            <w:pPr>
              <w:spacing w:before="0" w:after="0"/>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Each</w:t>
            </w:r>
          </w:p>
        </w:tc>
        <w:tc>
          <w:tcPr>
            <w:tcW w:w="1289" w:type="dxa"/>
          </w:tcPr>
          <w:p w14:paraId="58F489DC" w14:textId="206B7C55" w:rsidR="008B783D" w:rsidRDefault="008B783D" w:rsidP="008B783D">
            <w:pPr>
              <w:spacing w:before="0" w:after="0"/>
              <w:jc w:val="right"/>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3.52 </w:t>
            </w:r>
          </w:p>
        </w:tc>
        <w:tc>
          <w:tcPr>
            <w:tcW w:w="1335" w:type="dxa"/>
          </w:tcPr>
          <w:p w14:paraId="7B298FB7" w14:textId="5CB9216B" w:rsidR="008B783D" w:rsidRDefault="008B783D" w:rsidP="008B783D">
            <w:pPr>
              <w:spacing w:before="0" w:after="0"/>
              <w:jc w:val="right"/>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 3.52 </w:t>
            </w:r>
          </w:p>
        </w:tc>
        <w:tc>
          <w:tcPr>
            <w:tcW w:w="1125" w:type="dxa"/>
          </w:tcPr>
          <w:p w14:paraId="57BF5950" w14:textId="3053C76E" w:rsidR="008B783D" w:rsidRDefault="008B783D" w:rsidP="008B783D">
            <w:pPr>
              <w:spacing w:before="0" w:after="0"/>
              <w:jc w:val="right"/>
              <w:cnfStyle w:val="000000010000" w:firstRow="0" w:lastRow="0" w:firstColumn="0" w:lastColumn="0" w:oddVBand="0" w:evenVBand="0" w:oddHBand="0" w:evenHBand="1" w:firstRowFirstColumn="0" w:firstRowLastColumn="0" w:lastRowFirstColumn="0" w:lastRowLastColumn="0"/>
            </w:pPr>
            <w:r w:rsidRPr="046D65F3">
              <w:rPr>
                <w:rFonts w:ascii="Arial Narrow" w:eastAsia="Arial Narrow" w:hAnsi="Arial Narrow" w:cs="Arial Narrow"/>
                <w:color w:val="000000" w:themeColor="text1"/>
                <w:sz w:val="20"/>
                <w:szCs w:val="20"/>
              </w:rPr>
              <w:t>100%</w:t>
            </w:r>
          </w:p>
        </w:tc>
        <w:tc>
          <w:tcPr>
            <w:tcW w:w="3060" w:type="dxa"/>
            <w:vAlign w:val="top"/>
          </w:tcPr>
          <w:p w14:paraId="0034CF73" w14:textId="2981504E" w:rsidR="008B783D" w:rsidRDefault="008B783D" w:rsidP="008B783D">
            <w:pPr>
              <w:spacing w:before="0" w:after="0"/>
              <w:jc w:val="left"/>
              <w:cnfStyle w:val="000000010000" w:firstRow="0" w:lastRow="0" w:firstColumn="0" w:lastColumn="0" w:oddVBand="0" w:evenVBand="0" w:oddHBand="0" w:evenHBand="1" w:firstRowFirstColumn="0" w:firstRowLastColumn="0" w:lastRowFirstColumn="0" w:lastRowLastColumn="0"/>
            </w:pPr>
            <w:r w:rsidRPr="00EA5786">
              <w:rPr>
                <w:rFonts w:ascii="Arial Narrow" w:eastAsia="Arial Narrow" w:hAnsi="Arial Narrow" w:cs="Arial Narrow"/>
                <w:color w:val="000000" w:themeColor="text1"/>
                <w:sz w:val="20"/>
                <w:szCs w:val="20"/>
              </w:rPr>
              <w:t>Section 5.6.1, PTD</w:t>
            </w:r>
          </w:p>
        </w:tc>
      </w:tr>
      <w:tr w:rsidR="008B783D" w:rsidRPr="00E66083" w14:paraId="4166D5D3" w14:textId="77777777" w:rsidTr="008B78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98" w:type="dxa"/>
          </w:tcPr>
          <w:p w14:paraId="30BAD5E8" w14:textId="7E6C3228" w:rsidR="008B783D" w:rsidRDefault="008B783D" w:rsidP="008B783D">
            <w:pPr>
              <w:spacing w:before="0" w:after="0"/>
              <w:jc w:val="left"/>
            </w:pPr>
            <w:r w:rsidRPr="046D65F3">
              <w:rPr>
                <w:rFonts w:ascii="Arial Narrow" w:eastAsia="Arial Narrow" w:hAnsi="Arial Narrow" w:cs="Arial Narrow"/>
                <w:color w:val="000000" w:themeColor="text1"/>
                <w:sz w:val="20"/>
                <w:szCs w:val="20"/>
              </w:rPr>
              <w:t>Temperature Setback Card</w:t>
            </w:r>
          </w:p>
        </w:tc>
        <w:tc>
          <w:tcPr>
            <w:tcW w:w="794" w:type="dxa"/>
          </w:tcPr>
          <w:p w14:paraId="54D79E4B" w14:textId="37B3C887" w:rsidR="008B783D" w:rsidRDefault="008B783D" w:rsidP="008B783D">
            <w:pPr>
              <w:spacing w:before="0" w:after="0"/>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Each</w:t>
            </w:r>
          </w:p>
        </w:tc>
        <w:tc>
          <w:tcPr>
            <w:tcW w:w="1289" w:type="dxa"/>
          </w:tcPr>
          <w:p w14:paraId="758DCAFD" w14:textId="6A745EE4" w:rsidR="008B783D" w:rsidRDefault="008B783D" w:rsidP="008B783D">
            <w:pPr>
              <w:spacing w:before="0" w:after="0"/>
              <w:jc w:val="right"/>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0.06 </w:t>
            </w:r>
          </w:p>
        </w:tc>
        <w:tc>
          <w:tcPr>
            <w:tcW w:w="1335" w:type="dxa"/>
          </w:tcPr>
          <w:p w14:paraId="7DC3DB30" w14:textId="0204BCF2" w:rsidR="008B783D" w:rsidRDefault="008B783D" w:rsidP="008B783D">
            <w:pPr>
              <w:spacing w:before="0" w:after="0"/>
              <w:jc w:val="right"/>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 xml:space="preserve"> 0.06 </w:t>
            </w:r>
          </w:p>
        </w:tc>
        <w:tc>
          <w:tcPr>
            <w:tcW w:w="1125" w:type="dxa"/>
          </w:tcPr>
          <w:p w14:paraId="65C22951" w14:textId="1BC8DC27" w:rsidR="008B783D" w:rsidRDefault="008B783D" w:rsidP="008B783D">
            <w:pPr>
              <w:spacing w:before="0" w:after="0"/>
              <w:jc w:val="right"/>
              <w:cnfStyle w:val="000000100000" w:firstRow="0" w:lastRow="0" w:firstColumn="0" w:lastColumn="0" w:oddVBand="0" w:evenVBand="0" w:oddHBand="1" w:evenHBand="0" w:firstRowFirstColumn="0" w:firstRowLastColumn="0" w:lastRowFirstColumn="0" w:lastRowLastColumn="0"/>
            </w:pPr>
            <w:r w:rsidRPr="046D65F3">
              <w:rPr>
                <w:rFonts w:ascii="Arial Narrow" w:eastAsia="Arial Narrow" w:hAnsi="Arial Narrow" w:cs="Arial Narrow"/>
                <w:color w:val="000000" w:themeColor="text1"/>
                <w:sz w:val="20"/>
                <w:szCs w:val="20"/>
              </w:rPr>
              <w:t>100%</w:t>
            </w:r>
          </w:p>
        </w:tc>
        <w:tc>
          <w:tcPr>
            <w:tcW w:w="3060" w:type="dxa"/>
            <w:vAlign w:val="top"/>
          </w:tcPr>
          <w:p w14:paraId="18704836" w14:textId="5470B4C5" w:rsidR="008B783D" w:rsidRDefault="008B783D" w:rsidP="008B783D">
            <w:pPr>
              <w:spacing w:before="0" w:after="0"/>
              <w:jc w:val="left"/>
              <w:cnfStyle w:val="000000100000" w:firstRow="0" w:lastRow="0" w:firstColumn="0" w:lastColumn="0" w:oddVBand="0" w:evenVBand="0" w:oddHBand="1" w:evenHBand="0" w:firstRowFirstColumn="0" w:firstRowLastColumn="0" w:lastRowFirstColumn="0" w:lastRowLastColumn="0"/>
            </w:pPr>
            <w:r w:rsidRPr="00EA5786">
              <w:rPr>
                <w:rFonts w:ascii="Arial Narrow" w:eastAsia="Arial Narrow" w:hAnsi="Arial Narrow" w:cs="Arial Narrow"/>
                <w:color w:val="000000" w:themeColor="text1"/>
                <w:sz w:val="20"/>
                <w:szCs w:val="20"/>
              </w:rPr>
              <w:t>Section 5.6.1, PTD</w:t>
            </w:r>
          </w:p>
        </w:tc>
      </w:tr>
    </w:tbl>
    <w:p w14:paraId="2125CA82" w14:textId="3E94D4C8" w:rsidR="00F20206" w:rsidRDefault="00F20206" w:rsidP="00017B2A">
      <w:pPr>
        <w:pStyle w:val="GraphFootnote"/>
        <w:keepNext/>
        <w:keepLines/>
      </w:pPr>
      <w:r>
        <w:t>* Program Tracking Data (PTD) provided by</w:t>
      </w:r>
      <w:r w:rsidRPr="002D2F94">
        <w:t xml:space="preserve"> </w:t>
      </w:r>
      <w:r>
        <w:t>Nicor Ga</w:t>
      </w:r>
      <w:r w:rsidRPr="002D2F94">
        <w:t>s, extract dated</w:t>
      </w:r>
      <w:r>
        <w:t xml:space="preserve"> January 3</w:t>
      </w:r>
      <w:r w:rsidR="003577ED">
        <w:t>0</w:t>
      </w:r>
      <w:r>
        <w:t>, 202</w:t>
      </w:r>
      <w:r w:rsidR="00BB3C1A">
        <w:t>5</w:t>
      </w:r>
      <w:r>
        <w:t>.</w:t>
      </w:r>
    </w:p>
    <w:p w14:paraId="41D6A250" w14:textId="02BFEF7C" w:rsidR="00F20206" w:rsidRPr="00F63DEC" w:rsidRDefault="00F20206" w:rsidP="00017B2A">
      <w:pPr>
        <w:pStyle w:val="GraphFootnote"/>
        <w:keepNext/>
        <w:keepLines/>
      </w:pPr>
      <w:r w:rsidRPr="00BA3411">
        <w:t>†</w:t>
      </w:r>
      <w:r>
        <w:t xml:space="preserve"> </w:t>
      </w:r>
      <w:r w:rsidRPr="006F7D77">
        <w:t>State of Illinois Technical Reference Manual</w:t>
      </w:r>
      <w:r>
        <w:t xml:space="preserve"> version </w:t>
      </w:r>
      <w:r w:rsidR="002C171A">
        <w:t>1</w:t>
      </w:r>
      <w:r w:rsidR="00BB3C1A">
        <w:t>2</w:t>
      </w:r>
      <w:r>
        <w:t>.0 fr</w:t>
      </w:r>
      <w:r w:rsidRPr="00F63DEC">
        <w:t xml:space="preserve">om </w:t>
      </w:r>
      <w:hyperlink r:id="rId21" w:history="1">
        <w:r w:rsidRPr="00F63DEC">
          <w:rPr>
            <w:rStyle w:val="Hyperlink"/>
          </w:rPr>
          <w:t>http://www.ilsag.info/technical-reference-manual.html</w:t>
        </w:r>
      </w:hyperlink>
      <w:r w:rsidRPr="00F63DEC">
        <w:t>.</w:t>
      </w:r>
    </w:p>
    <w:p w14:paraId="7BCDEFFF" w14:textId="77777777" w:rsidR="0021019A" w:rsidRDefault="0021019A" w:rsidP="0021019A">
      <w:pPr>
        <w:pStyle w:val="Source"/>
        <w:rPr>
          <w:rFonts w:eastAsia="Arial Narrow"/>
        </w:rPr>
      </w:pPr>
      <w:r w:rsidRPr="046D65F3">
        <w:rPr>
          <w:rFonts w:eastAsia="Arial Narrow"/>
        </w:rPr>
        <w:t>Source: Evaluation team analysis.</w:t>
      </w:r>
    </w:p>
    <w:p w14:paraId="74830777" w14:textId="60A341B9" w:rsidR="511AE046" w:rsidRDefault="511AE046" w:rsidP="00833CAB">
      <w:pPr>
        <w:suppressAutoHyphens w:val="0"/>
        <w:autoSpaceDN/>
        <w:spacing w:before="0" w:after="0"/>
      </w:pPr>
    </w:p>
    <w:p w14:paraId="506E2926" w14:textId="7C0CB6A7" w:rsidR="008165D0" w:rsidRDefault="537F0865" w:rsidP="00013E03">
      <w:pPr>
        <w:pStyle w:val="Heading2"/>
      </w:pPr>
      <w:bookmarkStart w:id="47" w:name="_Toc61360802"/>
      <w:r>
        <w:t>Findings and Recommendations</w:t>
      </w:r>
      <w:bookmarkEnd w:id="47"/>
    </w:p>
    <w:p w14:paraId="7CD88571" w14:textId="42F47889" w:rsidR="00B14DEE" w:rsidRPr="00B14DEE" w:rsidRDefault="00B14DEE" w:rsidP="00B7374A">
      <w:pPr>
        <w:spacing w:before="240" w:line="264" w:lineRule="auto"/>
        <w:rPr>
          <w:rFonts w:eastAsia="Arial" w:cs="Arial"/>
          <w:color w:val="000000" w:themeColor="text1"/>
        </w:rPr>
      </w:pPr>
      <w:r>
        <w:rPr>
          <w:rFonts w:eastAsia="Arial" w:cs="Arial"/>
          <w:color w:val="000000" w:themeColor="text1"/>
        </w:rPr>
        <w:t xml:space="preserve">The evaluation team identified inconsistencies in </w:t>
      </w:r>
      <w:r w:rsidR="00454056">
        <w:rPr>
          <w:rFonts w:eastAsia="Arial" w:cs="Arial"/>
          <w:color w:val="000000" w:themeColor="text1"/>
        </w:rPr>
        <w:t>per-kit savings reported in the tracking data</w:t>
      </w:r>
      <w:r w:rsidR="00C50775">
        <w:rPr>
          <w:rFonts w:eastAsia="Arial" w:cs="Arial"/>
          <w:color w:val="000000" w:themeColor="text1"/>
        </w:rPr>
        <w:t>,</w:t>
      </w:r>
      <w:r w:rsidR="00454056">
        <w:rPr>
          <w:rFonts w:eastAsia="Arial" w:cs="Arial"/>
          <w:color w:val="000000" w:themeColor="text1"/>
        </w:rPr>
        <w:t xml:space="preserve"> which are discussed in the findings below. </w:t>
      </w:r>
      <w:r w:rsidR="00454056">
        <w:rPr>
          <w:rFonts w:eastAsia="Arial" w:cs="Arial"/>
          <w:color w:val="000000" w:themeColor="text1"/>
        </w:rPr>
        <w:fldChar w:fldCharType="begin"/>
      </w:r>
      <w:r w:rsidR="00454056">
        <w:rPr>
          <w:rFonts w:eastAsia="Arial" w:cs="Arial"/>
          <w:color w:val="000000" w:themeColor="text1"/>
        </w:rPr>
        <w:instrText xml:space="preserve"> REF _Ref193480991 \h </w:instrText>
      </w:r>
      <w:r w:rsidR="00454056">
        <w:rPr>
          <w:rFonts w:eastAsia="Arial" w:cs="Arial"/>
          <w:color w:val="000000" w:themeColor="text1"/>
        </w:rPr>
      </w:r>
      <w:r w:rsidR="00454056">
        <w:rPr>
          <w:rFonts w:eastAsia="Arial" w:cs="Arial"/>
          <w:color w:val="000000" w:themeColor="text1"/>
        </w:rPr>
        <w:fldChar w:fldCharType="separate"/>
      </w:r>
      <w:r w:rsidR="00454056">
        <w:t xml:space="preserve">Table </w:t>
      </w:r>
      <w:r w:rsidR="00454056">
        <w:rPr>
          <w:noProof/>
        </w:rPr>
        <w:t>7</w:t>
      </w:r>
      <w:r w:rsidR="00454056">
        <w:rPr>
          <w:rFonts w:eastAsia="Arial" w:cs="Arial"/>
          <w:color w:val="000000" w:themeColor="text1"/>
        </w:rPr>
        <w:fldChar w:fldCharType="end"/>
      </w:r>
      <w:r w:rsidR="00454056">
        <w:rPr>
          <w:rFonts w:eastAsia="Arial" w:cs="Arial"/>
          <w:color w:val="000000" w:themeColor="text1"/>
        </w:rPr>
        <w:t xml:space="preserve"> compares the</w:t>
      </w:r>
      <w:r w:rsidR="00454056" w:rsidRPr="000D6789">
        <w:rPr>
          <w:rFonts w:eastAsia="Arial" w:cs="Arial"/>
          <w:color w:val="000000" w:themeColor="text1"/>
        </w:rPr>
        <w:t xml:space="preserve"> </w:t>
      </w:r>
      <w:r w:rsidR="00454056">
        <w:rPr>
          <w:rFonts w:eastAsia="Arial" w:cs="Arial"/>
          <w:color w:val="000000" w:themeColor="text1"/>
        </w:rPr>
        <w:t>per-kit</w:t>
      </w:r>
      <w:r w:rsidR="00454056" w:rsidRPr="000D6789">
        <w:rPr>
          <w:rFonts w:eastAsia="Arial" w:cs="Arial"/>
          <w:color w:val="000000" w:themeColor="text1"/>
        </w:rPr>
        <w:t xml:space="preserve"> savings values reported in the tracking data </w:t>
      </w:r>
      <w:r w:rsidR="00454056">
        <w:rPr>
          <w:rFonts w:eastAsia="Arial" w:cs="Arial"/>
          <w:color w:val="000000" w:themeColor="text1"/>
        </w:rPr>
        <w:t>with</w:t>
      </w:r>
      <w:r w:rsidR="00454056" w:rsidRPr="000D6789">
        <w:rPr>
          <w:rFonts w:eastAsia="Arial" w:cs="Arial"/>
          <w:color w:val="000000" w:themeColor="text1"/>
        </w:rPr>
        <w:t xml:space="preserve"> the verified savings for each kit type and </w:t>
      </w:r>
      <w:r w:rsidR="004B2070">
        <w:rPr>
          <w:rFonts w:eastAsia="Arial" w:cs="Arial"/>
          <w:color w:val="000000" w:themeColor="text1"/>
        </w:rPr>
        <w:t>Implementation Contractor</w:t>
      </w:r>
      <w:r w:rsidR="0081740B">
        <w:rPr>
          <w:rFonts w:eastAsia="Arial" w:cs="Arial"/>
          <w:color w:val="000000" w:themeColor="text1"/>
        </w:rPr>
        <w:t xml:space="preserve"> (IC)</w:t>
      </w:r>
      <w:r w:rsidR="00454056" w:rsidRPr="000D6789">
        <w:rPr>
          <w:rFonts w:eastAsia="Arial" w:cs="Arial"/>
          <w:color w:val="000000" w:themeColor="text1"/>
        </w:rPr>
        <w:t>.</w:t>
      </w:r>
    </w:p>
    <w:p w14:paraId="28403531" w14:textId="283E65EA" w:rsidR="00C50AC7" w:rsidRDefault="62EBCB00" w:rsidP="00B7374A">
      <w:pPr>
        <w:spacing w:before="240" w:line="264" w:lineRule="auto"/>
        <w:rPr>
          <w:rFonts w:eastAsia="Arial" w:cs="Arial"/>
          <w:color w:val="000000" w:themeColor="text1"/>
        </w:rPr>
      </w:pPr>
      <w:r w:rsidRPr="162DE132">
        <w:rPr>
          <w:rFonts w:eastAsia="Arial" w:cs="Arial"/>
          <w:b/>
          <w:bCs/>
          <w:color w:val="000000" w:themeColor="text1"/>
        </w:rPr>
        <w:t>Finding 1.</w:t>
      </w:r>
      <w:r w:rsidRPr="162DE132">
        <w:rPr>
          <w:rFonts w:eastAsia="Arial" w:cs="Arial"/>
          <w:color w:val="000000" w:themeColor="text1"/>
        </w:rPr>
        <w:t xml:space="preserve"> </w:t>
      </w:r>
      <w:r w:rsidR="00070BC0" w:rsidRPr="00070BC0">
        <w:rPr>
          <w:rFonts w:eastAsia="Arial" w:cs="Arial"/>
          <w:color w:val="000000" w:themeColor="text1"/>
        </w:rPr>
        <w:t xml:space="preserve">For the kits distributed by Group O, the tracking data provided two different savings values for each kit type—one of which matched the verified gross savings, while the other did not. The evaluation team calculated per-kit savings using algorithms and assumptions from IL-TRM v12.0 and applied </w:t>
      </w:r>
      <w:r w:rsidR="00903BE9">
        <w:rPr>
          <w:rFonts w:eastAsia="Arial" w:cs="Arial"/>
          <w:color w:val="000000" w:themeColor="text1"/>
        </w:rPr>
        <w:t>them</w:t>
      </w:r>
      <w:r w:rsidR="00070BC0" w:rsidRPr="00070BC0">
        <w:rPr>
          <w:rFonts w:eastAsia="Arial" w:cs="Arial"/>
          <w:color w:val="000000" w:themeColor="text1"/>
        </w:rPr>
        <w:t xml:space="preserve"> uniformly to all kits of the same type.</w:t>
      </w:r>
      <w:r w:rsidR="330CF3FC" w:rsidRPr="162DE132">
        <w:rPr>
          <w:rFonts w:eastAsia="Arial" w:cs="Arial"/>
          <w:color w:val="000000" w:themeColor="text1"/>
        </w:rPr>
        <w:t xml:space="preserve"> </w:t>
      </w:r>
    </w:p>
    <w:p w14:paraId="1393328A" w14:textId="545C8ADB" w:rsidR="008E13E2" w:rsidRDefault="008E13E2" w:rsidP="00747C90">
      <w:pPr>
        <w:spacing w:before="240" w:line="264" w:lineRule="auto"/>
        <w:ind w:left="720"/>
        <w:rPr>
          <w:rFonts w:eastAsia="Arial" w:cs="Arial"/>
          <w:color w:val="000000" w:themeColor="text1"/>
        </w:rPr>
      </w:pPr>
      <w:r w:rsidRPr="00747C90">
        <w:rPr>
          <w:rFonts w:eastAsia="Arial" w:cs="Arial"/>
          <w:b/>
          <w:bCs/>
          <w:color w:val="000000" w:themeColor="text1"/>
        </w:rPr>
        <w:t>Recommendation 1.</w:t>
      </w:r>
      <w:r>
        <w:rPr>
          <w:rFonts w:eastAsia="Arial" w:cs="Arial"/>
          <w:color w:val="000000" w:themeColor="text1"/>
        </w:rPr>
        <w:t xml:space="preserve"> </w:t>
      </w:r>
      <w:r w:rsidR="00747C90" w:rsidRPr="00747C90">
        <w:rPr>
          <w:rFonts w:eastAsia="Arial" w:cs="Arial"/>
          <w:color w:val="000000" w:themeColor="text1"/>
        </w:rPr>
        <w:t xml:space="preserve">Ensure that per-kit savings are </w:t>
      </w:r>
      <w:r w:rsidR="007E5CD8">
        <w:rPr>
          <w:rFonts w:eastAsia="Arial" w:cs="Arial"/>
          <w:color w:val="000000" w:themeColor="text1"/>
        </w:rPr>
        <w:t>calculated</w:t>
      </w:r>
      <w:r w:rsidR="00805F43">
        <w:rPr>
          <w:rFonts w:eastAsia="Arial" w:cs="Arial"/>
          <w:color w:val="000000" w:themeColor="text1"/>
        </w:rPr>
        <w:t xml:space="preserve"> using the algorithms and assumptions outlined in IL-TRM and are </w:t>
      </w:r>
      <w:r w:rsidR="00747C90" w:rsidRPr="00747C90">
        <w:rPr>
          <w:rFonts w:eastAsia="Arial" w:cs="Arial"/>
          <w:color w:val="000000" w:themeColor="text1"/>
        </w:rPr>
        <w:t>uniformly applied to all kits of the same type in the tracking data.</w:t>
      </w:r>
    </w:p>
    <w:p w14:paraId="793B3E10" w14:textId="7D47C364" w:rsidR="00C50AC7" w:rsidRDefault="00C50AC7" w:rsidP="00B7374A">
      <w:pPr>
        <w:spacing w:before="240" w:line="264" w:lineRule="auto"/>
        <w:rPr>
          <w:rFonts w:eastAsia="Arial" w:cs="Arial"/>
          <w:color w:val="000000" w:themeColor="text1"/>
        </w:rPr>
      </w:pPr>
      <w:r w:rsidRPr="00C50AC7">
        <w:rPr>
          <w:rFonts w:eastAsia="Arial" w:cs="Arial"/>
          <w:b/>
          <w:bCs/>
          <w:color w:val="000000" w:themeColor="text1"/>
        </w:rPr>
        <w:t>Finding 2.</w:t>
      </w:r>
      <w:r>
        <w:rPr>
          <w:rFonts w:eastAsia="Arial" w:cs="Arial"/>
          <w:b/>
          <w:bCs/>
          <w:color w:val="000000" w:themeColor="text1"/>
        </w:rPr>
        <w:t xml:space="preserve"> </w:t>
      </w:r>
      <w:r w:rsidRPr="00C50AC7">
        <w:rPr>
          <w:rFonts w:eastAsia="Arial" w:cs="Arial"/>
          <w:b/>
          <w:bCs/>
          <w:color w:val="000000" w:themeColor="text1"/>
        </w:rPr>
        <w:t xml:space="preserve"> </w:t>
      </w:r>
      <w:r w:rsidR="00ED71DD" w:rsidRPr="00ED71DD">
        <w:rPr>
          <w:rFonts w:eastAsia="Arial" w:cs="Arial"/>
          <w:color w:val="000000" w:themeColor="text1"/>
        </w:rPr>
        <w:t>For the kits distributed by Walker-Miller Energy Services, ex</w:t>
      </w:r>
      <w:r w:rsidR="00ED71DD">
        <w:rPr>
          <w:rFonts w:eastAsia="Arial" w:cs="Arial"/>
          <w:color w:val="000000" w:themeColor="text1"/>
        </w:rPr>
        <w:t>-</w:t>
      </w:r>
      <w:r w:rsidR="00ED71DD" w:rsidRPr="00ED71DD">
        <w:rPr>
          <w:rFonts w:eastAsia="Arial" w:cs="Arial"/>
          <w:color w:val="000000" w:themeColor="text1"/>
        </w:rPr>
        <w:t>ante savings per kit did not align with verified gross savings for all kits except Kit 5.</w:t>
      </w:r>
      <w:r w:rsidR="00903BE9">
        <w:rPr>
          <w:rFonts w:eastAsia="Arial" w:cs="Arial"/>
          <w:color w:val="000000" w:themeColor="text1"/>
        </w:rPr>
        <w:t xml:space="preserve"> </w:t>
      </w:r>
      <w:r w:rsidR="00C749FC" w:rsidRPr="00070BC0">
        <w:rPr>
          <w:rFonts w:eastAsia="Arial" w:cs="Arial"/>
          <w:color w:val="000000" w:themeColor="text1"/>
        </w:rPr>
        <w:t xml:space="preserve">The evaluation team calculated per-kit savings using algorithms and assumptions from </w:t>
      </w:r>
      <w:r w:rsidR="00774132">
        <w:rPr>
          <w:rFonts w:eastAsia="Arial" w:cs="Arial"/>
          <w:color w:val="000000" w:themeColor="text1"/>
        </w:rPr>
        <w:t xml:space="preserve">applicable </w:t>
      </w:r>
      <w:r w:rsidR="00C749FC" w:rsidRPr="00070BC0">
        <w:rPr>
          <w:rFonts w:eastAsia="Arial" w:cs="Arial"/>
          <w:color w:val="000000" w:themeColor="text1"/>
        </w:rPr>
        <w:t>IL-TRM</w:t>
      </w:r>
      <w:r w:rsidR="00657B48">
        <w:rPr>
          <w:rFonts w:eastAsia="Arial" w:cs="Arial"/>
          <w:color w:val="000000" w:themeColor="text1"/>
        </w:rPr>
        <w:t>.</w:t>
      </w:r>
    </w:p>
    <w:p w14:paraId="55867881" w14:textId="451FD4F4" w:rsidR="00657B48" w:rsidRPr="00657B48" w:rsidRDefault="00657B48" w:rsidP="00657B48">
      <w:pPr>
        <w:spacing w:before="240" w:line="264" w:lineRule="auto"/>
        <w:ind w:left="720"/>
        <w:rPr>
          <w:rFonts w:eastAsia="Arial" w:cs="Arial"/>
          <w:color w:val="000000" w:themeColor="text1"/>
        </w:rPr>
      </w:pPr>
      <w:r w:rsidRPr="00747C90">
        <w:rPr>
          <w:rFonts w:eastAsia="Arial" w:cs="Arial"/>
          <w:b/>
          <w:bCs/>
          <w:color w:val="000000" w:themeColor="text1"/>
        </w:rPr>
        <w:t xml:space="preserve">Recommendation </w:t>
      </w:r>
      <w:r>
        <w:rPr>
          <w:rFonts w:eastAsia="Arial" w:cs="Arial"/>
          <w:b/>
          <w:bCs/>
          <w:color w:val="000000" w:themeColor="text1"/>
        </w:rPr>
        <w:t>2</w:t>
      </w:r>
      <w:r w:rsidRPr="00747C90">
        <w:rPr>
          <w:rFonts w:eastAsia="Arial" w:cs="Arial"/>
          <w:b/>
          <w:bCs/>
          <w:color w:val="000000" w:themeColor="text1"/>
        </w:rPr>
        <w:t>.</w:t>
      </w:r>
      <w:r>
        <w:rPr>
          <w:rFonts w:eastAsia="Arial" w:cs="Arial"/>
          <w:color w:val="000000" w:themeColor="text1"/>
        </w:rPr>
        <w:t xml:space="preserve"> </w:t>
      </w:r>
      <w:r w:rsidRPr="00747C90">
        <w:rPr>
          <w:rFonts w:eastAsia="Arial" w:cs="Arial"/>
          <w:color w:val="000000" w:themeColor="text1"/>
        </w:rPr>
        <w:t xml:space="preserve">Ensure that per-kit savings are </w:t>
      </w:r>
      <w:r>
        <w:rPr>
          <w:rFonts w:eastAsia="Arial" w:cs="Arial"/>
          <w:color w:val="000000" w:themeColor="text1"/>
        </w:rPr>
        <w:t xml:space="preserve">calculated </w:t>
      </w:r>
      <w:r w:rsidR="00153352">
        <w:rPr>
          <w:rFonts w:eastAsia="Arial" w:cs="Arial"/>
          <w:color w:val="000000" w:themeColor="text1"/>
        </w:rPr>
        <w:t xml:space="preserve">according to algorithms and assumptions </w:t>
      </w:r>
      <w:r w:rsidR="00DE1C00">
        <w:rPr>
          <w:rFonts w:eastAsia="Arial" w:cs="Arial"/>
          <w:color w:val="000000" w:themeColor="text1"/>
        </w:rPr>
        <w:t>from</w:t>
      </w:r>
      <w:r w:rsidR="00153352">
        <w:rPr>
          <w:rFonts w:eastAsia="Arial" w:cs="Arial"/>
          <w:color w:val="000000" w:themeColor="text1"/>
        </w:rPr>
        <w:t xml:space="preserve"> </w:t>
      </w:r>
      <w:r w:rsidR="007F28AB">
        <w:rPr>
          <w:rFonts w:eastAsia="Arial" w:cs="Arial"/>
          <w:color w:val="000000" w:themeColor="text1"/>
        </w:rPr>
        <w:t xml:space="preserve">applicable </w:t>
      </w:r>
      <w:r w:rsidR="00153352">
        <w:rPr>
          <w:rFonts w:eastAsia="Arial" w:cs="Arial"/>
          <w:color w:val="000000" w:themeColor="text1"/>
        </w:rPr>
        <w:t>IL-TRM.</w:t>
      </w:r>
    </w:p>
    <w:p w14:paraId="555912B4" w14:textId="713977C5" w:rsidR="00961A98" w:rsidRDefault="00961A98" w:rsidP="001E69C6">
      <w:pPr>
        <w:pStyle w:val="Caption"/>
        <w:keepLines/>
        <w:spacing w:before="240"/>
      </w:pPr>
      <w:bookmarkStart w:id="48" w:name="_Ref193480991"/>
      <w:bookmarkStart w:id="49" w:name="_Toc193989675"/>
      <w:r>
        <w:t xml:space="preserve">Table </w:t>
      </w:r>
      <w:r>
        <w:fldChar w:fldCharType="begin"/>
      </w:r>
      <w:r>
        <w:instrText>SEQ Table \* ARABIC</w:instrText>
      </w:r>
      <w:r>
        <w:fldChar w:fldCharType="separate"/>
      </w:r>
      <w:r w:rsidR="00621577">
        <w:rPr>
          <w:noProof/>
        </w:rPr>
        <w:t>7</w:t>
      </w:r>
      <w:r>
        <w:fldChar w:fldCharType="end"/>
      </w:r>
      <w:bookmarkEnd w:id="48"/>
      <w:r>
        <w:t>. Unit Kit Savings Comparison</w:t>
      </w:r>
      <w:bookmarkEnd w:id="49"/>
      <w:r>
        <w:t xml:space="preserve"> </w:t>
      </w:r>
    </w:p>
    <w:tbl>
      <w:tblPr>
        <w:tblStyle w:val="EnergyTable"/>
        <w:tblW w:w="5000" w:type="pct"/>
        <w:tblLook w:val="06A0" w:firstRow="1" w:lastRow="0" w:firstColumn="1" w:lastColumn="0" w:noHBand="1" w:noVBand="1"/>
      </w:tblPr>
      <w:tblGrid>
        <w:gridCol w:w="2308"/>
        <w:gridCol w:w="1743"/>
        <w:gridCol w:w="2993"/>
        <w:gridCol w:w="2316"/>
      </w:tblGrid>
      <w:tr w:rsidR="005146CA" w14:paraId="28310457" w14:textId="77777777" w:rsidTr="005146CA">
        <w:trPr>
          <w:cnfStyle w:val="100000000000" w:firstRow="1" w:lastRow="0" w:firstColumn="0" w:lastColumn="0" w:oddVBand="0" w:evenVBand="0" w:oddHBand="0" w:evenHBand="0" w:firstRowFirstColumn="0" w:firstRowLastColumn="0" w:lastRowFirstColumn="0" w:lastRowLastColumn="0"/>
          <w:trHeight w:val="780"/>
          <w:tblHeader/>
        </w:trPr>
        <w:tc>
          <w:tcPr>
            <w:cnfStyle w:val="001000000000" w:firstRow="0" w:lastRow="0" w:firstColumn="1" w:lastColumn="0" w:oddVBand="0" w:evenVBand="0" w:oddHBand="0" w:evenHBand="0" w:firstRowFirstColumn="0" w:firstRowLastColumn="0" w:lastRowFirstColumn="0" w:lastRowLastColumn="0"/>
            <w:tcW w:w="1233" w:type="pct"/>
          </w:tcPr>
          <w:p w14:paraId="14C515DC" w14:textId="77777777" w:rsidR="005146CA" w:rsidRDefault="005146CA" w:rsidP="00B2106D">
            <w:pPr>
              <w:jc w:val="left"/>
            </w:pPr>
            <w:r>
              <w:rPr>
                <w:rFonts w:ascii="Arial Narrow" w:eastAsia="Arial Narrow" w:hAnsi="Arial Narrow" w:cs="Arial Narrow"/>
                <w:sz w:val="20"/>
                <w:szCs w:val="20"/>
              </w:rPr>
              <w:t>Kit Name</w:t>
            </w:r>
          </w:p>
        </w:tc>
        <w:tc>
          <w:tcPr>
            <w:tcW w:w="931" w:type="pct"/>
          </w:tcPr>
          <w:p w14:paraId="67E4505E" w14:textId="77777777" w:rsidR="005146CA" w:rsidRDefault="005146CA" w:rsidP="00B2106D">
            <w:pPr>
              <w:jc w:val="right"/>
              <w:cnfStyle w:val="100000000000" w:firstRow="1" w:lastRow="0" w:firstColumn="0" w:lastColumn="0" w:oddVBand="0" w:evenVBand="0" w:oddHBand="0" w:evenHBand="0" w:firstRowFirstColumn="0" w:firstRowLastColumn="0" w:lastRowFirstColumn="0" w:lastRowLastColumn="0"/>
            </w:pPr>
            <w:r w:rsidRPr="1B6EEEC9">
              <w:rPr>
                <w:rFonts w:ascii="Arial Narrow" w:eastAsia="Arial Narrow" w:hAnsi="Arial Narrow" w:cs="Arial Narrow"/>
                <w:sz w:val="20"/>
                <w:szCs w:val="20"/>
              </w:rPr>
              <w:t>Ex Ante Gross Savings (Therms)</w:t>
            </w:r>
          </w:p>
        </w:tc>
        <w:tc>
          <w:tcPr>
            <w:tcW w:w="1599" w:type="pct"/>
          </w:tcPr>
          <w:p w14:paraId="3CEC0FDF" w14:textId="77777777" w:rsidR="005146CA" w:rsidRDefault="005146CA" w:rsidP="00B2106D">
            <w:pPr>
              <w:jc w:val="right"/>
              <w:cnfStyle w:val="100000000000" w:firstRow="1" w:lastRow="0" w:firstColumn="0" w:lastColumn="0" w:oddVBand="0" w:evenVBand="0" w:oddHBand="0" w:evenHBand="0" w:firstRowFirstColumn="0" w:firstRowLastColumn="0" w:lastRowFirstColumn="0" w:lastRowLastColumn="0"/>
            </w:pPr>
            <w:r w:rsidRPr="1B6EEEC9">
              <w:rPr>
                <w:rFonts w:ascii="Arial Narrow" w:eastAsia="Arial Narrow" w:hAnsi="Arial Narrow" w:cs="Arial Narrow"/>
                <w:sz w:val="20"/>
                <w:szCs w:val="20"/>
              </w:rPr>
              <w:t>Verified Gross RR*</w:t>
            </w:r>
          </w:p>
        </w:tc>
        <w:tc>
          <w:tcPr>
            <w:tcW w:w="1237" w:type="pct"/>
          </w:tcPr>
          <w:p w14:paraId="4729C32A" w14:textId="77777777" w:rsidR="005146CA" w:rsidRDefault="005146CA" w:rsidP="00B2106D">
            <w:pPr>
              <w:jc w:val="right"/>
              <w:cnfStyle w:val="100000000000" w:firstRow="1" w:lastRow="0" w:firstColumn="0" w:lastColumn="0" w:oddVBand="0" w:evenVBand="0" w:oddHBand="0" w:evenHBand="0" w:firstRowFirstColumn="0" w:firstRowLastColumn="0" w:lastRowFirstColumn="0" w:lastRowLastColumn="0"/>
            </w:pPr>
            <w:r w:rsidRPr="1B6EEEC9">
              <w:rPr>
                <w:rFonts w:ascii="Arial Narrow" w:eastAsia="Arial Narrow" w:hAnsi="Arial Narrow" w:cs="Arial Narrow"/>
                <w:sz w:val="20"/>
                <w:szCs w:val="20"/>
              </w:rPr>
              <w:t>Verified Gross Savings (Therms</w:t>
            </w:r>
          </w:p>
        </w:tc>
      </w:tr>
      <w:tr w:rsidR="005146CA" w14:paraId="30A3D7E2" w14:textId="77777777" w:rsidTr="005146CA">
        <w:trPr>
          <w:trHeight w:val="432"/>
        </w:trPr>
        <w:tc>
          <w:tcPr>
            <w:cnfStyle w:val="001000000000" w:firstRow="0" w:lastRow="0" w:firstColumn="1" w:lastColumn="0" w:oddVBand="0" w:evenVBand="0" w:oddHBand="0" w:evenHBand="0" w:firstRowFirstColumn="0" w:firstRowLastColumn="0" w:lastRowFirstColumn="0" w:lastRowLastColumn="0"/>
            <w:tcW w:w="1233" w:type="pct"/>
            <w:vMerge w:val="restart"/>
          </w:tcPr>
          <w:p w14:paraId="0451717B" w14:textId="77777777" w:rsidR="005146CA" w:rsidRDefault="005146CA" w:rsidP="00B2106D">
            <w:pPr>
              <w:spacing w:before="0" w:after="0"/>
              <w:jc w:val="left"/>
            </w:pPr>
            <w:r w:rsidRPr="162DE132">
              <w:rPr>
                <w:rFonts w:ascii="Arial Narrow" w:eastAsia="Arial Narrow" w:hAnsi="Arial Narrow" w:cs="Arial Narrow"/>
                <w:color w:val="000000" w:themeColor="text1"/>
                <w:sz w:val="20"/>
                <w:szCs w:val="20"/>
              </w:rPr>
              <w:t>Kit 2</w:t>
            </w:r>
          </w:p>
        </w:tc>
        <w:tc>
          <w:tcPr>
            <w:tcW w:w="931" w:type="pct"/>
          </w:tcPr>
          <w:p w14:paraId="437B2678" w14:textId="77777777" w:rsidR="005146CA" w:rsidRPr="009A5BBA" w:rsidRDefault="005146CA" w:rsidP="00B2106D">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2"/>
              </w:rPr>
            </w:pPr>
            <w:r w:rsidRPr="009A5BBA">
              <w:rPr>
                <w:rFonts w:ascii="Arial Narrow" w:hAnsi="Arial Narrow"/>
                <w:sz w:val="20"/>
                <w:szCs w:val="22"/>
              </w:rPr>
              <w:t>20.23</w:t>
            </w:r>
          </w:p>
        </w:tc>
        <w:tc>
          <w:tcPr>
            <w:tcW w:w="1599" w:type="pct"/>
          </w:tcPr>
          <w:p w14:paraId="667F9891" w14:textId="77777777" w:rsidR="005146CA" w:rsidRPr="00961A98" w:rsidRDefault="005146CA" w:rsidP="00B2106D">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61A98">
              <w:rPr>
                <w:rFonts w:ascii="Arial Narrow" w:hAnsi="Arial Narrow"/>
                <w:sz w:val="20"/>
                <w:szCs w:val="20"/>
              </w:rPr>
              <w:t>100%</w:t>
            </w:r>
          </w:p>
        </w:tc>
        <w:tc>
          <w:tcPr>
            <w:tcW w:w="1237" w:type="pct"/>
          </w:tcPr>
          <w:p w14:paraId="480CDDC0" w14:textId="77777777" w:rsidR="005146CA" w:rsidRPr="009A5BBA" w:rsidRDefault="005146CA" w:rsidP="00B2106D">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2"/>
              </w:rPr>
            </w:pPr>
            <w:r w:rsidRPr="009A5BBA">
              <w:rPr>
                <w:rFonts w:ascii="Arial Narrow" w:hAnsi="Arial Narrow"/>
                <w:sz w:val="20"/>
                <w:szCs w:val="22"/>
              </w:rPr>
              <w:t>20.23</w:t>
            </w:r>
          </w:p>
        </w:tc>
      </w:tr>
      <w:tr w:rsidR="005146CA" w14:paraId="7A75766F" w14:textId="77777777" w:rsidTr="005146CA">
        <w:trPr>
          <w:trHeight w:val="432"/>
        </w:trPr>
        <w:tc>
          <w:tcPr>
            <w:cnfStyle w:val="001000000000" w:firstRow="0" w:lastRow="0" w:firstColumn="1" w:lastColumn="0" w:oddVBand="0" w:evenVBand="0" w:oddHBand="0" w:evenHBand="0" w:firstRowFirstColumn="0" w:firstRowLastColumn="0" w:lastRowFirstColumn="0" w:lastRowLastColumn="0"/>
            <w:tcW w:w="1233" w:type="pct"/>
            <w:vMerge/>
          </w:tcPr>
          <w:p w14:paraId="759068D0" w14:textId="77777777" w:rsidR="005146CA" w:rsidRPr="162DE132" w:rsidRDefault="005146CA" w:rsidP="00B2106D">
            <w:pPr>
              <w:spacing w:before="0" w:after="0"/>
              <w:rPr>
                <w:rFonts w:ascii="Arial Narrow" w:eastAsia="Arial Narrow" w:hAnsi="Arial Narrow" w:cs="Arial Narrow"/>
                <w:color w:val="000000" w:themeColor="text1"/>
                <w:sz w:val="20"/>
                <w:szCs w:val="20"/>
              </w:rPr>
            </w:pPr>
          </w:p>
        </w:tc>
        <w:tc>
          <w:tcPr>
            <w:tcW w:w="931" w:type="pct"/>
          </w:tcPr>
          <w:p w14:paraId="4011E155" w14:textId="77777777" w:rsidR="005146CA" w:rsidRPr="009A5BBA" w:rsidRDefault="005146CA" w:rsidP="00B2106D">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2"/>
              </w:rPr>
            </w:pPr>
            <w:r w:rsidRPr="009A5BBA">
              <w:rPr>
                <w:rFonts w:ascii="Arial Narrow" w:hAnsi="Arial Narrow"/>
                <w:sz w:val="20"/>
                <w:szCs w:val="22"/>
              </w:rPr>
              <w:t>24.35</w:t>
            </w:r>
          </w:p>
        </w:tc>
        <w:tc>
          <w:tcPr>
            <w:tcW w:w="1599" w:type="pct"/>
          </w:tcPr>
          <w:p w14:paraId="08FE57C5" w14:textId="77777777" w:rsidR="005146CA" w:rsidRPr="00961A98" w:rsidRDefault="005146CA" w:rsidP="00B2106D">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61A98">
              <w:rPr>
                <w:rFonts w:ascii="Arial Narrow" w:hAnsi="Arial Narrow"/>
                <w:sz w:val="20"/>
                <w:szCs w:val="20"/>
              </w:rPr>
              <w:t>83%</w:t>
            </w:r>
          </w:p>
        </w:tc>
        <w:tc>
          <w:tcPr>
            <w:tcW w:w="1237" w:type="pct"/>
          </w:tcPr>
          <w:p w14:paraId="2079C489" w14:textId="0B4F8D11" w:rsidR="005146CA" w:rsidRPr="009A5BBA" w:rsidRDefault="005146CA" w:rsidP="00B2106D">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2"/>
              </w:rPr>
            </w:pPr>
            <w:r w:rsidRPr="009A5BBA">
              <w:rPr>
                <w:rFonts w:ascii="Arial Narrow" w:hAnsi="Arial Narrow"/>
                <w:sz w:val="20"/>
                <w:szCs w:val="22"/>
              </w:rPr>
              <w:t>2</w:t>
            </w:r>
            <w:r>
              <w:rPr>
                <w:rFonts w:ascii="Arial Narrow" w:hAnsi="Arial Narrow"/>
                <w:sz w:val="20"/>
                <w:szCs w:val="22"/>
              </w:rPr>
              <w:t>0.23</w:t>
            </w:r>
          </w:p>
        </w:tc>
      </w:tr>
      <w:tr w:rsidR="005146CA" w14:paraId="4072D2F7" w14:textId="77777777" w:rsidTr="005146CA">
        <w:trPr>
          <w:trHeight w:val="432"/>
        </w:trPr>
        <w:tc>
          <w:tcPr>
            <w:cnfStyle w:val="001000000000" w:firstRow="0" w:lastRow="0" w:firstColumn="1" w:lastColumn="0" w:oddVBand="0" w:evenVBand="0" w:oddHBand="0" w:evenHBand="0" w:firstRowFirstColumn="0" w:firstRowLastColumn="0" w:lastRowFirstColumn="0" w:lastRowLastColumn="0"/>
            <w:tcW w:w="1233" w:type="pct"/>
            <w:vMerge w:val="restart"/>
          </w:tcPr>
          <w:p w14:paraId="44931DFE" w14:textId="77777777" w:rsidR="005146CA" w:rsidRDefault="005146CA" w:rsidP="00B2106D">
            <w:pPr>
              <w:spacing w:before="0" w:after="0"/>
              <w:jc w:val="left"/>
            </w:pPr>
            <w:r w:rsidRPr="162DE132">
              <w:rPr>
                <w:rFonts w:ascii="Arial Narrow" w:eastAsia="Arial Narrow" w:hAnsi="Arial Narrow" w:cs="Arial Narrow"/>
                <w:color w:val="000000" w:themeColor="text1"/>
                <w:sz w:val="20"/>
                <w:szCs w:val="20"/>
              </w:rPr>
              <w:lastRenderedPageBreak/>
              <w:t>Kit 2 MF</w:t>
            </w:r>
          </w:p>
        </w:tc>
        <w:tc>
          <w:tcPr>
            <w:tcW w:w="931" w:type="pct"/>
          </w:tcPr>
          <w:p w14:paraId="5AF27309" w14:textId="4177A1C8" w:rsidR="005146CA" w:rsidRPr="009A5BBA" w:rsidRDefault="005146CA" w:rsidP="00B2106D">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2"/>
              </w:rPr>
            </w:pPr>
            <w:r w:rsidRPr="009A5BBA">
              <w:rPr>
                <w:rFonts w:ascii="Arial Narrow" w:hAnsi="Arial Narrow"/>
                <w:sz w:val="20"/>
                <w:szCs w:val="22"/>
              </w:rPr>
              <w:t>24.1</w:t>
            </w:r>
            <w:r>
              <w:rPr>
                <w:rFonts w:ascii="Arial Narrow" w:hAnsi="Arial Narrow"/>
                <w:sz w:val="20"/>
                <w:szCs w:val="22"/>
              </w:rPr>
              <w:t>0</w:t>
            </w:r>
          </w:p>
        </w:tc>
        <w:tc>
          <w:tcPr>
            <w:tcW w:w="1599" w:type="pct"/>
          </w:tcPr>
          <w:p w14:paraId="22341157" w14:textId="77777777" w:rsidR="005146CA" w:rsidRPr="00961A98" w:rsidRDefault="005146CA" w:rsidP="00B2106D">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61A98">
              <w:rPr>
                <w:rFonts w:ascii="Arial Narrow" w:hAnsi="Arial Narrow"/>
                <w:sz w:val="20"/>
                <w:szCs w:val="20"/>
              </w:rPr>
              <w:t>100%</w:t>
            </w:r>
          </w:p>
        </w:tc>
        <w:tc>
          <w:tcPr>
            <w:tcW w:w="1237" w:type="pct"/>
          </w:tcPr>
          <w:p w14:paraId="4289EDC1" w14:textId="370C7948" w:rsidR="005146CA" w:rsidRPr="009A5BBA" w:rsidRDefault="005146CA" w:rsidP="00B2106D">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2"/>
              </w:rPr>
            </w:pPr>
            <w:r w:rsidRPr="009A5BBA">
              <w:rPr>
                <w:rFonts w:ascii="Arial Narrow" w:hAnsi="Arial Narrow"/>
                <w:sz w:val="20"/>
                <w:szCs w:val="22"/>
              </w:rPr>
              <w:t>24.1</w:t>
            </w:r>
            <w:r>
              <w:rPr>
                <w:rFonts w:ascii="Arial Narrow" w:hAnsi="Arial Narrow"/>
                <w:sz w:val="20"/>
                <w:szCs w:val="22"/>
              </w:rPr>
              <w:t>0</w:t>
            </w:r>
          </w:p>
        </w:tc>
      </w:tr>
      <w:tr w:rsidR="005146CA" w14:paraId="23FFD53C" w14:textId="77777777" w:rsidTr="005146CA">
        <w:trPr>
          <w:trHeight w:val="432"/>
        </w:trPr>
        <w:tc>
          <w:tcPr>
            <w:cnfStyle w:val="001000000000" w:firstRow="0" w:lastRow="0" w:firstColumn="1" w:lastColumn="0" w:oddVBand="0" w:evenVBand="0" w:oddHBand="0" w:evenHBand="0" w:firstRowFirstColumn="0" w:firstRowLastColumn="0" w:lastRowFirstColumn="0" w:lastRowLastColumn="0"/>
            <w:tcW w:w="1233" w:type="pct"/>
            <w:vMerge/>
          </w:tcPr>
          <w:p w14:paraId="6EA98FF1" w14:textId="77777777" w:rsidR="005146CA" w:rsidRPr="162DE132" w:rsidRDefault="005146CA" w:rsidP="00B2106D">
            <w:pPr>
              <w:spacing w:before="0" w:after="0"/>
              <w:rPr>
                <w:rFonts w:ascii="Arial Narrow" w:eastAsia="Arial Narrow" w:hAnsi="Arial Narrow" w:cs="Arial Narrow"/>
                <w:color w:val="000000" w:themeColor="text1"/>
                <w:sz w:val="20"/>
                <w:szCs w:val="20"/>
              </w:rPr>
            </w:pPr>
          </w:p>
        </w:tc>
        <w:tc>
          <w:tcPr>
            <w:tcW w:w="931" w:type="pct"/>
          </w:tcPr>
          <w:p w14:paraId="7A0415EB" w14:textId="77777777" w:rsidR="005146CA" w:rsidRPr="009A5BBA" w:rsidRDefault="005146CA" w:rsidP="00B2106D">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2"/>
              </w:rPr>
            </w:pPr>
            <w:r w:rsidRPr="009A5BBA">
              <w:rPr>
                <w:rFonts w:ascii="Arial Narrow" w:hAnsi="Arial Narrow"/>
                <w:sz w:val="20"/>
                <w:szCs w:val="22"/>
              </w:rPr>
              <w:t>29.67</w:t>
            </w:r>
          </w:p>
        </w:tc>
        <w:tc>
          <w:tcPr>
            <w:tcW w:w="1599" w:type="pct"/>
          </w:tcPr>
          <w:p w14:paraId="09C9E4DE" w14:textId="77777777" w:rsidR="005146CA" w:rsidRPr="00961A98" w:rsidRDefault="005146CA" w:rsidP="00B2106D">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61A98">
              <w:rPr>
                <w:rFonts w:ascii="Arial Narrow" w:hAnsi="Arial Narrow"/>
                <w:sz w:val="20"/>
                <w:szCs w:val="20"/>
              </w:rPr>
              <w:t>81%</w:t>
            </w:r>
          </w:p>
        </w:tc>
        <w:tc>
          <w:tcPr>
            <w:tcW w:w="1237" w:type="pct"/>
          </w:tcPr>
          <w:p w14:paraId="215DBBF1" w14:textId="031884C5" w:rsidR="005146CA" w:rsidRPr="009A5BBA" w:rsidRDefault="005146CA" w:rsidP="00B2106D">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2"/>
              </w:rPr>
            </w:pPr>
            <w:r w:rsidRPr="009A5BBA">
              <w:rPr>
                <w:rFonts w:ascii="Arial Narrow" w:hAnsi="Arial Narrow"/>
                <w:sz w:val="20"/>
                <w:szCs w:val="22"/>
              </w:rPr>
              <w:t>2</w:t>
            </w:r>
            <w:r>
              <w:rPr>
                <w:rFonts w:ascii="Arial Narrow" w:hAnsi="Arial Narrow"/>
                <w:sz w:val="20"/>
                <w:szCs w:val="22"/>
              </w:rPr>
              <w:t>4.10</w:t>
            </w:r>
          </w:p>
        </w:tc>
      </w:tr>
      <w:tr w:rsidR="005146CA" w14:paraId="6365E4A4" w14:textId="77777777" w:rsidTr="005146CA">
        <w:trPr>
          <w:trHeight w:val="432"/>
        </w:trPr>
        <w:tc>
          <w:tcPr>
            <w:cnfStyle w:val="001000000000" w:firstRow="0" w:lastRow="0" w:firstColumn="1" w:lastColumn="0" w:oddVBand="0" w:evenVBand="0" w:oddHBand="0" w:evenHBand="0" w:firstRowFirstColumn="0" w:firstRowLastColumn="0" w:lastRowFirstColumn="0" w:lastRowLastColumn="0"/>
            <w:tcW w:w="1233" w:type="pct"/>
            <w:vMerge w:val="restart"/>
          </w:tcPr>
          <w:p w14:paraId="3A778C6E" w14:textId="77777777" w:rsidR="005146CA" w:rsidRDefault="005146CA" w:rsidP="00B2106D">
            <w:pPr>
              <w:spacing w:before="0" w:after="0"/>
              <w:jc w:val="left"/>
            </w:pPr>
            <w:r w:rsidRPr="162DE132">
              <w:rPr>
                <w:rFonts w:ascii="Arial Narrow" w:eastAsia="Arial Narrow" w:hAnsi="Arial Narrow" w:cs="Arial Narrow"/>
                <w:color w:val="000000" w:themeColor="text1"/>
                <w:sz w:val="20"/>
                <w:szCs w:val="20"/>
              </w:rPr>
              <w:t>Kit 4</w:t>
            </w:r>
          </w:p>
        </w:tc>
        <w:tc>
          <w:tcPr>
            <w:tcW w:w="931" w:type="pct"/>
          </w:tcPr>
          <w:p w14:paraId="17531D1F" w14:textId="77777777" w:rsidR="005146CA" w:rsidRPr="009A5BBA" w:rsidRDefault="005146CA" w:rsidP="00B2106D">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2"/>
              </w:rPr>
            </w:pPr>
            <w:r w:rsidRPr="009A5BBA">
              <w:rPr>
                <w:rFonts w:ascii="Arial Narrow" w:hAnsi="Arial Narrow"/>
                <w:sz w:val="20"/>
                <w:szCs w:val="22"/>
              </w:rPr>
              <w:t>21.07</w:t>
            </w:r>
          </w:p>
        </w:tc>
        <w:tc>
          <w:tcPr>
            <w:tcW w:w="1599" w:type="pct"/>
          </w:tcPr>
          <w:p w14:paraId="6A90FAD6" w14:textId="77777777" w:rsidR="005146CA" w:rsidRPr="00961A98" w:rsidRDefault="005146CA" w:rsidP="00B2106D">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61A98">
              <w:rPr>
                <w:rFonts w:ascii="Arial Narrow" w:hAnsi="Arial Narrow"/>
                <w:sz w:val="20"/>
                <w:szCs w:val="20"/>
              </w:rPr>
              <w:t>119%</w:t>
            </w:r>
          </w:p>
        </w:tc>
        <w:tc>
          <w:tcPr>
            <w:tcW w:w="1237" w:type="pct"/>
          </w:tcPr>
          <w:p w14:paraId="56F3D602" w14:textId="35983B7A" w:rsidR="005146CA" w:rsidRPr="009A5BBA" w:rsidRDefault="005146CA" w:rsidP="00B2106D">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2"/>
              </w:rPr>
            </w:pPr>
            <w:r w:rsidRPr="009A5BBA">
              <w:rPr>
                <w:rFonts w:ascii="Arial Narrow" w:hAnsi="Arial Narrow"/>
                <w:sz w:val="20"/>
                <w:szCs w:val="22"/>
              </w:rPr>
              <w:t>2</w:t>
            </w:r>
            <w:r>
              <w:rPr>
                <w:rFonts w:ascii="Arial Narrow" w:hAnsi="Arial Narrow"/>
                <w:sz w:val="20"/>
                <w:szCs w:val="22"/>
              </w:rPr>
              <w:t>5.09</w:t>
            </w:r>
          </w:p>
        </w:tc>
      </w:tr>
      <w:tr w:rsidR="005146CA" w14:paraId="70E5EA8F" w14:textId="77777777" w:rsidTr="005146CA">
        <w:trPr>
          <w:trHeight w:val="432"/>
        </w:trPr>
        <w:tc>
          <w:tcPr>
            <w:cnfStyle w:val="001000000000" w:firstRow="0" w:lastRow="0" w:firstColumn="1" w:lastColumn="0" w:oddVBand="0" w:evenVBand="0" w:oddHBand="0" w:evenHBand="0" w:firstRowFirstColumn="0" w:firstRowLastColumn="0" w:lastRowFirstColumn="0" w:lastRowLastColumn="0"/>
            <w:tcW w:w="1233" w:type="pct"/>
            <w:vMerge/>
          </w:tcPr>
          <w:p w14:paraId="6609799C" w14:textId="77777777" w:rsidR="005146CA" w:rsidRPr="162DE132" w:rsidRDefault="005146CA" w:rsidP="00B2106D">
            <w:pPr>
              <w:spacing w:before="0" w:after="0"/>
              <w:rPr>
                <w:rFonts w:ascii="Arial Narrow" w:eastAsia="Arial Narrow" w:hAnsi="Arial Narrow" w:cs="Arial Narrow"/>
                <w:color w:val="000000" w:themeColor="text1"/>
                <w:sz w:val="20"/>
                <w:szCs w:val="20"/>
              </w:rPr>
            </w:pPr>
          </w:p>
        </w:tc>
        <w:tc>
          <w:tcPr>
            <w:tcW w:w="931" w:type="pct"/>
          </w:tcPr>
          <w:p w14:paraId="148B4AA3" w14:textId="77777777" w:rsidR="005146CA" w:rsidRPr="009A5BBA" w:rsidRDefault="005146CA" w:rsidP="00B2106D">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2"/>
              </w:rPr>
            </w:pPr>
            <w:r w:rsidRPr="009A5BBA">
              <w:rPr>
                <w:rFonts w:ascii="Arial Narrow" w:hAnsi="Arial Narrow"/>
                <w:sz w:val="20"/>
                <w:szCs w:val="22"/>
              </w:rPr>
              <w:t>25.09</w:t>
            </w:r>
          </w:p>
        </w:tc>
        <w:tc>
          <w:tcPr>
            <w:tcW w:w="1599" w:type="pct"/>
          </w:tcPr>
          <w:p w14:paraId="3EBB1772" w14:textId="77777777" w:rsidR="005146CA" w:rsidRPr="00961A98" w:rsidRDefault="005146CA" w:rsidP="00B2106D">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61A98">
              <w:rPr>
                <w:rFonts w:ascii="Arial Narrow" w:hAnsi="Arial Narrow"/>
                <w:sz w:val="20"/>
                <w:szCs w:val="20"/>
              </w:rPr>
              <w:t>100%</w:t>
            </w:r>
          </w:p>
        </w:tc>
        <w:tc>
          <w:tcPr>
            <w:tcW w:w="1237" w:type="pct"/>
          </w:tcPr>
          <w:p w14:paraId="2A7F4E27" w14:textId="77777777" w:rsidR="005146CA" w:rsidRPr="009A5BBA" w:rsidRDefault="005146CA" w:rsidP="00B2106D">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2"/>
              </w:rPr>
            </w:pPr>
            <w:r w:rsidRPr="009A5BBA">
              <w:rPr>
                <w:rFonts w:ascii="Arial Narrow" w:hAnsi="Arial Narrow"/>
                <w:sz w:val="20"/>
                <w:szCs w:val="22"/>
              </w:rPr>
              <w:t>25.09</w:t>
            </w:r>
          </w:p>
        </w:tc>
      </w:tr>
      <w:tr w:rsidR="005146CA" w14:paraId="6D9B4B1B" w14:textId="77777777" w:rsidTr="005146CA">
        <w:trPr>
          <w:trHeight w:val="432"/>
        </w:trPr>
        <w:tc>
          <w:tcPr>
            <w:cnfStyle w:val="001000000000" w:firstRow="0" w:lastRow="0" w:firstColumn="1" w:lastColumn="0" w:oddVBand="0" w:evenVBand="0" w:oddHBand="0" w:evenHBand="0" w:firstRowFirstColumn="0" w:firstRowLastColumn="0" w:lastRowFirstColumn="0" w:lastRowLastColumn="0"/>
            <w:tcW w:w="1233" w:type="pct"/>
            <w:vMerge w:val="restart"/>
          </w:tcPr>
          <w:p w14:paraId="07BFC17E" w14:textId="77777777" w:rsidR="005146CA" w:rsidRDefault="005146CA" w:rsidP="00B2106D">
            <w:pPr>
              <w:spacing w:before="0" w:after="0"/>
              <w:jc w:val="left"/>
            </w:pPr>
            <w:r w:rsidRPr="162DE132">
              <w:rPr>
                <w:rFonts w:ascii="Arial Narrow" w:eastAsia="Arial Narrow" w:hAnsi="Arial Narrow" w:cs="Arial Narrow"/>
                <w:color w:val="000000" w:themeColor="text1"/>
                <w:sz w:val="20"/>
                <w:szCs w:val="20"/>
              </w:rPr>
              <w:t>Kit 4 MF</w:t>
            </w:r>
          </w:p>
        </w:tc>
        <w:tc>
          <w:tcPr>
            <w:tcW w:w="931" w:type="pct"/>
          </w:tcPr>
          <w:p w14:paraId="626EB3D2" w14:textId="77777777" w:rsidR="005146CA" w:rsidRPr="009A5BBA" w:rsidRDefault="005146CA" w:rsidP="00B2106D">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2"/>
              </w:rPr>
            </w:pPr>
            <w:r w:rsidRPr="009A5BBA">
              <w:rPr>
                <w:rFonts w:ascii="Arial Narrow" w:hAnsi="Arial Narrow"/>
                <w:sz w:val="20"/>
                <w:szCs w:val="22"/>
              </w:rPr>
              <w:t>21.07</w:t>
            </w:r>
          </w:p>
        </w:tc>
        <w:tc>
          <w:tcPr>
            <w:tcW w:w="1599" w:type="pct"/>
          </w:tcPr>
          <w:p w14:paraId="4BF57035" w14:textId="77777777" w:rsidR="005146CA" w:rsidRPr="00961A98" w:rsidRDefault="005146CA" w:rsidP="00B2106D">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61A98">
              <w:rPr>
                <w:rFonts w:ascii="Arial Narrow" w:hAnsi="Arial Narrow"/>
                <w:sz w:val="20"/>
                <w:szCs w:val="20"/>
              </w:rPr>
              <w:t>119%</w:t>
            </w:r>
          </w:p>
        </w:tc>
        <w:tc>
          <w:tcPr>
            <w:tcW w:w="1237" w:type="pct"/>
          </w:tcPr>
          <w:p w14:paraId="21DE70D4" w14:textId="6AD8A081" w:rsidR="005146CA" w:rsidRPr="009A5BBA" w:rsidRDefault="005146CA" w:rsidP="00B2106D">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2"/>
              </w:rPr>
            </w:pPr>
            <w:r w:rsidRPr="009A5BBA">
              <w:rPr>
                <w:rFonts w:ascii="Arial Narrow" w:hAnsi="Arial Narrow"/>
                <w:sz w:val="20"/>
                <w:szCs w:val="22"/>
              </w:rPr>
              <w:t>2</w:t>
            </w:r>
            <w:r>
              <w:rPr>
                <w:rFonts w:ascii="Arial Narrow" w:hAnsi="Arial Narrow"/>
                <w:sz w:val="20"/>
                <w:szCs w:val="22"/>
              </w:rPr>
              <w:t>5.09</w:t>
            </w:r>
          </w:p>
        </w:tc>
      </w:tr>
      <w:tr w:rsidR="005146CA" w14:paraId="051B33DC" w14:textId="77777777" w:rsidTr="005146CA">
        <w:trPr>
          <w:trHeight w:val="432"/>
        </w:trPr>
        <w:tc>
          <w:tcPr>
            <w:cnfStyle w:val="001000000000" w:firstRow="0" w:lastRow="0" w:firstColumn="1" w:lastColumn="0" w:oddVBand="0" w:evenVBand="0" w:oddHBand="0" w:evenHBand="0" w:firstRowFirstColumn="0" w:firstRowLastColumn="0" w:lastRowFirstColumn="0" w:lastRowLastColumn="0"/>
            <w:tcW w:w="1233" w:type="pct"/>
            <w:vMerge/>
          </w:tcPr>
          <w:p w14:paraId="20A1774B" w14:textId="77777777" w:rsidR="005146CA" w:rsidRPr="162DE132" w:rsidRDefault="005146CA" w:rsidP="00B2106D">
            <w:pPr>
              <w:spacing w:before="0" w:after="0"/>
              <w:rPr>
                <w:rFonts w:ascii="Arial Narrow" w:eastAsia="Arial Narrow" w:hAnsi="Arial Narrow" w:cs="Arial Narrow"/>
                <w:color w:val="000000" w:themeColor="text1"/>
                <w:sz w:val="20"/>
                <w:szCs w:val="20"/>
              </w:rPr>
            </w:pPr>
          </w:p>
        </w:tc>
        <w:tc>
          <w:tcPr>
            <w:tcW w:w="931" w:type="pct"/>
          </w:tcPr>
          <w:p w14:paraId="6D6A33D0" w14:textId="77777777" w:rsidR="005146CA" w:rsidRPr="009A5BBA" w:rsidRDefault="005146CA" w:rsidP="00B2106D">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sz w:val="20"/>
                <w:szCs w:val="22"/>
              </w:rPr>
            </w:pPr>
            <w:r w:rsidRPr="009A5BBA">
              <w:rPr>
                <w:rFonts w:ascii="Arial Narrow" w:hAnsi="Arial Narrow"/>
                <w:sz w:val="20"/>
                <w:szCs w:val="22"/>
              </w:rPr>
              <w:t>25.09</w:t>
            </w:r>
          </w:p>
        </w:tc>
        <w:tc>
          <w:tcPr>
            <w:tcW w:w="1599" w:type="pct"/>
          </w:tcPr>
          <w:p w14:paraId="1E529BEA" w14:textId="77777777" w:rsidR="005146CA" w:rsidRPr="00961A98" w:rsidRDefault="005146CA" w:rsidP="00B2106D">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sz w:val="20"/>
                <w:szCs w:val="20"/>
              </w:rPr>
            </w:pPr>
            <w:r w:rsidRPr="00961A98">
              <w:rPr>
                <w:rFonts w:ascii="Arial Narrow" w:hAnsi="Arial Narrow"/>
                <w:sz w:val="20"/>
                <w:szCs w:val="20"/>
              </w:rPr>
              <w:t>100%</w:t>
            </w:r>
          </w:p>
        </w:tc>
        <w:tc>
          <w:tcPr>
            <w:tcW w:w="1237" w:type="pct"/>
          </w:tcPr>
          <w:p w14:paraId="62342278" w14:textId="77777777" w:rsidR="005146CA" w:rsidRPr="009A5BBA" w:rsidRDefault="005146CA" w:rsidP="00B2106D">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sz w:val="20"/>
                <w:szCs w:val="22"/>
              </w:rPr>
            </w:pPr>
            <w:r w:rsidRPr="009A5BBA">
              <w:rPr>
                <w:rFonts w:ascii="Arial Narrow" w:hAnsi="Arial Narrow"/>
                <w:sz w:val="20"/>
                <w:szCs w:val="22"/>
              </w:rPr>
              <w:t>25.09</w:t>
            </w:r>
          </w:p>
        </w:tc>
      </w:tr>
      <w:tr w:rsidR="005146CA" w14:paraId="38782333" w14:textId="77777777" w:rsidTr="005146CA">
        <w:trPr>
          <w:trHeight w:val="432"/>
        </w:trPr>
        <w:tc>
          <w:tcPr>
            <w:cnfStyle w:val="001000000000" w:firstRow="0" w:lastRow="0" w:firstColumn="1" w:lastColumn="0" w:oddVBand="0" w:evenVBand="0" w:oddHBand="0" w:evenHBand="0" w:firstRowFirstColumn="0" w:firstRowLastColumn="0" w:lastRowFirstColumn="0" w:lastRowLastColumn="0"/>
            <w:tcW w:w="1233" w:type="pct"/>
          </w:tcPr>
          <w:p w14:paraId="633D2593" w14:textId="77777777" w:rsidR="005146CA" w:rsidRPr="162DE132" w:rsidRDefault="005146CA" w:rsidP="00B2106D">
            <w:pPr>
              <w:spacing w:before="0" w:after="0"/>
              <w:jc w:val="left"/>
              <w:rPr>
                <w:rFonts w:ascii="Arial Narrow" w:eastAsia="Arial Narrow" w:hAnsi="Arial Narrow" w:cs="Arial Narrow"/>
                <w:color w:val="000000" w:themeColor="text1"/>
                <w:sz w:val="20"/>
                <w:szCs w:val="20"/>
              </w:rPr>
            </w:pPr>
            <w:r w:rsidRPr="162DE132">
              <w:rPr>
                <w:rFonts w:ascii="Arial Narrow" w:eastAsia="Arial Narrow" w:hAnsi="Arial Narrow" w:cs="Arial Narrow"/>
                <w:color w:val="000000" w:themeColor="text1"/>
                <w:sz w:val="20"/>
                <w:szCs w:val="20"/>
              </w:rPr>
              <w:t>Kit 2 MF</w:t>
            </w:r>
          </w:p>
        </w:tc>
        <w:tc>
          <w:tcPr>
            <w:tcW w:w="931" w:type="pct"/>
          </w:tcPr>
          <w:p w14:paraId="3BD75CBB" w14:textId="77777777" w:rsidR="005146CA" w:rsidRPr="009A5BBA" w:rsidRDefault="005146CA" w:rsidP="00B2106D">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sz w:val="20"/>
                <w:szCs w:val="22"/>
              </w:rPr>
            </w:pPr>
            <w:r w:rsidRPr="009A5BBA">
              <w:rPr>
                <w:rFonts w:ascii="Arial Narrow" w:hAnsi="Arial Narrow"/>
                <w:sz w:val="20"/>
                <w:szCs w:val="22"/>
              </w:rPr>
              <w:t>13.182</w:t>
            </w:r>
          </w:p>
        </w:tc>
        <w:tc>
          <w:tcPr>
            <w:tcW w:w="1599" w:type="pct"/>
          </w:tcPr>
          <w:p w14:paraId="500D5417" w14:textId="77777777" w:rsidR="005146CA" w:rsidRPr="00961A98" w:rsidRDefault="005146CA" w:rsidP="00B2106D">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sz w:val="20"/>
                <w:szCs w:val="20"/>
              </w:rPr>
            </w:pPr>
            <w:r w:rsidRPr="00961A98">
              <w:rPr>
                <w:rFonts w:ascii="Arial Narrow" w:hAnsi="Arial Narrow"/>
                <w:sz w:val="20"/>
                <w:szCs w:val="20"/>
              </w:rPr>
              <w:t>154%</w:t>
            </w:r>
          </w:p>
        </w:tc>
        <w:tc>
          <w:tcPr>
            <w:tcW w:w="1237" w:type="pct"/>
          </w:tcPr>
          <w:p w14:paraId="2A5FCE3F" w14:textId="7A989BD3" w:rsidR="005146CA" w:rsidRPr="009A5BBA" w:rsidRDefault="005146CA" w:rsidP="00B2106D">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sz w:val="20"/>
                <w:szCs w:val="22"/>
              </w:rPr>
            </w:pPr>
            <w:r>
              <w:rPr>
                <w:rFonts w:ascii="Arial Narrow" w:eastAsia="Arial Narrow" w:hAnsi="Arial Narrow" w:cs="Arial Narrow"/>
                <w:color w:val="000000" w:themeColor="text1"/>
                <w:sz w:val="20"/>
                <w:szCs w:val="22"/>
              </w:rPr>
              <w:t>20.23</w:t>
            </w:r>
          </w:p>
        </w:tc>
      </w:tr>
      <w:tr w:rsidR="005146CA" w14:paraId="670CBFE9" w14:textId="77777777" w:rsidTr="005146CA">
        <w:trPr>
          <w:trHeight w:val="432"/>
        </w:trPr>
        <w:tc>
          <w:tcPr>
            <w:cnfStyle w:val="001000000000" w:firstRow="0" w:lastRow="0" w:firstColumn="1" w:lastColumn="0" w:oddVBand="0" w:evenVBand="0" w:oddHBand="0" w:evenHBand="0" w:firstRowFirstColumn="0" w:firstRowLastColumn="0" w:lastRowFirstColumn="0" w:lastRowLastColumn="0"/>
            <w:tcW w:w="1233" w:type="pct"/>
          </w:tcPr>
          <w:p w14:paraId="2029374F" w14:textId="77777777" w:rsidR="005146CA" w:rsidRPr="162DE132" w:rsidRDefault="005146CA" w:rsidP="00B2106D">
            <w:pPr>
              <w:spacing w:before="0" w:after="0"/>
              <w:jc w:val="left"/>
              <w:rPr>
                <w:rFonts w:ascii="Arial Narrow" w:eastAsia="Arial Narrow" w:hAnsi="Arial Narrow" w:cs="Arial Narrow"/>
                <w:color w:val="000000" w:themeColor="text1"/>
                <w:sz w:val="20"/>
                <w:szCs w:val="20"/>
              </w:rPr>
            </w:pPr>
            <w:r w:rsidRPr="162DE132">
              <w:rPr>
                <w:rFonts w:ascii="Arial Narrow" w:eastAsia="Arial Narrow" w:hAnsi="Arial Narrow" w:cs="Arial Narrow"/>
                <w:color w:val="000000" w:themeColor="text1"/>
                <w:sz w:val="20"/>
                <w:szCs w:val="20"/>
              </w:rPr>
              <w:t>Kit 4</w:t>
            </w:r>
          </w:p>
        </w:tc>
        <w:tc>
          <w:tcPr>
            <w:tcW w:w="931" w:type="pct"/>
          </w:tcPr>
          <w:p w14:paraId="683B8612" w14:textId="77777777" w:rsidR="005146CA" w:rsidRPr="009A5BBA" w:rsidRDefault="005146CA" w:rsidP="00B2106D">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sz w:val="20"/>
                <w:szCs w:val="22"/>
              </w:rPr>
            </w:pPr>
            <w:r w:rsidRPr="009A5BBA">
              <w:rPr>
                <w:rFonts w:ascii="Arial Narrow" w:hAnsi="Arial Narrow"/>
                <w:sz w:val="20"/>
                <w:szCs w:val="22"/>
              </w:rPr>
              <w:t>16.311</w:t>
            </w:r>
          </w:p>
        </w:tc>
        <w:tc>
          <w:tcPr>
            <w:tcW w:w="1599" w:type="pct"/>
          </w:tcPr>
          <w:p w14:paraId="4E935F78" w14:textId="77777777" w:rsidR="005146CA" w:rsidRPr="00961A98" w:rsidRDefault="005146CA" w:rsidP="00B2106D">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sz w:val="20"/>
                <w:szCs w:val="20"/>
              </w:rPr>
            </w:pPr>
            <w:r w:rsidRPr="00961A98">
              <w:rPr>
                <w:rFonts w:ascii="Arial Narrow" w:hAnsi="Arial Narrow"/>
                <w:sz w:val="20"/>
                <w:szCs w:val="20"/>
              </w:rPr>
              <w:t>148%</w:t>
            </w:r>
          </w:p>
        </w:tc>
        <w:tc>
          <w:tcPr>
            <w:tcW w:w="1237" w:type="pct"/>
          </w:tcPr>
          <w:p w14:paraId="06C24CE6" w14:textId="65EE53D2" w:rsidR="005146CA" w:rsidRPr="009A5BBA" w:rsidRDefault="005146CA" w:rsidP="00B2106D">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sz w:val="20"/>
                <w:szCs w:val="22"/>
              </w:rPr>
            </w:pPr>
            <w:r>
              <w:rPr>
                <w:rFonts w:ascii="Arial Narrow" w:eastAsia="Arial Narrow" w:hAnsi="Arial Narrow" w:cs="Arial Narrow"/>
                <w:color w:val="000000" w:themeColor="text1"/>
                <w:sz w:val="20"/>
                <w:szCs w:val="22"/>
              </w:rPr>
              <w:t>24.10</w:t>
            </w:r>
          </w:p>
        </w:tc>
      </w:tr>
      <w:tr w:rsidR="005146CA" w14:paraId="3ED649C2" w14:textId="77777777" w:rsidTr="005146CA">
        <w:trPr>
          <w:trHeight w:val="432"/>
        </w:trPr>
        <w:tc>
          <w:tcPr>
            <w:cnfStyle w:val="001000000000" w:firstRow="0" w:lastRow="0" w:firstColumn="1" w:lastColumn="0" w:oddVBand="0" w:evenVBand="0" w:oddHBand="0" w:evenHBand="0" w:firstRowFirstColumn="0" w:firstRowLastColumn="0" w:lastRowFirstColumn="0" w:lastRowLastColumn="0"/>
            <w:tcW w:w="1233" w:type="pct"/>
          </w:tcPr>
          <w:p w14:paraId="68A46E8A" w14:textId="77777777" w:rsidR="005146CA" w:rsidRPr="162DE132" w:rsidRDefault="005146CA" w:rsidP="00B2106D">
            <w:pPr>
              <w:spacing w:before="0" w:after="0"/>
              <w:jc w:val="left"/>
              <w:rPr>
                <w:rFonts w:ascii="Arial Narrow" w:eastAsia="Arial Narrow" w:hAnsi="Arial Narrow" w:cs="Arial Narrow"/>
                <w:color w:val="000000" w:themeColor="text1"/>
                <w:sz w:val="20"/>
                <w:szCs w:val="20"/>
              </w:rPr>
            </w:pPr>
            <w:r w:rsidRPr="162DE132">
              <w:rPr>
                <w:rFonts w:ascii="Arial Narrow" w:eastAsia="Arial Narrow" w:hAnsi="Arial Narrow" w:cs="Arial Narrow"/>
                <w:color w:val="000000" w:themeColor="text1"/>
                <w:sz w:val="20"/>
                <w:szCs w:val="20"/>
              </w:rPr>
              <w:t>Kit 4 MF</w:t>
            </w:r>
          </w:p>
        </w:tc>
        <w:tc>
          <w:tcPr>
            <w:tcW w:w="931" w:type="pct"/>
          </w:tcPr>
          <w:p w14:paraId="07319BA6" w14:textId="77777777" w:rsidR="005146CA" w:rsidRPr="009A5BBA" w:rsidRDefault="005146CA" w:rsidP="00B2106D">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sz w:val="20"/>
                <w:szCs w:val="22"/>
              </w:rPr>
            </w:pPr>
            <w:r w:rsidRPr="009A5BBA">
              <w:rPr>
                <w:rFonts w:ascii="Arial Narrow" w:hAnsi="Arial Narrow"/>
                <w:sz w:val="20"/>
                <w:szCs w:val="22"/>
              </w:rPr>
              <w:t>29.104</w:t>
            </w:r>
          </w:p>
        </w:tc>
        <w:tc>
          <w:tcPr>
            <w:tcW w:w="1599" w:type="pct"/>
          </w:tcPr>
          <w:p w14:paraId="152CD7EB" w14:textId="77777777" w:rsidR="005146CA" w:rsidRPr="00961A98" w:rsidRDefault="005146CA" w:rsidP="00B2106D">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sz w:val="20"/>
                <w:szCs w:val="20"/>
              </w:rPr>
            </w:pPr>
            <w:r w:rsidRPr="00961A98">
              <w:rPr>
                <w:rFonts w:ascii="Arial Narrow" w:hAnsi="Arial Narrow"/>
                <w:sz w:val="20"/>
                <w:szCs w:val="20"/>
              </w:rPr>
              <w:t>86%</w:t>
            </w:r>
          </w:p>
        </w:tc>
        <w:tc>
          <w:tcPr>
            <w:tcW w:w="1237" w:type="pct"/>
          </w:tcPr>
          <w:p w14:paraId="74641714" w14:textId="388CC211" w:rsidR="005146CA" w:rsidRPr="009A5BBA" w:rsidRDefault="005146CA" w:rsidP="00B2106D">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sz w:val="20"/>
                <w:szCs w:val="22"/>
              </w:rPr>
            </w:pPr>
            <w:r>
              <w:rPr>
                <w:rFonts w:ascii="Arial Narrow" w:eastAsia="Arial Narrow" w:hAnsi="Arial Narrow" w:cs="Arial Narrow"/>
                <w:color w:val="000000" w:themeColor="text1"/>
                <w:sz w:val="20"/>
                <w:szCs w:val="22"/>
              </w:rPr>
              <w:t>25.09</w:t>
            </w:r>
          </w:p>
        </w:tc>
      </w:tr>
      <w:tr w:rsidR="005146CA" w14:paraId="6187FB85" w14:textId="77777777" w:rsidTr="005146CA">
        <w:trPr>
          <w:trHeight w:val="432"/>
        </w:trPr>
        <w:tc>
          <w:tcPr>
            <w:cnfStyle w:val="001000000000" w:firstRow="0" w:lastRow="0" w:firstColumn="1" w:lastColumn="0" w:oddVBand="0" w:evenVBand="0" w:oddHBand="0" w:evenHBand="0" w:firstRowFirstColumn="0" w:firstRowLastColumn="0" w:lastRowFirstColumn="0" w:lastRowLastColumn="0"/>
            <w:tcW w:w="1233" w:type="pct"/>
          </w:tcPr>
          <w:p w14:paraId="351DEF7A" w14:textId="77777777" w:rsidR="005146CA" w:rsidRPr="00FA3BC1" w:rsidRDefault="005146CA" w:rsidP="00B2106D">
            <w:pPr>
              <w:spacing w:before="0" w:after="0"/>
              <w:jc w:val="lef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Kit 5</w:t>
            </w:r>
          </w:p>
        </w:tc>
        <w:tc>
          <w:tcPr>
            <w:tcW w:w="931" w:type="pct"/>
          </w:tcPr>
          <w:p w14:paraId="5878E2BA" w14:textId="77777777" w:rsidR="005146CA" w:rsidRPr="009A5BBA" w:rsidRDefault="005146CA" w:rsidP="00B2106D">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sz w:val="20"/>
                <w:szCs w:val="22"/>
              </w:rPr>
            </w:pPr>
            <w:r w:rsidRPr="009A5BBA">
              <w:rPr>
                <w:rFonts w:ascii="Arial Narrow" w:hAnsi="Arial Narrow"/>
                <w:sz w:val="20"/>
                <w:szCs w:val="22"/>
              </w:rPr>
              <w:t>34.509</w:t>
            </w:r>
          </w:p>
        </w:tc>
        <w:tc>
          <w:tcPr>
            <w:tcW w:w="1599" w:type="pct"/>
          </w:tcPr>
          <w:p w14:paraId="309ED762" w14:textId="77777777" w:rsidR="005146CA" w:rsidRPr="00961A98" w:rsidRDefault="005146CA" w:rsidP="00B2106D">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sz w:val="20"/>
                <w:szCs w:val="20"/>
              </w:rPr>
            </w:pPr>
            <w:r w:rsidRPr="00961A98">
              <w:rPr>
                <w:rFonts w:ascii="Arial Narrow" w:hAnsi="Arial Narrow"/>
                <w:sz w:val="20"/>
                <w:szCs w:val="20"/>
              </w:rPr>
              <w:t>100%</w:t>
            </w:r>
          </w:p>
        </w:tc>
        <w:tc>
          <w:tcPr>
            <w:tcW w:w="1237" w:type="pct"/>
          </w:tcPr>
          <w:p w14:paraId="58B98DF6" w14:textId="3EEAACA5" w:rsidR="005146CA" w:rsidRPr="009A5BBA" w:rsidRDefault="005146CA" w:rsidP="00B2106D">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sz w:val="20"/>
                <w:szCs w:val="22"/>
              </w:rPr>
            </w:pPr>
            <w:r>
              <w:rPr>
                <w:rFonts w:ascii="Arial Narrow" w:eastAsia="Arial Narrow" w:hAnsi="Arial Narrow" w:cs="Arial Narrow"/>
                <w:color w:val="000000" w:themeColor="text1"/>
                <w:sz w:val="20"/>
                <w:szCs w:val="22"/>
              </w:rPr>
              <w:t>34.51</w:t>
            </w:r>
          </w:p>
        </w:tc>
      </w:tr>
    </w:tbl>
    <w:p w14:paraId="4426CD87" w14:textId="77777777" w:rsidR="00B7374A" w:rsidRDefault="00B7374A" w:rsidP="0021019A">
      <w:pPr>
        <w:pStyle w:val="Source"/>
        <w:rPr>
          <w:rFonts w:eastAsia="Arial Narrow"/>
        </w:rPr>
      </w:pPr>
      <w:r w:rsidRPr="046D65F3">
        <w:rPr>
          <w:rFonts w:eastAsia="Arial Narrow"/>
        </w:rPr>
        <w:t>Source: Evaluation team analysis.</w:t>
      </w:r>
    </w:p>
    <w:p w14:paraId="687789C9" w14:textId="391530FD" w:rsidR="007232E6" w:rsidRDefault="007232E6" w:rsidP="162DE132">
      <w:pPr>
        <w:ind w:left="810"/>
      </w:pPr>
    </w:p>
    <w:p w14:paraId="332D4A80" w14:textId="77777777" w:rsidR="009563F5" w:rsidRDefault="009563F5" w:rsidP="162DE132">
      <w:pPr>
        <w:ind w:left="810"/>
      </w:pPr>
    </w:p>
    <w:p w14:paraId="0677CF5F" w14:textId="77777777" w:rsidR="009563F5" w:rsidRDefault="009563F5" w:rsidP="162DE132">
      <w:pPr>
        <w:ind w:left="810"/>
      </w:pPr>
    </w:p>
    <w:p w14:paraId="7495DCAF" w14:textId="77777777" w:rsidR="009563F5" w:rsidRDefault="009563F5" w:rsidP="162DE132">
      <w:pPr>
        <w:ind w:left="810"/>
      </w:pPr>
    </w:p>
    <w:p w14:paraId="7D404E07" w14:textId="77777777" w:rsidR="008B783D" w:rsidRDefault="008B783D" w:rsidP="162DE132">
      <w:pPr>
        <w:ind w:left="810"/>
      </w:pPr>
    </w:p>
    <w:p w14:paraId="7CC398CD" w14:textId="77777777" w:rsidR="008B783D" w:rsidRDefault="008B783D" w:rsidP="162DE132">
      <w:pPr>
        <w:ind w:left="810"/>
      </w:pPr>
    </w:p>
    <w:p w14:paraId="38FE12CE" w14:textId="77777777" w:rsidR="008B783D" w:rsidRDefault="008B783D" w:rsidP="162DE132">
      <w:pPr>
        <w:ind w:left="810"/>
      </w:pPr>
    </w:p>
    <w:p w14:paraId="398EA7F7" w14:textId="77777777" w:rsidR="008B783D" w:rsidRDefault="008B783D" w:rsidP="162DE132">
      <w:pPr>
        <w:ind w:left="810"/>
      </w:pPr>
    </w:p>
    <w:p w14:paraId="7FB8CAEE" w14:textId="77777777" w:rsidR="008B783D" w:rsidRDefault="008B783D" w:rsidP="162DE132">
      <w:pPr>
        <w:ind w:left="810"/>
      </w:pPr>
    </w:p>
    <w:p w14:paraId="1F9C2F44" w14:textId="77777777" w:rsidR="008B783D" w:rsidRDefault="008B783D" w:rsidP="162DE132">
      <w:pPr>
        <w:ind w:left="810"/>
      </w:pPr>
    </w:p>
    <w:p w14:paraId="0D1CC885" w14:textId="77777777" w:rsidR="008B783D" w:rsidRDefault="008B783D" w:rsidP="162DE132">
      <w:pPr>
        <w:ind w:left="810"/>
      </w:pPr>
    </w:p>
    <w:p w14:paraId="116BFF93" w14:textId="77777777" w:rsidR="008B783D" w:rsidRDefault="008B783D" w:rsidP="162DE132">
      <w:pPr>
        <w:ind w:left="810"/>
      </w:pPr>
    </w:p>
    <w:p w14:paraId="4C0E2907" w14:textId="77777777" w:rsidR="008B783D" w:rsidRDefault="008B783D" w:rsidP="162DE132">
      <w:pPr>
        <w:ind w:left="810"/>
      </w:pPr>
    </w:p>
    <w:p w14:paraId="3F7BD99F" w14:textId="77777777" w:rsidR="008B783D" w:rsidRDefault="008B783D" w:rsidP="162DE132">
      <w:pPr>
        <w:ind w:left="810"/>
      </w:pPr>
    </w:p>
    <w:p w14:paraId="17D65CC6" w14:textId="77777777" w:rsidR="008B783D" w:rsidRDefault="008B783D" w:rsidP="162DE132">
      <w:pPr>
        <w:ind w:left="810"/>
      </w:pPr>
    </w:p>
    <w:p w14:paraId="3E944592" w14:textId="77777777" w:rsidR="009563F5" w:rsidRDefault="009563F5" w:rsidP="162DE132">
      <w:pPr>
        <w:ind w:left="810"/>
      </w:pPr>
    </w:p>
    <w:p w14:paraId="27E7466C" w14:textId="77777777" w:rsidR="0030238F" w:rsidRDefault="0048517A" w:rsidP="00F25577">
      <w:pPr>
        <w:pStyle w:val="Heading10"/>
      </w:pPr>
      <w:bookmarkStart w:id="50" w:name="_Toc193816441"/>
      <w:r>
        <w:lastRenderedPageBreak/>
        <w:t>Energy Savings Kits Market Rate Program</w:t>
      </w:r>
      <w:bookmarkEnd w:id="50"/>
    </w:p>
    <w:p w14:paraId="2D4C1AF2" w14:textId="77777777" w:rsidR="004967D5" w:rsidRDefault="004967D5" w:rsidP="004967D5">
      <w:pPr>
        <w:pStyle w:val="Heading2"/>
      </w:pPr>
      <w:bookmarkStart w:id="51" w:name="_Toc193402702"/>
      <w:bookmarkStart w:id="52" w:name="_Toc193816442"/>
      <w:r>
        <w:t>Program Description</w:t>
      </w:r>
      <w:bookmarkEnd w:id="51"/>
      <w:bookmarkEnd w:id="52"/>
    </w:p>
    <w:p w14:paraId="5BB275AD" w14:textId="7F3B2887" w:rsidR="004967D5" w:rsidRDefault="004967D5" w:rsidP="004967D5">
      <w:r>
        <w:t>The Nicor Gas ESK Market Rate program provides hot water (marketed as water savings kits) and weatherization efficiency measures (via weatherization kits) that reduce customer natural gas consumption. The offering targets customers through direct email, outreach events, targeted emails, Nicor Gas Energy Efficiency Program website promotions, and financial heating assistance intake centers. The kits are free and are available to all Nicor Gas single-family (SF) and multi-family (MF) residential customers upon request. There are</w:t>
      </w:r>
      <w:r w:rsidR="008D3950">
        <w:t xml:space="preserve"> </w:t>
      </w:r>
      <w:r w:rsidR="00381475">
        <w:t>Kit 1, Kit 2, and Kit 3</w:t>
      </w:r>
      <w:r>
        <w:t xml:space="preserve"> versions containing water-saving measure combinations (Kit </w:t>
      </w:r>
      <w:r w:rsidR="00381475">
        <w:t xml:space="preserve">1 was not in </w:t>
      </w:r>
      <w:r w:rsidR="00E51DDD">
        <w:t>2024 program</w:t>
      </w:r>
      <w:r>
        <w:t xml:space="preserve">). A fourth kit combination (Kit 4) includes weatherization gas space heating reduction measures. The weatherization measures include outlet covers, foam tape weatherstripping, v-seal weatherstripping, a self-adhesive door sweep, and a roll of rope caulk. </w:t>
      </w:r>
      <w:r w:rsidR="00FF0758">
        <w:fldChar w:fldCharType="begin"/>
      </w:r>
      <w:r w:rsidR="00FF0758">
        <w:instrText xml:space="preserve"> REF _Ref193812754 \h </w:instrText>
      </w:r>
      <w:r w:rsidR="00FF0758">
        <w:fldChar w:fldCharType="separate"/>
      </w:r>
      <w:r w:rsidR="00FF0758">
        <w:t xml:space="preserve">Table </w:t>
      </w:r>
      <w:r w:rsidR="00FF0758">
        <w:rPr>
          <w:noProof/>
        </w:rPr>
        <w:t>8</w:t>
      </w:r>
      <w:r w:rsidR="00FF0758">
        <w:fldChar w:fldCharType="end"/>
      </w:r>
      <w:r w:rsidR="00FF0758">
        <w:t xml:space="preserve"> </w:t>
      </w:r>
      <w:r>
        <w:t>summarizes tota</w:t>
      </w:r>
      <w:r w:rsidR="00FF0758">
        <w:t xml:space="preserve">l </w:t>
      </w:r>
      <w:r>
        <w:t>kit distributions</w:t>
      </w:r>
      <w:r w:rsidR="00FF0758">
        <w:t xml:space="preserve"> in 2024</w:t>
      </w:r>
      <w:r>
        <w:t xml:space="preserve">. </w:t>
      </w:r>
      <w:r w:rsidRPr="00AC66A1">
        <w:t xml:space="preserve">Customers may request one of either Kit 2, or Kit 3, plus up to two of Kit 4.  </w:t>
      </w:r>
    </w:p>
    <w:p w14:paraId="68595DCA" w14:textId="77777777" w:rsidR="004967D5" w:rsidRDefault="004967D5" w:rsidP="004967D5">
      <w:r>
        <w:t xml:space="preserve">The program had 13,536 participants in 2024 and included nine different types of measures as shown in the following table. </w:t>
      </w:r>
    </w:p>
    <w:p w14:paraId="476FF675" w14:textId="77777777" w:rsidR="004967D5" w:rsidRPr="00AC66A1" w:rsidRDefault="004967D5" w:rsidP="004967D5"/>
    <w:p w14:paraId="2D4ECBCF" w14:textId="1EBE5D99" w:rsidR="004967D5" w:rsidRDefault="009972FA" w:rsidP="009972FA">
      <w:pPr>
        <w:pStyle w:val="Caption"/>
      </w:pPr>
      <w:bookmarkStart w:id="53" w:name="_Ref193812754"/>
      <w:bookmarkStart w:id="54" w:name="_Toc193989676"/>
      <w:r>
        <w:t xml:space="preserve">Table </w:t>
      </w:r>
      <w:r>
        <w:fldChar w:fldCharType="begin"/>
      </w:r>
      <w:r>
        <w:instrText>SEQ Table \* ARABIC</w:instrText>
      </w:r>
      <w:r>
        <w:fldChar w:fldCharType="separate"/>
      </w:r>
      <w:r w:rsidR="00621577">
        <w:rPr>
          <w:noProof/>
        </w:rPr>
        <w:t>8</w:t>
      </w:r>
      <w:r>
        <w:fldChar w:fldCharType="end"/>
      </w:r>
      <w:bookmarkEnd w:id="53"/>
      <w:r>
        <w:t xml:space="preserve">. </w:t>
      </w:r>
      <w:r w:rsidRPr="009B0882">
        <w:t>2024 Volumetric Findings Detail</w:t>
      </w:r>
      <w:bookmarkEnd w:id="54"/>
    </w:p>
    <w:tbl>
      <w:tblPr>
        <w:tblStyle w:val="TableGrid"/>
        <w:tblW w:w="4859"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700"/>
        <w:gridCol w:w="2159"/>
      </w:tblGrid>
      <w:tr w:rsidR="004967D5" w14:paraId="601FAC57" w14:textId="77777777">
        <w:trPr>
          <w:trHeight w:val="300"/>
          <w:jc w:val="center"/>
        </w:trPr>
        <w:tc>
          <w:tcPr>
            <w:tcW w:w="2700" w:type="dxa"/>
            <w:tcBorders>
              <w:top w:val="nil"/>
              <w:left w:val="nil"/>
              <w:bottom w:val="single" w:sz="12" w:space="0" w:color="93D500" w:themeColor="accent1"/>
              <w:right w:val="nil"/>
            </w:tcBorders>
            <w:shd w:val="clear" w:color="auto" w:fill="036479" w:themeFill="accent3"/>
            <w:tcMar>
              <w:left w:w="105" w:type="dxa"/>
              <w:right w:w="105" w:type="dxa"/>
            </w:tcMar>
            <w:vAlign w:val="center"/>
          </w:tcPr>
          <w:p w14:paraId="42ED8DDB" w14:textId="0D6F75BB" w:rsidR="004967D5" w:rsidRPr="00C26442" w:rsidRDefault="000E363D">
            <w:pPr>
              <w:keepNext/>
              <w:keepLines/>
              <w:rPr>
                <w:rFonts w:ascii="Arial Narrow" w:eastAsia="Arial Narrow" w:hAnsi="Arial Narrow" w:cs="Arial Narrow"/>
                <w:b/>
                <w:bCs/>
                <w:color w:val="FFFFFF" w:themeColor="background1"/>
                <w:sz w:val="20"/>
                <w:szCs w:val="20"/>
              </w:rPr>
            </w:pPr>
            <w:r>
              <w:rPr>
                <w:rFonts w:ascii="Arial Narrow" w:eastAsia="Arial Narrow" w:hAnsi="Arial Narrow" w:cs="Arial Narrow"/>
                <w:b/>
                <w:bCs/>
                <w:color w:val="FFFFFF" w:themeColor="background1"/>
                <w:sz w:val="20"/>
                <w:szCs w:val="20"/>
              </w:rPr>
              <w:t>Kit</w:t>
            </w:r>
          </w:p>
        </w:tc>
        <w:tc>
          <w:tcPr>
            <w:tcW w:w="2159" w:type="dxa"/>
            <w:tcBorders>
              <w:top w:val="nil"/>
              <w:left w:val="nil"/>
              <w:bottom w:val="single" w:sz="12" w:space="0" w:color="93D500" w:themeColor="accent1"/>
              <w:right w:val="nil"/>
            </w:tcBorders>
            <w:shd w:val="clear" w:color="auto" w:fill="036479" w:themeFill="accent3"/>
            <w:tcMar>
              <w:left w:w="105" w:type="dxa"/>
              <w:right w:w="105" w:type="dxa"/>
            </w:tcMar>
            <w:vAlign w:val="center"/>
          </w:tcPr>
          <w:p w14:paraId="2E67D33E" w14:textId="08042DE6" w:rsidR="004967D5" w:rsidRPr="00C26442" w:rsidRDefault="000E363D">
            <w:pPr>
              <w:keepNext/>
              <w:keepLines/>
              <w:jc w:val="right"/>
              <w:rPr>
                <w:rFonts w:ascii="Arial Narrow" w:eastAsia="Arial Narrow" w:hAnsi="Arial Narrow" w:cs="Arial Narrow"/>
                <w:b/>
                <w:bCs/>
                <w:color w:val="FFFFFF" w:themeColor="background1"/>
                <w:sz w:val="20"/>
                <w:szCs w:val="20"/>
              </w:rPr>
            </w:pPr>
            <w:r>
              <w:rPr>
                <w:rFonts w:ascii="Arial Narrow" w:eastAsia="Arial Narrow" w:hAnsi="Arial Narrow" w:cs="Arial Narrow"/>
                <w:b/>
                <w:bCs/>
                <w:color w:val="FFFFFF" w:themeColor="background1"/>
                <w:sz w:val="20"/>
                <w:szCs w:val="20"/>
              </w:rPr>
              <w:t xml:space="preserve">Number of Kits </w:t>
            </w:r>
            <w:r>
              <w:rPr>
                <w:rFonts w:ascii="Arial Narrow" w:eastAsia="Arial Narrow" w:hAnsi="Arial Narrow" w:cs="Arial Narrow"/>
                <w:b/>
                <w:bCs/>
                <w:color w:val="FFFFFF" w:themeColor="background1"/>
                <w:sz w:val="20"/>
                <w:szCs w:val="20"/>
              </w:rPr>
              <w:br/>
              <w:t>Distributed</w:t>
            </w:r>
          </w:p>
        </w:tc>
      </w:tr>
      <w:tr w:rsidR="004967D5" w14:paraId="74FF1293" w14:textId="77777777" w:rsidTr="008B783D">
        <w:trPr>
          <w:trHeight w:val="384"/>
          <w:jc w:val="center"/>
        </w:trPr>
        <w:tc>
          <w:tcPr>
            <w:tcW w:w="2700"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7D72A328" w14:textId="7EA85C5B" w:rsidR="004967D5" w:rsidRPr="00C26442" w:rsidRDefault="004967D5" w:rsidP="000E363D">
            <w:pPr>
              <w:keepNext/>
              <w:keepLines/>
              <w:rPr>
                <w:rFonts w:ascii="Arial Narrow" w:eastAsia="Arial Narrow" w:hAnsi="Arial Narrow" w:cs="Arial Narrow"/>
                <w:color w:val="000000" w:themeColor="text1"/>
                <w:sz w:val="20"/>
                <w:szCs w:val="20"/>
              </w:rPr>
            </w:pPr>
            <w:r w:rsidRPr="00C26442">
              <w:rPr>
                <w:rFonts w:ascii="Arial Narrow" w:eastAsia="Arial Narrow" w:hAnsi="Arial Narrow" w:cs="Arial Narrow"/>
                <w:b/>
                <w:bCs/>
                <w:color w:val="000000" w:themeColor="text1"/>
                <w:sz w:val="20"/>
                <w:szCs w:val="20"/>
              </w:rPr>
              <w:t>Water-Savings Kits</w:t>
            </w:r>
            <w:r w:rsidR="008B783D">
              <w:rPr>
                <w:rFonts w:ascii="Arial Narrow" w:eastAsia="Arial Narrow" w:hAnsi="Arial Narrow" w:cs="Arial Narrow"/>
                <w:b/>
                <w:bCs/>
                <w:color w:val="000000" w:themeColor="text1"/>
                <w:sz w:val="20"/>
                <w:szCs w:val="20"/>
              </w:rPr>
              <w:t xml:space="preserve"> (Kits 2 &amp; 3)</w:t>
            </w:r>
          </w:p>
        </w:tc>
        <w:tc>
          <w:tcPr>
            <w:tcW w:w="2159"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31EA2879" w14:textId="77777777" w:rsidR="004967D5" w:rsidRPr="00C26442" w:rsidRDefault="004967D5">
            <w:pPr>
              <w:keepNext/>
              <w:keepLines/>
              <w:spacing w:before="0"/>
              <w:jc w:val="right"/>
              <w:rPr>
                <w:rFonts w:ascii="Arial Narrow" w:eastAsia="Arial Narrow" w:hAnsi="Arial Narrow" w:cs="Arial Narrow"/>
                <w:color w:val="000000" w:themeColor="text1"/>
                <w:sz w:val="20"/>
                <w:szCs w:val="20"/>
              </w:rPr>
            </w:pPr>
          </w:p>
          <w:p w14:paraId="7F1F7601" w14:textId="77777777" w:rsidR="004967D5" w:rsidRPr="00C26442" w:rsidRDefault="004967D5">
            <w:pPr>
              <w:keepNext/>
              <w:keepLines/>
              <w:spacing w:before="0"/>
              <w:jc w:val="right"/>
              <w:rPr>
                <w:rFonts w:ascii="Arial Narrow" w:eastAsia="Arial Narrow" w:hAnsi="Arial Narrow" w:cs="Arial Narrow"/>
                <w:color w:val="000000" w:themeColor="text1"/>
                <w:sz w:val="20"/>
                <w:szCs w:val="20"/>
              </w:rPr>
            </w:pPr>
            <w:r w:rsidRPr="00C26442">
              <w:rPr>
                <w:rFonts w:ascii="Arial Narrow" w:eastAsia="Arial Narrow" w:hAnsi="Arial Narrow" w:cs="Arial Narrow"/>
                <w:color w:val="000000" w:themeColor="text1"/>
                <w:sz w:val="20"/>
                <w:szCs w:val="20"/>
              </w:rPr>
              <w:t>6,028</w:t>
            </w:r>
          </w:p>
        </w:tc>
      </w:tr>
      <w:tr w:rsidR="004967D5" w14:paraId="41E2F394" w14:textId="77777777">
        <w:trPr>
          <w:trHeight w:val="302"/>
          <w:jc w:val="center"/>
        </w:trPr>
        <w:tc>
          <w:tcPr>
            <w:tcW w:w="2700" w:type="dxa"/>
            <w:tcBorders>
              <w:top w:val="single" w:sz="6" w:space="0" w:color="B3EFFD" w:themeColor="accent3" w:themeTint="33"/>
              <w:left w:val="nil"/>
              <w:bottom w:val="single" w:sz="6" w:space="0" w:color="036479" w:themeColor="accent3"/>
              <w:right w:val="nil"/>
            </w:tcBorders>
            <w:shd w:val="clear" w:color="auto" w:fill="FFFFFF" w:themeFill="background1"/>
            <w:tcMar>
              <w:left w:w="105" w:type="dxa"/>
              <w:right w:w="105" w:type="dxa"/>
            </w:tcMar>
            <w:vAlign w:val="center"/>
          </w:tcPr>
          <w:p w14:paraId="43124918" w14:textId="030D0DD5" w:rsidR="004967D5" w:rsidRPr="00C26442" w:rsidRDefault="004967D5">
            <w:pPr>
              <w:keepNext/>
              <w:keepLines/>
              <w:spacing w:before="0"/>
              <w:rPr>
                <w:rFonts w:ascii="Arial Narrow" w:eastAsia="Arial Narrow" w:hAnsi="Arial Narrow" w:cs="Arial Narrow"/>
                <w:color w:val="000000" w:themeColor="text1"/>
                <w:sz w:val="20"/>
                <w:szCs w:val="20"/>
              </w:rPr>
            </w:pPr>
            <w:r w:rsidRPr="00C26442">
              <w:rPr>
                <w:rFonts w:ascii="Arial Narrow" w:eastAsia="Arial Narrow" w:hAnsi="Arial Narrow" w:cs="Arial Narrow"/>
                <w:b/>
                <w:bCs/>
                <w:color w:val="000000" w:themeColor="text1"/>
                <w:sz w:val="20"/>
                <w:szCs w:val="20"/>
              </w:rPr>
              <w:t xml:space="preserve">Weatherization Kits </w:t>
            </w:r>
            <w:r w:rsidR="008B783D">
              <w:rPr>
                <w:rFonts w:ascii="Arial Narrow" w:eastAsia="Arial Narrow" w:hAnsi="Arial Narrow" w:cs="Arial Narrow"/>
                <w:b/>
                <w:bCs/>
                <w:color w:val="000000" w:themeColor="text1"/>
                <w:sz w:val="20"/>
                <w:szCs w:val="20"/>
              </w:rPr>
              <w:t>(Kit 5)</w:t>
            </w:r>
          </w:p>
        </w:tc>
        <w:tc>
          <w:tcPr>
            <w:tcW w:w="2159" w:type="dxa"/>
            <w:tcBorders>
              <w:top w:val="single" w:sz="6" w:space="0" w:color="B3EFFD" w:themeColor="accent3" w:themeTint="33"/>
              <w:left w:val="nil"/>
              <w:bottom w:val="single" w:sz="6" w:space="0" w:color="036479" w:themeColor="accent3"/>
              <w:right w:val="nil"/>
            </w:tcBorders>
            <w:shd w:val="clear" w:color="auto" w:fill="FFFFFF" w:themeFill="background1"/>
            <w:tcMar>
              <w:left w:w="105" w:type="dxa"/>
              <w:right w:w="105" w:type="dxa"/>
            </w:tcMar>
            <w:vAlign w:val="center"/>
          </w:tcPr>
          <w:p w14:paraId="2F8AE414" w14:textId="77777777" w:rsidR="004967D5" w:rsidRPr="00C26442" w:rsidRDefault="004967D5">
            <w:pPr>
              <w:keepNext/>
              <w:keepLines/>
              <w:spacing w:before="0"/>
              <w:jc w:val="right"/>
              <w:rPr>
                <w:rFonts w:ascii="Arial Narrow" w:eastAsia="Arial Narrow" w:hAnsi="Arial Narrow" w:cs="Arial Narrow"/>
                <w:color w:val="000000" w:themeColor="text1"/>
                <w:sz w:val="20"/>
                <w:szCs w:val="20"/>
              </w:rPr>
            </w:pPr>
          </w:p>
          <w:p w14:paraId="7E5C9C3E" w14:textId="77777777" w:rsidR="004967D5" w:rsidRPr="00C26442" w:rsidRDefault="004967D5">
            <w:pPr>
              <w:keepNext/>
              <w:keepLines/>
              <w:spacing w:before="0"/>
              <w:jc w:val="right"/>
              <w:rPr>
                <w:rFonts w:ascii="Arial Narrow" w:eastAsia="Arial Narrow" w:hAnsi="Arial Narrow" w:cs="Arial Narrow"/>
                <w:color w:val="000000" w:themeColor="text1"/>
                <w:sz w:val="20"/>
                <w:szCs w:val="20"/>
              </w:rPr>
            </w:pPr>
            <w:r w:rsidRPr="00C26442">
              <w:rPr>
                <w:rFonts w:ascii="Arial Narrow" w:eastAsia="Arial Narrow" w:hAnsi="Arial Narrow" w:cs="Arial Narrow"/>
                <w:color w:val="000000" w:themeColor="text1"/>
                <w:sz w:val="20"/>
                <w:szCs w:val="20"/>
              </w:rPr>
              <w:t>7,508</w:t>
            </w:r>
          </w:p>
        </w:tc>
      </w:tr>
    </w:tbl>
    <w:p w14:paraId="406B1760" w14:textId="31840798" w:rsidR="004967D5" w:rsidRPr="00BC0B35" w:rsidRDefault="004967D5" w:rsidP="00693773">
      <w:pPr>
        <w:pStyle w:val="Source"/>
        <w:ind w:left="2198"/>
        <w:rPr>
          <w:rFonts w:eastAsia="Arial Narrow" w:cs="Arial Narrow"/>
          <w:sz w:val="20"/>
          <w:szCs w:val="20"/>
        </w:rPr>
      </w:pPr>
      <w:r w:rsidRPr="00BC0B35">
        <w:rPr>
          <w:rFonts w:eastAsia="Arial"/>
        </w:rPr>
        <w:t>Source: Nicor Gas tracking data and Guidehouse evaluation team analysis</w:t>
      </w:r>
    </w:p>
    <w:p w14:paraId="676C9E9B" w14:textId="77777777" w:rsidR="004967D5" w:rsidRDefault="004967D5" w:rsidP="004967D5"/>
    <w:p w14:paraId="4D0D8D41" w14:textId="3CEDE224" w:rsidR="004967D5" w:rsidRDefault="00F40F5F" w:rsidP="004967D5">
      <w:r>
        <w:fldChar w:fldCharType="begin"/>
      </w:r>
      <w:r>
        <w:instrText xml:space="preserve"> REF _Ref193810960 \h </w:instrText>
      </w:r>
      <w:r>
        <w:fldChar w:fldCharType="separate"/>
      </w:r>
      <w:r>
        <w:t xml:space="preserve">Table </w:t>
      </w:r>
      <w:r>
        <w:rPr>
          <w:noProof/>
        </w:rPr>
        <w:t>9</w:t>
      </w:r>
      <w:r>
        <w:fldChar w:fldCharType="end"/>
      </w:r>
      <w:r>
        <w:t xml:space="preserve"> </w:t>
      </w:r>
      <w:r w:rsidR="004967D5">
        <w:t>summarizes the installed measure quantities that are the basis for verified energy savings, broken out by quantity installed in designated disadvantaged community (DAC) area and non-disadvantaged area, based on census tract.</w:t>
      </w:r>
    </w:p>
    <w:p w14:paraId="0114FCD5" w14:textId="51B94230" w:rsidR="004967D5" w:rsidRDefault="009972FA" w:rsidP="009972FA">
      <w:pPr>
        <w:pStyle w:val="Caption"/>
      </w:pPr>
      <w:bookmarkStart w:id="55" w:name="_Ref193810960"/>
      <w:bookmarkStart w:id="56" w:name="_Toc193989677"/>
      <w:r>
        <w:t xml:space="preserve">Table </w:t>
      </w:r>
      <w:r>
        <w:fldChar w:fldCharType="begin"/>
      </w:r>
      <w:r>
        <w:instrText>SEQ Table \* ARABIC</w:instrText>
      </w:r>
      <w:r>
        <w:fldChar w:fldCharType="separate"/>
      </w:r>
      <w:r w:rsidR="00621577" w:rsidRPr="072B1968">
        <w:rPr>
          <w:noProof/>
        </w:rPr>
        <w:t>9</w:t>
      </w:r>
      <w:r>
        <w:fldChar w:fldCharType="end"/>
      </w:r>
      <w:bookmarkEnd w:id="55"/>
      <w:r>
        <w:t>. 2024 Installed Measure Quantities</w:t>
      </w:r>
      <w:r w:rsidR="009C1D94">
        <w:t xml:space="preserve"> – Market Rate</w:t>
      </w:r>
      <w:bookmarkEnd w:id="56"/>
    </w:p>
    <w:tbl>
      <w:tblPr>
        <w:tblW w:w="5000" w:type="pct"/>
        <w:tblLook w:val="06A0" w:firstRow="1" w:lastRow="0" w:firstColumn="1" w:lastColumn="0" w:noHBand="1" w:noVBand="1"/>
      </w:tblPr>
      <w:tblGrid>
        <w:gridCol w:w="2909"/>
        <w:gridCol w:w="2256"/>
        <w:gridCol w:w="1211"/>
        <w:gridCol w:w="1492"/>
        <w:gridCol w:w="1492"/>
      </w:tblGrid>
      <w:tr w:rsidR="00BA77B6" w14:paraId="0CFEA9CE" w14:textId="77777777" w:rsidTr="00BA77B6">
        <w:trPr>
          <w:trHeight w:val="493"/>
          <w:tblHeader/>
        </w:trPr>
        <w:tc>
          <w:tcPr>
            <w:tcW w:w="1554" w:type="pct"/>
            <w:tcBorders>
              <w:top w:val="nil"/>
              <w:left w:val="nil"/>
              <w:bottom w:val="single" w:sz="12" w:space="0" w:color="95D600"/>
              <w:right w:val="nil"/>
            </w:tcBorders>
            <w:shd w:val="clear" w:color="auto" w:fill="036479" w:themeFill="accent3"/>
            <w:tcMar>
              <w:top w:w="15" w:type="dxa"/>
              <w:left w:w="15" w:type="dxa"/>
              <w:right w:w="15" w:type="dxa"/>
            </w:tcMar>
            <w:vAlign w:val="center"/>
          </w:tcPr>
          <w:p w14:paraId="604D224F" w14:textId="254C2F62" w:rsidR="00BA77B6" w:rsidRDefault="00BA77B6" w:rsidP="00BA77B6">
            <w:pPr>
              <w:spacing w:before="0" w:after="0"/>
            </w:pPr>
            <w:r w:rsidRPr="072B1968">
              <w:rPr>
                <w:rFonts w:ascii="Arial Narrow" w:eastAsia="Arial Narrow" w:hAnsi="Arial Narrow" w:cs="Arial Narrow"/>
                <w:color w:val="FFFFFF" w:themeColor="background1"/>
                <w:sz w:val="20"/>
                <w:szCs w:val="20"/>
              </w:rPr>
              <w:t>Program Path</w:t>
            </w:r>
          </w:p>
        </w:tc>
        <w:tc>
          <w:tcPr>
            <w:tcW w:w="1205" w:type="pct"/>
            <w:tcBorders>
              <w:top w:val="nil"/>
              <w:left w:val="nil"/>
              <w:bottom w:val="single" w:sz="12" w:space="0" w:color="95D600"/>
              <w:right w:val="nil"/>
            </w:tcBorders>
            <w:shd w:val="clear" w:color="auto" w:fill="036479" w:themeFill="accent3"/>
            <w:tcMar>
              <w:top w:w="15" w:type="dxa"/>
              <w:left w:w="15" w:type="dxa"/>
              <w:right w:w="15" w:type="dxa"/>
            </w:tcMar>
            <w:vAlign w:val="center"/>
          </w:tcPr>
          <w:p w14:paraId="2845C674" w14:textId="1C5A53DB" w:rsidR="00BA77B6" w:rsidRDefault="00BA77B6" w:rsidP="00BA77B6">
            <w:pPr>
              <w:spacing w:before="0" w:after="0"/>
            </w:pPr>
            <w:r w:rsidRPr="072B1968">
              <w:rPr>
                <w:rFonts w:ascii="Arial Narrow" w:eastAsia="Arial Narrow" w:hAnsi="Arial Narrow" w:cs="Arial Narrow"/>
                <w:color w:val="FFFFFF" w:themeColor="background1"/>
                <w:sz w:val="20"/>
                <w:szCs w:val="20"/>
              </w:rPr>
              <w:t>Measure</w:t>
            </w:r>
          </w:p>
        </w:tc>
        <w:tc>
          <w:tcPr>
            <w:tcW w:w="647" w:type="pct"/>
            <w:tcBorders>
              <w:top w:val="nil"/>
              <w:left w:val="nil"/>
              <w:bottom w:val="single" w:sz="12" w:space="0" w:color="95D600"/>
              <w:right w:val="nil"/>
            </w:tcBorders>
            <w:shd w:val="clear" w:color="auto" w:fill="036479" w:themeFill="accent3"/>
            <w:tcMar>
              <w:top w:w="15" w:type="dxa"/>
              <w:left w:w="15" w:type="dxa"/>
              <w:right w:w="15" w:type="dxa"/>
            </w:tcMar>
            <w:vAlign w:val="center"/>
          </w:tcPr>
          <w:p w14:paraId="49112CA9" w14:textId="6B5E5837" w:rsidR="00BA77B6" w:rsidRDefault="00BA77B6" w:rsidP="00BA77B6">
            <w:pPr>
              <w:spacing w:before="0" w:after="0"/>
            </w:pPr>
            <w:r w:rsidRPr="072B1968">
              <w:rPr>
                <w:rFonts w:ascii="Arial Narrow" w:eastAsia="Arial Narrow" w:hAnsi="Arial Narrow" w:cs="Arial Narrow"/>
                <w:color w:val="FFFFFF" w:themeColor="background1"/>
                <w:sz w:val="20"/>
                <w:szCs w:val="20"/>
              </w:rPr>
              <w:t>Quantity Unit</w:t>
            </w:r>
          </w:p>
        </w:tc>
        <w:tc>
          <w:tcPr>
            <w:tcW w:w="797" w:type="pct"/>
            <w:tcBorders>
              <w:top w:val="nil"/>
              <w:left w:val="nil"/>
              <w:bottom w:val="single" w:sz="12" w:space="0" w:color="95D600"/>
              <w:right w:val="nil"/>
            </w:tcBorders>
            <w:shd w:val="clear" w:color="auto" w:fill="036479" w:themeFill="accent3"/>
            <w:vAlign w:val="center"/>
          </w:tcPr>
          <w:p w14:paraId="308D49DF" w14:textId="1D52EA62" w:rsidR="00BA77B6" w:rsidRPr="072B1968" w:rsidRDefault="00BA77B6" w:rsidP="00BA77B6">
            <w:pPr>
              <w:spacing w:before="0" w:after="0"/>
              <w:jc w:val="right"/>
              <w:rPr>
                <w:rFonts w:ascii="Arial Narrow" w:eastAsia="Arial Narrow" w:hAnsi="Arial Narrow" w:cs="Arial Narrow"/>
                <w:color w:val="FFFFFF" w:themeColor="background1"/>
                <w:sz w:val="20"/>
                <w:szCs w:val="20"/>
              </w:rPr>
            </w:pPr>
            <w:r>
              <w:rPr>
                <w:rFonts w:ascii="Arial Narrow" w:eastAsia="Arial Narrow" w:hAnsi="Arial Narrow" w:cs="Arial Narrow"/>
                <w:color w:val="FFFFFF" w:themeColor="background1"/>
                <w:sz w:val="20"/>
                <w:szCs w:val="20"/>
              </w:rPr>
              <w:t>Quantity Per Kit</w:t>
            </w:r>
          </w:p>
        </w:tc>
        <w:tc>
          <w:tcPr>
            <w:tcW w:w="797" w:type="pct"/>
            <w:tcBorders>
              <w:top w:val="nil"/>
              <w:left w:val="nil"/>
              <w:bottom w:val="single" w:sz="12" w:space="0" w:color="95D600"/>
              <w:right w:val="nil"/>
            </w:tcBorders>
            <w:shd w:val="clear" w:color="auto" w:fill="036479" w:themeFill="accent3"/>
            <w:tcMar>
              <w:top w:w="15" w:type="dxa"/>
              <w:left w:w="15" w:type="dxa"/>
              <w:right w:w="15" w:type="dxa"/>
            </w:tcMar>
            <w:vAlign w:val="center"/>
          </w:tcPr>
          <w:p w14:paraId="79C76A34" w14:textId="59FBA566" w:rsidR="00BA77B6" w:rsidRDefault="00BA77B6" w:rsidP="00BA77B6">
            <w:pPr>
              <w:spacing w:before="0" w:after="0"/>
              <w:jc w:val="right"/>
            </w:pPr>
            <w:r w:rsidRPr="072B1968">
              <w:rPr>
                <w:rFonts w:ascii="Arial Narrow" w:eastAsia="Arial Narrow" w:hAnsi="Arial Narrow" w:cs="Arial Narrow"/>
                <w:color w:val="FFFFFF" w:themeColor="background1"/>
                <w:sz w:val="20"/>
                <w:szCs w:val="20"/>
              </w:rPr>
              <w:t>Installed Quantity</w:t>
            </w:r>
          </w:p>
        </w:tc>
      </w:tr>
      <w:tr w:rsidR="00BA77B6" w14:paraId="7E94AFAD" w14:textId="77777777" w:rsidTr="00462730">
        <w:trPr>
          <w:trHeight w:val="90"/>
        </w:trPr>
        <w:tc>
          <w:tcPr>
            <w:tcW w:w="1554" w:type="pct"/>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1CD984F" w14:textId="2F668836" w:rsidR="00BA77B6" w:rsidRDefault="00BA77B6" w:rsidP="00BA77B6">
            <w:pPr>
              <w:spacing w:before="0" w:after="0"/>
            </w:pPr>
            <w:r w:rsidRPr="072B1968">
              <w:rPr>
                <w:rFonts w:ascii="Arial Narrow" w:eastAsia="Arial Narrow" w:hAnsi="Arial Narrow" w:cs="Arial Narrow"/>
                <w:b/>
                <w:bCs/>
                <w:color w:val="000000" w:themeColor="text1"/>
                <w:sz w:val="20"/>
                <w:szCs w:val="20"/>
              </w:rPr>
              <w:t>Water-Savings Kits</w:t>
            </w:r>
          </w:p>
        </w:tc>
        <w:tc>
          <w:tcPr>
            <w:tcW w:w="1205" w:type="pct"/>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8479753" w14:textId="29EA6195" w:rsidR="00BA77B6" w:rsidRDefault="00BA77B6" w:rsidP="00BA77B6"/>
        </w:tc>
        <w:tc>
          <w:tcPr>
            <w:tcW w:w="647" w:type="pct"/>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22235EF" w14:textId="27AE87F4" w:rsidR="00BA77B6" w:rsidRDefault="00BA77B6" w:rsidP="00BA77B6"/>
        </w:tc>
        <w:tc>
          <w:tcPr>
            <w:tcW w:w="797" w:type="pct"/>
            <w:tcBorders>
              <w:top w:val="single" w:sz="12" w:space="0" w:color="95D600"/>
              <w:left w:val="nil"/>
              <w:bottom w:val="single" w:sz="8" w:space="0" w:color="B3EFFD" w:themeColor="accent3" w:themeTint="33"/>
              <w:right w:val="nil"/>
            </w:tcBorders>
            <w:shd w:val="clear" w:color="auto" w:fill="FFFFFF" w:themeFill="background1"/>
            <w:vAlign w:val="center"/>
          </w:tcPr>
          <w:p w14:paraId="609ED1E3" w14:textId="77777777" w:rsidR="00BA77B6" w:rsidRDefault="00BA77B6" w:rsidP="00BA77B6">
            <w:pPr>
              <w:jc w:val="right"/>
            </w:pPr>
          </w:p>
        </w:tc>
        <w:tc>
          <w:tcPr>
            <w:tcW w:w="797" w:type="pct"/>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265B353" w14:textId="455D7D96" w:rsidR="00BA77B6" w:rsidRDefault="00BA77B6" w:rsidP="00BA77B6">
            <w:pPr>
              <w:jc w:val="right"/>
            </w:pPr>
          </w:p>
        </w:tc>
      </w:tr>
      <w:tr w:rsidR="00BA77B6" w14:paraId="27B9F4AC" w14:textId="77777777" w:rsidTr="00493AE6">
        <w:trPr>
          <w:trHeight w:val="288"/>
        </w:trPr>
        <w:tc>
          <w:tcPr>
            <w:tcW w:w="15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CE4C45F" w14:textId="0375ABF1" w:rsidR="00BA77B6" w:rsidRDefault="00BA77B6" w:rsidP="00BA77B6">
            <w:pPr>
              <w:spacing w:before="0" w:after="0"/>
            </w:pPr>
            <w:r w:rsidRPr="072B1968">
              <w:rPr>
                <w:rFonts w:ascii="Arial Narrow" w:eastAsia="Arial Narrow" w:hAnsi="Arial Narrow" w:cs="Arial Narrow"/>
                <w:color w:val="000000" w:themeColor="text1"/>
                <w:sz w:val="20"/>
                <w:szCs w:val="20"/>
              </w:rPr>
              <w:t>Kit 2</w:t>
            </w:r>
          </w:p>
        </w:tc>
        <w:tc>
          <w:tcPr>
            <w:tcW w:w="12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A50B64C" w14:textId="6677AF62" w:rsidR="00BA77B6" w:rsidRDefault="00BA77B6" w:rsidP="00BA77B6">
            <w:pPr>
              <w:spacing w:before="0" w:after="0"/>
            </w:pPr>
            <w:r w:rsidRPr="072B1968">
              <w:rPr>
                <w:rFonts w:ascii="Arial Narrow" w:eastAsia="Arial Narrow" w:hAnsi="Arial Narrow" w:cs="Arial Narrow"/>
                <w:color w:val="000000" w:themeColor="text1"/>
                <w:sz w:val="20"/>
                <w:szCs w:val="20"/>
              </w:rPr>
              <w:t>Bathroom Aerator</w:t>
            </w:r>
          </w:p>
        </w:tc>
        <w:tc>
          <w:tcPr>
            <w:tcW w:w="64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7F8AD70" w14:textId="634B2A2E" w:rsidR="00BA77B6" w:rsidRDefault="00BA77B6" w:rsidP="00BA77B6">
            <w:pPr>
              <w:spacing w:before="0" w:after="0"/>
            </w:pPr>
            <w:r w:rsidRPr="072B1968">
              <w:rPr>
                <w:rFonts w:ascii="Arial Narrow" w:eastAsia="Arial Narrow" w:hAnsi="Arial Narrow" w:cs="Arial Narrow"/>
                <w:color w:val="000000" w:themeColor="text1"/>
                <w:sz w:val="20"/>
                <w:szCs w:val="20"/>
              </w:rPr>
              <w:t>Each</w:t>
            </w:r>
          </w:p>
        </w:tc>
        <w:tc>
          <w:tcPr>
            <w:tcW w:w="79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53492B84" w14:textId="7CA604A9" w:rsidR="00BA77B6" w:rsidRPr="072B1968" w:rsidRDefault="00BA77B6" w:rsidP="00BA77B6">
            <w:pPr>
              <w:spacing w:before="0" w:after="0"/>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2</w:t>
            </w:r>
          </w:p>
        </w:tc>
        <w:tc>
          <w:tcPr>
            <w:tcW w:w="79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212435A" w14:textId="6447F289" w:rsidR="00BA77B6" w:rsidRDefault="00BA77B6" w:rsidP="00BA77B6">
            <w:pPr>
              <w:spacing w:before="0" w:after="0"/>
              <w:jc w:val="right"/>
            </w:pPr>
            <w:r w:rsidRPr="072B1968">
              <w:rPr>
                <w:rFonts w:ascii="Arial Narrow" w:eastAsia="Arial Narrow" w:hAnsi="Arial Narrow" w:cs="Arial Narrow"/>
                <w:color w:val="000000" w:themeColor="text1"/>
                <w:sz w:val="20"/>
                <w:szCs w:val="20"/>
              </w:rPr>
              <w:t>9,894</w:t>
            </w:r>
          </w:p>
        </w:tc>
      </w:tr>
      <w:tr w:rsidR="00BA77B6" w14:paraId="34A5CBDB" w14:textId="77777777" w:rsidTr="00462730">
        <w:trPr>
          <w:trHeight w:val="154"/>
        </w:trPr>
        <w:tc>
          <w:tcPr>
            <w:tcW w:w="15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77A7E64" w14:textId="66719DAB" w:rsidR="00BA77B6" w:rsidRDefault="00BA77B6" w:rsidP="00BA77B6"/>
        </w:tc>
        <w:tc>
          <w:tcPr>
            <w:tcW w:w="12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BFC774A" w14:textId="7A52F9CA" w:rsidR="00BA77B6" w:rsidRDefault="00BA77B6" w:rsidP="00BA77B6">
            <w:pPr>
              <w:spacing w:before="0" w:after="0"/>
            </w:pPr>
            <w:r w:rsidRPr="072B1968">
              <w:rPr>
                <w:rFonts w:ascii="Arial Narrow" w:eastAsia="Arial Narrow" w:hAnsi="Arial Narrow" w:cs="Arial Narrow"/>
                <w:color w:val="000000" w:themeColor="text1"/>
                <w:sz w:val="20"/>
                <w:szCs w:val="20"/>
              </w:rPr>
              <w:t>Showerhead</w:t>
            </w:r>
          </w:p>
        </w:tc>
        <w:tc>
          <w:tcPr>
            <w:tcW w:w="64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ADFB555" w14:textId="340EFCF6" w:rsidR="00BA77B6" w:rsidRDefault="00BA77B6" w:rsidP="00BA77B6">
            <w:pPr>
              <w:spacing w:before="0" w:after="0"/>
            </w:pPr>
            <w:r w:rsidRPr="072B1968">
              <w:rPr>
                <w:rFonts w:ascii="Arial Narrow" w:eastAsia="Arial Narrow" w:hAnsi="Arial Narrow" w:cs="Arial Narrow"/>
                <w:color w:val="000000" w:themeColor="text1"/>
                <w:sz w:val="20"/>
                <w:szCs w:val="20"/>
              </w:rPr>
              <w:t>Each</w:t>
            </w:r>
          </w:p>
        </w:tc>
        <w:tc>
          <w:tcPr>
            <w:tcW w:w="79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001EF0D8" w14:textId="60CEE7F8" w:rsidR="00BA77B6" w:rsidRPr="072B1968" w:rsidRDefault="00BA77B6" w:rsidP="00BA77B6">
            <w:pPr>
              <w:spacing w:before="0" w:after="0"/>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2</w:t>
            </w:r>
          </w:p>
        </w:tc>
        <w:tc>
          <w:tcPr>
            <w:tcW w:w="79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10FF8EC" w14:textId="2D1223F2" w:rsidR="00BA77B6" w:rsidRDefault="00BA77B6" w:rsidP="00BA77B6">
            <w:pPr>
              <w:spacing w:before="0" w:after="0"/>
              <w:jc w:val="right"/>
            </w:pPr>
            <w:r w:rsidRPr="072B1968">
              <w:rPr>
                <w:rFonts w:ascii="Arial Narrow" w:eastAsia="Arial Narrow" w:hAnsi="Arial Narrow" w:cs="Arial Narrow"/>
                <w:color w:val="000000" w:themeColor="text1"/>
                <w:sz w:val="20"/>
                <w:szCs w:val="20"/>
              </w:rPr>
              <w:t>9,894</w:t>
            </w:r>
          </w:p>
        </w:tc>
      </w:tr>
      <w:tr w:rsidR="00BA77B6" w14:paraId="778A24C9" w14:textId="77777777" w:rsidTr="00493AE6">
        <w:trPr>
          <w:trHeight w:val="288"/>
        </w:trPr>
        <w:tc>
          <w:tcPr>
            <w:tcW w:w="15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029E23C" w14:textId="5AA80956" w:rsidR="00BA77B6" w:rsidRDefault="00BA77B6" w:rsidP="00BA77B6"/>
        </w:tc>
        <w:tc>
          <w:tcPr>
            <w:tcW w:w="12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CA76F9B" w14:textId="580CA92C" w:rsidR="00BA77B6" w:rsidRDefault="00BA77B6" w:rsidP="00BA77B6">
            <w:pPr>
              <w:spacing w:before="0" w:after="0"/>
            </w:pPr>
            <w:r w:rsidRPr="072B1968">
              <w:rPr>
                <w:rFonts w:ascii="Arial Narrow" w:eastAsia="Arial Narrow" w:hAnsi="Arial Narrow" w:cs="Arial Narrow"/>
                <w:color w:val="000000" w:themeColor="text1"/>
                <w:sz w:val="20"/>
                <w:szCs w:val="20"/>
              </w:rPr>
              <w:t>Kitchen Aerator</w:t>
            </w:r>
          </w:p>
        </w:tc>
        <w:tc>
          <w:tcPr>
            <w:tcW w:w="64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2694025" w14:textId="74B524D3" w:rsidR="00BA77B6" w:rsidRDefault="00BA77B6" w:rsidP="00BA77B6">
            <w:pPr>
              <w:spacing w:before="0" w:after="0"/>
            </w:pPr>
            <w:r w:rsidRPr="072B1968">
              <w:rPr>
                <w:rFonts w:ascii="Arial Narrow" w:eastAsia="Arial Narrow" w:hAnsi="Arial Narrow" w:cs="Arial Narrow"/>
                <w:color w:val="000000" w:themeColor="text1"/>
                <w:sz w:val="20"/>
                <w:szCs w:val="20"/>
              </w:rPr>
              <w:t>Each</w:t>
            </w:r>
          </w:p>
        </w:tc>
        <w:tc>
          <w:tcPr>
            <w:tcW w:w="79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67FF7E27" w14:textId="4F338005" w:rsidR="00BA77B6" w:rsidRPr="072B1968" w:rsidRDefault="00BA77B6" w:rsidP="00BA77B6">
            <w:pPr>
              <w:spacing w:before="0" w:after="0"/>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1</w:t>
            </w:r>
          </w:p>
        </w:tc>
        <w:tc>
          <w:tcPr>
            <w:tcW w:w="79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6F55BF1" w14:textId="01A6CED3" w:rsidR="00BA77B6" w:rsidRDefault="00BA77B6" w:rsidP="00BA77B6">
            <w:pPr>
              <w:spacing w:before="0" w:after="0"/>
              <w:jc w:val="right"/>
            </w:pPr>
            <w:r w:rsidRPr="072B1968">
              <w:rPr>
                <w:rFonts w:ascii="Arial Narrow" w:eastAsia="Arial Narrow" w:hAnsi="Arial Narrow" w:cs="Arial Narrow"/>
                <w:color w:val="000000" w:themeColor="text1"/>
                <w:sz w:val="20"/>
                <w:szCs w:val="20"/>
              </w:rPr>
              <w:t>4,947</w:t>
            </w:r>
          </w:p>
        </w:tc>
      </w:tr>
      <w:tr w:rsidR="00BA77B6" w14:paraId="78C26277" w14:textId="77777777" w:rsidTr="00493AE6">
        <w:trPr>
          <w:trHeight w:val="288"/>
        </w:trPr>
        <w:tc>
          <w:tcPr>
            <w:tcW w:w="15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9C576BF" w14:textId="2AA36B8F" w:rsidR="00BA77B6" w:rsidRDefault="00BA77B6" w:rsidP="00BA77B6"/>
        </w:tc>
        <w:tc>
          <w:tcPr>
            <w:tcW w:w="12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78CB072" w14:textId="4745A8AC" w:rsidR="00BA77B6" w:rsidRDefault="00BA77B6" w:rsidP="00BA77B6">
            <w:pPr>
              <w:spacing w:before="0" w:after="0"/>
            </w:pPr>
            <w:r w:rsidRPr="072B1968">
              <w:rPr>
                <w:rFonts w:ascii="Arial Narrow" w:eastAsia="Arial Narrow" w:hAnsi="Arial Narrow" w:cs="Arial Narrow"/>
                <w:color w:val="000000" w:themeColor="text1"/>
                <w:sz w:val="20"/>
                <w:szCs w:val="20"/>
              </w:rPr>
              <w:t>Shower Timer</w:t>
            </w:r>
          </w:p>
        </w:tc>
        <w:tc>
          <w:tcPr>
            <w:tcW w:w="64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FA5E7F1" w14:textId="467CCD3E" w:rsidR="00BA77B6" w:rsidRDefault="00BA77B6" w:rsidP="00BA77B6">
            <w:pPr>
              <w:spacing w:before="0" w:after="0"/>
            </w:pPr>
            <w:r w:rsidRPr="072B1968">
              <w:rPr>
                <w:rFonts w:ascii="Arial Narrow" w:eastAsia="Arial Narrow" w:hAnsi="Arial Narrow" w:cs="Arial Narrow"/>
                <w:color w:val="000000" w:themeColor="text1"/>
                <w:sz w:val="20"/>
                <w:szCs w:val="20"/>
              </w:rPr>
              <w:t>Each</w:t>
            </w:r>
          </w:p>
        </w:tc>
        <w:tc>
          <w:tcPr>
            <w:tcW w:w="79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4EFD9387" w14:textId="05C32606" w:rsidR="00BA77B6" w:rsidRPr="072B1968" w:rsidRDefault="00BA77B6" w:rsidP="00BA77B6">
            <w:pPr>
              <w:spacing w:before="0" w:after="0"/>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1</w:t>
            </w:r>
          </w:p>
        </w:tc>
        <w:tc>
          <w:tcPr>
            <w:tcW w:w="79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0F11B18" w14:textId="4A961EB0" w:rsidR="00BA77B6" w:rsidRDefault="00BA77B6" w:rsidP="00BA77B6">
            <w:pPr>
              <w:spacing w:before="0" w:after="0"/>
              <w:jc w:val="right"/>
            </w:pPr>
            <w:r w:rsidRPr="072B1968">
              <w:rPr>
                <w:rFonts w:ascii="Arial Narrow" w:eastAsia="Arial Narrow" w:hAnsi="Arial Narrow" w:cs="Arial Narrow"/>
                <w:color w:val="000000" w:themeColor="text1"/>
                <w:sz w:val="20"/>
                <w:szCs w:val="20"/>
              </w:rPr>
              <w:t>4,947</w:t>
            </w:r>
          </w:p>
        </w:tc>
      </w:tr>
      <w:tr w:rsidR="00BA77B6" w14:paraId="5C0F32A6" w14:textId="77777777" w:rsidTr="00493AE6">
        <w:trPr>
          <w:trHeight w:val="288"/>
        </w:trPr>
        <w:tc>
          <w:tcPr>
            <w:tcW w:w="15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E521F3D" w14:textId="521423A0" w:rsidR="00BA77B6" w:rsidRDefault="00BA77B6" w:rsidP="00BA77B6">
            <w:pPr>
              <w:spacing w:before="0" w:after="0"/>
            </w:pPr>
            <w:r w:rsidRPr="072B1968">
              <w:rPr>
                <w:rFonts w:ascii="Arial Narrow" w:eastAsia="Arial Narrow" w:hAnsi="Arial Narrow" w:cs="Arial Narrow"/>
                <w:color w:val="000000" w:themeColor="text1"/>
                <w:sz w:val="20"/>
                <w:szCs w:val="20"/>
              </w:rPr>
              <w:t>Kit 3</w:t>
            </w:r>
          </w:p>
        </w:tc>
        <w:tc>
          <w:tcPr>
            <w:tcW w:w="12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D5DD15F" w14:textId="68757F0B" w:rsidR="00BA77B6" w:rsidRDefault="00BA77B6" w:rsidP="00BA77B6">
            <w:pPr>
              <w:spacing w:before="0" w:after="0"/>
            </w:pPr>
            <w:r w:rsidRPr="072B1968">
              <w:rPr>
                <w:rFonts w:ascii="Arial Narrow" w:eastAsia="Arial Narrow" w:hAnsi="Arial Narrow" w:cs="Arial Narrow"/>
                <w:color w:val="000000" w:themeColor="text1"/>
                <w:sz w:val="20"/>
                <w:szCs w:val="20"/>
              </w:rPr>
              <w:t>Bathroom Aerator</w:t>
            </w:r>
          </w:p>
        </w:tc>
        <w:tc>
          <w:tcPr>
            <w:tcW w:w="64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213FA15" w14:textId="3578E94B" w:rsidR="00BA77B6" w:rsidRDefault="00BA77B6" w:rsidP="00BA77B6">
            <w:pPr>
              <w:spacing w:before="0" w:after="0"/>
            </w:pPr>
            <w:r w:rsidRPr="072B1968">
              <w:rPr>
                <w:rFonts w:ascii="Arial Narrow" w:eastAsia="Arial Narrow" w:hAnsi="Arial Narrow" w:cs="Arial Narrow"/>
                <w:color w:val="000000" w:themeColor="text1"/>
                <w:sz w:val="20"/>
                <w:szCs w:val="20"/>
              </w:rPr>
              <w:t>Each</w:t>
            </w:r>
          </w:p>
        </w:tc>
        <w:tc>
          <w:tcPr>
            <w:tcW w:w="79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7F24276A" w14:textId="04AFAD57" w:rsidR="00BA77B6" w:rsidRPr="072B1968" w:rsidRDefault="00BA77B6" w:rsidP="00BA77B6">
            <w:pPr>
              <w:spacing w:before="0" w:after="0"/>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2</w:t>
            </w:r>
          </w:p>
        </w:tc>
        <w:tc>
          <w:tcPr>
            <w:tcW w:w="79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16D3182" w14:textId="5FD86586" w:rsidR="00BA77B6" w:rsidRDefault="00BA77B6" w:rsidP="00BA77B6">
            <w:pPr>
              <w:spacing w:before="0" w:after="0"/>
              <w:jc w:val="right"/>
            </w:pPr>
            <w:r w:rsidRPr="072B1968">
              <w:rPr>
                <w:rFonts w:ascii="Arial Narrow" w:eastAsia="Arial Narrow" w:hAnsi="Arial Narrow" w:cs="Arial Narrow"/>
                <w:color w:val="000000" w:themeColor="text1"/>
                <w:sz w:val="20"/>
                <w:szCs w:val="20"/>
              </w:rPr>
              <w:t>4</w:t>
            </w:r>
          </w:p>
        </w:tc>
      </w:tr>
      <w:tr w:rsidR="00BA77B6" w14:paraId="66FF5384" w14:textId="77777777" w:rsidTr="00493AE6">
        <w:trPr>
          <w:trHeight w:val="288"/>
        </w:trPr>
        <w:tc>
          <w:tcPr>
            <w:tcW w:w="15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2CF7935" w14:textId="0C2BAA15" w:rsidR="00BA77B6" w:rsidRDefault="00BA77B6" w:rsidP="00BA77B6"/>
        </w:tc>
        <w:tc>
          <w:tcPr>
            <w:tcW w:w="12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3C7B7BE" w14:textId="2BD95A65" w:rsidR="00BA77B6" w:rsidRDefault="00BA77B6" w:rsidP="00BA77B6">
            <w:pPr>
              <w:spacing w:before="0" w:after="0"/>
            </w:pPr>
            <w:r w:rsidRPr="072B1968">
              <w:rPr>
                <w:rFonts w:ascii="Arial Narrow" w:eastAsia="Arial Narrow" w:hAnsi="Arial Narrow" w:cs="Arial Narrow"/>
                <w:color w:val="000000" w:themeColor="text1"/>
                <w:sz w:val="20"/>
                <w:szCs w:val="20"/>
              </w:rPr>
              <w:t>Showerhead</w:t>
            </w:r>
          </w:p>
        </w:tc>
        <w:tc>
          <w:tcPr>
            <w:tcW w:w="64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B97A487" w14:textId="4E926499" w:rsidR="00BA77B6" w:rsidRDefault="00BA77B6" w:rsidP="00BA77B6">
            <w:pPr>
              <w:spacing w:before="0" w:after="0"/>
            </w:pPr>
            <w:r w:rsidRPr="072B1968">
              <w:rPr>
                <w:rFonts w:ascii="Arial Narrow" w:eastAsia="Arial Narrow" w:hAnsi="Arial Narrow" w:cs="Arial Narrow"/>
                <w:color w:val="000000" w:themeColor="text1"/>
                <w:sz w:val="20"/>
                <w:szCs w:val="20"/>
              </w:rPr>
              <w:t>Each</w:t>
            </w:r>
          </w:p>
        </w:tc>
        <w:tc>
          <w:tcPr>
            <w:tcW w:w="79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065F2232" w14:textId="6299A8BD" w:rsidR="00BA77B6" w:rsidRPr="072B1968" w:rsidRDefault="00BA77B6" w:rsidP="00BA77B6">
            <w:pPr>
              <w:spacing w:before="0" w:after="0"/>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2</w:t>
            </w:r>
          </w:p>
        </w:tc>
        <w:tc>
          <w:tcPr>
            <w:tcW w:w="79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17DC8F5" w14:textId="49ABF115" w:rsidR="00BA77B6" w:rsidRDefault="00BA77B6" w:rsidP="00BA77B6">
            <w:pPr>
              <w:spacing w:before="0" w:after="0"/>
              <w:jc w:val="right"/>
            </w:pPr>
            <w:r w:rsidRPr="072B1968">
              <w:rPr>
                <w:rFonts w:ascii="Arial Narrow" w:eastAsia="Arial Narrow" w:hAnsi="Arial Narrow" w:cs="Arial Narrow"/>
                <w:color w:val="000000" w:themeColor="text1"/>
                <w:sz w:val="20"/>
                <w:szCs w:val="20"/>
              </w:rPr>
              <w:t>4</w:t>
            </w:r>
          </w:p>
        </w:tc>
      </w:tr>
      <w:tr w:rsidR="00BA77B6" w14:paraId="0D18E470" w14:textId="77777777" w:rsidTr="00493AE6">
        <w:trPr>
          <w:trHeight w:val="288"/>
        </w:trPr>
        <w:tc>
          <w:tcPr>
            <w:tcW w:w="15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0BD8777" w14:textId="42D18A6E" w:rsidR="00BA77B6" w:rsidRDefault="00BA77B6" w:rsidP="00BA77B6"/>
        </w:tc>
        <w:tc>
          <w:tcPr>
            <w:tcW w:w="12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9DA604B" w14:textId="64D367D8" w:rsidR="00BA77B6" w:rsidRDefault="00BA77B6" w:rsidP="00BA77B6">
            <w:pPr>
              <w:spacing w:before="0" w:after="0"/>
            </w:pPr>
            <w:r w:rsidRPr="072B1968">
              <w:rPr>
                <w:rFonts w:ascii="Arial Narrow" w:eastAsia="Arial Narrow" w:hAnsi="Arial Narrow" w:cs="Arial Narrow"/>
                <w:color w:val="000000" w:themeColor="text1"/>
                <w:sz w:val="20"/>
                <w:szCs w:val="20"/>
              </w:rPr>
              <w:t>Kitchen Aerator</w:t>
            </w:r>
          </w:p>
        </w:tc>
        <w:tc>
          <w:tcPr>
            <w:tcW w:w="64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7F6E213" w14:textId="7C730E38" w:rsidR="00BA77B6" w:rsidRDefault="00BA77B6" w:rsidP="00BA77B6">
            <w:pPr>
              <w:spacing w:before="0" w:after="0"/>
            </w:pPr>
            <w:r w:rsidRPr="072B1968">
              <w:rPr>
                <w:rFonts w:ascii="Arial Narrow" w:eastAsia="Arial Narrow" w:hAnsi="Arial Narrow" w:cs="Arial Narrow"/>
                <w:color w:val="000000" w:themeColor="text1"/>
                <w:sz w:val="20"/>
                <w:szCs w:val="20"/>
              </w:rPr>
              <w:t>Each</w:t>
            </w:r>
          </w:p>
        </w:tc>
        <w:tc>
          <w:tcPr>
            <w:tcW w:w="79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0D1DF645" w14:textId="3BEB3519" w:rsidR="00BA77B6" w:rsidRPr="072B1968" w:rsidRDefault="00BA77B6" w:rsidP="00BA77B6">
            <w:pPr>
              <w:spacing w:before="0" w:after="0"/>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1</w:t>
            </w:r>
          </w:p>
        </w:tc>
        <w:tc>
          <w:tcPr>
            <w:tcW w:w="79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1EEE62C" w14:textId="79B910D6" w:rsidR="00BA77B6" w:rsidRDefault="00BA77B6" w:rsidP="00BA77B6">
            <w:pPr>
              <w:spacing w:before="0" w:after="0"/>
              <w:jc w:val="right"/>
            </w:pPr>
            <w:r w:rsidRPr="072B1968">
              <w:rPr>
                <w:rFonts w:ascii="Arial Narrow" w:eastAsia="Arial Narrow" w:hAnsi="Arial Narrow" w:cs="Arial Narrow"/>
                <w:color w:val="000000" w:themeColor="text1"/>
                <w:sz w:val="20"/>
                <w:szCs w:val="20"/>
              </w:rPr>
              <w:t>4</w:t>
            </w:r>
          </w:p>
        </w:tc>
      </w:tr>
      <w:tr w:rsidR="00BA77B6" w14:paraId="42D3D152" w14:textId="77777777" w:rsidTr="00493AE6">
        <w:trPr>
          <w:trHeight w:val="288"/>
        </w:trPr>
        <w:tc>
          <w:tcPr>
            <w:tcW w:w="15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3A78688" w14:textId="35AA6DF4" w:rsidR="00BA77B6" w:rsidRDefault="00BA77B6" w:rsidP="00BA77B6"/>
        </w:tc>
        <w:tc>
          <w:tcPr>
            <w:tcW w:w="12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3A360E1" w14:textId="69B658FC" w:rsidR="00BA77B6" w:rsidRDefault="00BA77B6" w:rsidP="00BA77B6">
            <w:pPr>
              <w:spacing w:before="0" w:after="0"/>
            </w:pPr>
            <w:r w:rsidRPr="072B1968">
              <w:rPr>
                <w:rFonts w:ascii="Arial Narrow" w:eastAsia="Arial Narrow" w:hAnsi="Arial Narrow" w:cs="Arial Narrow"/>
                <w:color w:val="000000" w:themeColor="text1"/>
                <w:sz w:val="20"/>
                <w:szCs w:val="20"/>
              </w:rPr>
              <w:t>Shower Timer</w:t>
            </w:r>
          </w:p>
        </w:tc>
        <w:tc>
          <w:tcPr>
            <w:tcW w:w="64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2239DE3" w14:textId="5D47681C" w:rsidR="00BA77B6" w:rsidRDefault="00BA77B6" w:rsidP="00BA77B6">
            <w:pPr>
              <w:spacing w:before="0" w:after="0"/>
            </w:pPr>
            <w:r w:rsidRPr="072B1968">
              <w:rPr>
                <w:rFonts w:ascii="Arial Narrow" w:eastAsia="Arial Narrow" w:hAnsi="Arial Narrow" w:cs="Arial Narrow"/>
                <w:color w:val="000000" w:themeColor="text1"/>
                <w:sz w:val="20"/>
                <w:szCs w:val="20"/>
              </w:rPr>
              <w:t>Each</w:t>
            </w:r>
          </w:p>
        </w:tc>
        <w:tc>
          <w:tcPr>
            <w:tcW w:w="79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1010AE7C" w14:textId="4960E323" w:rsidR="00BA77B6" w:rsidRPr="072B1968" w:rsidRDefault="00BA77B6" w:rsidP="00BA77B6">
            <w:pPr>
              <w:spacing w:before="0" w:after="0"/>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1</w:t>
            </w:r>
          </w:p>
        </w:tc>
        <w:tc>
          <w:tcPr>
            <w:tcW w:w="79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F8A515F" w14:textId="46194447" w:rsidR="00BA77B6" w:rsidRDefault="00BA77B6" w:rsidP="00BA77B6">
            <w:pPr>
              <w:spacing w:before="0" w:after="0"/>
              <w:jc w:val="right"/>
            </w:pPr>
            <w:r w:rsidRPr="072B1968">
              <w:rPr>
                <w:rFonts w:ascii="Arial Narrow" w:eastAsia="Arial Narrow" w:hAnsi="Arial Narrow" w:cs="Arial Narrow"/>
                <w:color w:val="000000" w:themeColor="text1"/>
                <w:sz w:val="20"/>
                <w:szCs w:val="20"/>
              </w:rPr>
              <w:t>4</w:t>
            </w:r>
          </w:p>
        </w:tc>
      </w:tr>
      <w:tr w:rsidR="00BA77B6" w14:paraId="1CDF11A6" w14:textId="77777777" w:rsidTr="00493AE6">
        <w:trPr>
          <w:trHeight w:val="288"/>
        </w:trPr>
        <w:tc>
          <w:tcPr>
            <w:tcW w:w="15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78FBB44" w14:textId="358902F0" w:rsidR="00BA77B6" w:rsidRDefault="00BA77B6" w:rsidP="00BA77B6">
            <w:pPr>
              <w:spacing w:before="0" w:after="0"/>
            </w:pPr>
            <w:r w:rsidRPr="072B1968">
              <w:rPr>
                <w:rFonts w:ascii="Arial Narrow" w:eastAsia="Arial Narrow" w:hAnsi="Arial Narrow" w:cs="Arial Narrow"/>
                <w:b/>
                <w:bCs/>
                <w:color w:val="000000" w:themeColor="text1"/>
                <w:sz w:val="20"/>
                <w:szCs w:val="20"/>
              </w:rPr>
              <w:t>Water-Savings Kits - DAC</w:t>
            </w:r>
          </w:p>
        </w:tc>
        <w:tc>
          <w:tcPr>
            <w:tcW w:w="12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4F3AB99" w14:textId="0D5371AF" w:rsidR="00BA77B6" w:rsidRDefault="00BA77B6" w:rsidP="00BA77B6"/>
        </w:tc>
        <w:tc>
          <w:tcPr>
            <w:tcW w:w="64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DA4BBE0" w14:textId="36C06C98" w:rsidR="00BA77B6" w:rsidRDefault="00BA77B6" w:rsidP="00BA77B6"/>
        </w:tc>
        <w:tc>
          <w:tcPr>
            <w:tcW w:w="79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3FB1A8D3" w14:textId="77777777" w:rsidR="00BA77B6" w:rsidRDefault="00BA77B6" w:rsidP="00BA77B6">
            <w:pPr>
              <w:jc w:val="right"/>
            </w:pPr>
          </w:p>
        </w:tc>
        <w:tc>
          <w:tcPr>
            <w:tcW w:w="79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8FF1EB8" w14:textId="240DF693" w:rsidR="00BA77B6" w:rsidRDefault="00BA77B6" w:rsidP="00BA77B6">
            <w:pPr>
              <w:jc w:val="right"/>
            </w:pPr>
          </w:p>
        </w:tc>
      </w:tr>
      <w:tr w:rsidR="00BA77B6" w14:paraId="0D06A0A6" w14:textId="77777777" w:rsidTr="00493AE6">
        <w:trPr>
          <w:trHeight w:val="288"/>
        </w:trPr>
        <w:tc>
          <w:tcPr>
            <w:tcW w:w="15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E541C3B" w14:textId="6497B221" w:rsidR="00BA77B6" w:rsidRDefault="00BA77B6" w:rsidP="00BA77B6">
            <w:pPr>
              <w:spacing w:before="0" w:after="0"/>
            </w:pPr>
            <w:r w:rsidRPr="072B1968">
              <w:rPr>
                <w:rFonts w:ascii="Arial Narrow" w:eastAsia="Arial Narrow" w:hAnsi="Arial Narrow" w:cs="Arial Narrow"/>
                <w:color w:val="000000" w:themeColor="text1"/>
                <w:sz w:val="20"/>
                <w:szCs w:val="20"/>
              </w:rPr>
              <w:t>Kit 2</w:t>
            </w:r>
          </w:p>
        </w:tc>
        <w:tc>
          <w:tcPr>
            <w:tcW w:w="12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78337DE" w14:textId="3F94DF91" w:rsidR="00BA77B6" w:rsidRDefault="00BA77B6" w:rsidP="00BA77B6">
            <w:pPr>
              <w:spacing w:before="0" w:after="0"/>
            </w:pPr>
            <w:r w:rsidRPr="072B1968">
              <w:rPr>
                <w:rFonts w:ascii="Arial Narrow" w:eastAsia="Arial Narrow" w:hAnsi="Arial Narrow" w:cs="Arial Narrow"/>
                <w:color w:val="000000" w:themeColor="text1"/>
                <w:sz w:val="20"/>
                <w:szCs w:val="20"/>
              </w:rPr>
              <w:t>Bathroom Aerator - DAC</w:t>
            </w:r>
          </w:p>
        </w:tc>
        <w:tc>
          <w:tcPr>
            <w:tcW w:w="64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394A3F9" w14:textId="557A1E68" w:rsidR="00BA77B6" w:rsidRDefault="00BA77B6" w:rsidP="00BA77B6">
            <w:pPr>
              <w:spacing w:before="0" w:after="0"/>
            </w:pPr>
            <w:r w:rsidRPr="072B1968">
              <w:rPr>
                <w:rFonts w:ascii="Arial Narrow" w:eastAsia="Arial Narrow" w:hAnsi="Arial Narrow" w:cs="Arial Narrow"/>
                <w:color w:val="000000" w:themeColor="text1"/>
                <w:sz w:val="20"/>
                <w:szCs w:val="20"/>
              </w:rPr>
              <w:t>Each</w:t>
            </w:r>
          </w:p>
        </w:tc>
        <w:tc>
          <w:tcPr>
            <w:tcW w:w="79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3974A45E" w14:textId="3B52CFE8" w:rsidR="00BA77B6" w:rsidRPr="072B1968" w:rsidRDefault="00BA77B6" w:rsidP="00BA77B6">
            <w:pPr>
              <w:spacing w:before="0" w:after="0"/>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2</w:t>
            </w:r>
          </w:p>
        </w:tc>
        <w:tc>
          <w:tcPr>
            <w:tcW w:w="79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F09CFE5" w14:textId="2EA3EC6E" w:rsidR="00BA77B6" w:rsidRDefault="00BA77B6" w:rsidP="00BA77B6">
            <w:pPr>
              <w:spacing w:before="0" w:after="0"/>
              <w:jc w:val="right"/>
            </w:pPr>
            <w:r w:rsidRPr="072B1968">
              <w:rPr>
                <w:rFonts w:ascii="Arial Narrow" w:eastAsia="Arial Narrow" w:hAnsi="Arial Narrow" w:cs="Arial Narrow"/>
                <w:color w:val="000000" w:themeColor="text1"/>
                <w:sz w:val="20"/>
                <w:szCs w:val="20"/>
              </w:rPr>
              <w:t>2,154</w:t>
            </w:r>
          </w:p>
        </w:tc>
      </w:tr>
      <w:tr w:rsidR="00BA77B6" w14:paraId="068CFA2F" w14:textId="77777777" w:rsidTr="00493AE6">
        <w:trPr>
          <w:trHeight w:val="288"/>
        </w:trPr>
        <w:tc>
          <w:tcPr>
            <w:tcW w:w="15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0DE8A53" w14:textId="4737B857" w:rsidR="00BA77B6" w:rsidRDefault="00BA77B6" w:rsidP="00BA77B6"/>
        </w:tc>
        <w:tc>
          <w:tcPr>
            <w:tcW w:w="12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8B9CE22" w14:textId="417F2141" w:rsidR="00BA77B6" w:rsidRDefault="00BA77B6" w:rsidP="00BA77B6">
            <w:pPr>
              <w:spacing w:before="0" w:after="0"/>
            </w:pPr>
            <w:r w:rsidRPr="072B1968">
              <w:rPr>
                <w:rFonts w:ascii="Arial Narrow" w:eastAsia="Arial Narrow" w:hAnsi="Arial Narrow" w:cs="Arial Narrow"/>
                <w:color w:val="000000" w:themeColor="text1"/>
                <w:sz w:val="20"/>
                <w:szCs w:val="20"/>
              </w:rPr>
              <w:t>Showerhead - DAC</w:t>
            </w:r>
          </w:p>
        </w:tc>
        <w:tc>
          <w:tcPr>
            <w:tcW w:w="64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B6611D5" w14:textId="203A2FAA" w:rsidR="00BA77B6" w:rsidRDefault="00BA77B6" w:rsidP="00BA77B6">
            <w:pPr>
              <w:spacing w:before="0" w:after="0"/>
            </w:pPr>
            <w:r w:rsidRPr="072B1968">
              <w:rPr>
                <w:rFonts w:ascii="Arial Narrow" w:eastAsia="Arial Narrow" w:hAnsi="Arial Narrow" w:cs="Arial Narrow"/>
                <w:color w:val="000000" w:themeColor="text1"/>
                <w:sz w:val="20"/>
                <w:szCs w:val="20"/>
              </w:rPr>
              <w:t>Each</w:t>
            </w:r>
          </w:p>
        </w:tc>
        <w:tc>
          <w:tcPr>
            <w:tcW w:w="79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57FBE748" w14:textId="72FEDBE8" w:rsidR="00BA77B6" w:rsidRPr="072B1968" w:rsidRDefault="00BA77B6" w:rsidP="00BA77B6">
            <w:pPr>
              <w:spacing w:before="0" w:after="0"/>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2</w:t>
            </w:r>
          </w:p>
        </w:tc>
        <w:tc>
          <w:tcPr>
            <w:tcW w:w="79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EA5A882" w14:textId="758E4E71" w:rsidR="00BA77B6" w:rsidRDefault="00BA77B6" w:rsidP="00BA77B6">
            <w:pPr>
              <w:spacing w:before="0" w:after="0"/>
              <w:jc w:val="right"/>
            </w:pPr>
            <w:r w:rsidRPr="072B1968">
              <w:rPr>
                <w:rFonts w:ascii="Arial Narrow" w:eastAsia="Arial Narrow" w:hAnsi="Arial Narrow" w:cs="Arial Narrow"/>
                <w:color w:val="000000" w:themeColor="text1"/>
                <w:sz w:val="20"/>
                <w:szCs w:val="20"/>
              </w:rPr>
              <w:t>1,077</w:t>
            </w:r>
          </w:p>
        </w:tc>
      </w:tr>
      <w:tr w:rsidR="00BA77B6" w14:paraId="40263F97" w14:textId="77777777" w:rsidTr="00493AE6">
        <w:trPr>
          <w:trHeight w:val="288"/>
        </w:trPr>
        <w:tc>
          <w:tcPr>
            <w:tcW w:w="15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E0CC52E" w14:textId="38354766" w:rsidR="00BA77B6" w:rsidRDefault="00BA77B6" w:rsidP="00BA77B6"/>
        </w:tc>
        <w:tc>
          <w:tcPr>
            <w:tcW w:w="12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5067F43" w14:textId="4CE77ECC" w:rsidR="00BA77B6" w:rsidRDefault="00BA77B6" w:rsidP="00BA77B6">
            <w:pPr>
              <w:spacing w:before="0" w:after="0"/>
            </w:pPr>
            <w:r w:rsidRPr="072B1968">
              <w:rPr>
                <w:rFonts w:ascii="Arial Narrow" w:eastAsia="Arial Narrow" w:hAnsi="Arial Narrow" w:cs="Arial Narrow"/>
                <w:color w:val="000000" w:themeColor="text1"/>
                <w:sz w:val="20"/>
                <w:szCs w:val="20"/>
              </w:rPr>
              <w:t>Kitchen Aerator - DAC</w:t>
            </w:r>
          </w:p>
        </w:tc>
        <w:tc>
          <w:tcPr>
            <w:tcW w:w="64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73E3120" w14:textId="54492581" w:rsidR="00BA77B6" w:rsidRDefault="00BA77B6" w:rsidP="00BA77B6">
            <w:pPr>
              <w:spacing w:before="0" w:after="0"/>
            </w:pPr>
            <w:r w:rsidRPr="072B1968">
              <w:rPr>
                <w:rFonts w:ascii="Arial Narrow" w:eastAsia="Arial Narrow" w:hAnsi="Arial Narrow" w:cs="Arial Narrow"/>
                <w:color w:val="000000" w:themeColor="text1"/>
                <w:sz w:val="20"/>
                <w:szCs w:val="20"/>
              </w:rPr>
              <w:t>Each</w:t>
            </w:r>
          </w:p>
        </w:tc>
        <w:tc>
          <w:tcPr>
            <w:tcW w:w="79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2EDD5076" w14:textId="370695A3" w:rsidR="00BA77B6" w:rsidRPr="072B1968" w:rsidRDefault="00BA77B6" w:rsidP="00BA77B6">
            <w:pPr>
              <w:spacing w:before="0" w:after="0"/>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1</w:t>
            </w:r>
          </w:p>
        </w:tc>
        <w:tc>
          <w:tcPr>
            <w:tcW w:w="79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66A6EEC" w14:textId="7CC778A8" w:rsidR="00BA77B6" w:rsidRDefault="00BA77B6" w:rsidP="00BA77B6">
            <w:pPr>
              <w:spacing w:before="0" w:after="0"/>
              <w:jc w:val="right"/>
            </w:pPr>
            <w:r w:rsidRPr="072B1968">
              <w:rPr>
                <w:rFonts w:ascii="Arial Narrow" w:eastAsia="Arial Narrow" w:hAnsi="Arial Narrow" w:cs="Arial Narrow"/>
                <w:color w:val="000000" w:themeColor="text1"/>
                <w:sz w:val="20"/>
                <w:szCs w:val="20"/>
              </w:rPr>
              <w:t>1,077</w:t>
            </w:r>
          </w:p>
        </w:tc>
      </w:tr>
      <w:tr w:rsidR="00BA77B6" w14:paraId="5DBD5D36" w14:textId="77777777" w:rsidTr="00493AE6">
        <w:trPr>
          <w:trHeight w:val="288"/>
        </w:trPr>
        <w:tc>
          <w:tcPr>
            <w:tcW w:w="15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F317605" w14:textId="620DC2D4" w:rsidR="00BA77B6" w:rsidRDefault="00BA77B6" w:rsidP="00BA77B6"/>
        </w:tc>
        <w:tc>
          <w:tcPr>
            <w:tcW w:w="12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31DF616" w14:textId="12945234" w:rsidR="00BA77B6" w:rsidRDefault="00BA77B6" w:rsidP="00BA77B6">
            <w:pPr>
              <w:spacing w:before="0" w:after="0"/>
            </w:pPr>
            <w:r w:rsidRPr="072B1968">
              <w:rPr>
                <w:rFonts w:ascii="Arial Narrow" w:eastAsia="Arial Narrow" w:hAnsi="Arial Narrow" w:cs="Arial Narrow"/>
                <w:color w:val="000000" w:themeColor="text1"/>
                <w:sz w:val="20"/>
                <w:szCs w:val="20"/>
              </w:rPr>
              <w:t>Shower Timer - DAC</w:t>
            </w:r>
          </w:p>
        </w:tc>
        <w:tc>
          <w:tcPr>
            <w:tcW w:w="64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ED78DA4" w14:textId="15254CC5" w:rsidR="00BA77B6" w:rsidRDefault="00BA77B6" w:rsidP="00BA77B6">
            <w:pPr>
              <w:spacing w:before="0" w:after="0"/>
            </w:pPr>
            <w:r w:rsidRPr="072B1968">
              <w:rPr>
                <w:rFonts w:ascii="Arial Narrow" w:eastAsia="Arial Narrow" w:hAnsi="Arial Narrow" w:cs="Arial Narrow"/>
                <w:color w:val="000000" w:themeColor="text1"/>
                <w:sz w:val="20"/>
                <w:szCs w:val="20"/>
              </w:rPr>
              <w:t>Each</w:t>
            </w:r>
          </w:p>
        </w:tc>
        <w:tc>
          <w:tcPr>
            <w:tcW w:w="79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0560C469" w14:textId="12A76941" w:rsidR="00BA77B6" w:rsidRPr="072B1968" w:rsidRDefault="00BA77B6" w:rsidP="00BA77B6">
            <w:pPr>
              <w:spacing w:before="0" w:after="0"/>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1</w:t>
            </w:r>
          </w:p>
        </w:tc>
        <w:tc>
          <w:tcPr>
            <w:tcW w:w="79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32CC46A" w14:textId="4A65D62A" w:rsidR="00BA77B6" w:rsidRDefault="00BA77B6" w:rsidP="00BA77B6">
            <w:pPr>
              <w:spacing w:before="0" w:after="0"/>
              <w:jc w:val="right"/>
            </w:pPr>
            <w:r w:rsidRPr="072B1968">
              <w:rPr>
                <w:rFonts w:ascii="Arial Narrow" w:eastAsia="Arial Narrow" w:hAnsi="Arial Narrow" w:cs="Arial Narrow"/>
                <w:color w:val="000000" w:themeColor="text1"/>
                <w:sz w:val="20"/>
                <w:szCs w:val="20"/>
              </w:rPr>
              <w:t>2,154</w:t>
            </w:r>
          </w:p>
        </w:tc>
      </w:tr>
      <w:tr w:rsidR="00BA77B6" w14:paraId="0E13A227" w14:textId="77777777" w:rsidTr="00493AE6">
        <w:trPr>
          <w:trHeight w:val="288"/>
        </w:trPr>
        <w:tc>
          <w:tcPr>
            <w:tcW w:w="15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53D5FA0" w14:textId="5709329D" w:rsidR="00BA77B6" w:rsidRDefault="00BA77B6" w:rsidP="00BA77B6">
            <w:pPr>
              <w:spacing w:before="0" w:after="0"/>
            </w:pPr>
            <w:r w:rsidRPr="072B1968">
              <w:rPr>
                <w:rFonts w:ascii="Arial Narrow" w:eastAsia="Arial Narrow" w:hAnsi="Arial Narrow" w:cs="Arial Narrow"/>
                <w:b/>
                <w:bCs/>
                <w:color w:val="000000" w:themeColor="text1"/>
                <w:sz w:val="20"/>
                <w:szCs w:val="20"/>
              </w:rPr>
              <w:t>Weatherization Kits</w:t>
            </w:r>
          </w:p>
        </w:tc>
        <w:tc>
          <w:tcPr>
            <w:tcW w:w="12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70D6192" w14:textId="71870979" w:rsidR="00BA77B6" w:rsidRDefault="00BA77B6" w:rsidP="00BA77B6">
            <w:pPr>
              <w:spacing w:before="0" w:after="0"/>
            </w:pPr>
            <w:r w:rsidRPr="072B1968">
              <w:rPr>
                <w:rFonts w:ascii="Arial Narrow" w:eastAsia="Arial Narrow" w:hAnsi="Arial Narrow" w:cs="Arial Narrow"/>
                <w:color w:val="000000" w:themeColor="text1"/>
                <w:sz w:val="20"/>
                <w:szCs w:val="20"/>
              </w:rPr>
              <w:t>Rope Caulk</w:t>
            </w:r>
          </w:p>
        </w:tc>
        <w:tc>
          <w:tcPr>
            <w:tcW w:w="64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1A37605" w14:textId="340DB463" w:rsidR="00BA77B6" w:rsidRDefault="00BA77B6" w:rsidP="00BA77B6">
            <w:pPr>
              <w:spacing w:before="0" w:after="0"/>
            </w:pPr>
            <w:r w:rsidRPr="072B1968">
              <w:rPr>
                <w:rFonts w:ascii="Arial Narrow" w:eastAsia="Arial Narrow" w:hAnsi="Arial Narrow" w:cs="Arial Narrow"/>
                <w:color w:val="000000" w:themeColor="text1"/>
                <w:sz w:val="20"/>
                <w:szCs w:val="20"/>
              </w:rPr>
              <w:t>Feet</w:t>
            </w:r>
          </w:p>
        </w:tc>
        <w:tc>
          <w:tcPr>
            <w:tcW w:w="79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7B681F40" w14:textId="6A13D9EB" w:rsidR="00BA77B6" w:rsidRPr="072B1968" w:rsidRDefault="00BA77B6" w:rsidP="00BA77B6">
            <w:pPr>
              <w:spacing w:before="0" w:after="0"/>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30</w:t>
            </w:r>
          </w:p>
        </w:tc>
        <w:tc>
          <w:tcPr>
            <w:tcW w:w="79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682A899" w14:textId="4A21DF95" w:rsidR="00BA77B6" w:rsidRDefault="00BA77B6" w:rsidP="00BA77B6">
            <w:pPr>
              <w:spacing w:before="0" w:after="0"/>
              <w:jc w:val="right"/>
            </w:pPr>
            <w:r w:rsidRPr="072B1968">
              <w:rPr>
                <w:rFonts w:ascii="Arial Narrow" w:eastAsia="Arial Narrow" w:hAnsi="Arial Narrow" w:cs="Arial Narrow"/>
                <w:color w:val="000000" w:themeColor="text1"/>
                <w:sz w:val="20"/>
                <w:szCs w:val="20"/>
              </w:rPr>
              <w:t>186,600</w:t>
            </w:r>
          </w:p>
        </w:tc>
      </w:tr>
      <w:tr w:rsidR="00BA77B6" w14:paraId="62170663" w14:textId="77777777" w:rsidTr="00493AE6">
        <w:trPr>
          <w:trHeight w:val="288"/>
        </w:trPr>
        <w:tc>
          <w:tcPr>
            <w:tcW w:w="15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99A46B7" w14:textId="08526C9A" w:rsidR="00BA77B6" w:rsidRDefault="00BA77B6" w:rsidP="00BA77B6"/>
        </w:tc>
        <w:tc>
          <w:tcPr>
            <w:tcW w:w="12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73860C4" w14:textId="4D2226F7" w:rsidR="00BA77B6" w:rsidRDefault="00BA77B6" w:rsidP="00BA77B6">
            <w:pPr>
              <w:spacing w:before="0" w:after="0"/>
            </w:pPr>
            <w:r w:rsidRPr="072B1968">
              <w:rPr>
                <w:rFonts w:ascii="Arial Narrow" w:eastAsia="Arial Narrow" w:hAnsi="Arial Narrow" w:cs="Arial Narrow"/>
                <w:color w:val="000000" w:themeColor="text1"/>
                <w:sz w:val="20"/>
                <w:szCs w:val="20"/>
              </w:rPr>
              <w:t>Foam Tape</w:t>
            </w:r>
          </w:p>
        </w:tc>
        <w:tc>
          <w:tcPr>
            <w:tcW w:w="64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9920FF4" w14:textId="52353B7A" w:rsidR="00BA77B6" w:rsidRDefault="00BA77B6" w:rsidP="00BA77B6">
            <w:pPr>
              <w:spacing w:before="0" w:after="0"/>
            </w:pPr>
            <w:r w:rsidRPr="072B1968">
              <w:rPr>
                <w:rFonts w:ascii="Arial Narrow" w:eastAsia="Arial Narrow" w:hAnsi="Arial Narrow" w:cs="Arial Narrow"/>
                <w:color w:val="000000" w:themeColor="text1"/>
                <w:sz w:val="20"/>
                <w:szCs w:val="20"/>
              </w:rPr>
              <w:t>Feet</w:t>
            </w:r>
          </w:p>
        </w:tc>
        <w:tc>
          <w:tcPr>
            <w:tcW w:w="79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2B7030A7" w14:textId="796AB014" w:rsidR="00BA77B6" w:rsidRPr="072B1968" w:rsidRDefault="00BA77B6" w:rsidP="00BA77B6">
            <w:pPr>
              <w:spacing w:before="0" w:after="0"/>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17</w:t>
            </w:r>
          </w:p>
        </w:tc>
        <w:tc>
          <w:tcPr>
            <w:tcW w:w="79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A3401E5" w14:textId="0188357A" w:rsidR="00BA77B6" w:rsidRDefault="00BA77B6" w:rsidP="00BA77B6">
            <w:pPr>
              <w:spacing w:before="0" w:after="0"/>
              <w:jc w:val="right"/>
            </w:pPr>
            <w:r w:rsidRPr="072B1968">
              <w:rPr>
                <w:rFonts w:ascii="Arial Narrow" w:eastAsia="Arial Narrow" w:hAnsi="Arial Narrow" w:cs="Arial Narrow"/>
                <w:color w:val="000000" w:themeColor="text1"/>
                <w:sz w:val="20"/>
                <w:szCs w:val="20"/>
              </w:rPr>
              <w:t>105,740</w:t>
            </w:r>
          </w:p>
        </w:tc>
      </w:tr>
      <w:tr w:rsidR="00BA77B6" w14:paraId="0DB07BC4" w14:textId="77777777" w:rsidTr="00493AE6">
        <w:trPr>
          <w:trHeight w:val="288"/>
        </w:trPr>
        <w:tc>
          <w:tcPr>
            <w:tcW w:w="15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DAA9734" w14:textId="738939E0" w:rsidR="00BA77B6" w:rsidRDefault="00BA77B6" w:rsidP="00BA77B6"/>
        </w:tc>
        <w:tc>
          <w:tcPr>
            <w:tcW w:w="12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751FA1A" w14:textId="6F1C5C9C" w:rsidR="00BA77B6" w:rsidRDefault="00BA77B6" w:rsidP="00BA77B6">
            <w:pPr>
              <w:spacing w:before="0" w:after="0"/>
            </w:pPr>
            <w:r w:rsidRPr="072B1968">
              <w:rPr>
                <w:rFonts w:ascii="Arial Narrow" w:eastAsia="Arial Narrow" w:hAnsi="Arial Narrow" w:cs="Arial Narrow"/>
                <w:color w:val="000000" w:themeColor="text1"/>
                <w:sz w:val="20"/>
                <w:szCs w:val="20"/>
              </w:rPr>
              <w:t>V-Seal</w:t>
            </w:r>
          </w:p>
        </w:tc>
        <w:tc>
          <w:tcPr>
            <w:tcW w:w="64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69DDAD1" w14:textId="3C9A0F8F" w:rsidR="00BA77B6" w:rsidRDefault="00BA77B6" w:rsidP="00BA77B6">
            <w:pPr>
              <w:spacing w:before="0" w:after="0"/>
            </w:pPr>
            <w:r w:rsidRPr="072B1968">
              <w:rPr>
                <w:rFonts w:ascii="Arial Narrow" w:eastAsia="Arial Narrow" w:hAnsi="Arial Narrow" w:cs="Arial Narrow"/>
                <w:color w:val="000000" w:themeColor="text1"/>
                <w:sz w:val="20"/>
                <w:szCs w:val="20"/>
              </w:rPr>
              <w:t>Feet</w:t>
            </w:r>
          </w:p>
        </w:tc>
        <w:tc>
          <w:tcPr>
            <w:tcW w:w="79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0DA0ECAB" w14:textId="39A4B318" w:rsidR="00BA77B6" w:rsidRPr="072B1968" w:rsidRDefault="00BA77B6" w:rsidP="00BA77B6">
            <w:pPr>
              <w:spacing w:before="0" w:after="0"/>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17</w:t>
            </w:r>
          </w:p>
        </w:tc>
        <w:tc>
          <w:tcPr>
            <w:tcW w:w="79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B8D52EE" w14:textId="1BA4C0BA" w:rsidR="00BA77B6" w:rsidRDefault="00BA77B6" w:rsidP="00BA77B6">
            <w:pPr>
              <w:spacing w:before="0" w:after="0"/>
              <w:jc w:val="right"/>
            </w:pPr>
            <w:r w:rsidRPr="072B1968">
              <w:rPr>
                <w:rFonts w:ascii="Arial Narrow" w:eastAsia="Arial Narrow" w:hAnsi="Arial Narrow" w:cs="Arial Narrow"/>
                <w:color w:val="000000" w:themeColor="text1"/>
                <w:sz w:val="20"/>
                <w:szCs w:val="20"/>
              </w:rPr>
              <w:t>105,740</w:t>
            </w:r>
          </w:p>
        </w:tc>
      </w:tr>
      <w:tr w:rsidR="00BA77B6" w14:paraId="6C200007" w14:textId="77777777" w:rsidTr="00493AE6">
        <w:trPr>
          <w:trHeight w:val="288"/>
        </w:trPr>
        <w:tc>
          <w:tcPr>
            <w:tcW w:w="15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E377658" w14:textId="4C8035F5" w:rsidR="00BA77B6" w:rsidRDefault="00BA77B6" w:rsidP="00BA77B6"/>
        </w:tc>
        <w:tc>
          <w:tcPr>
            <w:tcW w:w="12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45F6F06" w14:textId="532F9A11" w:rsidR="00BA77B6" w:rsidRDefault="00BA77B6" w:rsidP="00BA77B6">
            <w:pPr>
              <w:spacing w:before="0" w:after="0"/>
            </w:pPr>
            <w:r w:rsidRPr="072B1968">
              <w:rPr>
                <w:rFonts w:ascii="Arial Narrow" w:eastAsia="Arial Narrow" w:hAnsi="Arial Narrow" w:cs="Arial Narrow"/>
                <w:color w:val="000000" w:themeColor="text1"/>
                <w:sz w:val="20"/>
                <w:szCs w:val="20"/>
              </w:rPr>
              <w:t>Outlet Cover</w:t>
            </w:r>
          </w:p>
        </w:tc>
        <w:tc>
          <w:tcPr>
            <w:tcW w:w="64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6DD6F33" w14:textId="122B32F4" w:rsidR="00BA77B6" w:rsidRDefault="00BA77B6" w:rsidP="00BA77B6">
            <w:pPr>
              <w:spacing w:before="0" w:after="0"/>
            </w:pPr>
            <w:r w:rsidRPr="072B1968">
              <w:rPr>
                <w:rFonts w:ascii="Arial Narrow" w:eastAsia="Arial Narrow" w:hAnsi="Arial Narrow" w:cs="Arial Narrow"/>
                <w:color w:val="000000" w:themeColor="text1"/>
                <w:sz w:val="20"/>
                <w:szCs w:val="20"/>
              </w:rPr>
              <w:t>Each</w:t>
            </w:r>
          </w:p>
        </w:tc>
        <w:tc>
          <w:tcPr>
            <w:tcW w:w="79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7676D492" w14:textId="33733DEB" w:rsidR="00BA77B6" w:rsidRPr="072B1968" w:rsidRDefault="00BA77B6" w:rsidP="00BA77B6">
            <w:pPr>
              <w:spacing w:before="0" w:after="0"/>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12</w:t>
            </w:r>
          </w:p>
        </w:tc>
        <w:tc>
          <w:tcPr>
            <w:tcW w:w="79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8B8BFB9" w14:textId="3723C8EE" w:rsidR="00BA77B6" w:rsidRDefault="00BA77B6" w:rsidP="00BA77B6">
            <w:pPr>
              <w:spacing w:before="0" w:after="0"/>
              <w:jc w:val="right"/>
            </w:pPr>
            <w:r w:rsidRPr="072B1968">
              <w:rPr>
                <w:rFonts w:ascii="Arial Narrow" w:eastAsia="Arial Narrow" w:hAnsi="Arial Narrow" w:cs="Arial Narrow"/>
                <w:color w:val="000000" w:themeColor="text1"/>
                <w:sz w:val="20"/>
                <w:szCs w:val="20"/>
              </w:rPr>
              <w:t>74,640</w:t>
            </w:r>
          </w:p>
        </w:tc>
      </w:tr>
      <w:tr w:rsidR="00BA77B6" w14:paraId="76112D2F" w14:textId="77777777" w:rsidTr="00493AE6">
        <w:trPr>
          <w:trHeight w:val="288"/>
        </w:trPr>
        <w:tc>
          <w:tcPr>
            <w:tcW w:w="15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5E44B37" w14:textId="1705B20C" w:rsidR="00BA77B6" w:rsidRDefault="00BA77B6" w:rsidP="00BA77B6"/>
        </w:tc>
        <w:tc>
          <w:tcPr>
            <w:tcW w:w="12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1FEAF84" w14:textId="5C45262D" w:rsidR="00BA77B6" w:rsidRDefault="00BA77B6" w:rsidP="00BA77B6">
            <w:pPr>
              <w:spacing w:before="0" w:after="0"/>
            </w:pPr>
            <w:r w:rsidRPr="072B1968">
              <w:rPr>
                <w:rFonts w:ascii="Arial Narrow" w:eastAsia="Arial Narrow" w:hAnsi="Arial Narrow" w:cs="Arial Narrow"/>
                <w:color w:val="000000" w:themeColor="text1"/>
                <w:sz w:val="20"/>
                <w:szCs w:val="20"/>
              </w:rPr>
              <w:t>Door Sweep</w:t>
            </w:r>
          </w:p>
        </w:tc>
        <w:tc>
          <w:tcPr>
            <w:tcW w:w="64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233C6C6" w14:textId="245D470A" w:rsidR="00BA77B6" w:rsidRDefault="00BA77B6" w:rsidP="00BA77B6">
            <w:pPr>
              <w:spacing w:before="0" w:after="0"/>
            </w:pPr>
            <w:r w:rsidRPr="072B1968">
              <w:rPr>
                <w:rFonts w:ascii="Arial Narrow" w:eastAsia="Arial Narrow" w:hAnsi="Arial Narrow" w:cs="Arial Narrow"/>
                <w:color w:val="000000" w:themeColor="text1"/>
                <w:sz w:val="20"/>
                <w:szCs w:val="20"/>
              </w:rPr>
              <w:t>Each</w:t>
            </w:r>
          </w:p>
        </w:tc>
        <w:tc>
          <w:tcPr>
            <w:tcW w:w="79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4AC36A6E" w14:textId="62908D89" w:rsidR="00BA77B6" w:rsidRPr="072B1968" w:rsidRDefault="00BA77B6" w:rsidP="00BA77B6">
            <w:pPr>
              <w:spacing w:before="0" w:after="0"/>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1</w:t>
            </w:r>
          </w:p>
        </w:tc>
        <w:tc>
          <w:tcPr>
            <w:tcW w:w="79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F963CFD" w14:textId="0B05F229" w:rsidR="00BA77B6" w:rsidRDefault="00BA77B6" w:rsidP="00BA77B6">
            <w:pPr>
              <w:spacing w:before="0" w:after="0"/>
              <w:jc w:val="right"/>
            </w:pPr>
            <w:r w:rsidRPr="072B1968">
              <w:rPr>
                <w:rFonts w:ascii="Arial Narrow" w:eastAsia="Arial Narrow" w:hAnsi="Arial Narrow" w:cs="Arial Narrow"/>
                <w:color w:val="000000" w:themeColor="text1"/>
                <w:sz w:val="20"/>
                <w:szCs w:val="20"/>
              </w:rPr>
              <w:t>6,220</w:t>
            </w:r>
          </w:p>
        </w:tc>
      </w:tr>
      <w:tr w:rsidR="00BA77B6" w14:paraId="5A874281" w14:textId="77777777" w:rsidTr="00493AE6">
        <w:trPr>
          <w:trHeight w:val="288"/>
        </w:trPr>
        <w:tc>
          <w:tcPr>
            <w:tcW w:w="15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1ED4755" w14:textId="06C0D1A7" w:rsidR="00BA77B6" w:rsidRDefault="00BA77B6" w:rsidP="00BA77B6">
            <w:pPr>
              <w:spacing w:before="0" w:after="0"/>
            </w:pPr>
            <w:r w:rsidRPr="072B1968">
              <w:rPr>
                <w:rFonts w:ascii="Arial Narrow" w:eastAsia="Arial Narrow" w:hAnsi="Arial Narrow" w:cs="Arial Narrow"/>
                <w:b/>
                <w:bCs/>
                <w:color w:val="000000" w:themeColor="text1"/>
                <w:sz w:val="20"/>
                <w:szCs w:val="20"/>
              </w:rPr>
              <w:t>Weatherization Kits - DAC</w:t>
            </w:r>
          </w:p>
        </w:tc>
        <w:tc>
          <w:tcPr>
            <w:tcW w:w="12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FBE9448" w14:textId="50D7F0C2" w:rsidR="00BA77B6" w:rsidRDefault="00BA77B6" w:rsidP="00BA77B6">
            <w:pPr>
              <w:spacing w:before="0" w:after="0"/>
            </w:pPr>
            <w:r w:rsidRPr="072B1968">
              <w:rPr>
                <w:rFonts w:ascii="Arial Narrow" w:eastAsia="Arial Narrow" w:hAnsi="Arial Narrow" w:cs="Arial Narrow"/>
                <w:color w:val="000000" w:themeColor="text1"/>
                <w:sz w:val="20"/>
                <w:szCs w:val="20"/>
              </w:rPr>
              <w:t>Rope Caulk - DAC</w:t>
            </w:r>
          </w:p>
        </w:tc>
        <w:tc>
          <w:tcPr>
            <w:tcW w:w="64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354B32C" w14:textId="3263E316" w:rsidR="00BA77B6" w:rsidRDefault="00BA77B6" w:rsidP="00BA77B6">
            <w:pPr>
              <w:spacing w:before="0" w:after="0"/>
            </w:pPr>
            <w:r w:rsidRPr="072B1968">
              <w:rPr>
                <w:rFonts w:ascii="Arial Narrow" w:eastAsia="Arial Narrow" w:hAnsi="Arial Narrow" w:cs="Arial Narrow"/>
                <w:color w:val="000000" w:themeColor="text1"/>
                <w:sz w:val="20"/>
                <w:szCs w:val="20"/>
              </w:rPr>
              <w:t>Feet</w:t>
            </w:r>
          </w:p>
        </w:tc>
        <w:tc>
          <w:tcPr>
            <w:tcW w:w="79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37674DA5" w14:textId="28A8065B" w:rsidR="00BA77B6" w:rsidRPr="072B1968" w:rsidRDefault="00BA77B6" w:rsidP="00BA77B6">
            <w:pPr>
              <w:spacing w:before="0" w:after="0"/>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30</w:t>
            </w:r>
          </w:p>
        </w:tc>
        <w:tc>
          <w:tcPr>
            <w:tcW w:w="79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F6E0BE9" w14:textId="7329BEB7" w:rsidR="00BA77B6" w:rsidRDefault="00BA77B6" w:rsidP="00BA77B6">
            <w:pPr>
              <w:spacing w:before="0" w:after="0"/>
              <w:jc w:val="right"/>
            </w:pPr>
            <w:r w:rsidRPr="072B1968">
              <w:rPr>
                <w:rFonts w:ascii="Arial Narrow" w:eastAsia="Arial Narrow" w:hAnsi="Arial Narrow" w:cs="Arial Narrow"/>
                <w:color w:val="000000" w:themeColor="text1"/>
                <w:sz w:val="20"/>
                <w:szCs w:val="20"/>
              </w:rPr>
              <w:t>38,640</w:t>
            </w:r>
          </w:p>
        </w:tc>
      </w:tr>
      <w:tr w:rsidR="00BA77B6" w14:paraId="490349CB" w14:textId="77777777" w:rsidTr="00493AE6">
        <w:trPr>
          <w:trHeight w:val="288"/>
        </w:trPr>
        <w:tc>
          <w:tcPr>
            <w:tcW w:w="15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AA03C5E" w14:textId="03745847" w:rsidR="00BA77B6" w:rsidRDefault="00BA77B6" w:rsidP="00BA77B6"/>
        </w:tc>
        <w:tc>
          <w:tcPr>
            <w:tcW w:w="12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8CC2C45" w14:textId="001EC7E9" w:rsidR="00BA77B6" w:rsidRDefault="00BA77B6" w:rsidP="00BA77B6">
            <w:pPr>
              <w:spacing w:before="0" w:after="0"/>
            </w:pPr>
            <w:r w:rsidRPr="072B1968">
              <w:rPr>
                <w:rFonts w:ascii="Arial Narrow" w:eastAsia="Arial Narrow" w:hAnsi="Arial Narrow" w:cs="Arial Narrow"/>
                <w:color w:val="000000" w:themeColor="text1"/>
                <w:sz w:val="20"/>
                <w:szCs w:val="20"/>
              </w:rPr>
              <w:t>Foam Tape - DAC</w:t>
            </w:r>
          </w:p>
        </w:tc>
        <w:tc>
          <w:tcPr>
            <w:tcW w:w="64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97056A0" w14:textId="3F177E5A" w:rsidR="00BA77B6" w:rsidRDefault="00BA77B6" w:rsidP="00BA77B6">
            <w:pPr>
              <w:spacing w:before="0" w:after="0"/>
            </w:pPr>
            <w:r w:rsidRPr="072B1968">
              <w:rPr>
                <w:rFonts w:ascii="Arial Narrow" w:eastAsia="Arial Narrow" w:hAnsi="Arial Narrow" w:cs="Arial Narrow"/>
                <w:color w:val="000000" w:themeColor="text1"/>
                <w:sz w:val="20"/>
                <w:szCs w:val="20"/>
              </w:rPr>
              <w:t>Feet</w:t>
            </w:r>
          </w:p>
        </w:tc>
        <w:tc>
          <w:tcPr>
            <w:tcW w:w="79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02934613" w14:textId="50D6B629" w:rsidR="00BA77B6" w:rsidRPr="072B1968" w:rsidRDefault="00BA77B6" w:rsidP="00BA77B6">
            <w:pPr>
              <w:spacing w:before="0" w:after="0"/>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17</w:t>
            </w:r>
          </w:p>
        </w:tc>
        <w:tc>
          <w:tcPr>
            <w:tcW w:w="79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BA628A1" w14:textId="3919D919" w:rsidR="00BA77B6" w:rsidRDefault="00BA77B6" w:rsidP="00BA77B6">
            <w:pPr>
              <w:spacing w:before="0" w:after="0"/>
              <w:jc w:val="right"/>
            </w:pPr>
            <w:r w:rsidRPr="072B1968">
              <w:rPr>
                <w:rFonts w:ascii="Arial Narrow" w:eastAsia="Arial Narrow" w:hAnsi="Arial Narrow" w:cs="Arial Narrow"/>
                <w:color w:val="000000" w:themeColor="text1"/>
                <w:sz w:val="20"/>
                <w:szCs w:val="20"/>
              </w:rPr>
              <w:t>21,896</w:t>
            </w:r>
          </w:p>
        </w:tc>
      </w:tr>
      <w:tr w:rsidR="00BA77B6" w14:paraId="4884BFB6" w14:textId="77777777" w:rsidTr="00493AE6">
        <w:trPr>
          <w:trHeight w:val="288"/>
        </w:trPr>
        <w:tc>
          <w:tcPr>
            <w:tcW w:w="15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C649D76" w14:textId="757F8E72" w:rsidR="00BA77B6" w:rsidRDefault="00BA77B6" w:rsidP="00BA77B6"/>
        </w:tc>
        <w:tc>
          <w:tcPr>
            <w:tcW w:w="1205"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0CAC267C" w14:textId="409597EC" w:rsidR="00BA77B6" w:rsidRDefault="00BA77B6" w:rsidP="00BA77B6">
            <w:pPr>
              <w:spacing w:before="0" w:after="0"/>
            </w:pPr>
            <w:r w:rsidRPr="072B1968">
              <w:rPr>
                <w:rFonts w:ascii="Arial Narrow" w:eastAsia="Arial Narrow" w:hAnsi="Arial Narrow" w:cs="Arial Narrow"/>
                <w:color w:val="000000" w:themeColor="text1"/>
                <w:sz w:val="20"/>
                <w:szCs w:val="20"/>
              </w:rPr>
              <w:t>V-Seal - DAC</w:t>
            </w:r>
          </w:p>
        </w:tc>
        <w:tc>
          <w:tcPr>
            <w:tcW w:w="647"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31946BDF" w14:textId="46C7474C" w:rsidR="00BA77B6" w:rsidRDefault="00BA77B6" w:rsidP="00BA77B6">
            <w:pPr>
              <w:spacing w:before="0" w:after="0"/>
            </w:pPr>
            <w:r w:rsidRPr="072B1968">
              <w:rPr>
                <w:rFonts w:ascii="Arial Narrow" w:eastAsia="Arial Narrow" w:hAnsi="Arial Narrow" w:cs="Arial Narrow"/>
                <w:color w:val="000000" w:themeColor="text1"/>
                <w:sz w:val="20"/>
                <w:szCs w:val="20"/>
              </w:rPr>
              <w:t>Feet</w:t>
            </w:r>
          </w:p>
        </w:tc>
        <w:tc>
          <w:tcPr>
            <w:tcW w:w="797" w:type="pct"/>
            <w:tcBorders>
              <w:top w:val="single" w:sz="8" w:space="0" w:color="B3EFFD" w:themeColor="accent3" w:themeTint="33"/>
              <w:left w:val="nil"/>
              <w:bottom w:val="single" w:sz="8" w:space="0" w:color="B3EFFD" w:themeColor="accent3" w:themeTint="33"/>
              <w:right w:val="nil"/>
            </w:tcBorders>
            <w:vAlign w:val="center"/>
          </w:tcPr>
          <w:p w14:paraId="4B076709" w14:textId="0D763EC7" w:rsidR="00BA77B6" w:rsidRPr="072B1968" w:rsidRDefault="00BA77B6" w:rsidP="00BA77B6">
            <w:pPr>
              <w:spacing w:before="0" w:after="0"/>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17</w:t>
            </w:r>
          </w:p>
        </w:tc>
        <w:tc>
          <w:tcPr>
            <w:tcW w:w="797"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4AFB8AF1" w14:textId="5F050928" w:rsidR="00BA77B6" w:rsidRDefault="00BA77B6" w:rsidP="00BA77B6">
            <w:pPr>
              <w:spacing w:before="0" w:after="0"/>
              <w:jc w:val="right"/>
            </w:pPr>
            <w:r w:rsidRPr="072B1968">
              <w:rPr>
                <w:rFonts w:ascii="Arial Narrow" w:eastAsia="Arial Narrow" w:hAnsi="Arial Narrow" w:cs="Arial Narrow"/>
                <w:color w:val="000000" w:themeColor="text1"/>
                <w:sz w:val="20"/>
                <w:szCs w:val="20"/>
              </w:rPr>
              <w:t>21,896</w:t>
            </w:r>
          </w:p>
        </w:tc>
      </w:tr>
      <w:tr w:rsidR="00BA77B6" w14:paraId="38DCA773" w14:textId="77777777" w:rsidTr="00493AE6">
        <w:trPr>
          <w:trHeight w:val="288"/>
        </w:trPr>
        <w:tc>
          <w:tcPr>
            <w:tcW w:w="15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F3A2BA9" w14:textId="6A63C40A" w:rsidR="00BA77B6" w:rsidRDefault="00BA77B6" w:rsidP="00BA77B6"/>
        </w:tc>
        <w:tc>
          <w:tcPr>
            <w:tcW w:w="12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7D2AE0A" w14:textId="5CF125F3" w:rsidR="00BA77B6" w:rsidRDefault="00BA77B6" w:rsidP="00BA77B6">
            <w:pPr>
              <w:spacing w:before="0" w:after="0"/>
            </w:pPr>
            <w:r w:rsidRPr="072B1968">
              <w:rPr>
                <w:rFonts w:ascii="Arial Narrow" w:eastAsia="Arial Narrow" w:hAnsi="Arial Narrow" w:cs="Arial Narrow"/>
                <w:color w:val="000000" w:themeColor="text1"/>
                <w:sz w:val="20"/>
                <w:szCs w:val="20"/>
              </w:rPr>
              <w:t>Outlet Cover - DAC</w:t>
            </w:r>
          </w:p>
        </w:tc>
        <w:tc>
          <w:tcPr>
            <w:tcW w:w="64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992F248" w14:textId="3D04197D" w:rsidR="00BA77B6" w:rsidRDefault="00BA77B6" w:rsidP="00BA77B6">
            <w:pPr>
              <w:spacing w:before="0" w:after="0"/>
            </w:pPr>
            <w:r w:rsidRPr="072B1968">
              <w:rPr>
                <w:rFonts w:ascii="Arial Narrow" w:eastAsia="Arial Narrow" w:hAnsi="Arial Narrow" w:cs="Arial Narrow"/>
                <w:color w:val="000000" w:themeColor="text1"/>
                <w:sz w:val="20"/>
                <w:szCs w:val="20"/>
              </w:rPr>
              <w:t>Each</w:t>
            </w:r>
          </w:p>
        </w:tc>
        <w:tc>
          <w:tcPr>
            <w:tcW w:w="79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330B1D19" w14:textId="69984EFE" w:rsidR="00BA77B6" w:rsidRPr="072B1968" w:rsidRDefault="00BA77B6" w:rsidP="00BA77B6">
            <w:pPr>
              <w:spacing w:before="0" w:after="0"/>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12</w:t>
            </w:r>
          </w:p>
        </w:tc>
        <w:tc>
          <w:tcPr>
            <w:tcW w:w="79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5D7C8DD" w14:textId="44DD74BC" w:rsidR="00BA77B6" w:rsidRDefault="00BA77B6" w:rsidP="00BA77B6">
            <w:pPr>
              <w:spacing w:before="0" w:after="0"/>
              <w:jc w:val="right"/>
            </w:pPr>
            <w:r w:rsidRPr="072B1968">
              <w:rPr>
                <w:rFonts w:ascii="Arial Narrow" w:eastAsia="Arial Narrow" w:hAnsi="Arial Narrow" w:cs="Arial Narrow"/>
                <w:color w:val="000000" w:themeColor="text1"/>
                <w:sz w:val="20"/>
                <w:szCs w:val="20"/>
              </w:rPr>
              <w:t>15,456</w:t>
            </w:r>
          </w:p>
        </w:tc>
      </w:tr>
      <w:tr w:rsidR="00BA77B6" w14:paraId="5F0BA15E" w14:textId="77777777" w:rsidTr="00493AE6">
        <w:trPr>
          <w:trHeight w:val="288"/>
        </w:trPr>
        <w:tc>
          <w:tcPr>
            <w:tcW w:w="1554" w:type="pct"/>
            <w:tcBorders>
              <w:top w:val="single" w:sz="8" w:space="0" w:color="B3EFFD" w:themeColor="accent3" w:themeTint="33"/>
              <w:left w:val="nil"/>
              <w:bottom w:val="single" w:sz="8" w:space="0" w:color="036479" w:themeColor="accent3"/>
              <w:right w:val="nil"/>
            </w:tcBorders>
            <w:tcMar>
              <w:top w:w="15" w:type="dxa"/>
              <w:left w:w="15" w:type="dxa"/>
              <w:right w:w="15" w:type="dxa"/>
            </w:tcMar>
            <w:vAlign w:val="center"/>
          </w:tcPr>
          <w:p w14:paraId="14FF13F3" w14:textId="6155CFCF" w:rsidR="00BA77B6" w:rsidRDefault="00BA77B6" w:rsidP="00BA77B6"/>
        </w:tc>
        <w:tc>
          <w:tcPr>
            <w:tcW w:w="1205" w:type="pct"/>
            <w:tcBorders>
              <w:top w:val="single" w:sz="8" w:space="0" w:color="B3EFFD" w:themeColor="accent3" w:themeTint="33"/>
              <w:left w:val="nil"/>
              <w:bottom w:val="single" w:sz="8" w:space="0" w:color="036479" w:themeColor="accent3"/>
              <w:right w:val="nil"/>
            </w:tcBorders>
            <w:shd w:val="clear" w:color="auto" w:fill="FFFFFF" w:themeFill="background1"/>
            <w:tcMar>
              <w:top w:w="15" w:type="dxa"/>
              <w:left w:w="15" w:type="dxa"/>
              <w:right w:w="15" w:type="dxa"/>
            </w:tcMar>
            <w:vAlign w:val="center"/>
          </w:tcPr>
          <w:p w14:paraId="19A9D0E5" w14:textId="562186C2" w:rsidR="00BA77B6" w:rsidRDefault="00BA77B6" w:rsidP="00BA77B6">
            <w:pPr>
              <w:spacing w:before="0" w:after="0"/>
            </w:pPr>
            <w:r w:rsidRPr="072B1968">
              <w:rPr>
                <w:rFonts w:ascii="Arial Narrow" w:eastAsia="Arial Narrow" w:hAnsi="Arial Narrow" w:cs="Arial Narrow"/>
                <w:color w:val="000000" w:themeColor="text1"/>
                <w:sz w:val="20"/>
                <w:szCs w:val="20"/>
              </w:rPr>
              <w:t>Door Sweep - DAC</w:t>
            </w:r>
          </w:p>
        </w:tc>
        <w:tc>
          <w:tcPr>
            <w:tcW w:w="647" w:type="pct"/>
            <w:tcBorders>
              <w:top w:val="single" w:sz="8" w:space="0" w:color="B3EFFD" w:themeColor="accent3" w:themeTint="33"/>
              <w:left w:val="nil"/>
              <w:bottom w:val="single" w:sz="8" w:space="0" w:color="036479" w:themeColor="accent3"/>
              <w:right w:val="nil"/>
            </w:tcBorders>
            <w:shd w:val="clear" w:color="auto" w:fill="FFFFFF" w:themeFill="background1"/>
            <w:tcMar>
              <w:top w:w="15" w:type="dxa"/>
              <w:left w:w="15" w:type="dxa"/>
              <w:right w:w="15" w:type="dxa"/>
            </w:tcMar>
            <w:vAlign w:val="center"/>
          </w:tcPr>
          <w:p w14:paraId="633BCCB3" w14:textId="787AA9E7" w:rsidR="00BA77B6" w:rsidRDefault="00BA77B6" w:rsidP="00BA77B6">
            <w:pPr>
              <w:spacing w:before="0" w:after="0"/>
            </w:pPr>
            <w:r w:rsidRPr="072B1968">
              <w:rPr>
                <w:rFonts w:ascii="Arial Narrow" w:eastAsia="Arial Narrow" w:hAnsi="Arial Narrow" w:cs="Arial Narrow"/>
                <w:color w:val="000000" w:themeColor="text1"/>
                <w:sz w:val="20"/>
                <w:szCs w:val="20"/>
              </w:rPr>
              <w:t>Each</w:t>
            </w:r>
          </w:p>
        </w:tc>
        <w:tc>
          <w:tcPr>
            <w:tcW w:w="797" w:type="pct"/>
            <w:tcBorders>
              <w:top w:val="single" w:sz="8" w:space="0" w:color="B3EFFD" w:themeColor="accent3" w:themeTint="33"/>
              <w:left w:val="nil"/>
              <w:bottom w:val="single" w:sz="8" w:space="0" w:color="036479" w:themeColor="accent3"/>
              <w:right w:val="nil"/>
            </w:tcBorders>
            <w:shd w:val="clear" w:color="auto" w:fill="FFFFFF" w:themeFill="background1"/>
            <w:vAlign w:val="center"/>
          </w:tcPr>
          <w:p w14:paraId="10BE438E" w14:textId="131B656E" w:rsidR="00BA77B6" w:rsidRPr="072B1968" w:rsidRDefault="00BA77B6" w:rsidP="00BA77B6">
            <w:pPr>
              <w:spacing w:before="0" w:after="0"/>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1</w:t>
            </w:r>
          </w:p>
        </w:tc>
        <w:tc>
          <w:tcPr>
            <w:tcW w:w="797" w:type="pct"/>
            <w:tcBorders>
              <w:top w:val="single" w:sz="8" w:space="0" w:color="B3EFFD" w:themeColor="accent3" w:themeTint="33"/>
              <w:left w:val="nil"/>
              <w:bottom w:val="single" w:sz="8" w:space="0" w:color="036479" w:themeColor="accent3"/>
              <w:right w:val="nil"/>
            </w:tcBorders>
            <w:shd w:val="clear" w:color="auto" w:fill="FFFFFF" w:themeFill="background1"/>
            <w:tcMar>
              <w:top w:w="15" w:type="dxa"/>
              <w:left w:w="15" w:type="dxa"/>
              <w:right w:w="15" w:type="dxa"/>
            </w:tcMar>
            <w:vAlign w:val="center"/>
          </w:tcPr>
          <w:p w14:paraId="323093E0" w14:textId="241FD07B" w:rsidR="00BA77B6" w:rsidRDefault="00BA77B6" w:rsidP="00BA77B6">
            <w:pPr>
              <w:spacing w:before="0" w:after="0"/>
              <w:jc w:val="right"/>
            </w:pPr>
            <w:r w:rsidRPr="072B1968">
              <w:rPr>
                <w:rFonts w:ascii="Arial Narrow" w:eastAsia="Arial Narrow" w:hAnsi="Arial Narrow" w:cs="Arial Narrow"/>
                <w:color w:val="000000" w:themeColor="text1"/>
                <w:sz w:val="20"/>
                <w:szCs w:val="20"/>
              </w:rPr>
              <w:t>1,288</w:t>
            </w:r>
          </w:p>
        </w:tc>
      </w:tr>
    </w:tbl>
    <w:p w14:paraId="15888B49" w14:textId="20D52D04" w:rsidR="004967D5" w:rsidRDefault="004967D5" w:rsidP="00693773">
      <w:pPr>
        <w:pStyle w:val="Source"/>
        <w:rPr>
          <w:rFonts w:ascii="Arial Narrow" w:hAnsi="Arial Narrow"/>
          <w:sz w:val="18"/>
          <w:szCs w:val="18"/>
        </w:rPr>
      </w:pPr>
      <w:r w:rsidRPr="072B1968">
        <w:rPr>
          <w:rFonts w:ascii="Arial Narrow" w:hAnsi="Arial Narrow"/>
          <w:sz w:val="18"/>
          <w:szCs w:val="18"/>
        </w:rPr>
        <w:t>Source: Nicor Gas tracking data and evaluation team analysis.</w:t>
      </w:r>
    </w:p>
    <w:p w14:paraId="387C1FC4" w14:textId="77777777" w:rsidR="00F25577" w:rsidRDefault="00F25577" w:rsidP="00F25577">
      <w:pPr>
        <w:pStyle w:val="GHBodytext"/>
      </w:pPr>
    </w:p>
    <w:p w14:paraId="5501C961" w14:textId="77777777" w:rsidR="00D576E4" w:rsidRDefault="00D576E4" w:rsidP="00D576E4">
      <w:pPr>
        <w:pStyle w:val="Heading2"/>
      </w:pPr>
      <w:bookmarkStart w:id="57" w:name="_Toc193402703"/>
      <w:bookmarkStart w:id="58" w:name="_Toc193816443"/>
      <w:r>
        <w:t>Program Savings Detail</w:t>
      </w:r>
      <w:bookmarkEnd w:id="57"/>
      <w:bookmarkEnd w:id="58"/>
    </w:p>
    <w:p w14:paraId="40977591" w14:textId="770B0C24" w:rsidR="00D576E4" w:rsidRDefault="00F40F5F" w:rsidP="00D576E4">
      <w:r>
        <w:fldChar w:fldCharType="begin"/>
      </w:r>
      <w:r>
        <w:instrText xml:space="preserve"> REF _Ref193810977 \h </w:instrText>
      </w:r>
      <w:r>
        <w:fldChar w:fldCharType="separate"/>
      </w:r>
      <w:r>
        <w:t xml:space="preserve">Table </w:t>
      </w:r>
      <w:r>
        <w:rPr>
          <w:noProof/>
        </w:rPr>
        <w:t>10</w:t>
      </w:r>
      <w:r>
        <w:fldChar w:fldCharType="end"/>
      </w:r>
      <w:r>
        <w:t xml:space="preserve"> </w:t>
      </w:r>
      <w:r w:rsidR="00D576E4">
        <w:t>summarizes the energy savings of the ESK M</w:t>
      </w:r>
      <w:r w:rsidR="00197B39">
        <w:t>arket Rate</w:t>
      </w:r>
      <w:r w:rsidR="00D576E4">
        <w:t xml:space="preserve"> program achieved by path in 2024. Savings are also tracked by whether kits were delivered to SF or MF homes. </w:t>
      </w:r>
    </w:p>
    <w:p w14:paraId="68FA7CE5" w14:textId="4C235FE1" w:rsidR="00D576E4" w:rsidRDefault="009972FA" w:rsidP="009972FA">
      <w:pPr>
        <w:pStyle w:val="Caption"/>
      </w:pPr>
      <w:bookmarkStart w:id="59" w:name="_Ref193810977"/>
      <w:bookmarkStart w:id="60" w:name="_Toc193989678"/>
      <w:r>
        <w:t xml:space="preserve">Table </w:t>
      </w:r>
      <w:r>
        <w:fldChar w:fldCharType="begin"/>
      </w:r>
      <w:r>
        <w:instrText>SEQ Table \* ARABIC</w:instrText>
      </w:r>
      <w:r>
        <w:fldChar w:fldCharType="separate"/>
      </w:r>
      <w:r w:rsidR="00621577">
        <w:rPr>
          <w:noProof/>
        </w:rPr>
        <w:t>10</w:t>
      </w:r>
      <w:r>
        <w:fldChar w:fldCharType="end"/>
      </w:r>
      <w:bookmarkEnd w:id="59"/>
      <w:r w:rsidRPr="006733BF">
        <w:t>. 2024 Annual Energy Savings Summary</w:t>
      </w:r>
      <w:r w:rsidR="00413820">
        <w:t xml:space="preserve"> – Market Rate</w:t>
      </w:r>
      <w:bookmarkEnd w:id="60"/>
    </w:p>
    <w:tbl>
      <w:tblPr>
        <w:tblW w:w="5000" w:type="pct"/>
        <w:tblLook w:val="06A0" w:firstRow="1" w:lastRow="0" w:firstColumn="1" w:lastColumn="0" w:noHBand="1" w:noVBand="1"/>
      </w:tblPr>
      <w:tblGrid>
        <w:gridCol w:w="1870"/>
        <w:gridCol w:w="1565"/>
        <w:gridCol w:w="1413"/>
        <w:gridCol w:w="1380"/>
        <w:gridCol w:w="884"/>
        <w:gridCol w:w="889"/>
        <w:gridCol w:w="1359"/>
      </w:tblGrid>
      <w:tr w:rsidR="00262556" w:rsidRPr="0038183D" w14:paraId="385C0781" w14:textId="77777777" w:rsidTr="00262556">
        <w:trPr>
          <w:trHeight w:val="780"/>
          <w:tblHeader/>
        </w:trPr>
        <w:tc>
          <w:tcPr>
            <w:tcW w:w="999" w:type="pct"/>
            <w:tcBorders>
              <w:top w:val="nil"/>
              <w:left w:val="nil"/>
              <w:bottom w:val="single" w:sz="12" w:space="0" w:color="95D600"/>
              <w:right w:val="nil"/>
            </w:tcBorders>
            <w:shd w:val="clear" w:color="auto" w:fill="036479" w:themeFill="accent3"/>
            <w:tcMar>
              <w:top w:w="15" w:type="dxa"/>
              <w:left w:w="15" w:type="dxa"/>
              <w:right w:w="15" w:type="dxa"/>
            </w:tcMar>
            <w:vAlign w:val="center"/>
          </w:tcPr>
          <w:p w14:paraId="5C67C172" w14:textId="77777777" w:rsidR="00262556" w:rsidRPr="00C26442" w:rsidRDefault="00262556">
            <w:pPr>
              <w:rPr>
                <w:rFonts w:ascii="Arial Narrow" w:hAnsi="Arial Narrow"/>
                <w:b/>
                <w:bCs/>
              </w:rPr>
            </w:pPr>
            <w:r w:rsidRPr="00C26442">
              <w:rPr>
                <w:rFonts w:ascii="Arial Narrow" w:eastAsia="Arial Narrow" w:hAnsi="Arial Narrow" w:cs="Arial Narrow"/>
                <w:b/>
                <w:bCs/>
                <w:color w:val="FFFFFF" w:themeColor="background1"/>
                <w:sz w:val="20"/>
                <w:szCs w:val="20"/>
              </w:rPr>
              <w:t>Program Path</w:t>
            </w:r>
          </w:p>
        </w:tc>
        <w:tc>
          <w:tcPr>
            <w:tcW w:w="836" w:type="pct"/>
            <w:tcBorders>
              <w:top w:val="nil"/>
              <w:left w:val="nil"/>
              <w:bottom w:val="single" w:sz="12" w:space="0" w:color="95D600"/>
              <w:right w:val="nil"/>
            </w:tcBorders>
            <w:shd w:val="clear" w:color="auto" w:fill="036479" w:themeFill="accent3"/>
            <w:tcMar>
              <w:top w:w="15" w:type="dxa"/>
              <w:left w:w="15" w:type="dxa"/>
              <w:right w:w="15" w:type="dxa"/>
            </w:tcMar>
            <w:vAlign w:val="center"/>
          </w:tcPr>
          <w:p w14:paraId="13750AC2" w14:textId="77777777" w:rsidR="00262556" w:rsidRPr="00C26442" w:rsidRDefault="00262556">
            <w:pPr>
              <w:jc w:val="right"/>
              <w:rPr>
                <w:rFonts w:ascii="Arial Narrow" w:hAnsi="Arial Narrow"/>
                <w:b/>
                <w:bCs/>
              </w:rPr>
            </w:pPr>
            <w:r w:rsidRPr="00C26442">
              <w:rPr>
                <w:rFonts w:ascii="Arial Narrow" w:eastAsia="Arial Narrow" w:hAnsi="Arial Narrow" w:cs="Arial Narrow"/>
                <w:b/>
                <w:bCs/>
                <w:color w:val="FFFFFF" w:themeColor="background1"/>
                <w:sz w:val="20"/>
                <w:szCs w:val="20"/>
              </w:rPr>
              <w:t>Ex Ante Gross Savings (Therms)**</w:t>
            </w:r>
          </w:p>
        </w:tc>
        <w:tc>
          <w:tcPr>
            <w:tcW w:w="755" w:type="pct"/>
            <w:tcBorders>
              <w:top w:val="nil"/>
              <w:left w:val="nil"/>
              <w:bottom w:val="single" w:sz="12" w:space="0" w:color="95D600"/>
              <w:right w:val="nil"/>
            </w:tcBorders>
            <w:shd w:val="clear" w:color="auto" w:fill="036479" w:themeFill="accent3"/>
            <w:tcMar>
              <w:top w:w="15" w:type="dxa"/>
              <w:left w:w="15" w:type="dxa"/>
              <w:right w:w="15" w:type="dxa"/>
            </w:tcMar>
            <w:vAlign w:val="center"/>
          </w:tcPr>
          <w:p w14:paraId="0C2A6DE0" w14:textId="77777777" w:rsidR="00262556" w:rsidRPr="00C26442" w:rsidRDefault="00262556">
            <w:pPr>
              <w:jc w:val="right"/>
              <w:rPr>
                <w:rFonts w:ascii="Arial Narrow" w:hAnsi="Arial Narrow"/>
                <w:b/>
                <w:bCs/>
              </w:rPr>
            </w:pPr>
            <w:r w:rsidRPr="00C26442">
              <w:rPr>
                <w:rFonts w:ascii="Arial Narrow" w:eastAsia="Arial Narrow" w:hAnsi="Arial Narrow" w:cs="Arial Narrow"/>
                <w:b/>
                <w:bCs/>
                <w:color w:val="FFFFFF" w:themeColor="background1"/>
                <w:sz w:val="20"/>
                <w:szCs w:val="20"/>
              </w:rPr>
              <w:t>Verified Gross RR*</w:t>
            </w:r>
          </w:p>
        </w:tc>
        <w:tc>
          <w:tcPr>
            <w:tcW w:w="737" w:type="pct"/>
            <w:tcBorders>
              <w:top w:val="nil"/>
              <w:left w:val="nil"/>
              <w:bottom w:val="single" w:sz="12" w:space="0" w:color="95D600"/>
              <w:right w:val="nil"/>
            </w:tcBorders>
            <w:shd w:val="clear" w:color="auto" w:fill="036479" w:themeFill="accent3"/>
            <w:tcMar>
              <w:top w:w="15" w:type="dxa"/>
              <w:left w:w="15" w:type="dxa"/>
              <w:right w:w="15" w:type="dxa"/>
            </w:tcMar>
            <w:vAlign w:val="center"/>
          </w:tcPr>
          <w:p w14:paraId="52C5E318" w14:textId="77777777" w:rsidR="00262556" w:rsidRPr="00C26442" w:rsidRDefault="00262556">
            <w:pPr>
              <w:jc w:val="right"/>
              <w:rPr>
                <w:rFonts w:ascii="Arial Narrow" w:hAnsi="Arial Narrow"/>
                <w:b/>
                <w:bCs/>
              </w:rPr>
            </w:pPr>
            <w:r w:rsidRPr="00C26442">
              <w:rPr>
                <w:rFonts w:ascii="Arial Narrow" w:eastAsia="Arial Narrow" w:hAnsi="Arial Narrow" w:cs="Arial Narrow"/>
                <w:b/>
                <w:bCs/>
                <w:color w:val="FFFFFF" w:themeColor="background1"/>
                <w:sz w:val="20"/>
                <w:szCs w:val="20"/>
              </w:rPr>
              <w:t>Verified Gross Savings (Therms)</w:t>
            </w:r>
          </w:p>
        </w:tc>
        <w:tc>
          <w:tcPr>
            <w:tcW w:w="472" w:type="pct"/>
            <w:tcBorders>
              <w:top w:val="nil"/>
              <w:left w:val="nil"/>
              <w:bottom w:val="single" w:sz="12" w:space="0" w:color="95D600"/>
              <w:right w:val="nil"/>
            </w:tcBorders>
            <w:shd w:val="clear" w:color="auto" w:fill="036479" w:themeFill="accent3"/>
            <w:tcMar>
              <w:top w:w="15" w:type="dxa"/>
              <w:left w:w="15" w:type="dxa"/>
              <w:right w:w="15" w:type="dxa"/>
            </w:tcMar>
            <w:vAlign w:val="center"/>
          </w:tcPr>
          <w:p w14:paraId="0CA5FCD1" w14:textId="77777777" w:rsidR="00262556" w:rsidRPr="00C26442" w:rsidRDefault="00262556">
            <w:pPr>
              <w:jc w:val="right"/>
              <w:rPr>
                <w:rFonts w:ascii="Arial Narrow" w:hAnsi="Arial Narrow"/>
                <w:b/>
                <w:bCs/>
              </w:rPr>
            </w:pPr>
            <w:r w:rsidRPr="00C26442">
              <w:rPr>
                <w:rFonts w:ascii="Arial Narrow" w:eastAsia="Arial Narrow" w:hAnsi="Arial Narrow" w:cs="Arial Narrow"/>
                <w:b/>
                <w:bCs/>
                <w:color w:val="FFFFFF" w:themeColor="background1"/>
                <w:sz w:val="20"/>
                <w:szCs w:val="20"/>
              </w:rPr>
              <w:t>NTG</w:t>
            </w:r>
            <w:r w:rsidRPr="00C26442">
              <w:rPr>
                <w:rFonts w:ascii="Arial Narrow" w:eastAsia="Calibri" w:hAnsi="Arial Narrow" w:cs="Calibri"/>
                <w:b/>
                <w:bCs/>
                <w:color w:val="FFFFFF" w:themeColor="background1"/>
                <w:sz w:val="20"/>
                <w:szCs w:val="20"/>
              </w:rPr>
              <w:t>†</w:t>
            </w:r>
          </w:p>
        </w:tc>
        <w:tc>
          <w:tcPr>
            <w:tcW w:w="475" w:type="pct"/>
            <w:tcBorders>
              <w:top w:val="nil"/>
              <w:left w:val="nil"/>
              <w:bottom w:val="single" w:sz="12" w:space="0" w:color="95D600"/>
              <w:right w:val="nil"/>
            </w:tcBorders>
            <w:shd w:val="clear" w:color="auto" w:fill="036479" w:themeFill="accent3"/>
            <w:tcMar>
              <w:top w:w="15" w:type="dxa"/>
              <w:left w:w="15" w:type="dxa"/>
              <w:right w:w="15" w:type="dxa"/>
            </w:tcMar>
            <w:vAlign w:val="center"/>
          </w:tcPr>
          <w:p w14:paraId="56E0A362" w14:textId="77777777" w:rsidR="00262556" w:rsidRPr="00C26442" w:rsidRDefault="00262556">
            <w:pPr>
              <w:jc w:val="right"/>
              <w:rPr>
                <w:rFonts w:ascii="Arial Narrow" w:hAnsi="Arial Narrow"/>
                <w:b/>
                <w:bCs/>
              </w:rPr>
            </w:pPr>
            <w:r w:rsidRPr="00C26442">
              <w:rPr>
                <w:rFonts w:ascii="Arial Narrow" w:eastAsia="Arial Narrow" w:hAnsi="Arial Narrow" w:cs="Arial Narrow"/>
                <w:b/>
                <w:bCs/>
                <w:color w:val="FFFFFF" w:themeColor="background1"/>
                <w:sz w:val="20"/>
                <w:szCs w:val="20"/>
              </w:rPr>
              <w:t>NSPO‡</w:t>
            </w:r>
          </w:p>
        </w:tc>
        <w:tc>
          <w:tcPr>
            <w:tcW w:w="728" w:type="pct"/>
            <w:tcBorders>
              <w:top w:val="nil"/>
              <w:left w:val="nil"/>
              <w:bottom w:val="single" w:sz="12" w:space="0" w:color="95D600"/>
              <w:right w:val="nil"/>
            </w:tcBorders>
            <w:shd w:val="clear" w:color="auto" w:fill="036479" w:themeFill="accent3"/>
            <w:tcMar>
              <w:top w:w="15" w:type="dxa"/>
              <w:left w:w="15" w:type="dxa"/>
              <w:right w:w="15" w:type="dxa"/>
            </w:tcMar>
            <w:vAlign w:val="center"/>
          </w:tcPr>
          <w:p w14:paraId="02E8CF0E" w14:textId="77777777" w:rsidR="00262556" w:rsidRPr="00C26442" w:rsidRDefault="00262556">
            <w:pPr>
              <w:jc w:val="right"/>
              <w:rPr>
                <w:rFonts w:ascii="Arial Narrow" w:hAnsi="Arial Narrow"/>
                <w:b/>
                <w:bCs/>
              </w:rPr>
            </w:pPr>
            <w:r w:rsidRPr="00C26442">
              <w:rPr>
                <w:rFonts w:ascii="Arial Narrow" w:eastAsia="Arial Narrow" w:hAnsi="Arial Narrow" w:cs="Arial Narrow"/>
                <w:b/>
                <w:bCs/>
                <w:color w:val="FFFFFF" w:themeColor="background1"/>
                <w:sz w:val="20"/>
                <w:szCs w:val="20"/>
              </w:rPr>
              <w:t>Verified Net Savings (Therms)</w:t>
            </w:r>
          </w:p>
        </w:tc>
      </w:tr>
      <w:tr w:rsidR="00262556" w:rsidRPr="0038183D" w14:paraId="66C6A7C6" w14:textId="77777777" w:rsidTr="00262556">
        <w:trPr>
          <w:trHeight w:val="369"/>
        </w:trPr>
        <w:tc>
          <w:tcPr>
            <w:tcW w:w="999" w:type="pct"/>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755745A" w14:textId="77777777" w:rsidR="00262556" w:rsidRDefault="00262556">
            <w:pPr>
              <w:spacing w:before="0" w:after="0"/>
            </w:pPr>
            <w:r w:rsidRPr="7D1796D6">
              <w:rPr>
                <w:rFonts w:ascii="Arial Narrow" w:eastAsia="Arial Narrow" w:hAnsi="Arial Narrow" w:cs="Arial Narrow"/>
                <w:b/>
                <w:bCs/>
                <w:color w:val="000000" w:themeColor="text1"/>
                <w:sz w:val="20"/>
                <w:szCs w:val="20"/>
              </w:rPr>
              <w:t>Water-Savings Kits</w:t>
            </w:r>
          </w:p>
        </w:tc>
        <w:tc>
          <w:tcPr>
            <w:tcW w:w="836" w:type="pct"/>
            <w:tcBorders>
              <w:top w:val="single" w:sz="12" w:space="0" w:color="95D600"/>
              <w:left w:val="nil"/>
              <w:bottom w:val="single" w:sz="8" w:space="0" w:color="B3EFFD" w:themeColor="accent3" w:themeTint="33"/>
              <w:right w:val="nil"/>
            </w:tcBorders>
            <w:tcMar>
              <w:top w:w="15" w:type="dxa"/>
              <w:left w:w="15" w:type="dxa"/>
              <w:right w:w="15" w:type="dxa"/>
            </w:tcMar>
            <w:vAlign w:val="center"/>
          </w:tcPr>
          <w:p w14:paraId="145D6735" w14:textId="77777777" w:rsidR="00262556" w:rsidRDefault="00262556"/>
        </w:tc>
        <w:tc>
          <w:tcPr>
            <w:tcW w:w="755" w:type="pct"/>
            <w:tcBorders>
              <w:top w:val="single" w:sz="12" w:space="0" w:color="95D600"/>
              <w:left w:val="nil"/>
              <w:bottom w:val="single" w:sz="8" w:space="0" w:color="B3EFFD" w:themeColor="accent3" w:themeTint="33"/>
              <w:right w:val="nil"/>
            </w:tcBorders>
            <w:tcMar>
              <w:top w:w="15" w:type="dxa"/>
              <w:left w:w="15" w:type="dxa"/>
              <w:right w:w="15" w:type="dxa"/>
            </w:tcMar>
            <w:vAlign w:val="center"/>
          </w:tcPr>
          <w:p w14:paraId="5E4D0CCE" w14:textId="77777777" w:rsidR="00262556" w:rsidRDefault="00262556"/>
        </w:tc>
        <w:tc>
          <w:tcPr>
            <w:tcW w:w="737" w:type="pct"/>
            <w:tcBorders>
              <w:top w:val="single" w:sz="12" w:space="0" w:color="95D600"/>
              <w:left w:val="nil"/>
              <w:bottom w:val="single" w:sz="8" w:space="0" w:color="B3EFFD" w:themeColor="accent3" w:themeTint="33"/>
              <w:right w:val="nil"/>
            </w:tcBorders>
            <w:tcMar>
              <w:top w:w="15" w:type="dxa"/>
              <w:left w:w="15" w:type="dxa"/>
              <w:right w:w="15" w:type="dxa"/>
            </w:tcMar>
            <w:vAlign w:val="center"/>
          </w:tcPr>
          <w:p w14:paraId="4CF12FA6" w14:textId="77777777" w:rsidR="00262556" w:rsidRDefault="00262556"/>
        </w:tc>
        <w:tc>
          <w:tcPr>
            <w:tcW w:w="472" w:type="pct"/>
            <w:tcBorders>
              <w:top w:val="single" w:sz="12" w:space="0" w:color="95D600"/>
              <w:left w:val="nil"/>
              <w:bottom w:val="single" w:sz="8" w:space="0" w:color="B3EFFD" w:themeColor="accent3" w:themeTint="33"/>
              <w:right w:val="nil"/>
            </w:tcBorders>
            <w:tcMar>
              <w:top w:w="15" w:type="dxa"/>
              <w:left w:w="15" w:type="dxa"/>
              <w:right w:w="15" w:type="dxa"/>
            </w:tcMar>
            <w:vAlign w:val="center"/>
          </w:tcPr>
          <w:p w14:paraId="5BBDD3F6" w14:textId="77777777" w:rsidR="00262556" w:rsidRDefault="00262556"/>
        </w:tc>
        <w:tc>
          <w:tcPr>
            <w:tcW w:w="475" w:type="pct"/>
            <w:tcBorders>
              <w:top w:val="single" w:sz="12" w:space="0" w:color="95D600"/>
              <w:left w:val="nil"/>
              <w:bottom w:val="single" w:sz="8" w:space="0" w:color="B3EFFD" w:themeColor="accent3" w:themeTint="33"/>
              <w:right w:val="nil"/>
            </w:tcBorders>
            <w:tcMar>
              <w:top w:w="15" w:type="dxa"/>
              <w:left w:w="15" w:type="dxa"/>
              <w:right w:w="15" w:type="dxa"/>
            </w:tcMar>
            <w:vAlign w:val="center"/>
          </w:tcPr>
          <w:p w14:paraId="1C796A59" w14:textId="77777777" w:rsidR="00262556" w:rsidRDefault="00262556"/>
        </w:tc>
        <w:tc>
          <w:tcPr>
            <w:tcW w:w="728" w:type="pct"/>
            <w:tcBorders>
              <w:top w:val="single" w:sz="12" w:space="0" w:color="95D600"/>
              <w:left w:val="nil"/>
              <w:bottom w:val="single" w:sz="8" w:space="0" w:color="B3EFFD" w:themeColor="accent3" w:themeTint="33"/>
              <w:right w:val="nil"/>
            </w:tcBorders>
            <w:tcMar>
              <w:top w:w="15" w:type="dxa"/>
              <w:left w:w="15" w:type="dxa"/>
              <w:right w:w="15" w:type="dxa"/>
            </w:tcMar>
            <w:vAlign w:val="center"/>
          </w:tcPr>
          <w:p w14:paraId="78F193F9" w14:textId="77777777" w:rsidR="00262556" w:rsidRDefault="00262556"/>
        </w:tc>
      </w:tr>
      <w:tr w:rsidR="00262556" w:rsidRPr="0038183D" w14:paraId="7AB66B83" w14:textId="77777777" w:rsidTr="00262556">
        <w:trPr>
          <w:trHeight w:val="375"/>
        </w:trPr>
        <w:tc>
          <w:tcPr>
            <w:tcW w:w="999"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3F3CB49E" w14:textId="77777777" w:rsidR="00262556" w:rsidRDefault="00262556">
            <w:pPr>
              <w:spacing w:before="0" w:after="0"/>
            </w:pPr>
            <w:r w:rsidRPr="7D1796D6">
              <w:rPr>
                <w:rFonts w:ascii="Arial Narrow" w:eastAsia="Arial Narrow" w:hAnsi="Arial Narrow" w:cs="Arial Narrow"/>
                <w:color w:val="000000" w:themeColor="text1"/>
                <w:sz w:val="20"/>
                <w:szCs w:val="20"/>
              </w:rPr>
              <w:lastRenderedPageBreak/>
              <w:t>Kit 2</w:t>
            </w:r>
          </w:p>
        </w:tc>
        <w:tc>
          <w:tcPr>
            <w:tcW w:w="83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6E9D8F5" w14:textId="77777777" w:rsidR="00262556" w:rsidRDefault="00262556">
            <w:pPr>
              <w:spacing w:before="0" w:after="0"/>
              <w:jc w:val="right"/>
            </w:pPr>
            <w:r w:rsidRPr="7D1796D6">
              <w:rPr>
                <w:rFonts w:ascii="Arial Narrow" w:eastAsia="Arial Narrow" w:hAnsi="Arial Narrow" w:cs="Arial Narrow"/>
                <w:color w:val="000000" w:themeColor="text1"/>
                <w:sz w:val="20"/>
                <w:szCs w:val="20"/>
              </w:rPr>
              <w:t xml:space="preserve">107,741 </w:t>
            </w:r>
          </w:p>
        </w:tc>
        <w:tc>
          <w:tcPr>
            <w:tcW w:w="7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434F464" w14:textId="77777777" w:rsidR="00262556" w:rsidRDefault="00262556">
            <w:pPr>
              <w:spacing w:before="0" w:after="0"/>
              <w:jc w:val="right"/>
            </w:pPr>
            <w:r w:rsidRPr="7D1796D6">
              <w:rPr>
                <w:rFonts w:ascii="Arial Narrow" w:eastAsia="Arial Narrow" w:hAnsi="Arial Narrow" w:cs="Arial Narrow"/>
                <w:color w:val="000000" w:themeColor="text1"/>
                <w:sz w:val="20"/>
                <w:szCs w:val="20"/>
              </w:rPr>
              <w:t>100%</w:t>
            </w:r>
          </w:p>
        </w:tc>
        <w:tc>
          <w:tcPr>
            <w:tcW w:w="73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E905B73" w14:textId="77777777" w:rsidR="00262556" w:rsidRDefault="00262556">
            <w:pPr>
              <w:spacing w:before="0" w:after="0"/>
              <w:jc w:val="right"/>
            </w:pPr>
            <w:r w:rsidRPr="7D1796D6">
              <w:rPr>
                <w:rFonts w:ascii="Arial Narrow" w:eastAsia="Arial Narrow" w:hAnsi="Arial Narrow" w:cs="Arial Narrow"/>
                <w:color w:val="000000" w:themeColor="text1"/>
                <w:sz w:val="20"/>
                <w:szCs w:val="20"/>
              </w:rPr>
              <w:t xml:space="preserve">107,742 </w:t>
            </w:r>
          </w:p>
        </w:tc>
        <w:tc>
          <w:tcPr>
            <w:tcW w:w="47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3110A52" w14:textId="77777777" w:rsidR="00262556" w:rsidRDefault="00262556">
            <w:pPr>
              <w:spacing w:before="0" w:after="0"/>
              <w:jc w:val="right"/>
            </w:pPr>
            <w:r w:rsidRPr="7D1796D6">
              <w:rPr>
                <w:rFonts w:ascii="Arial Narrow" w:eastAsia="Arial Narrow" w:hAnsi="Arial Narrow" w:cs="Arial Narrow"/>
                <w:color w:val="000000" w:themeColor="text1"/>
                <w:sz w:val="20"/>
                <w:szCs w:val="20"/>
              </w:rPr>
              <w:t xml:space="preserve"> 1.10 </w:t>
            </w:r>
          </w:p>
        </w:tc>
        <w:tc>
          <w:tcPr>
            <w:tcW w:w="47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FC5A076" w14:textId="77777777" w:rsidR="00262556" w:rsidRDefault="00262556">
            <w:pPr>
              <w:spacing w:before="0" w:after="0"/>
              <w:jc w:val="right"/>
            </w:pPr>
            <w:r w:rsidRPr="7D1796D6">
              <w:rPr>
                <w:rFonts w:ascii="Arial Narrow" w:eastAsia="Arial Narrow" w:hAnsi="Arial Narrow" w:cs="Arial Narrow"/>
                <w:color w:val="000000" w:themeColor="text1"/>
                <w:sz w:val="20"/>
                <w:szCs w:val="20"/>
              </w:rPr>
              <w:t xml:space="preserve"> 1.048 </w:t>
            </w:r>
          </w:p>
        </w:tc>
        <w:tc>
          <w:tcPr>
            <w:tcW w:w="72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BA9C34E" w14:textId="77777777" w:rsidR="00262556" w:rsidRDefault="00262556">
            <w:pPr>
              <w:spacing w:before="0" w:after="0"/>
              <w:jc w:val="right"/>
            </w:pPr>
            <w:r w:rsidRPr="7D1796D6">
              <w:rPr>
                <w:rFonts w:ascii="Arial Narrow" w:eastAsia="Arial Narrow" w:hAnsi="Arial Narrow" w:cs="Arial Narrow"/>
                <w:color w:val="000000" w:themeColor="text1"/>
                <w:sz w:val="20"/>
                <w:szCs w:val="20"/>
              </w:rPr>
              <w:t xml:space="preserve"> 124,205 </w:t>
            </w:r>
          </w:p>
        </w:tc>
      </w:tr>
      <w:tr w:rsidR="00262556" w:rsidRPr="0038183D" w14:paraId="4B09B954" w14:textId="77777777" w:rsidTr="00262556">
        <w:trPr>
          <w:trHeight w:val="375"/>
        </w:trPr>
        <w:tc>
          <w:tcPr>
            <w:tcW w:w="999"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284D271F" w14:textId="718BCCED" w:rsidR="00262556" w:rsidRDefault="00262556">
            <w:pPr>
              <w:spacing w:before="0" w:after="0"/>
            </w:pPr>
            <w:r w:rsidRPr="7D1796D6">
              <w:rPr>
                <w:rFonts w:ascii="Arial Narrow" w:eastAsia="Arial Narrow" w:hAnsi="Arial Narrow" w:cs="Arial Narrow"/>
                <w:color w:val="000000" w:themeColor="text1"/>
                <w:sz w:val="20"/>
                <w:szCs w:val="20"/>
              </w:rPr>
              <w:t xml:space="preserve">Kit 2 </w:t>
            </w:r>
            <w:r w:rsidR="00C963F2">
              <w:rPr>
                <w:rFonts w:ascii="Arial Narrow" w:eastAsia="Arial Narrow" w:hAnsi="Arial Narrow" w:cs="Arial Narrow"/>
                <w:color w:val="000000" w:themeColor="text1"/>
                <w:sz w:val="20"/>
                <w:szCs w:val="20"/>
              </w:rPr>
              <w:t>–</w:t>
            </w:r>
            <w:r w:rsidRPr="7D1796D6">
              <w:rPr>
                <w:rFonts w:ascii="Arial Narrow" w:eastAsia="Arial Narrow" w:hAnsi="Arial Narrow" w:cs="Arial Narrow"/>
                <w:color w:val="000000" w:themeColor="text1"/>
                <w:sz w:val="20"/>
                <w:szCs w:val="20"/>
              </w:rPr>
              <w:t xml:space="preserve"> DAC</w:t>
            </w:r>
            <w:r w:rsidR="00C963F2">
              <w:rPr>
                <w:rFonts w:ascii="Arial Narrow" w:eastAsia="Arial Narrow" w:hAnsi="Arial Narrow" w:cs="Arial Narrow"/>
                <w:color w:val="000000" w:themeColor="text1"/>
                <w:sz w:val="20"/>
                <w:szCs w:val="20"/>
              </w:rPr>
              <w:t>**</w:t>
            </w:r>
            <w:r w:rsidR="003145F5">
              <w:rPr>
                <w:rFonts w:ascii="Arial Narrow" w:eastAsia="Arial Narrow" w:hAnsi="Arial Narrow" w:cs="Arial Narrow"/>
                <w:color w:val="000000" w:themeColor="text1"/>
                <w:sz w:val="20"/>
                <w:szCs w:val="20"/>
              </w:rPr>
              <w:t>*</w:t>
            </w:r>
          </w:p>
        </w:tc>
        <w:tc>
          <w:tcPr>
            <w:tcW w:w="836"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32E28576" w14:textId="77777777" w:rsidR="00262556" w:rsidRDefault="00262556">
            <w:pPr>
              <w:spacing w:before="0" w:after="0"/>
              <w:jc w:val="right"/>
            </w:pPr>
            <w:r w:rsidRPr="7D1796D6">
              <w:rPr>
                <w:rFonts w:ascii="Arial Narrow" w:eastAsia="Arial Narrow" w:hAnsi="Arial Narrow" w:cs="Arial Narrow"/>
                <w:color w:val="000000" w:themeColor="text1"/>
                <w:sz w:val="20"/>
                <w:szCs w:val="20"/>
              </w:rPr>
              <w:t xml:space="preserve"> 22,968 </w:t>
            </w:r>
          </w:p>
        </w:tc>
        <w:tc>
          <w:tcPr>
            <w:tcW w:w="755"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3726D85C" w14:textId="77777777" w:rsidR="00262556" w:rsidRDefault="00262556">
            <w:pPr>
              <w:spacing w:before="0" w:after="0"/>
              <w:jc w:val="right"/>
            </w:pPr>
            <w:r w:rsidRPr="7D1796D6">
              <w:rPr>
                <w:rFonts w:ascii="Arial Narrow" w:eastAsia="Arial Narrow" w:hAnsi="Arial Narrow" w:cs="Arial Narrow"/>
                <w:color w:val="000000" w:themeColor="text1"/>
                <w:sz w:val="20"/>
                <w:szCs w:val="20"/>
              </w:rPr>
              <w:t>100%</w:t>
            </w:r>
          </w:p>
        </w:tc>
        <w:tc>
          <w:tcPr>
            <w:tcW w:w="737"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684708C0" w14:textId="77777777" w:rsidR="00262556" w:rsidRDefault="00262556">
            <w:pPr>
              <w:spacing w:before="0" w:after="0"/>
              <w:jc w:val="right"/>
            </w:pPr>
            <w:r w:rsidRPr="7D1796D6">
              <w:rPr>
                <w:rFonts w:ascii="Arial Narrow" w:eastAsia="Arial Narrow" w:hAnsi="Arial Narrow" w:cs="Arial Narrow"/>
                <w:color w:val="000000" w:themeColor="text1"/>
                <w:sz w:val="20"/>
                <w:szCs w:val="20"/>
              </w:rPr>
              <w:t xml:space="preserve">22,968 </w:t>
            </w:r>
          </w:p>
        </w:tc>
        <w:tc>
          <w:tcPr>
            <w:tcW w:w="472"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0827AAF5" w14:textId="0CEBA7F4" w:rsidR="00262556" w:rsidRDefault="00262556">
            <w:pPr>
              <w:spacing w:before="0" w:after="0"/>
              <w:jc w:val="right"/>
            </w:pPr>
            <w:r w:rsidRPr="7D1796D6">
              <w:rPr>
                <w:rFonts w:ascii="Arial Narrow" w:eastAsia="Arial Narrow" w:hAnsi="Arial Narrow" w:cs="Arial Narrow"/>
                <w:color w:val="000000" w:themeColor="text1"/>
                <w:sz w:val="20"/>
                <w:szCs w:val="20"/>
              </w:rPr>
              <w:t xml:space="preserve"> 1.</w:t>
            </w:r>
            <w:r>
              <w:rPr>
                <w:rFonts w:ascii="Arial Narrow" w:eastAsia="Arial Narrow" w:hAnsi="Arial Narrow" w:cs="Arial Narrow"/>
                <w:color w:val="000000" w:themeColor="text1"/>
                <w:sz w:val="20"/>
                <w:szCs w:val="20"/>
              </w:rPr>
              <w:t>1</w:t>
            </w:r>
            <w:r w:rsidRPr="7D1796D6">
              <w:rPr>
                <w:rFonts w:ascii="Arial Narrow" w:eastAsia="Arial Narrow" w:hAnsi="Arial Narrow" w:cs="Arial Narrow"/>
                <w:color w:val="000000" w:themeColor="text1"/>
                <w:sz w:val="20"/>
                <w:szCs w:val="20"/>
              </w:rPr>
              <w:t xml:space="preserve">0 </w:t>
            </w:r>
          </w:p>
        </w:tc>
        <w:tc>
          <w:tcPr>
            <w:tcW w:w="475"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74D6407C" w14:textId="77777777" w:rsidR="00262556" w:rsidRDefault="00262556">
            <w:pPr>
              <w:spacing w:before="0" w:after="0"/>
              <w:jc w:val="right"/>
            </w:pPr>
            <w:r w:rsidRPr="7D1796D6">
              <w:rPr>
                <w:rFonts w:ascii="Arial Narrow" w:eastAsia="Arial Narrow" w:hAnsi="Arial Narrow" w:cs="Arial Narrow"/>
                <w:color w:val="000000" w:themeColor="text1"/>
                <w:sz w:val="20"/>
                <w:szCs w:val="20"/>
              </w:rPr>
              <w:t xml:space="preserve"> 1.048 </w:t>
            </w:r>
          </w:p>
        </w:tc>
        <w:tc>
          <w:tcPr>
            <w:tcW w:w="728"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5A74B9D3" w14:textId="77777777" w:rsidR="00262556" w:rsidRDefault="00262556">
            <w:pPr>
              <w:spacing w:before="0" w:after="0"/>
              <w:jc w:val="right"/>
            </w:pPr>
            <w:r w:rsidRPr="7D1796D6">
              <w:rPr>
                <w:rFonts w:ascii="Arial Narrow" w:eastAsia="Arial Narrow" w:hAnsi="Arial Narrow" w:cs="Arial Narrow"/>
                <w:color w:val="000000" w:themeColor="text1"/>
                <w:sz w:val="20"/>
                <w:szCs w:val="20"/>
              </w:rPr>
              <w:t xml:space="preserve"> 26,478 </w:t>
            </w:r>
          </w:p>
        </w:tc>
      </w:tr>
      <w:tr w:rsidR="00262556" w:rsidRPr="0038183D" w14:paraId="536D0E50" w14:textId="77777777" w:rsidTr="00262556">
        <w:trPr>
          <w:trHeight w:val="375"/>
        </w:trPr>
        <w:tc>
          <w:tcPr>
            <w:tcW w:w="99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BFB2587" w14:textId="77777777" w:rsidR="00262556" w:rsidRDefault="00262556">
            <w:pPr>
              <w:spacing w:before="0" w:after="0"/>
            </w:pPr>
            <w:r w:rsidRPr="7D1796D6">
              <w:rPr>
                <w:rFonts w:ascii="Arial Narrow" w:eastAsia="Arial Narrow" w:hAnsi="Arial Narrow" w:cs="Arial Narrow"/>
                <w:color w:val="000000" w:themeColor="text1"/>
                <w:sz w:val="20"/>
                <w:szCs w:val="20"/>
              </w:rPr>
              <w:t>Kit 2 MF</w:t>
            </w:r>
          </w:p>
        </w:tc>
        <w:tc>
          <w:tcPr>
            <w:tcW w:w="836"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4CDB8F19" w14:textId="77777777" w:rsidR="00262556" w:rsidRDefault="00262556">
            <w:pPr>
              <w:spacing w:before="0" w:after="0"/>
              <w:jc w:val="right"/>
            </w:pPr>
            <w:r w:rsidRPr="7D1796D6">
              <w:rPr>
                <w:rFonts w:ascii="Arial Narrow" w:eastAsia="Arial Narrow" w:hAnsi="Arial Narrow" w:cs="Arial Narrow"/>
                <w:color w:val="000000" w:themeColor="text1"/>
                <w:sz w:val="20"/>
                <w:szCs w:val="20"/>
              </w:rPr>
              <w:t xml:space="preserve"> 23,490 </w:t>
            </w:r>
          </w:p>
        </w:tc>
        <w:tc>
          <w:tcPr>
            <w:tcW w:w="755"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1E0D90DE" w14:textId="77777777" w:rsidR="00262556" w:rsidRDefault="00262556">
            <w:pPr>
              <w:spacing w:before="0" w:after="0"/>
              <w:jc w:val="right"/>
            </w:pPr>
            <w:r w:rsidRPr="7D1796D6">
              <w:rPr>
                <w:rFonts w:ascii="Arial Narrow" w:eastAsia="Arial Narrow" w:hAnsi="Arial Narrow" w:cs="Arial Narrow"/>
                <w:color w:val="000000" w:themeColor="text1"/>
                <w:sz w:val="20"/>
                <w:szCs w:val="20"/>
              </w:rPr>
              <w:t>100%</w:t>
            </w:r>
          </w:p>
        </w:tc>
        <w:tc>
          <w:tcPr>
            <w:tcW w:w="737"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097B65E0" w14:textId="77777777" w:rsidR="00262556" w:rsidRDefault="00262556">
            <w:pPr>
              <w:spacing w:before="0" w:after="0"/>
              <w:jc w:val="right"/>
            </w:pPr>
            <w:r w:rsidRPr="7D1796D6">
              <w:rPr>
                <w:rFonts w:ascii="Arial Narrow" w:eastAsia="Arial Narrow" w:hAnsi="Arial Narrow" w:cs="Arial Narrow"/>
                <w:color w:val="000000" w:themeColor="text1"/>
                <w:sz w:val="20"/>
                <w:szCs w:val="20"/>
              </w:rPr>
              <w:t xml:space="preserve">23,491 </w:t>
            </w:r>
          </w:p>
        </w:tc>
        <w:tc>
          <w:tcPr>
            <w:tcW w:w="472"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5DFFF1F4" w14:textId="77777777" w:rsidR="00262556" w:rsidRDefault="00262556">
            <w:pPr>
              <w:spacing w:before="0" w:after="0"/>
              <w:jc w:val="right"/>
            </w:pPr>
            <w:r w:rsidRPr="7D1796D6">
              <w:rPr>
                <w:rFonts w:ascii="Arial Narrow" w:eastAsia="Arial Narrow" w:hAnsi="Arial Narrow" w:cs="Arial Narrow"/>
                <w:color w:val="000000" w:themeColor="text1"/>
                <w:sz w:val="20"/>
                <w:szCs w:val="20"/>
              </w:rPr>
              <w:t xml:space="preserve"> 1.10 </w:t>
            </w:r>
          </w:p>
        </w:tc>
        <w:tc>
          <w:tcPr>
            <w:tcW w:w="475"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3EF20498" w14:textId="77777777" w:rsidR="00262556" w:rsidRDefault="00262556">
            <w:pPr>
              <w:spacing w:before="0" w:after="0"/>
              <w:jc w:val="right"/>
            </w:pPr>
            <w:r w:rsidRPr="7D1796D6">
              <w:rPr>
                <w:rFonts w:ascii="Arial Narrow" w:eastAsia="Arial Narrow" w:hAnsi="Arial Narrow" w:cs="Arial Narrow"/>
                <w:color w:val="000000" w:themeColor="text1"/>
                <w:sz w:val="20"/>
                <w:szCs w:val="20"/>
              </w:rPr>
              <w:t xml:space="preserve"> 1.048 </w:t>
            </w:r>
          </w:p>
        </w:tc>
        <w:tc>
          <w:tcPr>
            <w:tcW w:w="728"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65A704B9" w14:textId="77777777" w:rsidR="00262556" w:rsidRDefault="00262556">
            <w:pPr>
              <w:spacing w:before="0" w:after="0"/>
              <w:jc w:val="right"/>
            </w:pPr>
            <w:r w:rsidRPr="7D1796D6">
              <w:rPr>
                <w:rFonts w:ascii="Arial Narrow" w:eastAsia="Arial Narrow" w:hAnsi="Arial Narrow" w:cs="Arial Narrow"/>
                <w:color w:val="000000" w:themeColor="text1"/>
                <w:sz w:val="20"/>
                <w:szCs w:val="20"/>
              </w:rPr>
              <w:t xml:space="preserve"> 27,080 </w:t>
            </w:r>
          </w:p>
        </w:tc>
      </w:tr>
      <w:tr w:rsidR="00262556" w:rsidRPr="0038183D" w14:paraId="5BE3336E" w14:textId="77777777" w:rsidTr="00262556">
        <w:trPr>
          <w:trHeight w:val="375"/>
        </w:trPr>
        <w:tc>
          <w:tcPr>
            <w:tcW w:w="999"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1B4510B1" w14:textId="481F34BF" w:rsidR="00262556" w:rsidRDefault="00262556">
            <w:pPr>
              <w:spacing w:before="0" w:after="0"/>
            </w:pPr>
            <w:r w:rsidRPr="7D1796D6">
              <w:rPr>
                <w:rFonts w:ascii="Arial Narrow" w:eastAsia="Arial Narrow" w:hAnsi="Arial Narrow" w:cs="Arial Narrow"/>
                <w:color w:val="000000" w:themeColor="text1"/>
                <w:sz w:val="20"/>
                <w:szCs w:val="20"/>
              </w:rPr>
              <w:t xml:space="preserve">Kit 2 MF </w:t>
            </w:r>
            <w:r w:rsidR="00C963F2">
              <w:rPr>
                <w:rFonts w:ascii="Arial Narrow" w:eastAsia="Arial Narrow" w:hAnsi="Arial Narrow" w:cs="Arial Narrow"/>
                <w:color w:val="000000" w:themeColor="text1"/>
                <w:sz w:val="20"/>
                <w:szCs w:val="20"/>
              </w:rPr>
              <w:t>–</w:t>
            </w:r>
            <w:r w:rsidRPr="7D1796D6">
              <w:rPr>
                <w:rFonts w:ascii="Arial Narrow" w:eastAsia="Arial Narrow" w:hAnsi="Arial Narrow" w:cs="Arial Narrow"/>
                <w:color w:val="000000" w:themeColor="text1"/>
                <w:sz w:val="20"/>
                <w:szCs w:val="20"/>
              </w:rPr>
              <w:t xml:space="preserve"> DAC</w:t>
            </w:r>
            <w:r w:rsidR="00C963F2">
              <w:rPr>
                <w:rFonts w:ascii="Arial Narrow" w:eastAsia="Arial Narrow" w:hAnsi="Arial Narrow" w:cs="Arial Narrow"/>
                <w:color w:val="000000" w:themeColor="text1"/>
                <w:sz w:val="20"/>
                <w:szCs w:val="20"/>
              </w:rPr>
              <w:t>**</w:t>
            </w:r>
            <w:r w:rsidR="003145F5">
              <w:rPr>
                <w:rFonts w:ascii="Arial Narrow" w:eastAsia="Arial Narrow" w:hAnsi="Arial Narrow" w:cs="Arial Narrow"/>
                <w:color w:val="000000" w:themeColor="text1"/>
                <w:sz w:val="20"/>
                <w:szCs w:val="20"/>
              </w:rPr>
              <w:t>*</w:t>
            </w:r>
          </w:p>
        </w:tc>
        <w:tc>
          <w:tcPr>
            <w:tcW w:w="83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39E2281" w14:textId="77777777" w:rsidR="00262556" w:rsidRDefault="00262556">
            <w:pPr>
              <w:spacing w:before="0" w:after="0"/>
              <w:jc w:val="right"/>
            </w:pPr>
            <w:r w:rsidRPr="7D1796D6">
              <w:rPr>
                <w:rFonts w:ascii="Arial Narrow" w:eastAsia="Arial Narrow" w:hAnsi="Arial Narrow" w:cs="Arial Narrow"/>
                <w:color w:val="000000" w:themeColor="text1"/>
                <w:sz w:val="20"/>
                <w:szCs w:val="20"/>
              </w:rPr>
              <w:t xml:space="preserve"> 5,702 </w:t>
            </w:r>
          </w:p>
        </w:tc>
        <w:tc>
          <w:tcPr>
            <w:tcW w:w="7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49E7E4A" w14:textId="77777777" w:rsidR="00262556" w:rsidRDefault="00262556">
            <w:pPr>
              <w:spacing w:before="0" w:after="0"/>
              <w:jc w:val="right"/>
            </w:pPr>
            <w:r w:rsidRPr="7D1796D6">
              <w:rPr>
                <w:rFonts w:ascii="Arial Narrow" w:eastAsia="Arial Narrow" w:hAnsi="Arial Narrow" w:cs="Arial Narrow"/>
                <w:color w:val="000000" w:themeColor="text1"/>
                <w:sz w:val="20"/>
                <w:szCs w:val="20"/>
              </w:rPr>
              <w:t>100%</w:t>
            </w:r>
          </w:p>
        </w:tc>
        <w:tc>
          <w:tcPr>
            <w:tcW w:w="73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F5FA509" w14:textId="77777777" w:rsidR="00262556" w:rsidRDefault="00262556">
            <w:pPr>
              <w:spacing w:before="0" w:after="0"/>
              <w:jc w:val="right"/>
            </w:pPr>
            <w:r w:rsidRPr="7D1796D6">
              <w:rPr>
                <w:rFonts w:ascii="Arial Narrow" w:eastAsia="Arial Narrow" w:hAnsi="Arial Narrow" w:cs="Arial Narrow"/>
                <w:color w:val="000000" w:themeColor="text1"/>
                <w:sz w:val="20"/>
                <w:szCs w:val="20"/>
              </w:rPr>
              <w:t xml:space="preserve">5,702 </w:t>
            </w:r>
          </w:p>
        </w:tc>
        <w:tc>
          <w:tcPr>
            <w:tcW w:w="47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34B4766" w14:textId="77777777" w:rsidR="00262556" w:rsidRDefault="00262556">
            <w:pPr>
              <w:spacing w:before="0" w:after="0"/>
              <w:jc w:val="right"/>
              <w:rPr>
                <w:rFonts w:ascii="Arial Narrow" w:eastAsia="Arial Narrow" w:hAnsi="Arial Narrow" w:cs="Arial Narrow"/>
                <w:color w:val="000000" w:themeColor="text1"/>
                <w:sz w:val="20"/>
                <w:szCs w:val="20"/>
              </w:rPr>
            </w:pPr>
            <w:r w:rsidRPr="41B7E222">
              <w:rPr>
                <w:rFonts w:ascii="Arial Narrow" w:eastAsia="Arial Narrow" w:hAnsi="Arial Narrow" w:cs="Arial Narrow"/>
                <w:color w:val="000000" w:themeColor="text1"/>
                <w:sz w:val="20"/>
                <w:szCs w:val="20"/>
              </w:rPr>
              <w:t xml:space="preserve"> 1.10 </w:t>
            </w:r>
          </w:p>
        </w:tc>
        <w:tc>
          <w:tcPr>
            <w:tcW w:w="47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9FEFB15" w14:textId="77777777" w:rsidR="00262556" w:rsidRDefault="00262556">
            <w:pPr>
              <w:spacing w:before="0" w:after="0"/>
              <w:jc w:val="right"/>
            </w:pPr>
            <w:r w:rsidRPr="7D1796D6">
              <w:rPr>
                <w:rFonts w:ascii="Arial Narrow" w:eastAsia="Arial Narrow" w:hAnsi="Arial Narrow" w:cs="Arial Narrow"/>
                <w:color w:val="000000" w:themeColor="text1"/>
                <w:sz w:val="20"/>
                <w:szCs w:val="20"/>
              </w:rPr>
              <w:t xml:space="preserve"> 1.048 </w:t>
            </w:r>
          </w:p>
        </w:tc>
        <w:tc>
          <w:tcPr>
            <w:tcW w:w="72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5F3251B" w14:textId="77777777" w:rsidR="00262556" w:rsidRDefault="00262556">
            <w:pPr>
              <w:spacing w:before="0" w:after="0"/>
              <w:jc w:val="right"/>
            </w:pPr>
            <w:r w:rsidRPr="7D1796D6">
              <w:rPr>
                <w:rFonts w:ascii="Arial Narrow" w:eastAsia="Arial Narrow" w:hAnsi="Arial Narrow" w:cs="Arial Narrow"/>
                <w:color w:val="000000" w:themeColor="text1"/>
                <w:sz w:val="20"/>
                <w:szCs w:val="20"/>
              </w:rPr>
              <w:t xml:space="preserve"> 6,574 </w:t>
            </w:r>
          </w:p>
        </w:tc>
      </w:tr>
      <w:tr w:rsidR="00262556" w14:paraId="5F64086F" w14:textId="77777777" w:rsidTr="00262556">
        <w:trPr>
          <w:trHeight w:val="375"/>
        </w:trPr>
        <w:tc>
          <w:tcPr>
            <w:tcW w:w="999"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40DFBA99" w14:textId="77777777" w:rsidR="00262556" w:rsidRDefault="00262556">
            <w:pPr>
              <w:spacing w:before="0" w:after="0"/>
            </w:pPr>
            <w:r w:rsidRPr="7D1796D6">
              <w:rPr>
                <w:rFonts w:ascii="Arial Narrow" w:eastAsia="Arial Narrow" w:hAnsi="Arial Narrow" w:cs="Arial Narrow"/>
                <w:color w:val="000000" w:themeColor="text1"/>
                <w:sz w:val="20"/>
                <w:szCs w:val="20"/>
              </w:rPr>
              <w:t>Kit 3</w:t>
            </w:r>
          </w:p>
        </w:tc>
        <w:tc>
          <w:tcPr>
            <w:tcW w:w="83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2065D8A" w14:textId="77777777" w:rsidR="00262556" w:rsidRDefault="00262556">
            <w:pPr>
              <w:spacing w:before="0" w:after="0"/>
              <w:jc w:val="right"/>
            </w:pPr>
            <w:r w:rsidRPr="7D1796D6">
              <w:rPr>
                <w:rFonts w:ascii="Arial Narrow" w:eastAsia="Arial Narrow" w:hAnsi="Arial Narrow" w:cs="Arial Narrow"/>
                <w:color w:val="000000" w:themeColor="text1"/>
                <w:sz w:val="20"/>
                <w:szCs w:val="20"/>
              </w:rPr>
              <w:t xml:space="preserve"> 36 </w:t>
            </w:r>
          </w:p>
        </w:tc>
        <w:tc>
          <w:tcPr>
            <w:tcW w:w="7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93F6ECC" w14:textId="77777777" w:rsidR="00262556" w:rsidRDefault="00262556">
            <w:pPr>
              <w:spacing w:before="0" w:after="0"/>
              <w:jc w:val="right"/>
            </w:pPr>
            <w:r w:rsidRPr="7D1796D6">
              <w:rPr>
                <w:rFonts w:ascii="Arial Narrow" w:eastAsia="Arial Narrow" w:hAnsi="Arial Narrow" w:cs="Arial Narrow"/>
                <w:color w:val="000000" w:themeColor="text1"/>
                <w:sz w:val="20"/>
                <w:szCs w:val="20"/>
              </w:rPr>
              <w:t>100%</w:t>
            </w:r>
          </w:p>
        </w:tc>
        <w:tc>
          <w:tcPr>
            <w:tcW w:w="73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18A3EA9" w14:textId="77777777" w:rsidR="00262556" w:rsidRDefault="00262556">
            <w:pPr>
              <w:spacing w:before="0" w:after="0"/>
              <w:jc w:val="right"/>
            </w:pPr>
            <w:r w:rsidRPr="7D1796D6">
              <w:rPr>
                <w:rFonts w:ascii="Arial Narrow" w:eastAsia="Arial Narrow" w:hAnsi="Arial Narrow" w:cs="Arial Narrow"/>
                <w:color w:val="000000" w:themeColor="text1"/>
                <w:sz w:val="20"/>
                <w:szCs w:val="20"/>
              </w:rPr>
              <w:t xml:space="preserve">36 </w:t>
            </w:r>
          </w:p>
        </w:tc>
        <w:tc>
          <w:tcPr>
            <w:tcW w:w="47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F9295DD" w14:textId="77777777" w:rsidR="00262556" w:rsidRDefault="00262556">
            <w:pPr>
              <w:spacing w:before="0" w:after="0"/>
              <w:jc w:val="right"/>
            </w:pPr>
            <w:r w:rsidRPr="7D1796D6">
              <w:rPr>
                <w:rFonts w:ascii="Arial Narrow" w:eastAsia="Arial Narrow" w:hAnsi="Arial Narrow" w:cs="Arial Narrow"/>
                <w:color w:val="000000" w:themeColor="text1"/>
                <w:sz w:val="20"/>
                <w:szCs w:val="20"/>
              </w:rPr>
              <w:t xml:space="preserve"> 1.10 </w:t>
            </w:r>
          </w:p>
        </w:tc>
        <w:tc>
          <w:tcPr>
            <w:tcW w:w="47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58C092B" w14:textId="77777777" w:rsidR="00262556" w:rsidRDefault="00262556">
            <w:pPr>
              <w:spacing w:before="0" w:after="0"/>
              <w:jc w:val="right"/>
            </w:pPr>
            <w:r w:rsidRPr="7D1796D6">
              <w:rPr>
                <w:rFonts w:ascii="Arial Narrow" w:eastAsia="Arial Narrow" w:hAnsi="Arial Narrow" w:cs="Arial Narrow"/>
                <w:color w:val="000000" w:themeColor="text1"/>
                <w:sz w:val="20"/>
                <w:szCs w:val="20"/>
              </w:rPr>
              <w:t xml:space="preserve"> 1.048 </w:t>
            </w:r>
          </w:p>
        </w:tc>
        <w:tc>
          <w:tcPr>
            <w:tcW w:w="72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8487959" w14:textId="77777777" w:rsidR="00262556" w:rsidRDefault="00262556">
            <w:pPr>
              <w:spacing w:before="0" w:after="0"/>
              <w:jc w:val="right"/>
            </w:pPr>
            <w:r w:rsidRPr="7D1796D6">
              <w:rPr>
                <w:rFonts w:ascii="Arial Narrow" w:eastAsia="Arial Narrow" w:hAnsi="Arial Narrow" w:cs="Arial Narrow"/>
                <w:color w:val="000000" w:themeColor="text1"/>
                <w:sz w:val="20"/>
                <w:szCs w:val="20"/>
              </w:rPr>
              <w:t xml:space="preserve"> 41 </w:t>
            </w:r>
          </w:p>
        </w:tc>
      </w:tr>
      <w:tr w:rsidR="00262556" w14:paraId="5D505B65" w14:textId="77777777" w:rsidTr="00262556">
        <w:trPr>
          <w:trHeight w:val="375"/>
        </w:trPr>
        <w:tc>
          <w:tcPr>
            <w:tcW w:w="999"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103F9764" w14:textId="77777777" w:rsidR="00262556" w:rsidRDefault="00262556">
            <w:pPr>
              <w:spacing w:before="0" w:after="0"/>
            </w:pPr>
            <w:r w:rsidRPr="7D1796D6">
              <w:rPr>
                <w:rFonts w:ascii="Arial Narrow" w:eastAsia="Arial Narrow" w:hAnsi="Arial Narrow" w:cs="Arial Narrow"/>
                <w:color w:val="000000" w:themeColor="text1"/>
                <w:sz w:val="20"/>
                <w:szCs w:val="20"/>
              </w:rPr>
              <w:t>Kit 3 MF</w:t>
            </w:r>
          </w:p>
        </w:tc>
        <w:tc>
          <w:tcPr>
            <w:tcW w:w="83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29F9FA2" w14:textId="77777777" w:rsidR="00262556" w:rsidRDefault="00262556">
            <w:pPr>
              <w:spacing w:before="0" w:after="0"/>
              <w:jc w:val="right"/>
            </w:pPr>
            <w:r w:rsidRPr="7D1796D6">
              <w:rPr>
                <w:rFonts w:ascii="Arial Narrow" w:eastAsia="Arial Narrow" w:hAnsi="Arial Narrow" w:cs="Arial Narrow"/>
                <w:color w:val="000000" w:themeColor="text1"/>
                <w:sz w:val="20"/>
                <w:szCs w:val="20"/>
              </w:rPr>
              <w:t xml:space="preserve"> 40 </w:t>
            </w:r>
          </w:p>
        </w:tc>
        <w:tc>
          <w:tcPr>
            <w:tcW w:w="7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0BBEE8D" w14:textId="77777777" w:rsidR="00262556" w:rsidRDefault="00262556">
            <w:pPr>
              <w:spacing w:before="0" w:after="0"/>
              <w:jc w:val="right"/>
            </w:pPr>
            <w:r w:rsidRPr="7D1796D6">
              <w:rPr>
                <w:rFonts w:ascii="Arial Narrow" w:eastAsia="Arial Narrow" w:hAnsi="Arial Narrow" w:cs="Arial Narrow"/>
                <w:color w:val="000000" w:themeColor="text1"/>
                <w:sz w:val="20"/>
                <w:szCs w:val="20"/>
              </w:rPr>
              <w:t>100%</w:t>
            </w:r>
          </w:p>
        </w:tc>
        <w:tc>
          <w:tcPr>
            <w:tcW w:w="73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4BB9C38" w14:textId="77777777" w:rsidR="00262556" w:rsidRDefault="00262556">
            <w:pPr>
              <w:spacing w:before="0" w:after="0"/>
              <w:jc w:val="right"/>
            </w:pPr>
            <w:r w:rsidRPr="7D1796D6">
              <w:rPr>
                <w:rFonts w:ascii="Arial Narrow" w:eastAsia="Arial Narrow" w:hAnsi="Arial Narrow" w:cs="Arial Narrow"/>
                <w:color w:val="000000" w:themeColor="text1"/>
                <w:sz w:val="20"/>
                <w:szCs w:val="20"/>
              </w:rPr>
              <w:t xml:space="preserve">40 </w:t>
            </w:r>
          </w:p>
        </w:tc>
        <w:tc>
          <w:tcPr>
            <w:tcW w:w="47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C64FA11" w14:textId="77777777" w:rsidR="00262556" w:rsidRDefault="00262556">
            <w:pPr>
              <w:spacing w:before="0" w:after="0"/>
              <w:jc w:val="right"/>
            </w:pPr>
            <w:r w:rsidRPr="7D1796D6">
              <w:rPr>
                <w:rFonts w:ascii="Arial Narrow" w:eastAsia="Arial Narrow" w:hAnsi="Arial Narrow" w:cs="Arial Narrow"/>
                <w:color w:val="000000" w:themeColor="text1"/>
                <w:sz w:val="20"/>
                <w:szCs w:val="20"/>
              </w:rPr>
              <w:t xml:space="preserve"> 1.10 </w:t>
            </w:r>
          </w:p>
        </w:tc>
        <w:tc>
          <w:tcPr>
            <w:tcW w:w="47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8DA4368" w14:textId="77777777" w:rsidR="00262556" w:rsidRDefault="00262556">
            <w:pPr>
              <w:spacing w:before="0" w:after="0"/>
              <w:jc w:val="right"/>
            </w:pPr>
            <w:r w:rsidRPr="7D1796D6">
              <w:rPr>
                <w:rFonts w:ascii="Arial Narrow" w:eastAsia="Arial Narrow" w:hAnsi="Arial Narrow" w:cs="Arial Narrow"/>
                <w:color w:val="000000" w:themeColor="text1"/>
                <w:sz w:val="20"/>
                <w:szCs w:val="20"/>
              </w:rPr>
              <w:t xml:space="preserve"> 1.048 </w:t>
            </w:r>
          </w:p>
        </w:tc>
        <w:tc>
          <w:tcPr>
            <w:tcW w:w="72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858AF77" w14:textId="77777777" w:rsidR="00262556" w:rsidRDefault="00262556">
            <w:pPr>
              <w:spacing w:before="0" w:after="0"/>
              <w:jc w:val="right"/>
            </w:pPr>
            <w:r w:rsidRPr="7D1796D6">
              <w:rPr>
                <w:rFonts w:ascii="Arial Narrow" w:eastAsia="Arial Narrow" w:hAnsi="Arial Narrow" w:cs="Arial Narrow"/>
                <w:color w:val="000000" w:themeColor="text1"/>
                <w:sz w:val="20"/>
                <w:szCs w:val="20"/>
              </w:rPr>
              <w:t xml:space="preserve"> 47 </w:t>
            </w:r>
          </w:p>
        </w:tc>
      </w:tr>
      <w:tr w:rsidR="00262556" w14:paraId="1F18004F" w14:textId="77777777" w:rsidTr="00262556">
        <w:trPr>
          <w:trHeight w:val="300"/>
        </w:trPr>
        <w:tc>
          <w:tcPr>
            <w:tcW w:w="999"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1905860E" w14:textId="77777777" w:rsidR="00262556" w:rsidRDefault="00262556">
            <w:pPr>
              <w:spacing w:before="0" w:after="0"/>
            </w:pPr>
            <w:r w:rsidRPr="7D1796D6">
              <w:rPr>
                <w:rFonts w:ascii="Arial Narrow" w:eastAsia="Arial Narrow" w:hAnsi="Arial Narrow" w:cs="Arial Narrow"/>
                <w:b/>
                <w:bCs/>
                <w:i/>
                <w:iCs/>
                <w:color w:val="000000" w:themeColor="text1"/>
                <w:sz w:val="20"/>
                <w:szCs w:val="20"/>
              </w:rPr>
              <w:t>Water-Saving Kits Subtotal</w:t>
            </w:r>
          </w:p>
        </w:tc>
        <w:tc>
          <w:tcPr>
            <w:tcW w:w="83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3F47A91" w14:textId="77777777" w:rsidR="00262556" w:rsidRDefault="00262556">
            <w:pPr>
              <w:spacing w:before="0" w:after="0"/>
              <w:jc w:val="right"/>
            </w:pPr>
            <w:r w:rsidRPr="7D1796D6">
              <w:rPr>
                <w:rFonts w:ascii="Arial Narrow" w:eastAsia="Arial Narrow" w:hAnsi="Arial Narrow" w:cs="Arial Narrow"/>
                <w:b/>
                <w:bCs/>
                <w:i/>
                <w:iCs/>
                <w:color w:val="000000" w:themeColor="text1"/>
                <w:sz w:val="20"/>
                <w:szCs w:val="20"/>
              </w:rPr>
              <w:t xml:space="preserve"> 159,978 </w:t>
            </w:r>
          </w:p>
        </w:tc>
        <w:tc>
          <w:tcPr>
            <w:tcW w:w="7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50EB7FC" w14:textId="77777777" w:rsidR="00262556" w:rsidRDefault="00262556">
            <w:pPr>
              <w:spacing w:before="0" w:after="0"/>
              <w:jc w:val="right"/>
            </w:pPr>
            <w:r w:rsidRPr="7D1796D6">
              <w:rPr>
                <w:rFonts w:ascii="Arial Narrow" w:eastAsia="Arial Narrow" w:hAnsi="Arial Narrow" w:cs="Arial Narrow"/>
                <w:b/>
                <w:bCs/>
                <w:i/>
                <w:iCs/>
                <w:color w:val="000000" w:themeColor="text1"/>
                <w:sz w:val="20"/>
                <w:szCs w:val="20"/>
              </w:rPr>
              <w:t>100%</w:t>
            </w:r>
          </w:p>
        </w:tc>
        <w:tc>
          <w:tcPr>
            <w:tcW w:w="73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0B517F0" w14:textId="77777777" w:rsidR="00262556" w:rsidRDefault="00262556">
            <w:pPr>
              <w:spacing w:before="0" w:after="0"/>
              <w:jc w:val="right"/>
            </w:pPr>
            <w:r w:rsidRPr="7D1796D6">
              <w:rPr>
                <w:rFonts w:ascii="Arial Narrow" w:eastAsia="Arial Narrow" w:hAnsi="Arial Narrow" w:cs="Arial Narrow"/>
                <w:b/>
                <w:bCs/>
                <w:i/>
                <w:iCs/>
                <w:color w:val="000000" w:themeColor="text1"/>
                <w:sz w:val="20"/>
                <w:szCs w:val="20"/>
              </w:rPr>
              <w:t xml:space="preserve">159,980 </w:t>
            </w:r>
          </w:p>
        </w:tc>
        <w:tc>
          <w:tcPr>
            <w:tcW w:w="47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E64206A" w14:textId="77777777" w:rsidR="00262556" w:rsidRDefault="00262556"/>
        </w:tc>
        <w:tc>
          <w:tcPr>
            <w:tcW w:w="47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23C4E42" w14:textId="77777777" w:rsidR="00262556" w:rsidRDefault="00262556">
            <w:pPr>
              <w:spacing w:before="0" w:after="0"/>
              <w:jc w:val="right"/>
            </w:pPr>
            <w:r w:rsidRPr="7D1796D6">
              <w:rPr>
                <w:rFonts w:ascii="Arial Narrow" w:eastAsia="Arial Narrow" w:hAnsi="Arial Narrow" w:cs="Arial Narrow"/>
                <w:b/>
                <w:bCs/>
                <w:i/>
                <w:iCs/>
                <w:color w:val="000000" w:themeColor="text1"/>
                <w:sz w:val="20"/>
                <w:szCs w:val="20"/>
              </w:rPr>
              <w:t xml:space="preserve"> 1.048 </w:t>
            </w:r>
          </w:p>
        </w:tc>
        <w:tc>
          <w:tcPr>
            <w:tcW w:w="72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E932C51" w14:textId="77777777" w:rsidR="00262556" w:rsidRDefault="00262556">
            <w:pPr>
              <w:spacing w:before="0" w:after="0"/>
              <w:jc w:val="right"/>
            </w:pPr>
            <w:r w:rsidRPr="7D1796D6">
              <w:rPr>
                <w:rFonts w:ascii="Arial Narrow" w:eastAsia="Arial Narrow" w:hAnsi="Arial Narrow" w:cs="Arial Narrow"/>
                <w:b/>
                <w:bCs/>
                <w:i/>
                <w:iCs/>
                <w:color w:val="000000" w:themeColor="text1"/>
                <w:sz w:val="20"/>
                <w:szCs w:val="20"/>
              </w:rPr>
              <w:t xml:space="preserve"> 184,425 </w:t>
            </w:r>
          </w:p>
        </w:tc>
      </w:tr>
      <w:tr w:rsidR="00262556" w:rsidRPr="0038183D" w14:paraId="3613141B" w14:textId="77777777" w:rsidTr="00262556">
        <w:trPr>
          <w:trHeight w:val="300"/>
        </w:trPr>
        <w:tc>
          <w:tcPr>
            <w:tcW w:w="99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E4838DC" w14:textId="77777777" w:rsidR="00262556" w:rsidRDefault="00262556">
            <w:pPr>
              <w:spacing w:before="0" w:after="0"/>
            </w:pPr>
            <w:r w:rsidRPr="7D1796D6">
              <w:rPr>
                <w:rFonts w:ascii="Arial Narrow" w:eastAsia="Arial Narrow" w:hAnsi="Arial Narrow" w:cs="Arial Narrow"/>
                <w:b/>
                <w:bCs/>
                <w:color w:val="000000" w:themeColor="text1"/>
                <w:sz w:val="20"/>
                <w:szCs w:val="20"/>
              </w:rPr>
              <w:t>Weatherization Kits</w:t>
            </w:r>
          </w:p>
        </w:tc>
        <w:tc>
          <w:tcPr>
            <w:tcW w:w="83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3BA16E0" w14:textId="77777777" w:rsidR="00262556" w:rsidRDefault="00262556"/>
        </w:tc>
        <w:tc>
          <w:tcPr>
            <w:tcW w:w="7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50C901A" w14:textId="77777777" w:rsidR="00262556" w:rsidRDefault="00262556"/>
        </w:tc>
        <w:tc>
          <w:tcPr>
            <w:tcW w:w="73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E0111AF" w14:textId="77777777" w:rsidR="00262556" w:rsidRDefault="00262556"/>
        </w:tc>
        <w:tc>
          <w:tcPr>
            <w:tcW w:w="47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A10310D" w14:textId="77777777" w:rsidR="00262556" w:rsidRDefault="00262556"/>
        </w:tc>
        <w:tc>
          <w:tcPr>
            <w:tcW w:w="47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A36AEB1" w14:textId="77777777" w:rsidR="00262556" w:rsidRDefault="00262556"/>
        </w:tc>
        <w:tc>
          <w:tcPr>
            <w:tcW w:w="72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ED89683" w14:textId="77777777" w:rsidR="00262556" w:rsidRDefault="00262556"/>
        </w:tc>
      </w:tr>
      <w:tr w:rsidR="00262556" w:rsidRPr="0038183D" w14:paraId="011594DA" w14:textId="77777777" w:rsidTr="00262556">
        <w:trPr>
          <w:trHeight w:val="412"/>
        </w:trPr>
        <w:tc>
          <w:tcPr>
            <w:tcW w:w="99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5DDDB51" w14:textId="77777777" w:rsidR="00262556" w:rsidRDefault="00262556">
            <w:pPr>
              <w:spacing w:before="0" w:after="0"/>
            </w:pPr>
            <w:r w:rsidRPr="7D1796D6">
              <w:rPr>
                <w:rFonts w:ascii="Arial Narrow" w:eastAsia="Arial Narrow" w:hAnsi="Arial Narrow" w:cs="Arial Narrow"/>
                <w:color w:val="000000" w:themeColor="text1"/>
                <w:sz w:val="20"/>
                <w:szCs w:val="20"/>
              </w:rPr>
              <w:t>Kit 4</w:t>
            </w:r>
          </w:p>
        </w:tc>
        <w:tc>
          <w:tcPr>
            <w:tcW w:w="836"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0B3392F0" w14:textId="77777777" w:rsidR="00262556" w:rsidRDefault="00262556">
            <w:pPr>
              <w:spacing w:before="0" w:after="0"/>
              <w:jc w:val="right"/>
            </w:pPr>
            <w:r w:rsidRPr="7D1796D6">
              <w:rPr>
                <w:rFonts w:ascii="Arial Narrow" w:eastAsia="Arial Narrow" w:hAnsi="Arial Narrow" w:cs="Arial Narrow"/>
                <w:color w:val="000000" w:themeColor="text1"/>
                <w:sz w:val="20"/>
                <w:szCs w:val="20"/>
              </w:rPr>
              <w:t xml:space="preserve"> 145,544 </w:t>
            </w:r>
          </w:p>
        </w:tc>
        <w:tc>
          <w:tcPr>
            <w:tcW w:w="755"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5498B2DD" w14:textId="77777777" w:rsidR="00262556" w:rsidRDefault="00262556">
            <w:pPr>
              <w:spacing w:before="0" w:after="0"/>
              <w:jc w:val="right"/>
            </w:pPr>
            <w:r w:rsidRPr="7D1796D6">
              <w:rPr>
                <w:rFonts w:ascii="Arial Narrow" w:eastAsia="Arial Narrow" w:hAnsi="Arial Narrow" w:cs="Arial Narrow"/>
                <w:color w:val="000000" w:themeColor="text1"/>
                <w:sz w:val="20"/>
                <w:szCs w:val="20"/>
              </w:rPr>
              <w:t>100%</w:t>
            </w:r>
          </w:p>
        </w:tc>
        <w:tc>
          <w:tcPr>
            <w:tcW w:w="737"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0112B28A" w14:textId="77777777" w:rsidR="00262556" w:rsidRDefault="00262556">
            <w:pPr>
              <w:spacing w:before="0" w:after="0"/>
              <w:jc w:val="right"/>
            </w:pPr>
            <w:r w:rsidRPr="7D1796D6">
              <w:rPr>
                <w:rFonts w:ascii="Arial Narrow" w:eastAsia="Arial Narrow" w:hAnsi="Arial Narrow" w:cs="Arial Narrow"/>
                <w:color w:val="000000" w:themeColor="text1"/>
                <w:sz w:val="20"/>
                <w:szCs w:val="20"/>
              </w:rPr>
              <w:t xml:space="preserve">145,564 </w:t>
            </w:r>
          </w:p>
        </w:tc>
        <w:tc>
          <w:tcPr>
            <w:tcW w:w="472"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4557FAF9" w14:textId="77777777" w:rsidR="00262556" w:rsidRDefault="00262556">
            <w:pPr>
              <w:spacing w:before="0" w:after="0"/>
              <w:jc w:val="right"/>
            </w:pPr>
            <w:r w:rsidRPr="7D1796D6">
              <w:rPr>
                <w:rFonts w:ascii="Arial Narrow" w:eastAsia="Arial Narrow" w:hAnsi="Arial Narrow" w:cs="Arial Narrow"/>
                <w:color w:val="000000" w:themeColor="text1"/>
                <w:sz w:val="20"/>
                <w:szCs w:val="20"/>
              </w:rPr>
              <w:t xml:space="preserve"> 0.91 </w:t>
            </w:r>
          </w:p>
        </w:tc>
        <w:tc>
          <w:tcPr>
            <w:tcW w:w="475"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5B440E0E" w14:textId="77777777" w:rsidR="00262556" w:rsidRDefault="00262556">
            <w:pPr>
              <w:spacing w:before="0" w:after="0"/>
              <w:jc w:val="right"/>
            </w:pPr>
            <w:r w:rsidRPr="7D1796D6">
              <w:rPr>
                <w:rFonts w:ascii="Arial Narrow" w:eastAsia="Arial Narrow" w:hAnsi="Arial Narrow" w:cs="Arial Narrow"/>
                <w:color w:val="000000" w:themeColor="text1"/>
                <w:sz w:val="20"/>
                <w:szCs w:val="20"/>
              </w:rPr>
              <w:t xml:space="preserve"> 1.048 </w:t>
            </w:r>
          </w:p>
        </w:tc>
        <w:tc>
          <w:tcPr>
            <w:tcW w:w="728"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5CDC0E18" w14:textId="77777777" w:rsidR="00262556" w:rsidRDefault="00262556">
            <w:pPr>
              <w:spacing w:before="0" w:after="0"/>
              <w:jc w:val="right"/>
            </w:pPr>
            <w:r w:rsidRPr="7D1796D6">
              <w:rPr>
                <w:rFonts w:ascii="Arial Narrow" w:eastAsia="Arial Narrow" w:hAnsi="Arial Narrow" w:cs="Arial Narrow"/>
                <w:color w:val="000000" w:themeColor="text1"/>
                <w:sz w:val="20"/>
                <w:szCs w:val="20"/>
              </w:rPr>
              <w:t xml:space="preserve"> 138,821 </w:t>
            </w:r>
          </w:p>
        </w:tc>
      </w:tr>
      <w:tr w:rsidR="00262556" w:rsidRPr="0038183D" w14:paraId="40A8FEB9" w14:textId="77777777" w:rsidTr="00262556">
        <w:trPr>
          <w:trHeight w:val="412"/>
        </w:trPr>
        <w:tc>
          <w:tcPr>
            <w:tcW w:w="999"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685B2E38" w14:textId="395423AA" w:rsidR="00262556" w:rsidRDefault="00262556">
            <w:pPr>
              <w:spacing w:before="0" w:after="0"/>
            </w:pPr>
            <w:r w:rsidRPr="7D1796D6">
              <w:rPr>
                <w:rFonts w:ascii="Arial Narrow" w:eastAsia="Arial Narrow" w:hAnsi="Arial Narrow" w:cs="Arial Narrow"/>
                <w:color w:val="000000" w:themeColor="text1"/>
                <w:sz w:val="20"/>
                <w:szCs w:val="20"/>
              </w:rPr>
              <w:t xml:space="preserve">Kit 4 </w:t>
            </w:r>
            <w:r>
              <w:rPr>
                <w:rFonts w:ascii="Arial Narrow" w:eastAsia="Arial Narrow" w:hAnsi="Arial Narrow" w:cs="Arial Narrow"/>
                <w:color w:val="000000" w:themeColor="text1"/>
                <w:sz w:val="20"/>
                <w:szCs w:val="20"/>
              </w:rPr>
              <w:t>–</w:t>
            </w:r>
            <w:r w:rsidRPr="7D1796D6">
              <w:rPr>
                <w:rFonts w:ascii="Arial Narrow" w:eastAsia="Arial Narrow" w:hAnsi="Arial Narrow" w:cs="Arial Narrow"/>
                <w:color w:val="000000" w:themeColor="text1"/>
                <w:sz w:val="20"/>
                <w:szCs w:val="20"/>
              </w:rPr>
              <w:t xml:space="preserve"> DAC</w:t>
            </w:r>
            <w:r>
              <w:rPr>
                <w:rFonts w:ascii="Arial Narrow" w:eastAsia="Arial Narrow" w:hAnsi="Arial Narrow" w:cs="Arial Narrow"/>
                <w:color w:val="000000" w:themeColor="text1"/>
                <w:sz w:val="20"/>
                <w:szCs w:val="20"/>
              </w:rPr>
              <w:t>***</w:t>
            </w:r>
          </w:p>
        </w:tc>
        <w:tc>
          <w:tcPr>
            <w:tcW w:w="83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D090B27" w14:textId="77777777" w:rsidR="00262556" w:rsidRDefault="00262556">
            <w:pPr>
              <w:spacing w:before="0" w:after="0"/>
              <w:jc w:val="right"/>
            </w:pPr>
            <w:r w:rsidRPr="7D1796D6">
              <w:rPr>
                <w:rFonts w:ascii="Arial Narrow" w:eastAsia="Arial Narrow" w:hAnsi="Arial Narrow" w:cs="Arial Narrow"/>
                <w:color w:val="000000" w:themeColor="text1"/>
                <w:sz w:val="20"/>
                <w:szCs w:val="20"/>
              </w:rPr>
              <w:t xml:space="preserve"> 29,542 </w:t>
            </w:r>
          </w:p>
        </w:tc>
        <w:tc>
          <w:tcPr>
            <w:tcW w:w="7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EFD8912" w14:textId="77777777" w:rsidR="00262556" w:rsidRDefault="00262556">
            <w:pPr>
              <w:spacing w:before="0" w:after="0"/>
              <w:jc w:val="right"/>
            </w:pPr>
            <w:r w:rsidRPr="7D1796D6">
              <w:rPr>
                <w:rFonts w:ascii="Arial Narrow" w:eastAsia="Arial Narrow" w:hAnsi="Arial Narrow" w:cs="Arial Narrow"/>
                <w:color w:val="000000" w:themeColor="text1"/>
                <w:sz w:val="20"/>
                <w:szCs w:val="20"/>
              </w:rPr>
              <w:t>100%</w:t>
            </w:r>
          </w:p>
        </w:tc>
        <w:tc>
          <w:tcPr>
            <w:tcW w:w="73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F805054" w14:textId="77777777" w:rsidR="00262556" w:rsidRDefault="00262556">
            <w:pPr>
              <w:spacing w:before="0" w:after="0"/>
              <w:jc w:val="right"/>
            </w:pPr>
            <w:r w:rsidRPr="7D1796D6">
              <w:rPr>
                <w:rFonts w:ascii="Arial Narrow" w:eastAsia="Arial Narrow" w:hAnsi="Arial Narrow" w:cs="Arial Narrow"/>
                <w:color w:val="000000" w:themeColor="text1"/>
                <w:sz w:val="20"/>
                <w:szCs w:val="20"/>
              </w:rPr>
              <w:t xml:space="preserve">29,546 </w:t>
            </w:r>
          </w:p>
        </w:tc>
        <w:tc>
          <w:tcPr>
            <w:tcW w:w="47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89689B9" w14:textId="77777777" w:rsidR="00262556" w:rsidRDefault="00262556">
            <w:pPr>
              <w:spacing w:before="0" w:after="0"/>
              <w:jc w:val="right"/>
            </w:pPr>
            <w:r w:rsidRPr="7D1796D6">
              <w:rPr>
                <w:rFonts w:ascii="Arial Narrow" w:eastAsia="Arial Narrow" w:hAnsi="Arial Narrow" w:cs="Arial Narrow"/>
                <w:color w:val="000000" w:themeColor="text1"/>
                <w:sz w:val="20"/>
                <w:szCs w:val="20"/>
              </w:rPr>
              <w:t xml:space="preserve"> 1.00 </w:t>
            </w:r>
          </w:p>
        </w:tc>
        <w:tc>
          <w:tcPr>
            <w:tcW w:w="47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22E4491" w14:textId="23B441F9" w:rsidR="00262556" w:rsidRDefault="00262556">
            <w:pPr>
              <w:spacing w:before="0" w:after="0"/>
              <w:jc w:val="right"/>
            </w:pPr>
            <w:r>
              <w:rPr>
                <w:rFonts w:ascii="Arial Narrow" w:eastAsia="Arial Narrow" w:hAnsi="Arial Narrow" w:cs="Arial Narrow"/>
                <w:color w:val="000000" w:themeColor="text1"/>
                <w:sz w:val="20"/>
                <w:szCs w:val="20"/>
              </w:rPr>
              <w:t>N/A</w:t>
            </w:r>
            <w:r w:rsidRPr="7D1796D6">
              <w:rPr>
                <w:rFonts w:ascii="Arial Narrow" w:eastAsia="Arial Narrow" w:hAnsi="Arial Narrow" w:cs="Arial Narrow"/>
                <w:color w:val="000000" w:themeColor="text1"/>
                <w:sz w:val="20"/>
                <w:szCs w:val="20"/>
              </w:rPr>
              <w:t xml:space="preserve"> </w:t>
            </w:r>
          </w:p>
        </w:tc>
        <w:tc>
          <w:tcPr>
            <w:tcW w:w="72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40937A9" w14:textId="771AF954" w:rsidR="00262556" w:rsidRDefault="00262556">
            <w:pPr>
              <w:spacing w:before="0" w:after="0"/>
              <w:jc w:val="right"/>
            </w:pPr>
            <w:r w:rsidRPr="7D1796D6">
              <w:rPr>
                <w:rFonts w:ascii="Arial Narrow" w:eastAsia="Arial Narrow" w:hAnsi="Arial Narrow" w:cs="Arial Narrow"/>
                <w:color w:val="000000" w:themeColor="text1"/>
                <w:sz w:val="20"/>
                <w:szCs w:val="20"/>
              </w:rPr>
              <w:t xml:space="preserve"> </w:t>
            </w:r>
            <w:r>
              <w:rPr>
                <w:rFonts w:ascii="Arial Narrow" w:eastAsia="Arial Narrow" w:hAnsi="Arial Narrow" w:cs="Arial Narrow"/>
                <w:color w:val="000000" w:themeColor="text1"/>
                <w:sz w:val="20"/>
                <w:szCs w:val="20"/>
              </w:rPr>
              <w:t>29,546</w:t>
            </w:r>
            <w:r w:rsidRPr="7D1796D6">
              <w:rPr>
                <w:rFonts w:ascii="Arial Narrow" w:eastAsia="Arial Narrow" w:hAnsi="Arial Narrow" w:cs="Arial Narrow"/>
                <w:color w:val="000000" w:themeColor="text1"/>
                <w:sz w:val="20"/>
                <w:szCs w:val="20"/>
              </w:rPr>
              <w:t xml:space="preserve"> </w:t>
            </w:r>
          </w:p>
        </w:tc>
      </w:tr>
      <w:tr w:rsidR="00262556" w:rsidRPr="0038183D" w14:paraId="5A861A98" w14:textId="77777777" w:rsidTr="00262556">
        <w:trPr>
          <w:trHeight w:val="412"/>
        </w:trPr>
        <w:tc>
          <w:tcPr>
            <w:tcW w:w="999"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09BC488F" w14:textId="77777777" w:rsidR="00262556" w:rsidRDefault="00262556">
            <w:pPr>
              <w:spacing w:before="0" w:after="0"/>
            </w:pPr>
            <w:r w:rsidRPr="7D1796D6">
              <w:rPr>
                <w:rFonts w:ascii="Arial Narrow" w:eastAsia="Arial Narrow" w:hAnsi="Arial Narrow" w:cs="Arial Narrow"/>
                <w:color w:val="000000" w:themeColor="text1"/>
                <w:sz w:val="20"/>
                <w:szCs w:val="20"/>
              </w:rPr>
              <w:t>Kit 4 MF</w:t>
            </w:r>
          </w:p>
        </w:tc>
        <w:tc>
          <w:tcPr>
            <w:tcW w:w="836"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17385471" w14:textId="77777777" w:rsidR="00262556" w:rsidRDefault="00262556">
            <w:pPr>
              <w:spacing w:before="0" w:after="0"/>
              <w:jc w:val="right"/>
            </w:pPr>
            <w:r w:rsidRPr="7D1796D6">
              <w:rPr>
                <w:rFonts w:ascii="Arial Narrow" w:eastAsia="Arial Narrow" w:hAnsi="Arial Narrow" w:cs="Arial Narrow"/>
                <w:color w:val="000000" w:themeColor="text1"/>
                <w:sz w:val="20"/>
                <w:szCs w:val="20"/>
              </w:rPr>
              <w:t xml:space="preserve"> 25,071 </w:t>
            </w:r>
          </w:p>
        </w:tc>
        <w:tc>
          <w:tcPr>
            <w:tcW w:w="755"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670C3942" w14:textId="77777777" w:rsidR="00262556" w:rsidRDefault="00262556">
            <w:pPr>
              <w:spacing w:before="0" w:after="0"/>
              <w:jc w:val="right"/>
            </w:pPr>
            <w:r w:rsidRPr="7D1796D6">
              <w:rPr>
                <w:rFonts w:ascii="Arial Narrow" w:eastAsia="Arial Narrow" w:hAnsi="Arial Narrow" w:cs="Arial Narrow"/>
                <w:color w:val="000000" w:themeColor="text1"/>
                <w:sz w:val="20"/>
                <w:szCs w:val="20"/>
              </w:rPr>
              <w:t>100%</w:t>
            </w:r>
          </w:p>
        </w:tc>
        <w:tc>
          <w:tcPr>
            <w:tcW w:w="737"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5AFD7A62" w14:textId="77777777" w:rsidR="00262556" w:rsidRDefault="00262556">
            <w:pPr>
              <w:spacing w:before="0" w:after="0"/>
              <w:jc w:val="right"/>
            </w:pPr>
            <w:r w:rsidRPr="7D1796D6">
              <w:rPr>
                <w:rFonts w:ascii="Arial Narrow" w:eastAsia="Arial Narrow" w:hAnsi="Arial Narrow" w:cs="Arial Narrow"/>
                <w:color w:val="000000" w:themeColor="text1"/>
                <w:sz w:val="20"/>
                <w:szCs w:val="20"/>
              </w:rPr>
              <w:t xml:space="preserve">25,074 </w:t>
            </w:r>
          </w:p>
        </w:tc>
        <w:tc>
          <w:tcPr>
            <w:tcW w:w="472"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494CE089" w14:textId="77777777" w:rsidR="00262556" w:rsidRDefault="00262556">
            <w:pPr>
              <w:spacing w:before="0" w:after="0"/>
              <w:jc w:val="right"/>
            </w:pPr>
            <w:r w:rsidRPr="7D1796D6">
              <w:rPr>
                <w:rFonts w:ascii="Arial Narrow" w:eastAsia="Arial Narrow" w:hAnsi="Arial Narrow" w:cs="Arial Narrow"/>
                <w:color w:val="000000" w:themeColor="text1"/>
                <w:sz w:val="20"/>
                <w:szCs w:val="20"/>
              </w:rPr>
              <w:t xml:space="preserve"> 0.91 </w:t>
            </w:r>
          </w:p>
        </w:tc>
        <w:tc>
          <w:tcPr>
            <w:tcW w:w="475"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254EC6EE" w14:textId="77777777" w:rsidR="00262556" w:rsidRDefault="00262556">
            <w:pPr>
              <w:spacing w:before="0" w:after="0"/>
              <w:jc w:val="right"/>
            </w:pPr>
            <w:r w:rsidRPr="7D1796D6">
              <w:rPr>
                <w:rFonts w:ascii="Arial Narrow" w:eastAsia="Arial Narrow" w:hAnsi="Arial Narrow" w:cs="Arial Narrow"/>
                <w:color w:val="000000" w:themeColor="text1"/>
                <w:sz w:val="20"/>
                <w:szCs w:val="20"/>
              </w:rPr>
              <w:t xml:space="preserve"> 1.048 </w:t>
            </w:r>
          </w:p>
        </w:tc>
        <w:tc>
          <w:tcPr>
            <w:tcW w:w="728"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5A326629" w14:textId="77777777" w:rsidR="00262556" w:rsidRDefault="00262556">
            <w:pPr>
              <w:spacing w:before="0" w:after="0"/>
              <w:jc w:val="right"/>
            </w:pPr>
            <w:r w:rsidRPr="7D1796D6">
              <w:rPr>
                <w:rFonts w:ascii="Arial Narrow" w:eastAsia="Arial Narrow" w:hAnsi="Arial Narrow" w:cs="Arial Narrow"/>
                <w:color w:val="000000" w:themeColor="text1"/>
                <w:sz w:val="20"/>
                <w:szCs w:val="20"/>
              </w:rPr>
              <w:t xml:space="preserve"> 23,913 </w:t>
            </w:r>
          </w:p>
        </w:tc>
      </w:tr>
      <w:tr w:rsidR="00262556" w14:paraId="580CF06C" w14:textId="77777777" w:rsidTr="00262556">
        <w:trPr>
          <w:trHeight w:val="300"/>
        </w:trPr>
        <w:tc>
          <w:tcPr>
            <w:tcW w:w="99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DA1DE42" w14:textId="250BC947" w:rsidR="00262556" w:rsidRDefault="00262556">
            <w:pPr>
              <w:spacing w:before="0" w:after="0"/>
            </w:pPr>
            <w:r w:rsidRPr="02B29623">
              <w:rPr>
                <w:rFonts w:ascii="Arial Narrow" w:eastAsia="Arial Narrow" w:hAnsi="Arial Narrow" w:cs="Arial Narrow"/>
                <w:color w:val="000000" w:themeColor="text1"/>
                <w:sz w:val="20"/>
                <w:szCs w:val="20"/>
              </w:rPr>
              <w:t xml:space="preserve">Kit 4 MF </w:t>
            </w:r>
            <w:r>
              <w:rPr>
                <w:rFonts w:ascii="Arial Narrow" w:eastAsia="Arial Narrow" w:hAnsi="Arial Narrow" w:cs="Arial Narrow"/>
                <w:color w:val="000000" w:themeColor="text1"/>
                <w:sz w:val="20"/>
                <w:szCs w:val="20"/>
              </w:rPr>
              <w:t>–</w:t>
            </w:r>
            <w:r w:rsidRPr="02B29623">
              <w:rPr>
                <w:rFonts w:ascii="Arial Narrow" w:eastAsia="Arial Narrow" w:hAnsi="Arial Narrow" w:cs="Arial Narrow"/>
                <w:color w:val="000000" w:themeColor="text1"/>
                <w:sz w:val="20"/>
                <w:szCs w:val="20"/>
              </w:rPr>
              <w:t xml:space="preserve"> DAC</w:t>
            </w:r>
            <w:r>
              <w:rPr>
                <w:rFonts w:ascii="Arial Narrow" w:eastAsia="Arial Narrow" w:hAnsi="Arial Narrow" w:cs="Arial Narrow"/>
                <w:color w:val="000000" w:themeColor="text1"/>
                <w:sz w:val="20"/>
                <w:szCs w:val="20"/>
              </w:rPr>
              <w:t>***</w:t>
            </w:r>
          </w:p>
        </w:tc>
        <w:tc>
          <w:tcPr>
            <w:tcW w:w="836"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05D850CA" w14:textId="77777777" w:rsidR="00262556" w:rsidRDefault="00262556">
            <w:pPr>
              <w:spacing w:before="0" w:after="0"/>
              <w:jc w:val="right"/>
            </w:pPr>
            <w:r w:rsidRPr="02B29623">
              <w:rPr>
                <w:rFonts w:ascii="Arial Narrow" w:eastAsia="Arial Narrow" w:hAnsi="Arial Narrow" w:cs="Arial Narrow"/>
                <w:color w:val="000000" w:themeColor="text1"/>
                <w:sz w:val="20"/>
                <w:szCs w:val="20"/>
              </w:rPr>
              <w:t xml:space="preserve"> 5,788 </w:t>
            </w:r>
          </w:p>
        </w:tc>
        <w:tc>
          <w:tcPr>
            <w:tcW w:w="755"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569FFB72" w14:textId="77777777" w:rsidR="00262556" w:rsidRDefault="00262556">
            <w:pPr>
              <w:spacing w:before="0" w:after="0"/>
              <w:jc w:val="right"/>
            </w:pPr>
            <w:r w:rsidRPr="02B29623">
              <w:rPr>
                <w:rFonts w:ascii="Arial Narrow" w:eastAsia="Arial Narrow" w:hAnsi="Arial Narrow" w:cs="Arial Narrow"/>
                <w:color w:val="000000" w:themeColor="text1"/>
                <w:sz w:val="20"/>
                <w:szCs w:val="20"/>
              </w:rPr>
              <w:t>100%</w:t>
            </w:r>
          </w:p>
        </w:tc>
        <w:tc>
          <w:tcPr>
            <w:tcW w:w="737"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527E28BE" w14:textId="77777777" w:rsidR="00262556" w:rsidRDefault="00262556">
            <w:pPr>
              <w:spacing w:before="0" w:after="0"/>
              <w:jc w:val="right"/>
            </w:pPr>
            <w:r w:rsidRPr="02B29623">
              <w:rPr>
                <w:rFonts w:ascii="Arial Narrow" w:eastAsia="Arial Narrow" w:hAnsi="Arial Narrow" w:cs="Arial Narrow"/>
                <w:color w:val="000000" w:themeColor="text1"/>
                <w:sz w:val="20"/>
                <w:szCs w:val="20"/>
              </w:rPr>
              <w:t xml:space="preserve">5,789 </w:t>
            </w:r>
          </w:p>
        </w:tc>
        <w:tc>
          <w:tcPr>
            <w:tcW w:w="472"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4CEDE32E" w14:textId="77777777" w:rsidR="00262556" w:rsidRDefault="00262556">
            <w:pPr>
              <w:spacing w:before="0" w:after="0"/>
              <w:jc w:val="right"/>
            </w:pPr>
            <w:r w:rsidRPr="02B29623">
              <w:rPr>
                <w:rFonts w:ascii="Arial Narrow" w:eastAsia="Arial Narrow" w:hAnsi="Arial Narrow" w:cs="Arial Narrow"/>
                <w:color w:val="000000" w:themeColor="text1"/>
                <w:sz w:val="20"/>
                <w:szCs w:val="20"/>
              </w:rPr>
              <w:t xml:space="preserve"> 1.00 </w:t>
            </w:r>
          </w:p>
        </w:tc>
        <w:tc>
          <w:tcPr>
            <w:tcW w:w="475"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5D31339A" w14:textId="5DDD3562" w:rsidR="00262556" w:rsidRDefault="00262556">
            <w:pPr>
              <w:spacing w:before="0" w:after="0"/>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N/A</w:t>
            </w:r>
          </w:p>
        </w:tc>
        <w:tc>
          <w:tcPr>
            <w:tcW w:w="728"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43957742" w14:textId="262448DB" w:rsidR="00262556" w:rsidRDefault="00262556">
            <w:pPr>
              <w:spacing w:before="0" w:after="0"/>
              <w:jc w:val="right"/>
            </w:pPr>
            <w:r>
              <w:rPr>
                <w:rFonts w:ascii="Arial Narrow" w:eastAsia="Arial Narrow" w:hAnsi="Arial Narrow" w:cs="Arial Narrow"/>
                <w:color w:val="000000" w:themeColor="text1"/>
                <w:sz w:val="20"/>
                <w:szCs w:val="20"/>
              </w:rPr>
              <w:t>5,789</w:t>
            </w:r>
            <w:r w:rsidRPr="02B29623">
              <w:rPr>
                <w:rFonts w:ascii="Arial Narrow" w:eastAsia="Arial Narrow" w:hAnsi="Arial Narrow" w:cs="Arial Narrow"/>
                <w:color w:val="000000" w:themeColor="text1"/>
                <w:sz w:val="20"/>
                <w:szCs w:val="20"/>
              </w:rPr>
              <w:t xml:space="preserve"> </w:t>
            </w:r>
          </w:p>
        </w:tc>
      </w:tr>
      <w:tr w:rsidR="00262556" w:rsidRPr="0038183D" w14:paraId="5406799C" w14:textId="77777777" w:rsidTr="00262556">
        <w:trPr>
          <w:trHeight w:val="412"/>
        </w:trPr>
        <w:tc>
          <w:tcPr>
            <w:tcW w:w="99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5D6E239" w14:textId="77777777" w:rsidR="00262556" w:rsidRDefault="00262556">
            <w:pPr>
              <w:spacing w:before="0" w:after="0"/>
              <w:rPr>
                <w:rFonts w:ascii="Arial Narrow" w:eastAsia="Arial Narrow" w:hAnsi="Arial Narrow" w:cs="Arial Narrow"/>
                <w:b/>
                <w:bCs/>
                <w:i/>
                <w:iCs/>
                <w:color w:val="000000" w:themeColor="text1"/>
                <w:sz w:val="20"/>
                <w:szCs w:val="20"/>
              </w:rPr>
            </w:pPr>
            <w:r w:rsidRPr="02B29623">
              <w:rPr>
                <w:rFonts w:ascii="Arial Narrow" w:eastAsia="Arial Narrow" w:hAnsi="Arial Narrow" w:cs="Arial Narrow"/>
                <w:b/>
                <w:bCs/>
                <w:i/>
                <w:iCs/>
                <w:color w:val="000000" w:themeColor="text1"/>
                <w:sz w:val="20"/>
                <w:szCs w:val="20"/>
              </w:rPr>
              <w:t>Weatherization Kits Subtotal</w:t>
            </w:r>
          </w:p>
        </w:tc>
        <w:tc>
          <w:tcPr>
            <w:tcW w:w="836"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1FB148FA" w14:textId="77777777" w:rsidR="00262556" w:rsidRDefault="00262556">
            <w:pPr>
              <w:spacing w:before="0" w:after="0"/>
              <w:jc w:val="right"/>
            </w:pPr>
            <w:r w:rsidRPr="02B29623">
              <w:rPr>
                <w:rFonts w:ascii="Arial Narrow" w:eastAsia="Arial Narrow" w:hAnsi="Arial Narrow" w:cs="Arial Narrow"/>
                <w:b/>
                <w:bCs/>
                <w:i/>
                <w:iCs/>
                <w:color w:val="000000" w:themeColor="text1"/>
                <w:sz w:val="20"/>
                <w:szCs w:val="20"/>
              </w:rPr>
              <w:t xml:space="preserve">205,973 </w:t>
            </w:r>
          </w:p>
        </w:tc>
        <w:tc>
          <w:tcPr>
            <w:tcW w:w="755"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6F494EFF" w14:textId="77777777" w:rsidR="00262556" w:rsidRDefault="00262556">
            <w:pPr>
              <w:spacing w:before="0" w:after="0"/>
              <w:jc w:val="right"/>
            </w:pPr>
            <w:r w:rsidRPr="02B29623">
              <w:rPr>
                <w:rFonts w:ascii="Arial Narrow" w:eastAsia="Arial Narrow" w:hAnsi="Arial Narrow" w:cs="Arial Narrow"/>
                <w:b/>
                <w:bCs/>
                <w:i/>
                <w:iCs/>
                <w:color w:val="000000" w:themeColor="text1"/>
                <w:sz w:val="20"/>
                <w:szCs w:val="20"/>
              </w:rPr>
              <w:t>100%</w:t>
            </w:r>
          </w:p>
        </w:tc>
        <w:tc>
          <w:tcPr>
            <w:tcW w:w="737"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6A6884F8" w14:textId="77777777" w:rsidR="00262556" w:rsidRDefault="00262556">
            <w:pPr>
              <w:spacing w:before="0" w:after="0"/>
              <w:jc w:val="right"/>
            </w:pPr>
            <w:r w:rsidRPr="02B29623">
              <w:rPr>
                <w:rFonts w:ascii="Arial Narrow" w:eastAsia="Arial Narrow" w:hAnsi="Arial Narrow" w:cs="Arial Narrow"/>
                <w:b/>
                <w:bCs/>
                <w:i/>
                <w:iCs/>
                <w:color w:val="000000" w:themeColor="text1"/>
                <w:sz w:val="20"/>
                <w:szCs w:val="20"/>
              </w:rPr>
              <w:t xml:space="preserve">205,973 </w:t>
            </w:r>
          </w:p>
        </w:tc>
        <w:tc>
          <w:tcPr>
            <w:tcW w:w="472"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46C21382" w14:textId="77777777" w:rsidR="00262556" w:rsidRDefault="00262556"/>
        </w:tc>
        <w:tc>
          <w:tcPr>
            <w:tcW w:w="475"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1E732DE8" w14:textId="77777777" w:rsidR="00262556" w:rsidRDefault="00262556">
            <w:pPr>
              <w:spacing w:before="0" w:after="0"/>
              <w:jc w:val="right"/>
            </w:pPr>
          </w:p>
        </w:tc>
        <w:tc>
          <w:tcPr>
            <w:tcW w:w="728"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43B4E24A" w14:textId="77777777" w:rsidR="00262556" w:rsidRDefault="00262556">
            <w:pPr>
              <w:spacing w:before="0" w:after="0"/>
              <w:jc w:val="right"/>
              <w:rPr>
                <w:rFonts w:ascii="Arial Narrow" w:eastAsia="Arial Narrow" w:hAnsi="Arial Narrow" w:cs="Arial Narrow"/>
                <w:b/>
                <w:bCs/>
                <w:i/>
                <w:iCs/>
                <w:color w:val="000000" w:themeColor="text1"/>
                <w:sz w:val="20"/>
                <w:szCs w:val="20"/>
              </w:rPr>
            </w:pPr>
            <w:r w:rsidRPr="02B29623">
              <w:rPr>
                <w:rFonts w:ascii="Arial Narrow" w:eastAsia="Arial Narrow" w:hAnsi="Arial Narrow" w:cs="Arial Narrow"/>
                <w:b/>
                <w:bCs/>
                <w:i/>
                <w:iCs/>
                <w:color w:val="000000" w:themeColor="text1"/>
                <w:sz w:val="20"/>
                <w:szCs w:val="20"/>
              </w:rPr>
              <w:t xml:space="preserve"> </w:t>
            </w:r>
          </w:p>
          <w:p w14:paraId="0D5A15E4" w14:textId="4E48A3CF" w:rsidR="00262556" w:rsidRDefault="00262556">
            <w:pPr>
              <w:spacing w:before="0" w:after="0"/>
              <w:jc w:val="right"/>
            </w:pPr>
            <w:r>
              <w:rPr>
                <w:rFonts w:ascii="Arial Narrow" w:eastAsia="Arial Narrow" w:hAnsi="Arial Narrow" w:cs="Arial Narrow"/>
                <w:b/>
                <w:bCs/>
                <w:i/>
                <w:iCs/>
                <w:color w:val="000000" w:themeColor="text1"/>
                <w:sz w:val="20"/>
                <w:szCs w:val="20"/>
              </w:rPr>
              <w:t>198,069</w:t>
            </w:r>
            <w:r w:rsidRPr="02B29623">
              <w:rPr>
                <w:rFonts w:ascii="Arial Narrow" w:eastAsia="Arial Narrow" w:hAnsi="Arial Narrow" w:cs="Arial Narrow"/>
                <w:b/>
                <w:bCs/>
                <w:i/>
                <w:iCs/>
                <w:color w:val="000000" w:themeColor="text1"/>
                <w:sz w:val="20"/>
                <w:szCs w:val="20"/>
              </w:rPr>
              <w:t xml:space="preserve"> </w:t>
            </w:r>
          </w:p>
        </w:tc>
      </w:tr>
      <w:tr w:rsidR="00262556" w:rsidRPr="0038183D" w14:paraId="199C229F" w14:textId="77777777" w:rsidTr="00262556">
        <w:trPr>
          <w:trHeight w:val="127"/>
        </w:trPr>
        <w:tc>
          <w:tcPr>
            <w:tcW w:w="999" w:type="pct"/>
            <w:tcBorders>
              <w:top w:val="single" w:sz="8" w:space="0" w:color="B3EFFD" w:themeColor="accent3" w:themeTint="33"/>
              <w:left w:val="nil"/>
              <w:bottom w:val="single" w:sz="4" w:space="0" w:color="auto"/>
              <w:right w:val="nil"/>
            </w:tcBorders>
            <w:shd w:val="clear" w:color="auto" w:fill="FFFFFF" w:themeFill="background1"/>
            <w:tcMar>
              <w:top w:w="15" w:type="dxa"/>
              <w:left w:w="15" w:type="dxa"/>
              <w:right w:w="15" w:type="dxa"/>
            </w:tcMar>
            <w:vAlign w:val="center"/>
          </w:tcPr>
          <w:p w14:paraId="469189CA" w14:textId="77777777" w:rsidR="00262556" w:rsidRPr="02B29623" w:rsidRDefault="00262556" w:rsidP="00262556">
            <w:pPr>
              <w:spacing w:before="0" w:after="0"/>
              <w:rPr>
                <w:rFonts w:ascii="Arial Narrow" w:eastAsia="Arial Narrow" w:hAnsi="Arial Narrow" w:cs="Arial Narrow"/>
                <w:b/>
                <w:bCs/>
                <w:i/>
                <w:iCs/>
                <w:color w:val="000000" w:themeColor="text1"/>
                <w:sz w:val="20"/>
                <w:szCs w:val="20"/>
              </w:rPr>
            </w:pPr>
          </w:p>
        </w:tc>
        <w:tc>
          <w:tcPr>
            <w:tcW w:w="836" w:type="pct"/>
            <w:tcBorders>
              <w:top w:val="single" w:sz="8" w:space="0" w:color="B3EFFD" w:themeColor="accent3" w:themeTint="33"/>
              <w:left w:val="nil"/>
              <w:bottom w:val="single" w:sz="4" w:space="0" w:color="auto"/>
              <w:right w:val="nil"/>
            </w:tcBorders>
            <w:tcMar>
              <w:top w:w="15" w:type="dxa"/>
              <w:left w:w="15" w:type="dxa"/>
              <w:right w:w="15" w:type="dxa"/>
            </w:tcMar>
            <w:vAlign w:val="center"/>
          </w:tcPr>
          <w:p w14:paraId="585FDCE1" w14:textId="21A0B46F" w:rsidR="00262556" w:rsidRPr="02B29623" w:rsidRDefault="00262556" w:rsidP="00262556">
            <w:pPr>
              <w:spacing w:before="0" w:after="0"/>
              <w:jc w:val="right"/>
              <w:rPr>
                <w:rFonts w:ascii="Arial Narrow" w:eastAsia="Arial Narrow" w:hAnsi="Arial Narrow" w:cs="Arial Narrow"/>
                <w:b/>
                <w:bCs/>
                <w:i/>
                <w:iCs/>
                <w:color w:val="000000" w:themeColor="text1"/>
                <w:sz w:val="20"/>
                <w:szCs w:val="20"/>
              </w:rPr>
            </w:pPr>
            <w:r w:rsidRPr="7D1796D6">
              <w:rPr>
                <w:rFonts w:ascii="Arial Narrow" w:eastAsia="Arial Narrow" w:hAnsi="Arial Narrow" w:cs="Arial Narrow"/>
                <w:b/>
                <w:bCs/>
                <w:color w:val="000000" w:themeColor="text1"/>
                <w:sz w:val="20"/>
                <w:szCs w:val="20"/>
              </w:rPr>
              <w:t xml:space="preserve">365,922 </w:t>
            </w:r>
          </w:p>
        </w:tc>
        <w:tc>
          <w:tcPr>
            <w:tcW w:w="755" w:type="pct"/>
            <w:tcBorders>
              <w:top w:val="single" w:sz="8" w:space="0" w:color="B3EFFD" w:themeColor="accent3" w:themeTint="33"/>
              <w:left w:val="nil"/>
              <w:bottom w:val="single" w:sz="4" w:space="0" w:color="auto"/>
              <w:right w:val="nil"/>
            </w:tcBorders>
            <w:tcMar>
              <w:top w:w="15" w:type="dxa"/>
              <w:left w:w="15" w:type="dxa"/>
              <w:right w:w="15" w:type="dxa"/>
            </w:tcMar>
            <w:vAlign w:val="center"/>
          </w:tcPr>
          <w:p w14:paraId="70A97D0D" w14:textId="2D36C737" w:rsidR="00262556" w:rsidRPr="02B29623" w:rsidRDefault="00262556" w:rsidP="00262556">
            <w:pPr>
              <w:spacing w:before="0" w:after="0"/>
              <w:jc w:val="right"/>
              <w:rPr>
                <w:rFonts w:ascii="Arial Narrow" w:eastAsia="Arial Narrow" w:hAnsi="Arial Narrow" w:cs="Arial Narrow"/>
                <w:b/>
                <w:bCs/>
                <w:i/>
                <w:iCs/>
                <w:color w:val="000000" w:themeColor="text1"/>
                <w:sz w:val="20"/>
                <w:szCs w:val="20"/>
              </w:rPr>
            </w:pPr>
            <w:r w:rsidRPr="7D1796D6">
              <w:rPr>
                <w:rFonts w:ascii="Arial Narrow" w:eastAsia="Arial Narrow" w:hAnsi="Arial Narrow" w:cs="Arial Narrow"/>
                <w:b/>
                <w:bCs/>
                <w:color w:val="000000" w:themeColor="text1"/>
                <w:sz w:val="20"/>
                <w:szCs w:val="20"/>
              </w:rPr>
              <w:t>100%</w:t>
            </w:r>
          </w:p>
        </w:tc>
        <w:tc>
          <w:tcPr>
            <w:tcW w:w="737" w:type="pct"/>
            <w:tcBorders>
              <w:top w:val="single" w:sz="8" w:space="0" w:color="B3EFFD" w:themeColor="accent3" w:themeTint="33"/>
              <w:left w:val="nil"/>
              <w:bottom w:val="single" w:sz="4" w:space="0" w:color="auto"/>
              <w:right w:val="nil"/>
            </w:tcBorders>
            <w:tcMar>
              <w:top w:w="15" w:type="dxa"/>
              <w:left w:w="15" w:type="dxa"/>
              <w:right w:w="15" w:type="dxa"/>
            </w:tcMar>
            <w:vAlign w:val="center"/>
          </w:tcPr>
          <w:p w14:paraId="312F4958" w14:textId="298547FF" w:rsidR="00262556" w:rsidRPr="02B29623" w:rsidRDefault="00262556" w:rsidP="00262556">
            <w:pPr>
              <w:spacing w:before="0" w:after="0"/>
              <w:jc w:val="right"/>
              <w:rPr>
                <w:rFonts w:ascii="Arial Narrow" w:eastAsia="Arial Narrow" w:hAnsi="Arial Narrow" w:cs="Arial Narrow"/>
                <w:b/>
                <w:bCs/>
                <w:i/>
                <w:iCs/>
                <w:color w:val="000000" w:themeColor="text1"/>
                <w:sz w:val="20"/>
                <w:szCs w:val="20"/>
              </w:rPr>
            </w:pPr>
            <w:r w:rsidRPr="7D1796D6">
              <w:rPr>
                <w:rFonts w:ascii="Arial Narrow" w:eastAsia="Arial Narrow" w:hAnsi="Arial Narrow" w:cs="Arial Narrow"/>
                <w:b/>
                <w:bCs/>
                <w:color w:val="000000" w:themeColor="text1"/>
                <w:sz w:val="20"/>
                <w:szCs w:val="20"/>
              </w:rPr>
              <w:t xml:space="preserve">365,953 </w:t>
            </w:r>
          </w:p>
        </w:tc>
        <w:tc>
          <w:tcPr>
            <w:tcW w:w="472" w:type="pct"/>
            <w:tcBorders>
              <w:top w:val="single" w:sz="8" w:space="0" w:color="B3EFFD" w:themeColor="accent3" w:themeTint="33"/>
              <w:left w:val="nil"/>
              <w:bottom w:val="single" w:sz="4" w:space="0" w:color="auto"/>
              <w:right w:val="nil"/>
            </w:tcBorders>
            <w:tcMar>
              <w:top w:w="15" w:type="dxa"/>
              <w:left w:w="15" w:type="dxa"/>
              <w:right w:w="15" w:type="dxa"/>
            </w:tcMar>
            <w:vAlign w:val="center"/>
          </w:tcPr>
          <w:p w14:paraId="7E1D84EA" w14:textId="77777777" w:rsidR="00262556" w:rsidRDefault="00262556" w:rsidP="00262556"/>
        </w:tc>
        <w:tc>
          <w:tcPr>
            <w:tcW w:w="475" w:type="pct"/>
            <w:tcBorders>
              <w:top w:val="single" w:sz="8" w:space="0" w:color="B3EFFD" w:themeColor="accent3" w:themeTint="33"/>
              <w:left w:val="nil"/>
              <w:bottom w:val="single" w:sz="4" w:space="0" w:color="auto"/>
              <w:right w:val="nil"/>
            </w:tcBorders>
            <w:tcMar>
              <w:top w:w="15" w:type="dxa"/>
              <w:left w:w="15" w:type="dxa"/>
              <w:right w:w="15" w:type="dxa"/>
            </w:tcMar>
            <w:vAlign w:val="center"/>
          </w:tcPr>
          <w:p w14:paraId="4D80FDF1" w14:textId="77777777" w:rsidR="00262556" w:rsidRDefault="00262556" w:rsidP="00262556">
            <w:pPr>
              <w:spacing w:before="0" w:after="0"/>
              <w:jc w:val="right"/>
            </w:pPr>
          </w:p>
        </w:tc>
        <w:tc>
          <w:tcPr>
            <w:tcW w:w="728" w:type="pct"/>
            <w:tcBorders>
              <w:top w:val="single" w:sz="8" w:space="0" w:color="B3EFFD" w:themeColor="accent3" w:themeTint="33"/>
              <w:left w:val="nil"/>
              <w:bottom w:val="single" w:sz="4" w:space="0" w:color="auto"/>
              <w:right w:val="nil"/>
            </w:tcBorders>
            <w:tcMar>
              <w:top w:w="15" w:type="dxa"/>
              <w:left w:w="15" w:type="dxa"/>
              <w:right w:w="15" w:type="dxa"/>
            </w:tcMar>
            <w:vAlign w:val="center"/>
          </w:tcPr>
          <w:p w14:paraId="7927D242" w14:textId="77777777" w:rsidR="00262556" w:rsidRDefault="00262556" w:rsidP="00262556">
            <w:pPr>
              <w:spacing w:before="0" w:after="0"/>
              <w:jc w:val="right"/>
              <w:rPr>
                <w:rFonts w:ascii="Arial Narrow" w:eastAsia="Arial Narrow" w:hAnsi="Arial Narrow" w:cs="Arial Narrow"/>
                <w:b/>
                <w:bCs/>
                <w:color w:val="000000" w:themeColor="text1"/>
                <w:sz w:val="20"/>
                <w:szCs w:val="20"/>
              </w:rPr>
            </w:pPr>
          </w:p>
          <w:p w14:paraId="689AE6FB" w14:textId="07BA18E7" w:rsidR="00262556" w:rsidRPr="02B29623" w:rsidRDefault="00262556" w:rsidP="00262556">
            <w:pPr>
              <w:spacing w:before="0" w:after="0"/>
              <w:jc w:val="right"/>
              <w:rPr>
                <w:rFonts w:ascii="Arial Narrow" w:eastAsia="Arial Narrow" w:hAnsi="Arial Narrow" w:cs="Arial Narrow"/>
                <w:b/>
                <w:bCs/>
                <w:i/>
                <w:iCs/>
                <w:color w:val="000000" w:themeColor="text1"/>
                <w:sz w:val="20"/>
                <w:szCs w:val="20"/>
              </w:rPr>
            </w:pPr>
            <w:r>
              <w:rPr>
                <w:rFonts w:ascii="Arial Narrow" w:eastAsia="Arial Narrow" w:hAnsi="Arial Narrow" w:cs="Arial Narrow"/>
                <w:b/>
                <w:bCs/>
                <w:color w:val="000000" w:themeColor="text1"/>
                <w:sz w:val="20"/>
                <w:szCs w:val="20"/>
              </w:rPr>
              <w:t>382,493</w:t>
            </w:r>
          </w:p>
        </w:tc>
      </w:tr>
    </w:tbl>
    <w:p w14:paraId="7981D197" w14:textId="1CC374B0" w:rsidR="002904B6" w:rsidRDefault="00D576E4" w:rsidP="002904B6">
      <w:pPr>
        <w:pStyle w:val="GraphFootnote"/>
      </w:pPr>
      <w:r w:rsidRPr="00234878">
        <w:t xml:space="preserve">* Ex ante savings reported in the tracking data and in </w:t>
      </w:r>
      <w:r w:rsidR="005377F9" w:rsidRPr="00234878">
        <w:fldChar w:fldCharType="begin"/>
      </w:r>
      <w:r w:rsidR="005377F9" w:rsidRPr="00234878">
        <w:instrText xml:space="preserve"> REF _Ref193810977 \h </w:instrText>
      </w:r>
      <w:r w:rsidR="00234878">
        <w:instrText xml:space="preserve"> \* MERGEFORMAT </w:instrText>
      </w:r>
      <w:r w:rsidR="005377F9" w:rsidRPr="00234878">
        <w:fldChar w:fldCharType="separate"/>
      </w:r>
      <w:r w:rsidR="005377F9" w:rsidRPr="00234878">
        <w:t>Table 10</w:t>
      </w:r>
      <w:r w:rsidR="005377F9" w:rsidRPr="00234878">
        <w:fldChar w:fldCharType="end"/>
      </w:r>
      <w:r w:rsidRPr="00234878">
        <w:t xml:space="preserve"> are at the kit level, </w:t>
      </w:r>
      <w:r w:rsidR="00D86480" w:rsidRPr="00234878">
        <w:t>while</w:t>
      </w:r>
      <w:r w:rsidRPr="00234878">
        <w:t xml:space="preserve"> subsequent tables </w:t>
      </w:r>
      <w:r w:rsidR="00113D31" w:rsidRPr="00234878">
        <w:t xml:space="preserve">present savings at the measure </w:t>
      </w:r>
      <w:r w:rsidR="00113D31" w:rsidRPr="0047605B">
        <w:t>level</w:t>
      </w:r>
      <w:r w:rsidRPr="0047605B">
        <w:t>.</w:t>
      </w:r>
      <w:r w:rsidR="00113D31" w:rsidRPr="0047605B">
        <w:t xml:space="preserve"> </w:t>
      </w:r>
      <w:r w:rsidR="009E3431" w:rsidRPr="0047605B">
        <w:t>The breakdown of kit-level savings into measure level savings introduces rounding differences, resulting in a 31 Therm</w:t>
      </w:r>
      <w:r w:rsidR="008B783D">
        <w:t>s</w:t>
      </w:r>
      <w:r w:rsidR="009E3431" w:rsidRPr="0047605B">
        <w:t xml:space="preserve"> variance between</w:t>
      </w:r>
      <w:r w:rsidRPr="0047605B">
        <w:t xml:space="preserve"> </w:t>
      </w:r>
      <w:r w:rsidR="003467C7" w:rsidRPr="0047605B">
        <w:fldChar w:fldCharType="begin"/>
      </w:r>
      <w:r w:rsidR="003467C7" w:rsidRPr="0047605B">
        <w:instrText xml:space="preserve"> REF _Ref193810977 \h </w:instrText>
      </w:r>
      <w:r w:rsidR="00234878" w:rsidRPr="0047605B">
        <w:instrText xml:space="preserve"> \* MERGEFORMAT </w:instrText>
      </w:r>
      <w:r w:rsidR="003467C7" w:rsidRPr="0047605B">
        <w:fldChar w:fldCharType="separate"/>
      </w:r>
      <w:r w:rsidR="003467C7" w:rsidRPr="0047605B">
        <w:t>Table 10</w:t>
      </w:r>
      <w:r w:rsidR="003467C7" w:rsidRPr="0047605B">
        <w:fldChar w:fldCharType="end"/>
      </w:r>
      <w:r w:rsidRPr="0047605B">
        <w:t xml:space="preserve"> </w:t>
      </w:r>
      <w:r w:rsidR="009E3431" w:rsidRPr="0047605B">
        <w:t>and</w:t>
      </w:r>
      <w:r w:rsidRPr="0047605B">
        <w:t xml:space="preserve"> other</w:t>
      </w:r>
      <w:r w:rsidR="00197B39">
        <w:t xml:space="preserve"> ESK Market Rate </w:t>
      </w:r>
      <w:r w:rsidRPr="0047605B">
        <w:t>tables in the report</w:t>
      </w:r>
      <w:r w:rsidR="004C128B">
        <w:t>.</w:t>
      </w:r>
    </w:p>
    <w:p w14:paraId="2C54CCF6" w14:textId="44AC30CE" w:rsidR="002904B6" w:rsidRPr="00234878" w:rsidRDefault="002904B6" w:rsidP="002904B6">
      <w:pPr>
        <w:pStyle w:val="GraphFootnote"/>
      </w:pPr>
      <w:r>
        <w:t>*</w:t>
      </w:r>
      <w:r w:rsidRPr="002904B6">
        <w:t xml:space="preserve"> </w:t>
      </w:r>
      <w:r>
        <w:t xml:space="preserve">* </w:t>
      </w:r>
      <w:r w:rsidRPr="00234878">
        <w:t>Realization Rate (RR) is the ratio of verified gross savings to ex ante gross savings, based on evaluation research findings.</w:t>
      </w:r>
    </w:p>
    <w:p w14:paraId="3E5DFF83" w14:textId="288A9D7C" w:rsidR="00D576E4" w:rsidRPr="0047605B" w:rsidRDefault="00813EBE" w:rsidP="072B1968">
      <w:pPr>
        <w:pStyle w:val="GraphFootnote"/>
      </w:pPr>
      <w:r w:rsidRPr="072B1968">
        <w:t>***</w:t>
      </w:r>
      <w:r w:rsidR="003850EC" w:rsidRPr="072B1968">
        <w:t xml:space="preserve"> </w:t>
      </w:r>
      <w:r w:rsidR="00F64300">
        <w:rPr>
          <w:rStyle w:val="normaltextrun"/>
          <w:color w:val="000000"/>
          <w:szCs w:val="18"/>
          <w:shd w:val="clear" w:color="auto" w:fill="FFFFFF"/>
        </w:rPr>
        <w:t>If deemed NTG is multiplied by 1.048 Non-Participant Spillover factor (NPSO) and the resulted NTG value is less than 1.00, the evaluation assigned a DAC NTG of 1.00. If the resulted NTG value is &gt;1.00, evaluation used the &gt;1.00 value for calculation of net savings impact.</w:t>
      </w:r>
    </w:p>
    <w:p w14:paraId="37201E6E" w14:textId="6ED3D11F" w:rsidR="00D576E4" w:rsidRPr="0047605B" w:rsidRDefault="00D576E4" w:rsidP="007926BB">
      <w:pPr>
        <w:pStyle w:val="GraphFootnote"/>
        <w:rPr>
          <w:i/>
          <w:szCs w:val="18"/>
        </w:rPr>
      </w:pPr>
      <w:r w:rsidRPr="0047605B">
        <w:t xml:space="preserve">† NTG, Net to Gross is the deemed value available on the SAG website: </w:t>
      </w:r>
      <w:hyperlink r:id="rId22">
        <w:r w:rsidRPr="0047605B">
          <w:rPr>
            <w:i/>
            <w:szCs w:val="18"/>
          </w:rPr>
          <w:t>https://www.ilsag.info/evaluator-ntg-recommendations-for-2024/</w:t>
        </w:r>
      </w:hyperlink>
      <w:r w:rsidRPr="0047605B">
        <w:rPr>
          <w:i/>
          <w:szCs w:val="18"/>
        </w:rPr>
        <w:t xml:space="preserve">. </w:t>
      </w:r>
    </w:p>
    <w:p w14:paraId="663C33A1" w14:textId="11308510" w:rsidR="00D576E4" w:rsidRPr="0047605B" w:rsidRDefault="00D576E4" w:rsidP="007926BB">
      <w:pPr>
        <w:pStyle w:val="GraphFootnote"/>
        <w:rPr>
          <w:i/>
          <w:szCs w:val="18"/>
        </w:rPr>
      </w:pPr>
      <w:r w:rsidRPr="0047605B">
        <w:t>‡ Non-participant spillover (NPSO) factor of 1.048.</w:t>
      </w:r>
      <w:r w:rsidRPr="0047605B">
        <w:rPr>
          <w:szCs w:val="18"/>
        </w:rPr>
        <w:br/>
      </w:r>
      <w:r w:rsidRPr="0047605B">
        <w:rPr>
          <w:i/>
          <w:szCs w:val="18"/>
        </w:rPr>
        <w:t>Source: Evaluation team analysis.</w:t>
      </w:r>
    </w:p>
    <w:p w14:paraId="1DCAC0EE" w14:textId="77777777" w:rsidR="00C63D14" w:rsidRDefault="00C63D14" w:rsidP="00C63D14">
      <w:pPr>
        <w:pStyle w:val="Heading2"/>
      </w:pPr>
      <w:bookmarkStart w:id="61" w:name="_Toc193402704"/>
      <w:bookmarkStart w:id="62" w:name="_Toc193816444"/>
      <w:r>
        <w:t>Program Savings by Measure</w:t>
      </w:r>
      <w:bookmarkEnd w:id="61"/>
      <w:bookmarkEnd w:id="62"/>
    </w:p>
    <w:p w14:paraId="005B7104" w14:textId="2DFB67FB" w:rsidR="00C63D14" w:rsidRDefault="00253AD6" w:rsidP="00C63D14">
      <w:r w:rsidRPr="00833CAB">
        <w:t xml:space="preserve">The </w:t>
      </w:r>
      <w:r>
        <w:t>savings produced from water savings and weatherization measures are s</w:t>
      </w:r>
      <w:r w:rsidRPr="00833CAB">
        <w:t>hown in</w:t>
      </w:r>
      <w:r>
        <w:t xml:space="preserve"> </w:t>
      </w:r>
      <w:r w:rsidR="00F40F5F">
        <w:fldChar w:fldCharType="begin"/>
      </w:r>
      <w:r w:rsidR="00F40F5F">
        <w:instrText xml:space="preserve"> REF _Ref193810998 \h </w:instrText>
      </w:r>
      <w:r w:rsidR="00F40F5F">
        <w:fldChar w:fldCharType="separate"/>
      </w:r>
      <w:r w:rsidR="00F40F5F">
        <w:t xml:space="preserve">Table </w:t>
      </w:r>
      <w:r w:rsidR="00F40F5F">
        <w:rPr>
          <w:noProof/>
        </w:rPr>
        <w:t>11</w:t>
      </w:r>
      <w:r w:rsidR="00F40F5F">
        <w:fldChar w:fldCharType="end"/>
      </w:r>
      <w:r w:rsidR="00C63D14">
        <w:t>.</w:t>
      </w:r>
    </w:p>
    <w:p w14:paraId="4F0B4E8A" w14:textId="502594DD" w:rsidR="00C63D14" w:rsidRPr="00A90B62" w:rsidRDefault="009972FA" w:rsidP="009972FA">
      <w:pPr>
        <w:pStyle w:val="Caption"/>
      </w:pPr>
      <w:bookmarkStart w:id="63" w:name="_Ref193810998"/>
      <w:bookmarkStart w:id="64" w:name="_Toc193989679"/>
      <w:r>
        <w:t xml:space="preserve">Table </w:t>
      </w:r>
      <w:r>
        <w:fldChar w:fldCharType="begin"/>
      </w:r>
      <w:r>
        <w:instrText>SEQ Table \* ARABIC</w:instrText>
      </w:r>
      <w:r>
        <w:fldChar w:fldCharType="separate"/>
      </w:r>
      <w:r w:rsidR="00621577">
        <w:rPr>
          <w:noProof/>
        </w:rPr>
        <w:t>11</w:t>
      </w:r>
      <w:r>
        <w:fldChar w:fldCharType="end"/>
      </w:r>
      <w:bookmarkEnd w:id="63"/>
      <w:r w:rsidRPr="004A7D6D">
        <w:t>. 2024 Annual Energy Savings by Measure</w:t>
      </w:r>
      <w:r w:rsidR="00413820">
        <w:t xml:space="preserve"> – Market Rate</w:t>
      </w:r>
      <w:bookmarkEnd w:id="64"/>
    </w:p>
    <w:tbl>
      <w:tblPr>
        <w:tblW w:w="5000" w:type="pct"/>
        <w:tblLook w:val="06A0" w:firstRow="1" w:lastRow="0" w:firstColumn="1" w:lastColumn="0" w:noHBand="1" w:noVBand="1"/>
      </w:tblPr>
      <w:tblGrid>
        <w:gridCol w:w="1586"/>
        <w:gridCol w:w="2039"/>
        <w:gridCol w:w="1221"/>
        <w:gridCol w:w="852"/>
        <w:gridCol w:w="1011"/>
        <w:gridCol w:w="829"/>
        <w:gridCol w:w="719"/>
        <w:gridCol w:w="1103"/>
      </w:tblGrid>
      <w:tr w:rsidR="00AC39DC" w:rsidRPr="0038183D" w14:paraId="603744B3" w14:textId="77777777" w:rsidTr="008B783D">
        <w:trPr>
          <w:trHeight w:val="1050"/>
          <w:tblHeader/>
        </w:trPr>
        <w:tc>
          <w:tcPr>
            <w:tcW w:w="848" w:type="pct"/>
            <w:tcBorders>
              <w:top w:val="nil"/>
              <w:left w:val="nil"/>
              <w:bottom w:val="single" w:sz="12" w:space="0" w:color="95D600"/>
              <w:right w:val="nil"/>
            </w:tcBorders>
            <w:shd w:val="clear" w:color="auto" w:fill="036479" w:themeFill="accent3"/>
            <w:tcMar>
              <w:top w:w="15" w:type="dxa"/>
              <w:left w:w="15" w:type="dxa"/>
              <w:right w:w="15" w:type="dxa"/>
            </w:tcMar>
            <w:vAlign w:val="center"/>
          </w:tcPr>
          <w:p w14:paraId="0BE60DC0" w14:textId="77777777" w:rsidR="00AC39DC" w:rsidRPr="0038183D" w:rsidRDefault="00AC39DC">
            <w:r w:rsidRPr="7D1796D6">
              <w:rPr>
                <w:rFonts w:ascii="Arial Narrow" w:eastAsia="Arial Narrow" w:hAnsi="Arial Narrow" w:cs="Arial Narrow"/>
                <w:color w:val="FFFFFF" w:themeColor="background1"/>
                <w:sz w:val="20"/>
                <w:szCs w:val="20"/>
              </w:rPr>
              <w:t>Program Path</w:t>
            </w:r>
          </w:p>
        </w:tc>
        <w:tc>
          <w:tcPr>
            <w:tcW w:w="1089" w:type="pct"/>
            <w:tcBorders>
              <w:top w:val="nil"/>
              <w:left w:val="nil"/>
              <w:bottom w:val="single" w:sz="12" w:space="0" w:color="95D600"/>
              <w:right w:val="nil"/>
            </w:tcBorders>
            <w:shd w:val="clear" w:color="auto" w:fill="036479" w:themeFill="accent3"/>
            <w:tcMar>
              <w:top w:w="15" w:type="dxa"/>
              <w:left w:w="15" w:type="dxa"/>
              <w:right w:w="15" w:type="dxa"/>
            </w:tcMar>
            <w:vAlign w:val="center"/>
          </w:tcPr>
          <w:p w14:paraId="13AA35AD" w14:textId="77777777" w:rsidR="00AC39DC" w:rsidRPr="0038183D" w:rsidRDefault="00AC39DC">
            <w:r w:rsidRPr="7D1796D6">
              <w:rPr>
                <w:rFonts w:ascii="Arial Narrow" w:eastAsia="Arial Narrow" w:hAnsi="Arial Narrow" w:cs="Arial Narrow"/>
                <w:color w:val="FFFFFF" w:themeColor="background1"/>
                <w:sz w:val="20"/>
                <w:szCs w:val="20"/>
              </w:rPr>
              <w:t>Savings Category</w:t>
            </w:r>
          </w:p>
        </w:tc>
        <w:tc>
          <w:tcPr>
            <w:tcW w:w="652" w:type="pct"/>
            <w:tcBorders>
              <w:top w:val="nil"/>
              <w:left w:val="nil"/>
              <w:bottom w:val="single" w:sz="12" w:space="0" w:color="95D600"/>
              <w:right w:val="nil"/>
            </w:tcBorders>
            <w:shd w:val="clear" w:color="auto" w:fill="036479" w:themeFill="accent3"/>
            <w:tcMar>
              <w:top w:w="15" w:type="dxa"/>
              <w:left w:w="15" w:type="dxa"/>
              <w:right w:w="135" w:type="dxa"/>
            </w:tcMar>
            <w:vAlign w:val="center"/>
          </w:tcPr>
          <w:p w14:paraId="03D9E6CC" w14:textId="77777777" w:rsidR="00AC39DC" w:rsidRPr="0038183D" w:rsidRDefault="00AC39DC" w:rsidP="008B783D">
            <w:pPr>
              <w:jc w:val="right"/>
            </w:pPr>
            <w:r w:rsidRPr="7D1796D6">
              <w:rPr>
                <w:rFonts w:ascii="Arial Narrow" w:eastAsia="Arial Narrow" w:hAnsi="Arial Narrow" w:cs="Arial Narrow"/>
                <w:color w:val="FFFFFF" w:themeColor="background1"/>
                <w:sz w:val="20"/>
                <w:szCs w:val="20"/>
              </w:rPr>
              <w:t>Ex Ante Gross Savings (Therms)</w:t>
            </w:r>
          </w:p>
        </w:tc>
        <w:tc>
          <w:tcPr>
            <w:tcW w:w="455" w:type="pct"/>
            <w:tcBorders>
              <w:top w:val="nil"/>
              <w:left w:val="nil"/>
              <w:bottom w:val="single" w:sz="12" w:space="0" w:color="95D600"/>
              <w:right w:val="nil"/>
            </w:tcBorders>
            <w:shd w:val="clear" w:color="auto" w:fill="036479" w:themeFill="accent3"/>
            <w:tcMar>
              <w:top w:w="15" w:type="dxa"/>
              <w:left w:w="15" w:type="dxa"/>
              <w:right w:w="15" w:type="dxa"/>
            </w:tcMar>
            <w:vAlign w:val="center"/>
          </w:tcPr>
          <w:p w14:paraId="5977D562" w14:textId="77777777" w:rsidR="00AC39DC" w:rsidRPr="0038183D" w:rsidRDefault="00AC39DC" w:rsidP="008B783D">
            <w:pPr>
              <w:jc w:val="right"/>
            </w:pPr>
            <w:r w:rsidRPr="7D1796D6">
              <w:rPr>
                <w:rFonts w:ascii="Arial Narrow" w:eastAsia="Arial Narrow" w:hAnsi="Arial Narrow" w:cs="Arial Narrow"/>
                <w:color w:val="FFFFFF" w:themeColor="background1"/>
                <w:sz w:val="20"/>
                <w:szCs w:val="20"/>
              </w:rPr>
              <w:t>Verified Gross RR*</w:t>
            </w:r>
          </w:p>
        </w:tc>
        <w:tc>
          <w:tcPr>
            <w:tcW w:w="540" w:type="pct"/>
            <w:tcBorders>
              <w:top w:val="nil"/>
              <w:left w:val="nil"/>
              <w:bottom w:val="single" w:sz="12" w:space="0" w:color="95D600"/>
              <w:right w:val="nil"/>
            </w:tcBorders>
            <w:shd w:val="clear" w:color="auto" w:fill="036479" w:themeFill="accent3"/>
            <w:tcMar>
              <w:top w:w="15" w:type="dxa"/>
              <w:left w:w="15" w:type="dxa"/>
              <w:right w:w="15" w:type="dxa"/>
            </w:tcMar>
            <w:vAlign w:val="center"/>
          </w:tcPr>
          <w:p w14:paraId="6541F00F" w14:textId="77777777" w:rsidR="00AC39DC" w:rsidRPr="0038183D" w:rsidRDefault="00AC39DC" w:rsidP="008B783D">
            <w:pPr>
              <w:jc w:val="right"/>
            </w:pPr>
            <w:r w:rsidRPr="7D1796D6">
              <w:rPr>
                <w:rFonts w:ascii="Arial Narrow" w:eastAsia="Arial Narrow" w:hAnsi="Arial Narrow" w:cs="Arial Narrow"/>
                <w:color w:val="FFFFFF" w:themeColor="background1"/>
                <w:sz w:val="20"/>
                <w:szCs w:val="20"/>
              </w:rPr>
              <w:t>Verified Gross Savings (Therms)</w:t>
            </w:r>
          </w:p>
        </w:tc>
        <w:tc>
          <w:tcPr>
            <w:tcW w:w="443" w:type="pct"/>
            <w:tcBorders>
              <w:top w:val="nil"/>
              <w:left w:val="nil"/>
              <w:bottom w:val="single" w:sz="12" w:space="0" w:color="95D600"/>
              <w:right w:val="nil"/>
            </w:tcBorders>
            <w:shd w:val="clear" w:color="auto" w:fill="036479" w:themeFill="accent3"/>
            <w:tcMar>
              <w:top w:w="15" w:type="dxa"/>
              <w:left w:w="15" w:type="dxa"/>
              <w:right w:w="15" w:type="dxa"/>
            </w:tcMar>
            <w:vAlign w:val="center"/>
          </w:tcPr>
          <w:p w14:paraId="2DA35906" w14:textId="77777777" w:rsidR="00AC39DC" w:rsidRPr="0038183D" w:rsidRDefault="00AC39DC" w:rsidP="008B783D">
            <w:pPr>
              <w:jc w:val="right"/>
            </w:pPr>
            <w:r w:rsidRPr="7D1796D6">
              <w:rPr>
                <w:rFonts w:ascii="Arial Narrow" w:eastAsia="Arial Narrow" w:hAnsi="Arial Narrow" w:cs="Arial Narrow"/>
                <w:color w:val="FFFFFF" w:themeColor="background1"/>
                <w:sz w:val="20"/>
                <w:szCs w:val="20"/>
              </w:rPr>
              <w:t>NTG</w:t>
            </w:r>
            <w:r w:rsidRPr="7D1796D6">
              <w:rPr>
                <w:rFonts w:ascii="Calibri" w:eastAsia="Calibri" w:hAnsi="Calibri" w:cs="Calibri"/>
                <w:color w:val="FFFFFF" w:themeColor="background1"/>
                <w:sz w:val="20"/>
                <w:szCs w:val="20"/>
              </w:rPr>
              <w:t>†</w:t>
            </w:r>
          </w:p>
        </w:tc>
        <w:tc>
          <w:tcPr>
            <w:tcW w:w="384" w:type="pct"/>
            <w:tcBorders>
              <w:top w:val="nil"/>
              <w:left w:val="nil"/>
              <w:bottom w:val="single" w:sz="12" w:space="0" w:color="95D600"/>
              <w:right w:val="nil"/>
            </w:tcBorders>
            <w:shd w:val="clear" w:color="auto" w:fill="036479" w:themeFill="accent3"/>
            <w:tcMar>
              <w:top w:w="15" w:type="dxa"/>
              <w:left w:w="15" w:type="dxa"/>
              <w:right w:w="15" w:type="dxa"/>
            </w:tcMar>
            <w:vAlign w:val="center"/>
          </w:tcPr>
          <w:p w14:paraId="6E9B1265" w14:textId="77777777" w:rsidR="00AC39DC" w:rsidRPr="0038183D" w:rsidRDefault="00AC39DC" w:rsidP="008B783D">
            <w:pPr>
              <w:jc w:val="right"/>
            </w:pPr>
            <w:r w:rsidRPr="7D1796D6">
              <w:rPr>
                <w:rFonts w:ascii="Arial Narrow" w:eastAsia="Arial Narrow" w:hAnsi="Arial Narrow" w:cs="Arial Narrow"/>
                <w:color w:val="FFFFFF" w:themeColor="background1"/>
                <w:sz w:val="20"/>
                <w:szCs w:val="20"/>
              </w:rPr>
              <w:t>NSPO‡</w:t>
            </w:r>
          </w:p>
        </w:tc>
        <w:tc>
          <w:tcPr>
            <w:tcW w:w="589" w:type="pct"/>
            <w:tcBorders>
              <w:top w:val="nil"/>
              <w:left w:val="nil"/>
              <w:bottom w:val="single" w:sz="12" w:space="0" w:color="95D600"/>
              <w:right w:val="nil"/>
            </w:tcBorders>
            <w:shd w:val="clear" w:color="auto" w:fill="036479" w:themeFill="accent3"/>
            <w:tcMar>
              <w:top w:w="15" w:type="dxa"/>
              <w:left w:w="15" w:type="dxa"/>
              <w:right w:w="15" w:type="dxa"/>
            </w:tcMar>
            <w:vAlign w:val="center"/>
          </w:tcPr>
          <w:p w14:paraId="4E1D9704" w14:textId="77777777" w:rsidR="00AC39DC" w:rsidRPr="0038183D" w:rsidRDefault="00AC39DC" w:rsidP="008B783D">
            <w:pPr>
              <w:jc w:val="right"/>
            </w:pPr>
            <w:r w:rsidRPr="7D1796D6">
              <w:rPr>
                <w:rFonts w:ascii="Arial Narrow" w:eastAsia="Arial Narrow" w:hAnsi="Arial Narrow" w:cs="Arial Narrow"/>
                <w:color w:val="FFFFFF" w:themeColor="background1"/>
                <w:sz w:val="20"/>
                <w:szCs w:val="20"/>
              </w:rPr>
              <w:t>Verified Net Savings (Therms)</w:t>
            </w:r>
          </w:p>
        </w:tc>
      </w:tr>
      <w:tr w:rsidR="00AC39DC" w:rsidRPr="0038183D" w14:paraId="5281F7AF" w14:textId="77777777" w:rsidTr="008B783D">
        <w:trPr>
          <w:trHeight w:val="432"/>
        </w:trPr>
        <w:tc>
          <w:tcPr>
            <w:tcW w:w="848" w:type="pct"/>
            <w:vMerge w:val="restart"/>
            <w:tcBorders>
              <w:top w:val="single" w:sz="12" w:space="0" w:color="95D600"/>
              <w:left w:val="nil"/>
              <w:bottom w:val="single" w:sz="8" w:space="0" w:color="B3EFFD" w:themeColor="accent3" w:themeTint="33"/>
            </w:tcBorders>
            <w:shd w:val="clear" w:color="auto" w:fill="FFFFFF" w:themeFill="background1"/>
            <w:tcMar>
              <w:top w:w="15" w:type="dxa"/>
              <w:left w:w="15" w:type="dxa"/>
              <w:right w:w="15" w:type="dxa"/>
            </w:tcMar>
            <w:vAlign w:val="center"/>
          </w:tcPr>
          <w:p w14:paraId="73CE72C1" w14:textId="77777777" w:rsidR="00AC39DC" w:rsidRDefault="00AC39DC">
            <w:pPr>
              <w:spacing w:before="0" w:after="0"/>
            </w:pPr>
            <w:r w:rsidRPr="5FFA5A99">
              <w:rPr>
                <w:rFonts w:ascii="Arial Narrow" w:eastAsia="Arial Narrow" w:hAnsi="Arial Narrow" w:cs="Arial Narrow"/>
                <w:b/>
                <w:bCs/>
                <w:color w:val="000000" w:themeColor="text1"/>
                <w:sz w:val="20"/>
                <w:szCs w:val="20"/>
              </w:rPr>
              <w:t>Water-Savings Kits</w:t>
            </w:r>
          </w:p>
        </w:tc>
        <w:tc>
          <w:tcPr>
            <w:tcW w:w="1089" w:type="pct"/>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215411C" w14:textId="77777777" w:rsidR="00AC39DC" w:rsidRDefault="00AC39DC">
            <w:pPr>
              <w:spacing w:before="0" w:after="0"/>
            </w:pPr>
            <w:r w:rsidRPr="7D1796D6">
              <w:rPr>
                <w:rFonts w:ascii="Arial Narrow" w:eastAsia="Arial Narrow" w:hAnsi="Arial Narrow" w:cs="Arial Narrow"/>
                <w:color w:val="000000" w:themeColor="text1"/>
                <w:sz w:val="20"/>
                <w:szCs w:val="20"/>
              </w:rPr>
              <w:t>Showerhead</w:t>
            </w:r>
          </w:p>
        </w:tc>
        <w:tc>
          <w:tcPr>
            <w:tcW w:w="652" w:type="pct"/>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46FB7B3" w14:textId="484DD997" w:rsidR="00AC39DC" w:rsidRDefault="00AC39DC" w:rsidP="008B783D">
            <w:pPr>
              <w:spacing w:before="0" w:after="0"/>
              <w:jc w:val="right"/>
            </w:pPr>
            <w:r w:rsidRPr="7D1796D6">
              <w:rPr>
                <w:rFonts w:ascii="Arial Narrow" w:eastAsia="Arial Narrow" w:hAnsi="Arial Narrow" w:cs="Arial Narrow"/>
                <w:color w:val="000000" w:themeColor="text1"/>
                <w:sz w:val="20"/>
                <w:szCs w:val="20"/>
              </w:rPr>
              <w:t>75,711</w:t>
            </w:r>
          </w:p>
        </w:tc>
        <w:tc>
          <w:tcPr>
            <w:tcW w:w="455" w:type="pct"/>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CE7106B" w14:textId="77777777" w:rsidR="00AC39DC" w:rsidRDefault="00AC39DC" w:rsidP="008B783D">
            <w:pPr>
              <w:spacing w:before="0" w:after="0"/>
              <w:jc w:val="right"/>
            </w:pPr>
            <w:r w:rsidRPr="7D1796D6">
              <w:rPr>
                <w:rFonts w:ascii="Arial Narrow" w:eastAsia="Arial Narrow" w:hAnsi="Arial Narrow" w:cs="Arial Narrow"/>
                <w:color w:val="000000" w:themeColor="text1"/>
                <w:sz w:val="20"/>
                <w:szCs w:val="20"/>
              </w:rPr>
              <w:t>100%</w:t>
            </w:r>
          </w:p>
        </w:tc>
        <w:tc>
          <w:tcPr>
            <w:tcW w:w="540" w:type="pct"/>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76D89CC" w14:textId="5CC6F1D7" w:rsidR="00AC39DC" w:rsidRDefault="00AC39DC" w:rsidP="008B783D">
            <w:pPr>
              <w:spacing w:before="0" w:after="0"/>
              <w:jc w:val="right"/>
            </w:pPr>
            <w:r w:rsidRPr="7D1796D6">
              <w:rPr>
                <w:rFonts w:ascii="Arial Narrow" w:eastAsia="Arial Narrow" w:hAnsi="Arial Narrow" w:cs="Arial Narrow"/>
                <w:color w:val="000000" w:themeColor="text1"/>
                <w:sz w:val="20"/>
                <w:szCs w:val="20"/>
              </w:rPr>
              <w:t>75,711</w:t>
            </w:r>
          </w:p>
        </w:tc>
        <w:tc>
          <w:tcPr>
            <w:tcW w:w="443" w:type="pct"/>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04C4866" w14:textId="3372AD5C" w:rsidR="00AC39DC" w:rsidRDefault="00AC39DC" w:rsidP="008B783D">
            <w:pPr>
              <w:spacing w:before="0" w:after="0"/>
              <w:jc w:val="right"/>
            </w:pPr>
            <w:r w:rsidRPr="7D1796D6">
              <w:rPr>
                <w:rFonts w:ascii="Arial Narrow" w:eastAsia="Arial Narrow" w:hAnsi="Arial Narrow" w:cs="Arial Narrow"/>
                <w:color w:val="000000" w:themeColor="text1"/>
                <w:sz w:val="20"/>
                <w:szCs w:val="20"/>
              </w:rPr>
              <w:t>1.10</w:t>
            </w:r>
          </w:p>
        </w:tc>
        <w:tc>
          <w:tcPr>
            <w:tcW w:w="384" w:type="pct"/>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9826379" w14:textId="0AB5DCA2" w:rsidR="00AC39DC" w:rsidRDefault="00AC39DC" w:rsidP="008B783D">
            <w:pPr>
              <w:spacing w:before="0" w:after="0"/>
              <w:jc w:val="right"/>
            </w:pPr>
            <w:r w:rsidRPr="7D1796D6">
              <w:rPr>
                <w:rFonts w:ascii="Arial Narrow" w:eastAsia="Arial Narrow" w:hAnsi="Arial Narrow" w:cs="Arial Narrow"/>
                <w:color w:val="000000" w:themeColor="text1"/>
                <w:sz w:val="20"/>
                <w:szCs w:val="20"/>
              </w:rPr>
              <w:t>1.048</w:t>
            </w:r>
          </w:p>
        </w:tc>
        <w:tc>
          <w:tcPr>
            <w:tcW w:w="589" w:type="pct"/>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A2EDA85" w14:textId="47ED92C1" w:rsidR="00AC39DC" w:rsidRDefault="00AC39DC" w:rsidP="008B783D">
            <w:pPr>
              <w:spacing w:before="0" w:after="0"/>
              <w:jc w:val="right"/>
            </w:pPr>
            <w:r w:rsidRPr="7D1796D6">
              <w:rPr>
                <w:rFonts w:ascii="Arial Narrow" w:eastAsia="Arial Narrow" w:hAnsi="Arial Narrow" w:cs="Arial Narrow"/>
                <w:color w:val="000000" w:themeColor="text1"/>
                <w:sz w:val="20"/>
                <w:szCs w:val="20"/>
              </w:rPr>
              <w:t>87,280</w:t>
            </w:r>
          </w:p>
        </w:tc>
      </w:tr>
      <w:tr w:rsidR="00AC39DC" w:rsidRPr="0038183D" w14:paraId="2688640B" w14:textId="77777777" w:rsidTr="008B783D">
        <w:trPr>
          <w:trHeight w:val="432"/>
        </w:trPr>
        <w:tc>
          <w:tcPr>
            <w:tcW w:w="848" w:type="pct"/>
            <w:vMerge/>
            <w:tcMar>
              <w:top w:w="15" w:type="dxa"/>
              <w:left w:w="15" w:type="dxa"/>
              <w:right w:w="15" w:type="dxa"/>
            </w:tcMar>
            <w:vAlign w:val="center"/>
          </w:tcPr>
          <w:p w14:paraId="4855D7E3" w14:textId="77777777" w:rsidR="00AC39DC" w:rsidRPr="0038183D" w:rsidRDefault="00AC39DC">
            <w:pPr>
              <w:rPr>
                <w:highlight w:val="yellow"/>
              </w:rPr>
            </w:pPr>
          </w:p>
        </w:tc>
        <w:tc>
          <w:tcPr>
            <w:tcW w:w="1089"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204807B1" w14:textId="77777777" w:rsidR="00AC39DC" w:rsidRDefault="00AC39DC">
            <w:pPr>
              <w:spacing w:before="0" w:after="0"/>
            </w:pPr>
            <w:r w:rsidRPr="7D1796D6">
              <w:rPr>
                <w:rFonts w:ascii="Arial Narrow" w:eastAsia="Arial Narrow" w:hAnsi="Arial Narrow" w:cs="Arial Narrow"/>
                <w:color w:val="000000" w:themeColor="text1"/>
                <w:sz w:val="20"/>
                <w:szCs w:val="20"/>
              </w:rPr>
              <w:t>Kitchen Aerator</w:t>
            </w:r>
          </w:p>
        </w:tc>
        <w:tc>
          <w:tcPr>
            <w:tcW w:w="65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65BDE2E" w14:textId="6DA14042" w:rsidR="00AC39DC" w:rsidRDefault="00AC39DC" w:rsidP="008B783D">
            <w:pPr>
              <w:spacing w:before="0" w:after="0"/>
              <w:jc w:val="right"/>
            </w:pPr>
            <w:r w:rsidRPr="7D1796D6">
              <w:rPr>
                <w:rFonts w:ascii="Arial Narrow" w:eastAsia="Arial Narrow" w:hAnsi="Arial Narrow" w:cs="Arial Narrow"/>
                <w:color w:val="000000" w:themeColor="text1"/>
                <w:sz w:val="20"/>
                <w:szCs w:val="20"/>
              </w:rPr>
              <w:t>28,957</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D674C20" w14:textId="77777777" w:rsidR="00AC39DC" w:rsidRDefault="00AC39DC" w:rsidP="008B783D">
            <w:pPr>
              <w:spacing w:before="0" w:after="0"/>
              <w:jc w:val="right"/>
            </w:pPr>
            <w:r w:rsidRPr="7D1796D6">
              <w:rPr>
                <w:rFonts w:ascii="Arial Narrow" w:eastAsia="Arial Narrow" w:hAnsi="Arial Narrow" w:cs="Arial Narrow"/>
                <w:color w:val="000000" w:themeColor="text1"/>
                <w:sz w:val="20"/>
                <w:szCs w:val="20"/>
              </w:rPr>
              <w:t>100%</w:t>
            </w:r>
          </w:p>
        </w:tc>
        <w:tc>
          <w:tcPr>
            <w:tcW w:w="54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EE0310E" w14:textId="0023BEDF" w:rsidR="00AC39DC" w:rsidRDefault="00AC39DC" w:rsidP="008B783D">
            <w:pPr>
              <w:spacing w:before="0" w:after="0"/>
              <w:jc w:val="right"/>
            </w:pPr>
            <w:r w:rsidRPr="7D1796D6">
              <w:rPr>
                <w:rFonts w:ascii="Arial Narrow" w:eastAsia="Arial Narrow" w:hAnsi="Arial Narrow" w:cs="Arial Narrow"/>
                <w:color w:val="000000" w:themeColor="text1"/>
                <w:sz w:val="20"/>
                <w:szCs w:val="20"/>
              </w:rPr>
              <w:t>28,957</w:t>
            </w:r>
          </w:p>
        </w:tc>
        <w:tc>
          <w:tcPr>
            <w:tcW w:w="44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9C6C03A" w14:textId="16CFA863" w:rsidR="00AC39DC" w:rsidRDefault="00AC39DC" w:rsidP="008B783D">
            <w:pPr>
              <w:spacing w:before="0" w:after="0"/>
              <w:jc w:val="right"/>
            </w:pPr>
            <w:r w:rsidRPr="7D1796D6">
              <w:rPr>
                <w:rFonts w:ascii="Arial Narrow" w:eastAsia="Arial Narrow" w:hAnsi="Arial Narrow" w:cs="Arial Narrow"/>
                <w:color w:val="000000" w:themeColor="text1"/>
                <w:sz w:val="20"/>
                <w:szCs w:val="20"/>
              </w:rPr>
              <w:t>1.10</w:t>
            </w:r>
          </w:p>
        </w:tc>
        <w:tc>
          <w:tcPr>
            <w:tcW w:w="38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8C93841" w14:textId="19A737D0" w:rsidR="00AC39DC" w:rsidRDefault="00AC39DC" w:rsidP="008B783D">
            <w:pPr>
              <w:spacing w:before="0" w:after="0"/>
              <w:jc w:val="right"/>
            </w:pPr>
            <w:r w:rsidRPr="7D1796D6">
              <w:rPr>
                <w:rFonts w:ascii="Arial Narrow" w:eastAsia="Arial Narrow" w:hAnsi="Arial Narrow" w:cs="Arial Narrow"/>
                <w:color w:val="000000" w:themeColor="text1"/>
                <w:sz w:val="20"/>
                <w:szCs w:val="20"/>
              </w:rPr>
              <w:t>1.048</w:t>
            </w:r>
          </w:p>
        </w:tc>
        <w:tc>
          <w:tcPr>
            <w:tcW w:w="58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A7FDE85" w14:textId="2019EAFE" w:rsidR="00AC39DC" w:rsidRDefault="00AC39DC" w:rsidP="008B783D">
            <w:pPr>
              <w:spacing w:before="0" w:after="0"/>
              <w:jc w:val="right"/>
            </w:pPr>
            <w:r w:rsidRPr="7D1796D6">
              <w:rPr>
                <w:rFonts w:ascii="Arial Narrow" w:eastAsia="Arial Narrow" w:hAnsi="Arial Narrow" w:cs="Arial Narrow"/>
                <w:color w:val="000000" w:themeColor="text1"/>
                <w:sz w:val="20"/>
                <w:szCs w:val="20"/>
              </w:rPr>
              <w:t>33,381</w:t>
            </w:r>
          </w:p>
        </w:tc>
      </w:tr>
      <w:tr w:rsidR="00AC39DC" w14:paraId="6D1AEB4D" w14:textId="77777777" w:rsidTr="008B783D">
        <w:trPr>
          <w:trHeight w:val="432"/>
        </w:trPr>
        <w:tc>
          <w:tcPr>
            <w:tcW w:w="848" w:type="pct"/>
            <w:vMerge/>
            <w:tcMar>
              <w:top w:w="15" w:type="dxa"/>
              <w:left w:w="15" w:type="dxa"/>
              <w:right w:w="15" w:type="dxa"/>
            </w:tcMar>
            <w:vAlign w:val="center"/>
          </w:tcPr>
          <w:p w14:paraId="20FCBB0B" w14:textId="77777777" w:rsidR="00AC39DC" w:rsidRDefault="00AC39DC"/>
        </w:tc>
        <w:tc>
          <w:tcPr>
            <w:tcW w:w="1089"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1AA05703" w14:textId="77777777" w:rsidR="00AC39DC" w:rsidRDefault="00AC39DC">
            <w:pPr>
              <w:spacing w:before="0" w:after="0"/>
            </w:pPr>
            <w:r w:rsidRPr="7D1796D6">
              <w:rPr>
                <w:rFonts w:ascii="Arial Narrow" w:eastAsia="Arial Narrow" w:hAnsi="Arial Narrow" w:cs="Arial Narrow"/>
                <w:color w:val="000000" w:themeColor="text1"/>
                <w:sz w:val="20"/>
                <w:szCs w:val="20"/>
              </w:rPr>
              <w:t>Shower Timer</w:t>
            </w:r>
          </w:p>
        </w:tc>
        <w:tc>
          <w:tcPr>
            <w:tcW w:w="65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436C28B" w14:textId="5E2B0BFA" w:rsidR="00AC39DC" w:rsidRDefault="00AC39DC" w:rsidP="008B783D">
            <w:pPr>
              <w:spacing w:before="0" w:after="0"/>
              <w:jc w:val="right"/>
            </w:pPr>
            <w:r w:rsidRPr="7D1796D6">
              <w:rPr>
                <w:rFonts w:ascii="Arial Narrow" w:eastAsia="Arial Narrow" w:hAnsi="Arial Narrow" w:cs="Arial Narrow"/>
                <w:color w:val="000000" w:themeColor="text1"/>
                <w:sz w:val="20"/>
                <w:szCs w:val="20"/>
              </w:rPr>
              <w:t>19,537</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3D207AB" w14:textId="77777777" w:rsidR="00AC39DC" w:rsidRDefault="00AC39DC" w:rsidP="008B783D">
            <w:pPr>
              <w:spacing w:before="0" w:after="0"/>
              <w:jc w:val="right"/>
            </w:pPr>
            <w:r w:rsidRPr="7D1796D6">
              <w:rPr>
                <w:rFonts w:ascii="Arial Narrow" w:eastAsia="Arial Narrow" w:hAnsi="Arial Narrow" w:cs="Arial Narrow"/>
                <w:color w:val="000000" w:themeColor="text1"/>
                <w:sz w:val="20"/>
                <w:szCs w:val="20"/>
              </w:rPr>
              <w:t>100%</w:t>
            </w:r>
          </w:p>
        </w:tc>
        <w:tc>
          <w:tcPr>
            <w:tcW w:w="54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B7CF54C" w14:textId="1D58E42C" w:rsidR="00AC39DC" w:rsidRDefault="00AC39DC" w:rsidP="008B783D">
            <w:pPr>
              <w:spacing w:before="0" w:after="0"/>
              <w:jc w:val="right"/>
            </w:pPr>
            <w:r w:rsidRPr="7D1796D6">
              <w:rPr>
                <w:rFonts w:ascii="Arial Narrow" w:eastAsia="Arial Narrow" w:hAnsi="Arial Narrow" w:cs="Arial Narrow"/>
                <w:color w:val="000000" w:themeColor="text1"/>
                <w:sz w:val="20"/>
                <w:szCs w:val="20"/>
              </w:rPr>
              <w:t>19,537</w:t>
            </w:r>
          </w:p>
        </w:tc>
        <w:tc>
          <w:tcPr>
            <w:tcW w:w="44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3DB5E12" w14:textId="1872803C" w:rsidR="00AC39DC" w:rsidRDefault="00AC39DC" w:rsidP="008B783D">
            <w:pPr>
              <w:spacing w:before="0" w:after="0"/>
              <w:jc w:val="right"/>
            </w:pPr>
            <w:r w:rsidRPr="7D1796D6">
              <w:rPr>
                <w:rFonts w:ascii="Arial Narrow" w:eastAsia="Arial Narrow" w:hAnsi="Arial Narrow" w:cs="Arial Narrow"/>
                <w:color w:val="000000" w:themeColor="text1"/>
                <w:sz w:val="20"/>
                <w:szCs w:val="20"/>
              </w:rPr>
              <w:t>1.10</w:t>
            </w:r>
          </w:p>
        </w:tc>
        <w:tc>
          <w:tcPr>
            <w:tcW w:w="38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1B49CF4" w14:textId="68767021" w:rsidR="00AC39DC" w:rsidRDefault="00AC39DC" w:rsidP="008B783D">
            <w:pPr>
              <w:spacing w:before="0" w:after="0"/>
              <w:jc w:val="right"/>
            </w:pPr>
            <w:r w:rsidRPr="7D1796D6">
              <w:rPr>
                <w:rFonts w:ascii="Arial Narrow" w:eastAsia="Arial Narrow" w:hAnsi="Arial Narrow" w:cs="Arial Narrow"/>
                <w:color w:val="000000" w:themeColor="text1"/>
                <w:sz w:val="20"/>
                <w:szCs w:val="20"/>
              </w:rPr>
              <w:t>1.048</w:t>
            </w:r>
          </w:p>
        </w:tc>
        <w:tc>
          <w:tcPr>
            <w:tcW w:w="58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8F5E9E5" w14:textId="1D2526A7" w:rsidR="00AC39DC" w:rsidRDefault="00AC39DC" w:rsidP="008B783D">
            <w:pPr>
              <w:spacing w:before="0" w:after="0"/>
              <w:jc w:val="right"/>
            </w:pPr>
            <w:r w:rsidRPr="7D1796D6">
              <w:rPr>
                <w:rFonts w:ascii="Arial Narrow" w:eastAsia="Arial Narrow" w:hAnsi="Arial Narrow" w:cs="Arial Narrow"/>
                <w:color w:val="000000" w:themeColor="text1"/>
                <w:sz w:val="20"/>
                <w:szCs w:val="20"/>
              </w:rPr>
              <w:t>22,522</w:t>
            </w:r>
          </w:p>
        </w:tc>
      </w:tr>
      <w:tr w:rsidR="00AC39DC" w14:paraId="6E055D75" w14:textId="77777777" w:rsidTr="008B783D">
        <w:trPr>
          <w:trHeight w:val="432"/>
        </w:trPr>
        <w:tc>
          <w:tcPr>
            <w:tcW w:w="848" w:type="pct"/>
            <w:vMerge/>
            <w:tcMar>
              <w:top w:w="15" w:type="dxa"/>
              <w:left w:w="15" w:type="dxa"/>
              <w:right w:w="15" w:type="dxa"/>
            </w:tcMar>
            <w:vAlign w:val="center"/>
          </w:tcPr>
          <w:p w14:paraId="758E5B81" w14:textId="77777777" w:rsidR="00AC39DC" w:rsidRDefault="00AC39DC"/>
        </w:tc>
        <w:tc>
          <w:tcPr>
            <w:tcW w:w="1089"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7159554D" w14:textId="77777777" w:rsidR="00AC39DC" w:rsidRDefault="00AC39DC">
            <w:pPr>
              <w:spacing w:before="0" w:after="0"/>
            </w:pPr>
            <w:r w:rsidRPr="7D1796D6">
              <w:rPr>
                <w:rFonts w:ascii="Arial Narrow" w:eastAsia="Arial Narrow" w:hAnsi="Arial Narrow" w:cs="Arial Narrow"/>
                <w:color w:val="000000" w:themeColor="text1"/>
                <w:sz w:val="20"/>
                <w:szCs w:val="20"/>
              </w:rPr>
              <w:t>Bathroom Aerator</w:t>
            </w:r>
          </w:p>
        </w:tc>
        <w:tc>
          <w:tcPr>
            <w:tcW w:w="65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B2A6B7A" w14:textId="34775428" w:rsidR="00AC39DC" w:rsidRDefault="00AC39DC" w:rsidP="008B783D">
            <w:pPr>
              <w:spacing w:before="0" w:after="0"/>
              <w:jc w:val="right"/>
            </w:pPr>
            <w:r w:rsidRPr="7D1796D6">
              <w:rPr>
                <w:rFonts w:ascii="Arial Narrow" w:eastAsia="Arial Narrow" w:hAnsi="Arial Narrow" w:cs="Arial Narrow"/>
                <w:color w:val="000000" w:themeColor="text1"/>
                <w:sz w:val="20"/>
                <w:szCs w:val="20"/>
              </w:rPr>
              <w:t>7,104</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569EE93" w14:textId="77777777" w:rsidR="00AC39DC" w:rsidRDefault="00AC39DC" w:rsidP="008B783D">
            <w:pPr>
              <w:spacing w:before="0" w:after="0"/>
              <w:jc w:val="right"/>
            </w:pPr>
            <w:r w:rsidRPr="7D1796D6">
              <w:rPr>
                <w:rFonts w:ascii="Arial Narrow" w:eastAsia="Arial Narrow" w:hAnsi="Arial Narrow" w:cs="Arial Narrow"/>
                <w:color w:val="000000" w:themeColor="text1"/>
                <w:sz w:val="20"/>
                <w:szCs w:val="20"/>
              </w:rPr>
              <w:t>100%</w:t>
            </w:r>
          </w:p>
        </w:tc>
        <w:tc>
          <w:tcPr>
            <w:tcW w:w="54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BF273A3" w14:textId="35489016" w:rsidR="00AC39DC" w:rsidRDefault="00AC39DC" w:rsidP="008B783D">
            <w:pPr>
              <w:spacing w:before="0" w:after="0"/>
              <w:jc w:val="right"/>
            </w:pPr>
            <w:r w:rsidRPr="7D1796D6">
              <w:rPr>
                <w:rFonts w:ascii="Arial Narrow" w:eastAsia="Arial Narrow" w:hAnsi="Arial Narrow" w:cs="Arial Narrow"/>
                <w:color w:val="000000" w:themeColor="text1"/>
                <w:sz w:val="20"/>
                <w:szCs w:val="20"/>
              </w:rPr>
              <w:t>7,104</w:t>
            </w:r>
          </w:p>
        </w:tc>
        <w:tc>
          <w:tcPr>
            <w:tcW w:w="44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F4B2655" w14:textId="2E0D9B56" w:rsidR="00AC39DC" w:rsidRDefault="00AC39DC" w:rsidP="008B783D">
            <w:pPr>
              <w:spacing w:before="0" w:after="0"/>
              <w:jc w:val="right"/>
            </w:pPr>
            <w:r w:rsidRPr="7D1796D6">
              <w:rPr>
                <w:rFonts w:ascii="Arial Narrow" w:eastAsia="Arial Narrow" w:hAnsi="Arial Narrow" w:cs="Arial Narrow"/>
                <w:color w:val="000000" w:themeColor="text1"/>
                <w:sz w:val="20"/>
                <w:szCs w:val="20"/>
              </w:rPr>
              <w:t>1.10</w:t>
            </w:r>
          </w:p>
        </w:tc>
        <w:tc>
          <w:tcPr>
            <w:tcW w:w="38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10A56EF" w14:textId="1D0B8505" w:rsidR="00AC39DC" w:rsidRDefault="00AC39DC" w:rsidP="008B783D">
            <w:pPr>
              <w:spacing w:before="0" w:after="0"/>
              <w:jc w:val="right"/>
            </w:pPr>
            <w:r w:rsidRPr="7D1796D6">
              <w:rPr>
                <w:rFonts w:ascii="Arial Narrow" w:eastAsia="Arial Narrow" w:hAnsi="Arial Narrow" w:cs="Arial Narrow"/>
                <w:color w:val="000000" w:themeColor="text1"/>
                <w:sz w:val="20"/>
                <w:szCs w:val="20"/>
              </w:rPr>
              <w:t>1.048</w:t>
            </w:r>
          </w:p>
        </w:tc>
        <w:tc>
          <w:tcPr>
            <w:tcW w:w="58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4B5D050" w14:textId="7C56F43A" w:rsidR="00AC39DC" w:rsidRDefault="00AC39DC" w:rsidP="008B783D">
            <w:pPr>
              <w:spacing w:before="0" w:after="0"/>
              <w:jc w:val="right"/>
            </w:pPr>
            <w:r w:rsidRPr="7D1796D6">
              <w:rPr>
                <w:rFonts w:ascii="Arial Narrow" w:eastAsia="Arial Narrow" w:hAnsi="Arial Narrow" w:cs="Arial Narrow"/>
                <w:color w:val="000000" w:themeColor="text1"/>
                <w:sz w:val="20"/>
                <w:szCs w:val="20"/>
              </w:rPr>
              <w:t>8,190</w:t>
            </w:r>
          </w:p>
        </w:tc>
      </w:tr>
      <w:tr w:rsidR="00AC39DC" w14:paraId="0C69F5D0" w14:textId="77777777" w:rsidTr="008B783D">
        <w:trPr>
          <w:trHeight w:val="432"/>
        </w:trPr>
        <w:tc>
          <w:tcPr>
            <w:tcW w:w="848" w:type="pct"/>
            <w:vMerge/>
            <w:tcMar>
              <w:top w:w="15" w:type="dxa"/>
              <w:left w:w="15" w:type="dxa"/>
              <w:right w:w="15" w:type="dxa"/>
            </w:tcMar>
            <w:vAlign w:val="center"/>
          </w:tcPr>
          <w:p w14:paraId="37BBC506" w14:textId="77777777" w:rsidR="00AC39DC" w:rsidRDefault="00AC39DC"/>
        </w:tc>
        <w:tc>
          <w:tcPr>
            <w:tcW w:w="1089"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39823C90" w14:textId="77777777" w:rsidR="00AC39DC" w:rsidRDefault="00AC39DC">
            <w:pPr>
              <w:spacing w:before="0" w:after="0"/>
            </w:pPr>
            <w:r w:rsidRPr="7D1796D6">
              <w:rPr>
                <w:rFonts w:ascii="Arial Narrow" w:eastAsia="Arial Narrow" w:hAnsi="Arial Narrow" w:cs="Arial Narrow"/>
                <w:color w:val="000000" w:themeColor="text1"/>
                <w:sz w:val="20"/>
                <w:szCs w:val="20"/>
              </w:rPr>
              <w:t>Showerhead - DAC</w:t>
            </w:r>
          </w:p>
        </w:tc>
        <w:tc>
          <w:tcPr>
            <w:tcW w:w="65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45A41CB" w14:textId="60E4504E" w:rsidR="00AC39DC" w:rsidRDefault="00AC39DC" w:rsidP="008B783D">
            <w:pPr>
              <w:spacing w:before="0" w:after="0"/>
              <w:jc w:val="right"/>
            </w:pPr>
            <w:r w:rsidRPr="7D1796D6">
              <w:rPr>
                <w:rFonts w:ascii="Arial Narrow" w:eastAsia="Arial Narrow" w:hAnsi="Arial Narrow" w:cs="Arial Narrow"/>
                <w:color w:val="000000" w:themeColor="text1"/>
                <w:sz w:val="20"/>
                <w:szCs w:val="20"/>
              </w:rPr>
              <w:t>16,564</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59AEEA7" w14:textId="77777777" w:rsidR="00AC39DC" w:rsidRDefault="00AC39DC" w:rsidP="008B783D">
            <w:pPr>
              <w:spacing w:before="0" w:after="0"/>
              <w:jc w:val="right"/>
            </w:pPr>
            <w:r w:rsidRPr="7D1796D6">
              <w:rPr>
                <w:rFonts w:ascii="Arial Narrow" w:eastAsia="Arial Narrow" w:hAnsi="Arial Narrow" w:cs="Arial Narrow"/>
                <w:color w:val="000000" w:themeColor="text1"/>
                <w:sz w:val="20"/>
                <w:szCs w:val="20"/>
              </w:rPr>
              <w:t>100%</w:t>
            </w:r>
          </w:p>
        </w:tc>
        <w:tc>
          <w:tcPr>
            <w:tcW w:w="54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3C23158" w14:textId="2EE45D4B" w:rsidR="00AC39DC" w:rsidRDefault="00AC39DC" w:rsidP="008B783D">
            <w:pPr>
              <w:spacing w:before="0" w:after="0"/>
              <w:jc w:val="right"/>
            </w:pPr>
            <w:r w:rsidRPr="7D1796D6">
              <w:rPr>
                <w:rFonts w:ascii="Arial Narrow" w:eastAsia="Arial Narrow" w:hAnsi="Arial Narrow" w:cs="Arial Narrow"/>
                <w:color w:val="000000" w:themeColor="text1"/>
                <w:sz w:val="20"/>
                <w:szCs w:val="20"/>
              </w:rPr>
              <w:t>16,564</w:t>
            </w:r>
          </w:p>
        </w:tc>
        <w:tc>
          <w:tcPr>
            <w:tcW w:w="44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BEBCB0C" w14:textId="4EBE30E0" w:rsidR="00AC39DC" w:rsidRDefault="00AC39DC" w:rsidP="008B783D">
            <w:pPr>
              <w:spacing w:before="0" w:after="0"/>
              <w:jc w:val="right"/>
              <w:rPr>
                <w:rFonts w:ascii="Arial Narrow" w:eastAsia="Arial Narrow" w:hAnsi="Arial Narrow" w:cs="Arial Narrow"/>
                <w:color w:val="000000" w:themeColor="text1"/>
                <w:sz w:val="20"/>
                <w:szCs w:val="20"/>
              </w:rPr>
            </w:pPr>
            <w:r w:rsidRPr="41B7E222">
              <w:rPr>
                <w:rFonts w:ascii="Arial Narrow" w:eastAsia="Arial Narrow" w:hAnsi="Arial Narrow" w:cs="Arial Narrow"/>
                <w:color w:val="000000" w:themeColor="text1"/>
                <w:sz w:val="20"/>
                <w:szCs w:val="20"/>
              </w:rPr>
              <w:t>1.10</w:t>
            </w:r>
          </w:p>
        </w:tc>
        <w:tc>
          <w:tcPr>
            <w:tcW w:w="38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FD9492C" w14:textId="6E9FBBBB" w:rsidR="00AC39DC" w:rsidRDefault="00AC39DC" w:rsidP="008B783D">
            <w:pPr>
              <w:spacing w:before="0" w:after="0"/>
              <w:jc w:val="right"/>
            </w:pPr>
            <w:r w:rsidRPr="7D1796D6">
              <w:rPr>
                <w:rFonts w:ascii="Arial Narrow" w:eastAsia="Arial Narrow" w:hAnsi="Arial Narrow" w:cs="Arial Narrow"/>
                <w:color w:val="000000" w:themeColor="text1"/>
                <w:sz w:val="20"/>
                <w:szCs w:val="20"/>
              </w:rPr>
              <w:t>1.048</w:t>
            </w:r>
          </w:p>
        </w:tc>
        <w:tc>
          <w:tcPr>
            <w:tcW w:w="58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DD91790" w14:textId="5D3F127F" w:rsidR="00AC39DC" w:rsidRDefault="00AC39DC" w:rsidP="008B783D">
            <w:pPr>
              <w:spacing w:before="0" w:after="0"/>
              <w:jc w:val="right"/>
            </w:pPr>
            <w:r w:rsidRPr="7D1796D6">
              <w:rPr>
                <w:rFonts w:ascii="Arial Narrow" w:eastAsia="Arial Narrow" w:hAnsi="Arial Narrow" w:cs="Arial Narrow"/>
                <w:color w:val="000000" w:themeColor="text1"/>
                <w:sz w:val="20"/>
                <w:szCs w:val="20"/>
              </w:rPr>
              <w:t>19,094</w:t>
            </w:r>
          </w:p>
        </w:tc>
      </w:tr>
      <w:tr w:rsidR="00AC39DC" w14:paraId="1585D4F9" w14:textId="77777777" w:rsidTr="008B783D">
        <w:trPr>
          <w:trHeight w:val="432"/>
        </w:trPr>
        <w:tc>
          <w:tcPr>
            <w:tcW w:w="848" w:type="pct"/>
            <w:vMerge/>
            <w:tcMar>
              <w:top w:w="15" w:type="dxa"/>
              <w:left w:w="15" w:type="dxa"/>
              <w:right w:w="15" w:type="dxa"/>
            </w:tcMar>
            <w:vAlign w:val="center"/>
          </w:tcPr>
          <w:p w14:paraId="416FAE33" w14:textId="77777777" w:rsidR="00AC39DC" w:rsidRDefault="00AC39DC"/>
        </w:tc>
        <w:tc>
          <w:tcPr>
            <w:tcW w:w="1089"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747AC419" w14:textId="77777777" w:rsidR="00AC39DC" w:rsidRDefault="00AC39DC">
            <w:pPr>
              <w:spacing w:before="0" w:after="0"/>
            </w:pPr>
            <w:r w:rsidRPr="7D1796D6">
              <w:rPr>
                <w:rFonts w:ascii="Arial Narrow" w:eastAsia="Arial Narrow" w:hAnsi="Arial Narrow" w:cs="Arial Narrow"/>
                <w:color w:val="000000" w:themeColor="text1"/>
                <w:sz w:val="20"/>
                <w:szCs w:val="20"/>
              </w:rPr>
              <w:t>Kitchen Aerator - DAC</w:t>
            </w:r>
          </w:p>
        </w:tc>
        <w:tc>
          <w:tcPr>
            <w:tcW w:w="65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4C1F0AA" w14:textId="31E9AF02" w:rsidR="00AC39DC" w:rsidRDefault="00AC39DC" w:rsidP="008B783D">
            <w:pPr>
              <w:spacing w:before="0" w:after="0"/>
              <w:jc w:val="right"/>
            </w:pPr>
            <w:r w:rsidRPr="7D1796D6">
              <w:rPr>
                <w:rFonts w:ascii="Arial Narrow" w:eastAsia="Arial Narrow" w:hAnsi="Arial Narrow" w:cs="Arial Narrow"/>
                <w:color w:val="000000" w:themeColor="text1"/>
                <w:sz w:val="20"/>
                <w:szCs w:val="20"/>
              </w:rPr>
              <w:t>6,295</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F3A6DB8" w14:textId="77777777" w:rsidR="00AC39DC" w:rsidRDefault="00AC39DC" w:rsidP="008B783D">
            <w:pPr>
              <w:spacing w:before="0" w:after="0"/>
              <w:jc w:val="right"/>
            </w:pPr>
            <w:r w:rsidRPr="7D1796D6">
              <w:rPr>
                <w:rFonts w:ascii="Arial Narrow" w:eastAsia="Arial Narrow" w:hAnsi="Arial Narrow" w:cs="Arial Narrow"/>
                <w:color w:val="000000" w:themeColor="text1"/>
                <w:sz w:val="20"/>
                <w:szCs w:val="20"/>
              </w:rPr>
              <w:t>100%</w:t>
            </w:r>
          </w:p>
        </w:tc>
        <w:tc>
          <w:tcPr>
            <w:tcW w:w="54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F8FFC04" w14:textId="57B56D1A" w:rsidR="00AC39DC" w:rsidRDefault="00AC39DC" w:rsidP="008B783D">
            <w:pPr>
              <w:spacing w:before="0" w:after="0"/>
              <w:jc w:val="right"/>
            </w:pPr>
            <w:r w:rsidRPr="7D1796D6">
              <w:rPr>
                <w:rFonts w:ascii="Arial Narrow" w:eastAsia="Arial Narrow" w:hAnsi="Arial Narrow" w:cs="Arial Narrow"/>
                <w:color w:val="000000" w:themeColor="text1"/>
                <w:sz w:val="20"/>
                <w:szCs w:val="20"/>
              </w:rPr>
              <w:t>6,295</w:t>
            </w:r>
          </w:p>
        </w:tc>
        <w:tc>
          <w:tcPr>
            <w:tcW w:w="44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1C40CEF" w14:textId="0D5BE6BD" w:rsidR="00AC39DC" w:rsidRDefault="00AC39DC" w:rsidP="008B783D">
            <w:pPr>
              <w:spacing w:before="0" w:after="0"/>
              <w:jc w:val="right"/>
              <w:rPr>
                <w:rFonts w:ascii="Arial Narrow" w:eastAsia="Arial Narrow" w:hAnsi="Arial Narrow" w:cs="Arial Narrow"/>
                <w:color w:val="000000" w:themeColor="text1"/>
                <w:sz w:val="20"/>
                <w:szCs w:val="20"/>
              </w:rPr>
            </w:pPr>
            <w:r w:rsidRPr="41B7E222">
              <w:rPr>
                <w:rFonts w:ascii="Arial Narrow" w:eastAsia="Arial Narrow" w:hAnsi="Arial Narrow" w:cs="Arial Narrow"/>
                <w:color w:val="000000" w:themeColor="text1"/>
                <w:sz w:val="20"/>
                <w:szCs w:val="20"/>
              </w:rPr>
              <w:t>1.10</w:t>
            </w:r>
          </w:p>
        </w:tc>
        <w:tc>
          <w:tcPr>
            <w:tcW w:w="38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930DA62" w14:textId="022B995D" w:rsidR="00AC39DC" w:rsidRDefault="00AC39DC" w:rsidP="008B783D">
            <w:pPr>
              <w:spacing w:before="0" w:after="0"/>
              <w:jc w:val="right"/>
            </w:pPr>
            <w:r w:rsidRPr="7D1796D6">
              <w:rPr>
                <w:rFonts w:ascii="Arial Narrow" w:eastAsia="Arial Narrow" w:hAnsi="Arial Narrow" w:cs="Arial Narrow"/>
                <w:color w:val="000000" w:themeColor="text1"/>
                <w:sz w:val="20"/>
                <w:szCs w:val="20"/>
              </w:rPr>
              <w:t>1.048</w:t>
            </w:r>
          </w:p>
        </w:tc>
        <w:tc>
          <w:tcPr>
            <w:tcW w:w="58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236A5DC" w14:textId="707CF2A9" w:rsidR="00AC39DC" w:rsidRDefault="00AC39DC" w:rsidP="008B783D">
            <w:pPr>
              <w:spacing w:before="0" w:after="0"/>
              <w:jc w:val="right"/>
            </w:pPr>
            <w:r w:rsidRPr="7D1796D6">
              <w:rPr>
                <w:rFonts w:ascii="Arial Narrow" w:eastAsia="Arial Narrow" w:hAnsi="Arial Narrow" w:cs="Arial Narrow"/>
                <w:color w:val="000000" w:themeColor="text1"/>
                <w:sz w:val="20"/>
                <w:szCs w:val="20"/>
              </w:rPr>
              <w:t>7,257</w:t>
            </w:r>
          </w:p>
        </w:tc>
      </w:tr>
      <w:tr w:rsidR="00AC39DC" w14:paraId="66E4C24F" w14:textId="77777777" w:rsidTr="008B783D">
        <w:trPr>
          <w:trHeight w:val="432"/>
        </w:trPr>
        <w:tc>
          <w:tcPr>
            <w:tcW w:w="848" w:type="pct"/>
            <w:vMerge/>
            <w:tcMar>
              <w:top w:w="15" w:type="dxa"/>
              <w:left w:w="15" w:type="dxa"/>
              <w:right w:w="15" w:type="dxa"/>
            </w:tcMar>
            <w:vAlign w:val="center"/>
          </w:tcPr>
          <w:p w14:paraId="47F7F269" w14:textId="77777777" w:rsidR="00AC39DC" w:rsidRDefault="00AC39DC"/>
        </w:tc>
        <w:tc>
          <w:tcPr>
            <w:tcW w:w="1089"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0E1B82AF" w14:textId="77777777" w:rsidR="00AC39DC" w:rsidRDefault="00AC39DC">
            <w:pPr>
              <w:spacing w:before="0" w:after="0"/>
            </w:pPr>
            <w:r w:rsidRPr="7D1796D6">
              <w:rPr>
                <w:rFonts w:ascii="Arial Narrow" w:eastAsia="Arial Narrow" w:hAnsi="Arial Narrow" w:cs="Arial Narrow"/>
                <w:color w:val="000000" w:themeColor="text1"/>
                <w:sz w:val="20"/>
                <w:szCs w:val="20"/>
              </w:rPr>
              <w:t>Shower Timer - DAC</w:t>
            </w:r>
          </w:p>
        </w:tc>
        <w:tc>
          <w:tcPr>
            <w:tcW w:w="65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0713390" w14:textId="6CEB9E11" w:rsidR="00AC39DC" w:rsidRDefault="00AC39DC" w:rsidP="008B783D">
            <w:pPr>
              <w:spacing w:before="0" w:after="0"/>
              <w:jc w:val="right"/>
            </w:pPr>
            <w:r w:rsidRPr="7D1796D6">
              <w:rPr>
                <w:rFonts w:ascii="Arial Narrow" w:eastAsia="Arial Narrow" w:hAnsi="Arial Narrow" w:cs="Arial Narrow"/>
                <w:color w:val="000000" w:themeColor="text1"/>
                <w:sz w:val="20"/>
                <w:szCs w:val="20"/>
              </w:rPr>
              <w:t>4,247</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1D3F9CD" w14:textId="77777777" w:rsidR="00AC39DC" w:rsidRDefault="00AC39DC" w:rsidP="008B783D">
            <w:pPr>
              <w:spacing w:before="0" w:after="0"/>
              <w:jc w:val="right"/>
            </w:pPr>
            <w:r w:rsidRPr="7D1796D6">
              <w:rPr>
                <w:rFonts w:ascii="Arial Narrow" w:eastAsia="Arial Narrow" w:hAnsi="Arial Narrow" w:cs="Arial Narrow"/>
                <w:color w:val="000000" w:themeColor="text1"/>
                <w:sz w:val="20"/>
                <w:szCs w:val="20"/>
              </w:rPr>
              <w:t>100%</w:t>
            </w:r>
          </w:p>
        </w:tc>
        <w:tc>
          <w:tcPr>
            <w:tcW w:w="54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C22E2D2" w14:textId="04763F66" w:rsidR="00AC39DC" w:rsidRDefault="00AC39DC" w:rsidP="008B783D">
            <w:pPr>
              <w:spacing w:before="0" w:after="0"/>
              <w:jc w:val="right"/>
            </w:pPr>
            <w:r w:rsidRPr="7D1796D6">
              <w:rPr>
                <w:rFonts w:ascii="Arial Narrow" w:eastAsia="Arial Narrow" w:hAnsi="Arial Narrow" w:cs="Arial Narrow"/>
                <w:color w:val="000000" w:themeColor="text1"/>
                <w:sz w:val="20"/>
                <w:szCs w:val="20"/>
              </w:rPr>
              <w:t>4,247</w:t>
            </w:r>
          </w:p>
        </w:tc>
        <w:tc>
          <w:tcPr>
            <w:tcW w:w="44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16478B7" w14:textId="6AE8AC3F" w:rsidR="00AC39DC" w:rsidRDefault="00AC39DC" w:rsidP="008B783D">
            <w:pPr>
              <w:spacing w:before="0" w:after="0"/>
              <w:jc w:val="right"/>
              <w:rPr>
                <w:rFonts w:ascii="Arial Narrow" w:eastAsia="Arial Narrow" w:hAnsi="Arial Narrow" w:cs="Arial Narrow"/>
                <w:color w:val="000000" w:themeColor="text1"/>
                <w:sz w:val="20"/>
                <w:szCs w:val="20"/>
              </w:rPr>
            </w:pPr>
            <w:r w:rsidRPr="41B7E222">
              <w:rPr>
                <w:rFonts w:ascii="Arial Narrow" w:eastAsia="Arial Narrow" w:hAnsi="Arial Narrow" w:cs="Arial Narrow"/>
                <w:color w:val="000000" w:themeColor="text1"/>
                <w:sz w:val="20"/>
                <w:szCs w:val="20"/>
              </w:rPr>
              <w:t>1.10</w:t>
            </w:r>
          </w:p>
        </w:tc>
        <w:tc>
          <w:tcPr>
            <w:tcW w:w="38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677E9EF" w14:textId="51A5A8BE" w:rsidR="00AC39DC" w:rsidRDefault="00AC39DC" w:rsidP="008B783D">
            <w:pPr>
              <w:spacing w:before="0" w:after="0"/>
              <w:jc w:val="right"/>
            </w:pPr>
            <w:r w:rsidRPr="7D1796D6">
              <w:rPr>
                <w:rFonts w:ascii="Arial Narrow" w:eastAsia="Arial Narrow" w:hAnsi="Arial Narrow" w:cs="Arial Narrow"/>
                <w:color w:val="000000" w:themeColor="text1"/>
                <w:sz w:val="20"/>
                <w:szCs w:val="20"/>
              </w:rPr>
              <w:t>1.048</w:t>
            </w:r>
          </w:p>
        </w:tc>
        <w:tc>
          <w:tcPr>
            <w:tcW w:w="58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1564D6B" w14:textId="5A89EC8F" w:rsidR="00AC39DC" w:rsidRDefault="00AC39DC" w:rsidP="008B783D">
            <w:pPr>
              <w:spacing w:before="0" w:after="0"/>
              <w:jc w:val="right"/>
            </w:pPr>
            <w:r w:rsidRPr="7D1796D6">
              <w:rPr>
                <w:rFonts w:ascii="Arial Narrow" w:eastAsia="Arial Narrow" w:hAnsi="Arial Narrow" w:cs="Arial Narrow"/>
                <w:color w:val="000000" w:themeColor="text1"/>
                <w:sz w:val="20"/>
                <w:szCs w:val="20"/>
              </w:rPr>
              <w:t>4,895</w:t>
            </w:r>
          </w:p>
        </w:tc>
      </w:tr>
      <w:tr w:rsidR="00AC39DC" w14:paraId="4CB55165" w14:textId="77777777" w:rsidTr="008B783D">
        <w:trPr>
          <w:trHeight w:val="432"/>
        </w:trPr>
        <w:tc>
          <w:tcPr>
            <w:tcW w:w="848" w:type="pct"/>
            <w:vMerge/>
            <w:tcMar>
              <w:top w:w="15" w:type="dxa"/>
              <w:left w:w="15" w:type="dxa"/>
              <w:right w:w="15" w:type="dxa"/>
            </w:tcMar>
            <w:vAlign w:val="center"/>
          </w:tcPr>
          <w:p w14:paraId="09463F4E" w14:textId="77777777" w:rsidR="00AC39DC" w:rsidRDefault="00AC39DC"/>
        </w:tc>
        <w:tc>
          <w:tcPr>
            <w:tcW w:w="1089"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66F74DB4" w14:textId="77777777" w:rsidR="00AC39DC" w:rsidRDefault="00AC39DC">
            <w:pPr>
              <w:spacing w:before="0" w:after="0"/>
            </w:pPr>
            <w:r w:rsidRPr="7D1796D6">
              <w:rPr>
                <w:rFonts w:ascii="Arial Narrow" w:eastAsia="Arial Narrow" w:hAnsi="Arial Narrow" w:cs="Arial Narrow"/>
                <w:color w:val="000000" w:themeColor="text1"/>
                <w:sz w:val="20"/>
                <w:szCs w:val="20"/>
              </w:rPr>
              <w:t>Bathroom Aerator -DAC</w:t>
            </w:r>
          </w:p>
        </w:tc>
        <w:tc>
          <w:tcPr>
            <w:tcW w:w="65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86CDF56" w14:textId="261BD0D0" w:rsidR="00AC39DC" w:rsidRDefault="00AC39DC" w:rsidP="008B783D">
            <w:pPr>
              <w:spacing w:before="0" w:after="0"/>
              <w:jc w:val="right"/>
            </w:pPr>
            <w:r w:rsidRPr="7D1796D6">
              <w:rPr>
                <w:rFonts w:ascii="Arial Narrow" w:eastAsia="Arial Narrow" w:hAnsi="Arial Narrow" w:cs="Arial Narrow"/>
                <w:color w:val="000000" w:themeColor="text1"/>
                <w:sz w:val="20"/>
                <w:szCs w:val="20"/>
              </w:rPr>
              <w:t>1,565</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3C0C421" w14:textId="77777777" w:rsidR="00AC39DC" w:rsidRDefault="00AC39DC" w:rsidP="008B783D">
            <w:pPr>
              <w:spacing w:before="0" w:after="0"/>
              <w:jc w:val="right"/>
            </w:pPr>
            <w:r w:rsidRPr="7D1796D6">
              <w:rPr>
                <w:rFonts w:ascii="Arial Narrow" w:eastAsia="Arial Narrow" w:hAnsi="Arial Narrow" w:cs="Arial Narrow"/>
                <w:color w:val="000000" w:themeColor="text1"/>
                <w:sz w:val="20"/>
                <w:szCs w:val="20"/>
              </w:rPr>
              <w:t>100%</w:t>
            </w:r>
          </w:p>
        </w:tc>
        <w:tc>
          <w:tcPr>
            <w:tcW w:w="54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530F051" w14:textId="7845225B" w:rsidR="00AC39DC" w:rsidRDefault="00AC39DC" w:rsidP="008B783D">
            <w:pPr>
              <w:spacing w:before="0" w:after="0"/>
              <w:jc w:val="right"/>
            </w:pPr>
            <w:r w:rsidRPr="7D1796D6">
              <w:rPr>
                <w:rFonts w:ascii="Arial Narrow" w:eastAsia="Arial Narrow" w:hAnsi="Arial Narrow" w:cs="Arial Narrow"/>
                <w:color w:val="000000" w:themeColor="text1"/>
                <w:sz w:val="20"/>
                <w:szCs w:val="20"/>
              </w:rPr>
              <w:t>1,565</w:t>
            </w:r>
          </w:p>
        </w:tc>
        <w:tc>
          <w:tcPr>
            <w:tcW w:w="44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1803475" w14:textId="3DBF6C04" w:rsidR="00AC39DC" w:rsidRDefault="00AC39DC" w:rsidP="008B783D">
            <w:pPr>
              <w:spacing w:before="0" w:after="0"/>
              <w:jc w:val="right"/>
              <w:rPr>
                <w:rFonts w:ascii="Arial Narrow" w:eastAsia="Arial Narrow" w:hAnsi="Arial Narrow" w:cs="Arial Narrow"/>
                <w:color w:val="000000" w:themeColor="text1"/>
                <w:sz w:val="20"/>
                <w:szCs w:val="20"/>
              </w:rPr>
            </w:pPr>
            <w:r w:rsidRPr="41B7E222">
              <w:rPr>
                <w:rFonts w:ascii="Arial Narrow" w:eastAsia="Arial Narrow" w:hAnsi="Arial Narrow" w:cs="Arial Narrow"/>
                <w:color w:val="000000" w:themeColor="text1"/>
                <w:sz w:val="20"/>
                <w:szCs w:val="20"/>
              </w:rPr>
              <w:t>1.10</w:t>
            </w:r>
          </w:p>
        </w:tc>
        <w:tc>
          <w:tcPr>
            <w:tcW w:w="38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E694EF6" w14:textId="5056BEF1" w:rsidR="00AC39DC" w:rsidRDefault="00AC39DC" w:rsidP="008B783D">
            <w:pPr>
              <w:spacing w:before="0" w:after="0"/>
              <w:jc w:val="right"/>
            </w:pPr>
            <w:r w:rsidRPr="7D1796D6">
              <w:rPr>
                <w:rFonts w:ascii="Arial Narrow" w:eastAsia="Arial Narrow" w:hAnsi="Arial Narrow" w:cs="Arial Narrow"/>
                <w:color w:val="000000" w:themeColor="text1"/>
                <w:sz w:val="20"/>
                <w:szCs w:val="20"/>
              </w:rPr>
              <w:t>1.048</w:t>
            </w:r>
          </w:p>
        </w:tc>
        <w:tc>
          <w:tcPr>
            <w:tcW w:w="58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90700C4" w14:textId="23ED549A" w:rsidR="00AC39DC" w:rsidRDefault="00AC39DC" w:rsidP="008B783D">
            <w:pPr>
              <w:spacing w:before="0" w:after="0"/>
              <w:jc w:val="right"/>
            </w:pPr>
            <w:r w:rsidRPr="7D1796D6">
              <w:rPr>
                <w:rFonts w:ascii="Arial Narrow" w:eastAsia="Arial Narrow" w:hAnsi="Arial Narrow" w:cs="Arial Narrow"/>
                <w:color w:val="000000" w:themeColor="text1"/>
                <w:sz w:val="20"/>
                <w:szCs w:val="20"/>
              </w:rPr>
              <w:t>1,804</w:t>
            </w:r>
          </w:p>
        </w:tc>
      </w:tr>
      <w:tr w:rsidR="00AC39DC" w14:paraId="5E6DC0C0" w14:textId="77777777" w:rsidTr="008B783D">
        <w:trPr>
          <w:trHeight w:val="525"/>
        </w:trPr>
        <w:tc>
          <w:tcPr>
            <w:tcW w:w="84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0D4E3FA" w14:textId="77777777" w:rsidR="00AC39DC" w:rsidRDefault="00AC39DC">
            <w:pPr>
              <w:spacing w:before="0" w:after="0"/>
            </w:pPr>
            <w:r w:rsidRPr="7D1796D6">
              <w:rPr>
                <w:rFonts w:ascii="Arial Narrow" w:eastAsia="Arial Narrow" w:hAnsi="Arial Narrow" w:cs="Arial Narrow"/>
                <w:b/>
                <w:bCs/>
                <w:i/>
                <w:iCs/>
                <w:color w:val="000000" w:themeColor="text1"/>
                <w:sz w:val="20"/>
                <w:szCs w:val="20"/>
              </w:rPr>
              <w:t>Water-Saving Kits Subtotal</w:t>
            </w:r>
          </w:p>
        </w:tc>
        <w:tc>
          <w:tcPr>
            <w:tcW w:w="1089"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223AC2B7" w14:textId="77777777" w:rsidR="00AC39DC" w:rsidRDefault="00AC39DC"/>
        </w:tc>
        <w:tc>
          <w:tcPr>
            <w:tcW w:w="65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34CB89A" w14:textId="14267EED" w:rsidR="00AC39DC" w:rsidRDefault="00AC39DC" w:rsidP="008B783D">
            <w:pPr>
              <w:spacing w:before="0" w:after="0"/>
              <w:jc w:val="right"/>
            </w:pPr>
            <w:r w:rsidRPr="7D1796D6">
              <w:rPr>
                <w:rFonts w:ascii="Arial Narrow" w:eastAsia="Arial Narrow" w:hAnsi="Arial Narrow" w:cs="Arial Narrow"/>
                <w:b/>
                <w:bCs/>
                <w:i/>
                <w:iCs/>
                <w:color w:val="000000" w:themeColor="text1"/>
                <w:sz w:val="20"/>
                <w:szCs w:val="20"/>
              </w:rPr>
              <w:t>159,980</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152C8C7" w14:textId="77777777" w:rsidR="00AC39DC" w:rsidRDefault="00AC39DC" w:rsidP="008B783D">
            <w:pPr>
              <w:spacing w:before="0" w:after="0"/>
              <w:jc w:val="right"/>
            </w:pPr>
            <w:r w:rsidRPr="7D1796D6">
              <w:rPr>
                <w:rFonts w:ascii="Arial Narrow" w:eastAsia="Arial Narrow" w:hAnsi="Arial Narrow" w:cs="Arial Narrow"/>
                <w:b/>
                <w:bCs/>
                <w:i/>
                <w:iCs/>
                <w:color w:val="000000" w:themeColor="text1"/>
                <w:sz w:val="20"/>
                <w:szCs w:val="20"/>
              </w:rPr>
              <w:t>100%</w:t>
            </w:r>
          </w:p>
        </w:tc>
        <w:tc>
          <w:tcPr>
            <w:tcW w:w="54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FED7C86" w14:textId="62D35B4E" w:rsidR="00AC39DC" w:rsidRDefault="00AC39DC" w:rsidP="008B783D">
            <w:pPr>
              <w:spacing w:before="0" w:after="0"/>
              <w:jc w:val="right"/>
            </w:pPr>
            <w:r w:rsidRPr="7D1796D6">
              <w:rPr>
                <w:rFonts w:ascii="Arial Narrow" w:eastAsia="Arial Narrow" w:hAnsi="Arial Narrow" w:cs="Arial Narrow"/>
                <w:b/>
                <w:bCs/>
                <w:i/>
                <w:iCs/>
                <w:color w:val="000000" w:themeColor="text1"/>
                <w:sz w:val="20"/>
                <w:szCs w:val="20"/>
              </w:rPr>
              <w:t>159,980</w:t>
            </w:r>
          </w:p>
        </w:tc>
        <w:tc>
          <w:tcPr>
            <w:tcW w:w="44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4CEC878" w14:textId="77777777" w:rsidR="00AC39DC" w:rsidRDefault="00AC39DC" w:rsidP="008B783D">
            <w:pPr>
              <w:jc w:val="right"/>
            </w:pPr>
          </w:p>
        </w:tc>
        <w:tc>
          <w:tcPr>
            <w:tcW w:w="38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BED6861" w14:textId="204D317E" w:rsidR="00AC39DC" w:rsidRDefault="00AC39DC" w:rsidP="008B783D">
            <w:pPr>
              <w:spacing w:before="0" w:after="0"/>
              <w:jc w:val="right"/>
            </w:pPr>
            <w:r w:rsidRPr="7D1796D6">
              <w:rPr>
                <w:rFonts w:ascii="Arial Narrow" w:eastAsia="Arial Narrow" w:hAnsi="Arial Narrow" w:cs="Arial Narrow"/>
                <w:b/>
                <w:bCs/>
                <w:i/>
                <w:iCs/>
                <w:color w:val="000000" w:themeColor="text1"/>
                <w:sz w:val="20"/>
                <w:szCs w:val="20"/>
              </w:rPr>
              <w:t>1.048</w:t>
            </w:r>
          </w:p>
        </w:tc>
        <w:tc>
          <w:tcPr>
            <w:tcW w:w="58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DCA2156" w14:textId="12DFB01A" w:rsidR="00AC39DC" w:rsidRDefault="00AC39DC" w:rsidP="008B783D">
            <w:pPr>
              <w:spacing w:before="0" w:after="0"/>
              <w:jc w:val="right"/>
            </w:pPr>
            <w:r w:rsidRPr="7D1796D6">
              <w:rPr>
                <w:rFonts w:ascii="Arial Narrow" w:eastAsia="Arial Narrow" w:hAnsi="Arial Narrow" w:cs="Arial Narrow"/>
                <w:b/>
                <w:bCs/>
                <w:i/>
                <w:iCs/>
                <w:color w:val="000000" w:themeColor="text1"/>
                <w:sz w:val="20"/>
                <w:szCs w:val="20"/>
              </w:rPr>
              <w:t>184,425</w:t>
            </w:r>
          </w:p>
        </w:tc>
      </w:tr>
      <w:tr w:rsidR="00AC39DC" w14:paraId="663C353C" w14:textId="77777777" w:rsidTr="008B783D">
        <w:trPr>
          <w:trHeight w:val="432"/>
        </w:trPr>
        <w:tc>
          <w:tcPr>
            <w:tcW w:w="848" w:type="pct"/>
            <w:vMerge w:val="restart"/>
            <w:tcBorders>
              <w:top w:val="single" w:sz="8" w:space="0" w:color="B3EFFD" w:themeColor="accent3" w:themeTint="33"/>
              <w:left w:val="nil"/>
              <w:bottom w:val="single" w:sz="8" w:space="0" w:color="B3EFFD" w:themeColor="accent3" w:themeTint="33"/>
            </w:tcBorders>
            <w:shd w:val="clear" w:color="auto" w:fill="FFFFFF" w:themeFill="background1"/>
            <w:tcMar>
              <w:top w:w="15" w:type="dxa"/>
              <w:left w:w="15" w:type="dxa"/>
              <w:right w:w="15" w:type="dxa"/>
            </w:tcMar>
            <w:vAlign w:val="center"/>
          </w:tcPr>
          <w:p w14:paraId="1182F8A2" w14:textId="77777777" w:rsidR="00AC39DC" w:rsidRDefault="00AC39DC">
            <w:pPr>
              <w:spacing w:before="0" w:after="0"/>
            </w:pPr>
            <w:r w:rsidRPr="5FFA5A99">
              <w:rPr>
                <w:rFonts w:ascii="Arial Narrow" w:eastAsia="Arial Narrow" w:hAnsi="Arial Narrow" w:cs="Arial Narrow"/>
                <w:b/>
                <w:bCs/>
                <w:color w:val="000000" w:themeColor="text1"/>
                <w:sz w:val="20"/>
                <w:szCs w:val="20"/>
              </w:rPr>
              <w:t>Weatherization Kits</w:t>
            </w:r>
          </w:p>
        </w:tc>
        <w:tc>
          <w:tcPr>
            <w:tcW w:w="1089"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6889280E" w14:textId="77777777" w:rsidR="00AC39DC" w:rsidRDefault="00AC39DC">
            <w:pPr>
              <w:spacing w:before="0" w:after="0"/>
            </w:pPr>
            <w:r w:rsidRPr="7D1796D6">
              <w:rPr>
                <w:rFonts w:ascii="Arial Narrow" w:eastAsia="Arial Narrow" w:hAnsi="Arial Narrow" w:cs="Arial Narrow"/>
                <w:color w:val="000000" w:themeColor="text1"/>
                <w:sz w:val="20"/>
                <w:szCs w:val="20"/>
              </w:rPr>
              <w:t>Rope Caulk</w:t>
            </w:r>
          </w:p>
        </w:tc>
        <w:tc>
          <w:tcPr>
            <w:tcW w:w="65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0D28CAE" w14:textId="23E008E4" w:rsidR="00AC39DC" w:rsidRDefault="00AC39DC" w:rsidP="008B783D">
            <w:pPr>
              <w:spacing w:before="0" w:after="0"/>
              <w:jc w:val="right"/>
            </w:pPr>
            <w:r w:rsidRPr="7D1796D6">
              <w:rPr>
                <w:rFonts w:ascii="Arial Narrow" w:eastAsia="Arial Narrow" w:hAnsi="Arial Narrow" w:cs="Arial Narrow"/>
                <w:color w:val="000000" w:themeColor="text1"/>
                <w:sz w:val="20"/>
                <w:szCs w:val="20"/>
              </w:rPr>
              <w:t>46,486</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86BE91E" w14:textId="77777777" w:rsidR="00AC39DC" w:rsidRDefault="00AC39DC" w:rsidP="008B783D">
            <w:pPr>
              <w:spacing w:before="0" w:after="0"/>
              <w:jc w:val="right"/>
            </w:pPr>
            <w:r w:rsidRPr="7D1796D6">
              <w:rPr>
                <w:rFonts w:ascii="Arial Narrow" w:eastAsia="Arial Narrow" w:hAnsi="Arial Narrow" w:cs="Arial Narrow"/>
                <w:color w:val="000000" w:themeColor="text1"/>
                <w:sz w:val="20"/>
                <w:szCs w:val="20"/>
              </w:rPr>
              <w:t>100%</w:t>
            </w:r>
          </w:p>
        </w:tc>
        <w:tc>
          <w:tcPr>
            <w:tcW w:w="54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EDB121E" w14:textId="2A738028" w:rsidR="00AC39DC" w:rsidRDefault="00AC39DC" w:rsidP="008B783D">
            <w:pPr>
              <w:spacing w:before="0" w:after="0"/>
              <w:jc w:val="right"/>
            </w:pPr>
            <w:r w:rsidRPr="7D1796D6">
              <w:rPr>
                <w:rFonts w:ascii="Arial Narrow" w:eastAsia="Arial Narrow" w:hAnsi="Arial Narrow" w:cs="Arial Narrow"/>
                <w:color w:val="000000" w:themeColor="text1"/>
                <w:sz w:val="20"/>
                <w:szCs w:val="20"/>
              </w:rPr>
              <w:t>46,486</w:t>
            </w:r>
          </w:p>
        </w:tc>
        <w:tc>
          <w:tcPr>
            <w:tcW w:w="44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552EA27" w14:textId="5486E4F6" w:rsidR="00AC39DC" w:rsidRDefault="00AC39DC" w:rsidP="008B783D">
            <w:pPr>
              <w:spacing w:before="0" w:after="0"/>
              <w:jc w:val="right"/>
            </w:pPr>
            <w:r w:rsidRPr="7D1796D6">
              <w:rPr>
                <w:rFonts w:ascii="Arial Narrow" w:eastAsia="Arial Narrow" w:hAnsi="Arial Narrow" w:cs="Arial Narrow"/>
                <w:color w:val="000000" w:themeColor="text1"/>
                <w:sz w:val="20"/>
                <w:szCs w:val="20"/>
              </w:rPr>
              <w:t>0.91</w:t>
            </w:r>
          </w:p>
        </w:tc>
        <w:tc>
          <w:tcPr>
            <w:tcW w:w="38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8EDD188" w14:textId="70BB9D32" w:rsidR="00AC39DC" w:rsidRDefault="00AC39DC" w:rsidP="008B783D">
            <w:pPr>
              <w:spacing w:before="0" w:after="0"/>
              <w:jc w:val="right"/>
            </w:pPr>
            <w:r w:rsidRPr="7D1796D6">
              <w:rPr>
                <w:rFonts w:ascii="Arial Narrow" w:eastAsia="Arial Narrow" w:hAnsi="Arial Narrow" w:cs="Arial Narrow"/>
                <w:color w:val="000000" w:themeColor="text1"/>
                <w:sz w:val="20"/>
                <w:szCs w:val="20"/>
              </w:rPr>
              <w:t>1.048</w:t>
            </w:r>
          </w:p>
        </w:tc>
        <w:tc>
          <w:tcPr>
            <w:tcW w:w="58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68C0F85" w14:textId="227B554C" w:rsidR="00AC39DC" w:rsidRDefault="00AC39DC" w:rsidP="008B783D">
            <w:pPr>
              <w:spacing w:before="0" w:after="0"/>
              <w:jc w:val="right"/>
            </w:pPr>
            <w:r>
              <w:rPr>
                <w:rFonts w:ascii="Arial Narrow" w:hAnsi="Arial Narrow" w:cs="Calibri"/>
                <w:color w:val="000000"/>
                <w:sz w:val="20"/>
                <w:szCs w:val="20"/>
              </w:rPr>
              <w:t>44,333</w:t>
            </w:r>
          </w:p>
        </w:tc>
      </w:tr>
      <w:tr w:rsidR="00AC39DC" w14:paraId="580DEBE7" w14:textId="77777777" w:rsidTr="008B783D">
        <w:trPr>
          <w:trHeight w:val="432"/>
        </w:trPr>
        <w:tc>
          <w:tcPr>
            <w:tcW w:w="848" w:type="pct"/>
            <w:vMerge/>
            <w:tcMar>
              <w:top w:w="15" w:type="dxa"/>
              <w:left w:w="15" w:type="dxa"/>
              <w:right w:w="15" w:type="dxa"/>
            </w:tcMar>
            <w:vAlign w:val="center"/>
          </w:tcPr>
          <w:p w14:paraId="75E8D9EA" w14:textId="77777777" w:rsidR="00AC39DC" w:rsidRDefault="00AC39DC"/>
        </w:tc>
        <w:tc>
          <w:tcPr>
            <w:tcW w:w="1089"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00FCE35E" w14:textId="77777777" w:rsidR="00AC39DC" w:rsidRDefault="00AC39DC">
            <w:pPr>
              <w:spacing w:before="0" w:after="0"/>
            </w:pPr>
            <w:r w:rsidRPr="7D1796D6">
              <w:rPr>
                <w:rFonts w:ascii="Arial Narrow" w:eastAsia="Arial Narrow" w:hAnsi="Arial Narrow" w:cs="Arial Narrow"/>
                <w:color w:val="000000" w:themeColor="text1"/>
                <w:sz w:val="20"/>
                <w:szCs w:val="20"/>
              </w:rPr>
              <w:t>Foam Tape</w:t>
            </w:r>
          </w:p>
        </w:tc>
        <w:tc>
          <w:tcPr>
            <w:tcW w:w="65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0AB3C48" w14:textId="64C1CE8B" w:rsidR="00AC39DC" w:rsidRDefault="00AC39DC" w:rsidP="008B783D">
            <w:pPr>
              <w:spacing w:before="0" w:after="0"/>
              <w:jc w:val="right"/>
            </w:pPr>
            <w:r w:rsidRPr="7D1796D6">
              <w:rPr>
                <w:rFonts w:ascii="Arial Narrow" w:eastAsia="Arial Narrow" w:hAnsi="Arial Narrow" w:cs="Arial Narrow"/>
                <w:color w:val="000000" w:themeColor="text1"/>
                <w:sz w:val="20"/>
                <w:szCs w:val="20"/>
              </w:rPr>
              <w:t>37,031</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434534D" w14:textId="77777777" w:rsidR="00AC39DC" w:rsidRDefault="00AC39DC" w:rsidP="008B783D">
            <w:pPr>
              <w:spacing w:before="0" w:after="0"/>
              <w:jc w:val="right"/>
            </w:pPr>
            <w:r w:rsidRPr="7D1796D6">
              <w:rPr>
                <w:rFonts w:ascii="Arial Narrow" w:eastAsia="Arial Narrow" w:hAnsi="Arial Narrow" w:cs="Arial Narrow"/>
                <w:color w:val="000000" w:themeColor="text1"/>
                <w:sz w:val="20"/>
                <w:szCs w:val="20"/>
              </w:rPr>
              <w:t>100%</w:t>
            </w:r>
          </w:p>
        </w:tc>
        <w:tc>
          <w:tcPr>
            <w:tcW w:w="54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66C7857" w14:textId="708414A1" w:rsidR="00AC39DC" w:rsidRDefault="00AC39DC" w:rsidP="008B783D">
            <w:pPr>
              <w:spacing w:before="0" w:after="0"/>
              <w:jc w:val="right"/>
            </w:pPr>
            <w:r w:rsidRPr="7D1796D6">
              <w:rPr>
                <w:rFonts w:ascii="Arial Narrow" w:eastAsia="Arial Narrow" w:hAnsi="Arial Narrow" w:cs="Arial Narrow"/>
                <w:color w:val="000000" w:themeColor="text1"/>
                <w:sz w:val="20"/>
                <w:szCs w:val="20"/>
              </w:rPr>
              <w:t>37,031</w:t>
            </w:r>
          </w:p>
        </w:tc>
        <w:tc>
          <w:tcPr>
            <w:tcW w:w="44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A517826" w14:textId="40D02C91" w:rsidR="00AC39DC" w:rsidRDefault="00AC39DC" w:rsidP="008B783D">
            <w:pPr>
              <w:spacing w:before="0" w:after="0"/>
              <w:jc w:val="right"/>
            </w:pPr>
            <w:r w:rsidRPr="7D1796D6">
              <w:rPr>
                <w:rFonts w:ascii="Arial Narrow" w:eastAsia="Arial Narrow" w:hAnsi="Arial Narrow" w:cs="Arial Narrow"/>
                <w:color w:val="000000" w:themeColor="text1"/>
                <w:sz w:val="20"/>
                <w:szCs w:val="20"/>
              </w:rPr>
              <w:t>0.91</w:t>
            </w:r>
          </w:p>
        </w:tc>
        <w:tc>
          <w:tcPr>
            <w:tcW w:w="38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27B1BC8" w14:textId="7E49A422" w:rsidR="00AC39DC" w:rsidRDefault="00AC39DC" w:rsidP="008B783D">
            <w:pPr>
              <w:spacing w:before="0" w:after="0"/>
              <w:jc w:val="right"/>
            </w:pPr>
            <w:r w:rsidRPr="7D1796D6">
              <w:rPr>
                <w:rFonts w:ascii="Arial Narrow" w:eastAsia="Arial Narrow" w:hAnsi="Arial Narrow" w:cs="Arial Narrow"/>
                <w:color w:val="000000" w:themeColor="text1"/>
                <w:sz w:val="20"/>
                <w:szCs w:val="20"/>
              </w:rPr>
              <w:t>1.048</w:t>
            </w:r>
          </w:p>
        </w:tc>
        <w:tc>
          <w:tcPr>
            <w:tcW w:w="58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7E57032" w14:textId="0238F49E" w:rsidR="00AC39DC" w:rsidRDefault="00AC39DC" w:rsidP="008B783D">
            <w:pPr>
              <w:spacing w:before="0" w:after="0"/>
              <w:jc w:val="right"/>
            </w:pPr>
            <w:r>
              <w:rPr>
                <w:rFonts w:ascii="Arial Narrow" w:hAnsi="Arial Narrow" w:cs="Calibri"/>
                <w:color w:val="000000"/>
                <w:sz w:val="20"/>
                <w:szCs w:val="20"/>
              </w:rPr>
              <w:t>35,316</w:t>
            </w:r>
          </w:p>
        </w:tc>
      </w:tr>
      <w:tr w:rsidR="00AC39DC" w14:paraId="575E24F1" w14:textId="77777777" w:rsidTr="008B783D">
        <w:trPr>
          <w:trHeight w:val="432"/>
        </w:trPr>
        <w:tc>
          <w:tcPr>
            <w:tcW w:w="848" w:type="pct"/>
            <w:vMerge/>
            <w:tcMar>
              <w:top w:w="15" w:type="dxa"/>
              <w:left w:w="15" w:type="dxa"/>
              <w:right w:w="15" w:type="dxa"/>
            </w:tcMar>
            <w:vAlign w:val="center"/>
          </w:tcPr>
          <w:p w14:paraId="495B75A9" w14:textId="77777777" w:rsidR="00AC39DC" w:rsidRDefault="00AC39DC"/>
        </w:tc>
        <w:tc>
          <w:tcPr>
            <w:tcW w:w="1089"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54BDAF95" w14:textId="77777777" w:rsidR="00AC39DC" w:rsidRDefault="00AC39DC">
            <w:pPr>
              <w:spacing w:before="0" w:after="0"/>
            </w:pPr>
            <w:r w:rsidRPr="7D1796D6">
              <w:rPr>
                <w:rFonts w:ascii="Arial Narrow" w:eastAsia="Arial Narrow" w:hAnsi="Arial Narrow" w:cs="Arial Narrow"/>
                <w:color w:val="000000" w:themeColor="text1"/>
                <w:sz w:val="20"/>
                <w:szCs w:val="20"/>
              </w:rPr>
              <w:t>V-Seal</w:t>
            </w:r>
          </w:p>
        </w:tc>
        <w:tc>
          <w:tcPr>
            <w:tcW w:w="65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C05C325" w14:textId="7A1DA1C7" w:rsidR="00AC39DC" w:rsidRDefault="00AC39DC" w:rsidP="008B783D">
            <w:pPr>
              <w:spacing w:before="0" w:after="0"/>
              <w:jc w:val="right"/>
            </w:pPr>
            <w:r w:rsidRPr="7D1796D6">
              <w:rPr>
                <w:rFonts w:ascii="Arial Narrow" w:eastAsia="Arial Narrow" w:hAnsi="Arial Narrow" w:cs="Arial Narrow"/>
                <w:color w:val="000000" w:themeColor="text1"/>
                <w:sz w:val="20"/>
                <w:szCs w:val="20"/>
              </w:rPr>
              <w:t>34,974</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41C1804" w14:textId="77777777" w:rsidR="00AC39DC" w:rsidRDefault="00AC39DC" w:rsidP="008B783D">
            <w:pPr>
              <w:spacing w:before="0" w:after="0"/>
              <w:jc w:val="right"/>
            </w:pPr>
            <w:r w:rsidRPr="7D1796D6">
              <w:rPr>
                <w:rFonts w:ascii="Arial Narrow" w:eastAsia="Arial Narrow" w:hAnsi="Arial Narrow" w:cs="Arial Narrow"/>
                <w:color w:val="000000" w:themeColor="text1"/>
                <w:sz w:val="20"/>
                <w:szCs w:val="20"/>
              </w:rPr>
              <w:t>100%</w:t>
            </w:r>
          </w:p>
        </w:tc>
        <w:tc>
          <w:tcPr>
            <w:tcW w:w="54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4D2266C" w14:textId="5E0CEFD1" w:rsidR="00AC39DC" w:rsidRDefault="00AC39DC" w:rsidP="008B783D">
            <w:pPr>
              <w:spacing w:before="0" w:after="0"/>
              <w:jc w:val="right"/>
            </w:pPr>
            <w:r w:rsidRPr="7D1796D6">
              <w:rPr>
                <w:rFonts w:ascii="Arial Narrow" w:eastAsia="Arial Narrow" w:hAnsi="Arial Narrow" w:cs="Arial Narrow"/>
                <w:color w:val="000000" w:themeColor="text1"/>
                <w:sz w:val="20"/>
                <w:szCs w:val="20"/>
              </w:rPr>
              <w:t>34,974</w:t>
            </w:r>
          </w:p>
        </w:tc>
        <w:tc>
          <w:tcPr>
            <w:tcW w:w="44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D18D654" w14:textId="427C9C7A" w:rsidR="00AC39DC" w:rsidRDefault="00AC39DC" w:rsidP="008B783D">
            <w:pPr>
              <w:spacing w:before="0" w:after="0"/>
              <w:jc w:val="right"/>
            </w:pPr>
            <w:r w:rsidRPr="7D1796D6">
              <w:rPr>
                <w:rFonts w:ascii="Arial Narrow" w:eastAsia="Arial Narrow" w:hAnsi="Arial Narrow" w:cs="Arial Narrow"/>
                <w:color w:val="000000" w:themeColor="text1"/>
                <w:sz w:val="20"/>
                <w:szCs w:val="20"/>
              </w:rPr>
              <w:t>0.91</w:t>
            </w:r>
          </w:p>
        </w:tc>
        <w:tc>
          <w:tcPr>
            <w:tcW w:w="38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CE306DE" w14:textId="29CFFF52" w:rsidR="00AC39DC" w:rsidRDefault="00AC39DC" w:rsidP="008B783D">
            <w:pPr>
              <w:spacing w:before="0" w:after="0"/>
              <w:jc w:val="right"/>
            </w:pPr>
            <w:r w:rsidRPr="7D1796D6">
              <w:rPr>
                <w:rFonts w:ascii="Arial Narrow" w:eastAsia="Arial Narrow" w:hAnsi="Arial Narrow" w:cs="Arial Narrow"/>
                <w:color w:val="000000" w:themeColor="text1"/>
                <w:sz w:val="20"/>
                <w:szCs w:val="20"/>
              </w:rPr>
              <w:t>1.048</w:t>
            </w:r>
          </w:p>
        </w:tc>
        <w:tc>
          <w:tcPr>
            <w:tcW w:w="58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C8B4EE3" w14:textId="5089DD00" w:rsidR="00AC39DC" w:rsidRDefault="00AC39DC" w:rsidP="008B783D">
            <w:pPr>
              <w:spacing w:before="0" w:after="0"/>
              <w:jc w:val="right"/>
            </w:pPr>
            <w:r>
              <w:rPr>
                <w:rFonts w:ascii="Arial Narrow" w:hAnsi="Arial Narrow" w:cs="Calibri"/>
                <w:color w:val="000000"/>
                <w:sz w:val="20"/>
                <w:szCs w:val="20"/>
              </w:rPr>
              <w:t>33,354</w:t>
            </w:r>
          </w:p>
        </w:tc>
      </w:tr>
      <w:tr w:rsidR="00AC39DC" w14:paraId="0A1E82A6" w14:textId="77777777" w:rsidTr="008B783D">
        <w:trPr>
          <w:trHeight w:val="432"/>
        </w:trPr>
        <w:tc>
          <w:tcPr>
            <w:tcW w:w="848" w:type="pct"/>
            <w:vMerge/>
            <w:tcMar>
              <w:top w:w="15" w:type="dxa"/>
              <w:left w:w="15" w:type="dxa"/>
              <w:right w:w="15" w:type="dxa"/>
            </w:tcMar>
            <w:vAlign w:val="center"/>
          </w:tcPr>
          <w:p w14:paraId="39386888" w14:textId="77777777" w:rsidR="00AC39DC" w:rsidRDefault="00AC39DC"/>
        </w:tc>
        <w:tc>
          <w:tcPr>
            <w:tcW w:w="1089"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440EF78E" w14:textId="77777777" w:rsidR="00AC39DC" w:rsidRDefault="00AC39DC">
            <w:pPr>
              <w:spacing w:before="0" w:after="0"/>
            </w:pPr>
            <w:r w:rsidRPr="7D1796D6">
              <w:rPr>
                <w:rFonts w:ascii="Arial Narrow" w:eastAsia="Arial Narrow" w:hAnsi="Arial Narrow" w:cs="Arial Narrow"/>
                <w:color w:val="000000" w:themeColor="text1"/>
                <w:sz w:val="20"/>
                <w:szCs w:val="20"/>
              </w:rPr>
              <w:t>Door Sweep</w:t>
            </w:r>
          </w:p>
        </w:tc>
        <w:tc>
          <w:tcPr>
            <w:tcW w:w="65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D3BEDBD" w14:textId="5DD45616" w:rsidR="00AC39DC" w:rsidRDefault="00AC39DC" w:rsidP="008B783D">
            <w:pPr>
              <w:spacing w:before="0" w:after="0"/>
              <w:jc w:val="right"/>
            </w:pPr>
            <w:r w:rsidRPr="7D1796D6">
              <w:rPr>
                <w:rFonts w:ascii="Arial Narrow" w:eastAsia="Arial Narrow" w:hAnsi="Arial Narrow" w:cs="Arial Narrow"/>
                <w:color w:val="000000" w:themeColor="text1"/>
                <w:sz w:val="20"/>
                <w:szCs w:val="20"/>
              </w:rPr>
              <w:t>30,819</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F1C1565" w14:textId="77777777" w:rsidR="00AC39DC" w:rsidRDefault="00AC39DC" w:rsidP="008B783D">
            <w:pPr>
              <w:spacing w:before="0" w:after="0"/>
              <w:jc w:val="right"/>
            </w:pPr>
            <w:r w:rsidRPr="7D1796D6">
              <w:rPr>
                <w:rFonts w:ascii="Arial Narrow" w:eastAsia="Arial Narrow" w:hAnsi="Arial Narrow" w:cs="Arial Narrow"/>
                <w:color w:val="000000" w:themeColor="text1"/>
                <w:sz w:val="20"/>
                <w:szCs w:val="20"/>
              </w:rPr>
              <w:t>100%</w:t>
            </w:r>
          </w:p>
        </w:tc>
        <w:tc>
          <w:tcPr>
            <w:tcW w:w="54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36DA434" w14:textId="53F020AA" w:rsidR="00AC39DC" w:rsidRDefault="00AC39DC" w:rsidP="008B783D">
            <w:pPr>
              <w:spacing w:before="0" w:after="0"/>
              <w:jc w:val="right"/>
            </w:pPr>
            <w:r w:rsidRPr="7D1796D6">
              <w:rPr>
                <w:rFonts w:ascii="Arial Narrow" w:eastAsia="Arial Narrow" w:hAnsi="Arial Narrow" w:cs="Arial Narrow"/>
                <w:color w:val="000000" w:themeColor="text1"/>
                <w:sz w:val="20"/>
                <w:szCs w:val="20"/>
              </w:rPr>
              <w:t>30,819</w:t>
            </w:r>
          </w:p>
        </w:tc>
        <w:tc>
          <w:tcPr>
            <w:tcW w:w="44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0411092" w14:textId="3A87A3DB" w:rsidR="00AC39DC" w:rsidRDefault="00AC39DC" w:rsidP="008B783D">
            <w:pPr>
              <w:spacing w:before="0" w:after="0"/>
              <w:jc w:val="right"/>
            </w:pPr>
            <w:r w:rsidRPr="7D1796D6">
              <w:rPr>
                <w:rFonts w:ascii="Arial Narrow" w:eastAsia="Arial Narrow" w:hAnsi="Arial Narrow" w:cs="Arial Narrow"/>
                <w:color w:val="000000" w:themeColor="text1"/>
                <w:sz w:val="20"/>
                <w:szCs w:val="20"/>
              </w:rPr>
              <w:t>0.91</w:t>
            </w:r>
          </w:p>
        </w:tc>
        <w:tc>
          <w:tcPr>
            <w:tcW w:w="38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B2574EC" w14:textId="738CDB85" w:rsidR="00AC39DC" w:rsidRDefault="00AC39DC" w:rsidP="008B783D">
            <w:pPr>
              <w:spacing w:before="0" w:after="0"/>
              <w:jc w:val="right"/>
            </w:pPr>
            <w:r w:rsidRPr="7D1796D6">
              <w:rPr>
                <w:rFonts w:ascii="Arial Narrow" w:eastAsia="Arial Narrow" w:hAnsi="Arial Narrow" w:cs="Arial Narrow"/>
                <w:color w:val="000000" w:themeColor="text1"/>
                <w:sz w:val="20"/>
                <w:szCs w:val="20"/>
              </w:rPr>
              <w:t>1.048</w:t>
            </w:r>
          </w:p>
        </w:tc>
        <w:tc>
          <w:tcPr>
            <w:tcW w:w="58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703714D" w14:textId="76EE6660" w:rsidR="00AC39DC" w:rsidRDefault="00AC39DC" w:rsidP="008B783D">
            <w:pPr>
              <w:spacing w:before="0" w:after="0"/>
              <w:jc w:val="right"/>
            </w:pPr>
            <w:r>
              <w:rPr>
                <w:rFonts w:ascii="Arial Narrow" w:hAnsi="Arial Narrow" w:cs="Calibri"/>
                <w:color w:val="000000"/>
                <w:sz w:val="20"/>
                <w:szCs w:val="20"/>
              </w:rPr>
              <w:t>29,391</w:t>
            </w:r>
          </w:p>
        </w:tc>
      </w:tr>
      <w:tr w:rsidR="00AC39DC" w14:paraId="5813FBF6" w14:textId="77777777" w:rsidTr="008B783D">
        <w:trPr>
          <w:trHeight w:val="432"/>
        </w:trPr>
        <w:tc>
          <w:tcPr>
            <w:tcW w:w="848" w:type="pct"/>
            <w:vMerge/>
            <w:tcMar>
              <w:top w:w="15" w:type="dxa"/>
              <w:left w:w="15" w:type="dxa"/>
              <w:right w:w="15" w:type="dxa"/>
            </w:tcMar>
            <w:vAlign w:val="center"/>
          </w:tcPr>
          <w:p w14:paraId="01AB222B" w14:textId="77777777" w:rsidR="00AC39DC" w:rsidRDefault="00AC39DC"/>
        </w:tc>
        <w:tc>
          <w:tcPr>
            <w:tcW w:w="1089"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1D4A7FEC" w14:textId="77777777" w:rsidR="00AC39DC" w:rsidRDefault="00AC39DC">
            <w:pPr>
              <w:spacing w:before="0" w:after="0"/>
            </w:pPr>
            <w:r w:rsidRPr="7D1796D6">
              <w:rPr>
                <w:rFonts w:ascii="Arial Narrow" w:eastAsia="Arial Narrow" w:hAnsi="Arial Narrow" w:cs="Arial Narrow"/>
                <w:color w:val="000000" w:themeColor="text1"/>
                <w:sz w:val="20"/>
                <w:szCs w:val="20"/>
              </w:rPr>
              <w:t>Outlet Cover</w:t>
            </w:r>
          </w:p>
        </w:tc>
        <w:tc>
          <w:tcPr>
            <w:tcW w:w="65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E1A5255" w14:textId="35F78181" w:rsidR="00AC39DC" w:rsidRDefault="00AC39DC" w:rsidP="008B783D">
            <w:pPr>
              <w:spacing w:before="0" w:after="0"/>
              <w:jc w:val="right"/>
            </w:pPr>
            <w:r w:rsidRPr="7D1796D6">
              <w:rPr>
                <w:rFonts w:ascii="Arial Narrow" w:eastAsia="Arial Narrow" w:hAnsi="Arial Narrow" w:cs="Arial Narrow"/>
                <w:color w:val="000000" w:themeColor="text1"/>
                <w:sz w:val="20"/>
                <w:szCs w:val="20"/>
              </w:rPr>
              <w:t>21,329</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2D5704D" w14:textId="77777777" w:rsidR="00AC39DC" w:rsidRDefault="00AC39DC" w:rsidP="008B783D">
            <w:pPr>
              <w:spacing w:before="0" w:after="0"/>
              <w:jc w:val="right"/>
            </w:pPr>
            <w:r w:rsidRPr="7D1796D6">
              <w:rPr>
                <w:rFonts w:ascii="Arial Narrow" w:eastAsia="Arial Narrow" w:hAnsi="Arial Narrow" w:cs="Arial Narrow"/>
                <w:color w:val="000000" w:themeColor="text1"/>
                <w:sz w:val="20"/>
                <w:szCs w:val="20"/>
              </w:rPr>
              <w:t>100%</w:t>
            </w:r>
          </w:p>
        </w:tc>
        <w:tc>
          <w:tcPr>
            <w:tcW w:w="54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142299E" w14:textId="32DA574E" w:rsidR="00AC39DC" w:rsidRDefault="00AC39DC" w:rsidP="008B783D">
            <w:pPr>
              <w:spacing w:before="0" w:after="0"/>
              <w:jc w:val="right"/>
            </w:pPr>
            <w:r w:rsidRPr="7D1796D6">
              <w:rPr>
                <w:rFonts w:ascii="Arial Narrow" w:eastAsia="Arial Narrow" w:hAnsi="Arial Narrow" w:cs="Arial Narrow"/>
                <w:color w:val="000000" w:themeColor="text1"/>
                <w:sz w:val="20"/>
                <w:szCs w:val="20"/>
              </w:rPr>
              <w:t>21,329</w:t>
            </w:r>
          </w:p>
        </w:tc>
        <w:tc>
          <w:tcPr>
            <w:tcW w:w="44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2435E9A" w14:textId="1C23AF10" w:rsidR="00AC39DC" w:rsidRDefault="00AC39DC" w:rsidP="008B783D">
            <w:pPr>
              <w:spacing w:before="0" w:after="0"/>
              <w:jc w:val="right"/>
            </w:pPr>
            <w:r w:rsidRPr="7D1796D6">
              <w:rPr>
                <w:rFonts w:ascii="Arial Narrow" w:eastAsia="Arial Narrow" w:hAnsi="Arial Narrow" w:cs="Arial Narrow"/>
                <w:color w:val="000000" w:themeColor="text1"/>
                <w:sz w:val="20"/>
                <w:szCs w:val="20"/>
              </w:rPr>
              <w:t>0.91</w:t>
            </w:r>
          </w:p>
        </w:tc>
        <w:tc>
          <w:tcPr>
            <w:tcW w:w="38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D91095E" w14:textId="2FDA5509" w:rsidR="00AC39DC" w:rsidRDefault="00AC39DC" w:rsidP="008B783D">
            <w:pPr>
              <w:spacing w:before="0" w:after="0"/>
              <w:jc w:val="right"/>
            </w:pPr>
            <w:r w:rsidRPr="7D1796D6">
              <w:rPr>
                <w:rFonts w:ascii="Arial Narrow" w:eastAsia="Arial Narrow" w:hAnsi="Arial Narrow" w:cs="Arial Narrow"/>
                <w:color w:val="000000" w:themeColor="text1"/>
                <w:sz w:val="20"/>
                <w:szCs w:val="20"/>
              </w:rPr>
              <w:t>1.048</w:t>
            </w:r>
          </w:p>
        </w:tc>
        <w:tc>
          <w:tcPr>
            <w:tcW w:w="58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02149AB" w14:textId="39890161" w:rsidR="00AC39DC" w:rsidRDefault="00AC39DC" w:rsidP="008B783D">
            <w:pPr>
              <w:spacing w:before="0" w:after="0"/>
              <w:jc w:val="right"/>
            </w:pPr>
            <w:r>
              <w:rPr>
                <w:rFonts w:ascii="Arial Narrow" w:hAnsi="Arial Narrow" w:cs="Calibri"/>
                <w:color w:val="000000"/>
                <w:sz w:val="20"/>
                <w:szCs w:val="20"/>
              </w:rPr>
              <w:t>20,341</w:t>
            </w:r>
          </w:p>
        </w:tc>
      </w:tr>
      <w:tr w:rsidR="00AC39DC" w:rsidRPr="0038183D" w14:paraId="2126263B" w14:textId="77777777" w:rsidTr="008B783D">
        <w:trPr>
          <w:trHeight w:val="432"/>
        </w:trPr>
        <w:tc>
          <w:tcPr>
            <w:tcW w:w="848" w:type="pct"/>
            <w:vMerge/>
            <w:tcMar>
              <w:top w:w="15" w:type="dxa"/>
              <w:left w:w="15" w:type="dxa"/>
              <w:right w:w="15" w:type="dxa"/>
            </w:tcMar>
            <w:vAlign w:val="center"/>
          </w:tcPr>
          <w:p w14:paraId="0D4CCE66" w14:textId="77777777" w:rsidR="00AC39DC" w:rsidRPr="0038183D" w:rsidRDefault="00AC39DC">
            <w:pPr>
              <w:rPr>
                <w:highlight w:val="yellow"/>
              </w:rPr>
            </w:pPr>
          </w:p>
        </w:tc>
        <w:tc>
          <w:tcPr>
            <w:tcW w:w="108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696DE4B" w14:textId="7798DFBC" w:rsidR="00AC39DC" w:rsidRDefault="00AC39DC">
            <w:pPr>
              <w:spacing w:before="0" w:after="0"/>
            </w:pPr>
            <w:r w:rsidRPr="7D1796D6">
              <w:rPr>
                <w:rFonts w:ascii="Arial Narrow" w:eastAsia="Arial Narrow" w:hAnsi="Arial Narrow" w:cs="Arial Narrow"/>
                <w:color w:val="000000" w:themeColor="text1"/>
                <w:sz w:val="20"/>
                <w:szCs w:val="20"/>
              </w:rPr>
              <w:t xml:space="preserve">Rope Caulk </w:t>
            </w:r>
            <w:r>
              <w:rPr>
                <w:rFonts w:ascii="Arial Narrow" w:eastAsia="Arial Narrow" w:hAnsi="Arial Narrow" w:cs="Arial Narrow"/>
                <w:color w:val="000000" w:themeColor="text1"/>
                <w:sz w:val="20"/>
                <w:szCs w:val="20"/>
              </w:rPr>
              <w:t>–</w:t>
            </w:r>
            <w:r w:rsidRPr="7D1796D6">
              <w:rPr>
                <w:rFonts w:ascii="Arial Narrow" w:eastAsia="Arial Narrow" w:hAnsi="Arial Narrow" w:cs="Arial Narrow"/>
                <w:color w:val="000000" w:themeColor="text1"/>
                <w:sz w:val="20"/>
                <w:szCs w:val="20"/>
              </w:rPr>
              <w:t xml:space="preserve"> DAC</w:t>
            </w:r>
            <w:r>
              <w:rPr>
                <w:rFonts w:ascii="Arial Narrow" w:eastAsia="Arial Narrow" w:hAnsi="Arial Narrow" w:cs="Arial Narrow"/>
                <w:color w:val="000000" w:themeColor="text1"/>
                <w:sz w:val="20"/>
                <w:szCs w:val="20"/>
              </w:rPr>
              <w:t>**</w:t>
            </w:r>
          </w:p>
        </w:tc>
        <w:tc>
          <w:tcPr>
            <w:tcW w:w="65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4DAC8C5" w14:textId="733000D6" w:rsidR="00AC39DC" w:rsidRDefault="00AC39DC" w:rsidP="008B783D">
            <w:pPr>
              <w:spacing w:before="0" w:after="0"/>
              <w:jc w:val="right"/>
            </w:pPr>
            <w:r w:rsidRPr="7D1796D6">
              <w:rPr>
                <w:rFonts w:ascii="Arial Narrow" w:eastAsia="Arial Narrow" w:hAnsi="Arial Narrow" w:cs="Arial Narrow"/>
                <w:color w:val="000000" w:themeColor="text1"/>
                <w:sz w:val="20"/>
                <w:szCs w:val="20"/>
              </w:rPr>
              <w:t>9,626</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855327E" w14:textId="77777777" w:rsidR="00AC39DC" w:rsidRDefault="00AC39DC" w:rsidP="008B783D">
            <w:pPr>
              <w:spacing w:before="0" w:after="0"/>
              <w:jc w:val="right"/>
            </w:pPr>
            <w:r w:rsidRPr="7D1796D6">
              <w:rPr>
                <w:rFonts w:ascii="Arial Narrow" w:eastAsia="Arial Narrow" w:hAnsi="Arial Narrow" w:cs="Arial Narrow"/>
                <w:color w:val="000000" w:themeColor="text1"/>
                <w:sz w:val="20"/>
                <w:szCs w:val="20"/>
              </w:rPr>
              <w:t>100%</w:t>
            </w:r>
          </w:p>
        </w:tc>
        <w:tc>
          <w:tcPr>
            <w:tcW w:w="54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77EC83E" w14:textId="5806B164" w:rsidR="00AC39DC" w:rsidRDefault="00AC39DC" w:rsidP="008B783D">
            <w:pPr>
              <w:spacing w:before="0" w:after="0"/>
              <w:jc w:val="right"/>
            </w:pPr>
            <w:r w:rsidRPr="7D1796D6">
              <w:rPr>
                <w:rFonts w:ascii="Arial Narrow" w:eastAsia="Arial Narrow" w:hAnsi="Arial Narrow" w:cs="Arial Narrow"/>
                <w:color w:val="000000" w:themeColor="text1"/>
                <w:sz w:val="20"/>
                <w:szCs w:val="20"/>
              </w:rPr>
              <w:t>9,626</w:t>
            </w:r>
          </w:p>
        </w:tc>
        <w:tc>
          <w:tcPr>
            <w:tcW w:w="44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5D4BC67" w14:textId="33F30E02" w:rsidR="00AC39DC" w:rsidRDefault="00AC39DC" w:rsidP="008B783D">
            <w:pPr>
              <w:spacing w:before="0" w:after="0"/>
              <w:jc w:val="right"/>
            </w:pPr>
            <w:r w:rsidRPr="7D1796D6">
              <w:rPr>
                <w:rFonts w:ascii="Arial Narrow" w:eastAsia="Arial Narrow" w:hAnsi="Arial Narrow" w:cs="Arial Narrow"/>
                <w:color w:val="000000" w:themeColor="text1"/>
                <w:sz w:val="20"/>
                <w:szCs w:val="20"/>
              </w:rPr>
              <w:t>1.00</w:t>
            </w:r>
          </w:p>
        </w:tc>
        <w:tc>
          <w:tcPr>
            <w:tcW w:w="38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D4C9901" w14:textId="0E7A46B5" w:rsidR="00AC39DC" w:rsidRDefault="00AC39DC" w:rsidP="008B783D">
            <w:pPr>
              <w:spacing w:before="0" w:after="0"/>
              <w:jc w:val="right"/>
            </w:pPr>
            <w:r>
              <w:rPr>
                <w:rFonts w:ascii="Arial Narrow" w:eastAsia="Arial Narrow" w:hAnsi="Arial Narrow" w:cs="Arial Narrow"/>
                <w:color w:val="000000" w:themeColor="text1"/>
                <w:sz w:val="20"/>
                <w:szCs w:val="20"/>
              </w:rPr>
              <w:t>N/A</w:t>
            </w:r>
          </w:p>
        </w:tc>
        <w:tc>
          <w:tcPr>
            <w:tcW w:w="58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E96902E" w14:textId="3F0CEBED" w:rsidR="00AC39DC" w:rsidRDefault="00AC39DC" w:rsidP="008B783D">
            <w:pPr>
              <w:spacing w:before="0" w:after="0"/>
              <w:jc w:val="right"/>
            </w:pPr>
            <w:r>
              <w:rPr>
                <w:rFonts w:ascii="Arial Narrow" w:hAnsi="Arial Narrow" w:cs="Calibri"/>
                <w:color w:val="000000"/>
                <w:sz w:val="20"/>
                <w:szCs w:val="20"/>
              </w:rPr>
              <w:t>9,626</w:t>
            </w:r>
          </w:p>
        </w:tc>
      </w:tr>
      <w:tr w:rsidR="00AC39DC" w:rsidRPr="0038183D" w14:paraId="7F88F255" w14:textId="77777777" w:rsidTr="008B783D">
        <w:trPr>
          <w:trHeight w:val="432"/>
        </w:trPr>
        <w:tc>
          <w:tcPr>
            <w:tcW w:w="848" w:type="pct"/>
            <w:vMerge/>
            <w:tcMar>
              <w:top w:w="15" w:type="dxa"/>
              <w:left w:w="15" w:type="dxa"/>
              <w:right w:w="15" w:type="dxa"/>
            </w:tcMar>
            <w:vAlign w:val="center"/>
          </w:tcPr>
          <w:p w14:paraId="3094A7E7" w14:textId="77777777" w:rsidR="00AC39DC" w:rsidRPr="0038183D" w:rsidRDefault="00AC39DC">
            <w:pPr>
              <w:rPr>
                <w:highlight w:val="yellow"/>
              </w:rPr>
            </w:pPr>
          </w:p>
        </w:tc>
        <w:tc>
          <w:tcPr>
            <w:tcW w:w="108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1FA1651" w14:textId="06CA45A8" w:rsidR="00AC39DC" w:rsidRDefault="00AC39DC">
            <w:pPr>
              <w:spacing w:before="0" w:after="0"/>
            </w:pPr>
            <w:r w:rsidRPr="7D1796D6">
              <w:rPr>
                <w:rFonts w:ascii="Arial Narrow" w:eastAsia="Arial Narrow" w:hAnsi="Arial Narrow" w:cs="Arial Narrow"/>
                <w:color w:val="000000" w:themeColor="text1"/>
                <w:sz w:val="20"/>
                <w:szCs w:val="20"/>
              </w:rPr>
              <w:t xml:space="preserve">Foam Tape </w:t>
            </w:r>
            <w:r>
              <w:rPr>
                <w:rFonts w:ascii="Arial Narrow" w:eastAsia="Arial Narrow" w:hAnsi="Arial Narrow" w:cs="Arial Narrow"/>
                <w:color w:val="000000" w:themeColor="text1"/>
                <w:sz w:val="20"/>
                <w:szCs w:val="20"/>
              </w:rPr>
              <w:t>–</w:t>
            </w:r>
            <w:r w:rsidRPr="7D1796D6">
              <w:rPr>
                <w:rFonts w:ascii="Arial Narrow" w:eastAsia="Arial Narrow" w:hAnsi="Arial Narrow" w:cs="Arial Narrow"/>
                <w:color w:val="000000" w:themeColor="text1"/>
                <w:sz w:val="20"/>
                <w:szCs w:val="20"/>
              </w:rPr>
              <w:t xml:space="preserve"> DAC</w:t>
            </w:r>
            <w:r>
              <w:rPr>
                <w:rFonts w:ascii="Arial Narrow" w:eastAsia="Arial Narrow" w:hAnsi="Arial Narrow" w:cs="Arial Narrow"/>
                <w:color w:val="000000" w:themeColor="text1"/>
                <w:sz w:val="20"/>
                <w:szCs w:val="20"/>
              </w:rPr>
              <w:t>**</w:t>
            </w:r>
          </w:p>
        </w:tc>
        <w:tc>
          <w:tcPr>
            <w:tcW w:w="65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237139F" w14:textId="139CFCD1" w:rsidR="00AC39DC" w:rsidRDefault="00AC39DC" w:rsidP="008B783D">
            <w:pPr>
              <w:spacing w:before="0" w:after="0"/>
              <w:jc w:val="right"/>
            </w:pPr>
            <w:r w:rsidRPr="7D1796D6">
              <w:rPr>
                <w:rFonts w:ascii="Arial Narrow" w:eastAsia="Arial Narrow" w:hAnsi="Arial Narrow" w:cs="Arial Narrow"/>
                <w:color w:val="000000" w:themeColor="text1"/>
                <w:sz w:val="20"/>
                <w:szCs w:val="20"/>
              </w:rPr>
              <w:t>7,668</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5F86759" w14:textId="77777777" w:rsidR="00AC39DC" w:rsidRDefault="00AC39DC" w:rsidP="008B783D">
            <w:pPr>
              <w:spacing w:before="0" w:after="0"/>
              <w:jc w:val="right"/>
            </w:pPr>
            <w:r w:rsidRPr="7D1796D6">
              <w:rPr>
                <w:rFonts w:ascii="Arial Narrow" w:eastAsia="Arial Narrow" w:hAnsi="Arial Narrow" w:cs="Arial Narrow"/>
                <w:color w:val="000000" w:themeColor="text1"/>
                <w:sz w:val="20"/>
                <w:szCs w:val="20"/>
              </w:rPr>
              <w:t>100%</w:t>
            </w:r>
          </w:p>
        </w:tc>
        <w:tc>
          <w:tcPr>
            <w:tcW w:w="54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5A177BB" w14:textId="6DC3B61E" w:rsidR="00AC39DC" w:rsidRDefault="00AC39DC" w:rsidP="008B783D">
            <w:pPr>
              <w:spacing w:before="0" w:after="0"/>
              <w:jc w:val="right"/>
            </w:pPr>
            <w:r w:rsidRPr="7D1796D6">
              <w:rPr>
                <w:rFonts w:ascii="Arial Narrow" w:eastAsia="Arial Narrow" w:hAnsi="Arial Narrow" w:cs="Arial Narrow"/>
                <w:color w:val="000000" w:themeColor="text1"/>
                <w:sz w:val="20"/>
                <w:szCs w:val="20"/>
              </w:rPr>
              <w:t>7,668</w:t>
            </w:r>
          </w:p>
        </w:tc>
        <w:tc>
          <w:tcPr>
            <w:tcW w:w="44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E7B2CD4" w14:textId="7B097155" w:rsidR="00AC39DC" w:rsidRDefault="00AC39DC" w:rsidP="008B783D">
            <w:pPr>
              <w:spacing w:before="0" w:after="0"/>
              <w:jc w:val="right"/>
            </w:pPr>
            <w:r w:rsidRPr="7D1796D6">
              <w:rPr>
                <w:rFonts w:ascii="Arial Narrow" w:eastAsia="Arial Narrow" w:hAnsi="Arial Narrow" w:cs="Arial Narrow"/>
                <w:color w:val="000000" w:themeColor="text1"/>
                <w:sz w:val="20"/>
                <w:szCs w:val="20"/>
              </w:rPr>
              <w:t>1.00</w:t>
            </w:r>
          </w:p>
        </w:tc>
        <w:tc>
          <w:tcPr>
            <w:tcW w:w="38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673B06F" w14:textId="273FFA19" w:rsidR="00AC39DC" w:rsidRDefault="00AC39DC" w:rsidP="008B783D">
            <w:pPr>
              <w:spacing w:before="0" w:after="0"/>
              <w:jc w:val="right"/>
            </w:pPr>
            <w:r>
              <w:rPr>
                <w:rFonts w:ascii="Arial Narrow" w:eastAsia="Arial Narrow" w:hAnsi="Arial Narrow" w:cs="Arial Narrow"/>
                <w:color w:val="000000" w:themeColor="text1"/>
                <w:sz w:val="20"/>
                <w:szCs w:val="20"/>
              </w:rPr>
              <w:t>N/A</w:t>
            </w:r>
          </w:p>
        </w:tc>
        <w:tc>
          <w:tcPr>
            <w:tcW w:w="58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F446FFB" w14:textId="78F0D8C6" w:rsidR="00AC39DC" w:rsidRDefault="00AC39DC" w:rsidP="008B783D">
            <w:pPr>
              <w:spacing w:before="0" w:after="0"/>
              <w:jc w:val="right"/>
            </w:pPr>
            <w:r>
              <w:rPr>
                <w:rFonts w:ascii="Arial Narrow" w:hAnsi="Arial Narrow" w:cs="Calibri"/>
                <w:color w:val="000000"/>
                <w:sz w:val="20"/>
                <w:szCs w:val="20"/>
              </w:rPr>
              <w:t>7,668</w:t>
            </w:r>
          </w:p>
        </w:tc>
      </w:tr>
      <w:tr w:rsidR="00AC39DC" w:rsidRPr="0038183D" w14:paraId="49023266" w14:textId="77777777" w:rsidTr="008B783D">
        <w:trPr>
          <w:trHeight w:val="432"/>
        </w:trPr>
        <w:tc>
          <w:tcPr>
            <w:tcW w:w="848" w:type="pct"/>
            <w:tcMar>
              <w:top w:w="15" w:type="dxa"/>
              <w:left w:w="15" w:type="dxa"/>
              <w:right w:w="15" w:type="dxa"/>
            </w:tcMar>
            <w:vAlign w:val="center"/>
          </w:tcPr>
          <w:p w14:paraId="0DD902B6" w14:textId="77777777" w:rsidR="00AC39DC" w:rsidRPr="007B713C" w:rsidRDefault="00AC39DC">
            <w:pPr>
              <w:spacing w:before="0" w:after="0"/>
            </w:pPr>
          </w:p>
        </w:tc>
        <w:tc>
          <w:tcPr>
            <w:tcW w:w="108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949B491" w14:textId="05DF6690" w:rsidR="00AC39DC" w:rsidRDefault="00AC39DC">
            <w:pPr>
              <w:spacing w:before="0" w:after="0"/>
            </w:pPr>
            <w:r w:rsidRPr="7D1796D6">
              <w:rPr>
                <w:rFonts w:ascii="Arial Narrow" w:eastAsia="Arial Narrow" w:hAnsi="Arial Narrow" w:cs="Arial Narrow"/>
                <w:color w:val="000000" w:themeColor="text1"/>
                <w:sz w:val="20"/>
                <w:szCs w:val="20"/>
              </w:rPr>
              <w:t xml:space="preserve">V-Seal </w:t>
            </w:r>
            <w:r>
              <w:rPr>
                <w:rFonts w:ascii="Arial Narrow" w:eastAsia="Arial Narrow" w:hAnsi="Arial Narrow" w:cs="Arial Narrow"/>
                <w:color w:val="000000" w:themeColor="text1"/>
                <w:sz w:val="20"/>
                <w:szCs w:val="20"/>
              </w:rPr>
              <w:t>–</w:t>
            </w:r>
            <w:r w:rsidRPr="7D1796D6">
              <w:rPr>
                <w:rFonts w:ascii="Arial Narrow" w:eastAsia="Arial Narrow" w:hAnsi="Arial Narrow" w:cs="Arial Narrow"/>
                <w:color w:val="000000" w:themeColor="text1"/>
                <w:sz w:val="20"/>
                <w:szCs w:val="20"/>
              </w:rPr>
              <w:t xml:space="preserve"> DAC</w:t>
            </w:r>
            <w:r>
              <w:rPr>
                <w:rFonts w:ascii="Arial Narrow" w:eastAsia="Arial Narrow" w:hAnsi="Arial Narrow" w:cs="Arial Narrow"/>
                <w:color w:val="000000" w:themeColor="text1"/>
                <w:sz w:val="20"/>
                <w:szCs w:val="20"/>
              </w:rPr>
              <w:t>**</w:t>
            </w:r>
          </w:p>
        </w:tc>
        <w:tc>
          <w:tcPr>
            <w:tcW w:w="65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BA0FE35" w14:textId="089BA722" w:rsidR="00AC39DC" w:rsidRDefault="00AC39DC" w:rsidP="008B783D">
            <w:pPr>
              <w:spacing w:before="0" w:after="0"/>
              <w:jc w:val="right"/>
            </w:pPr>
            <w:r w:rsidRPr="7D1796D6">
              <w:rPr>
                <w:rFonts w:ascii="Arial Narrow" w:eastAsia="Arial Narrow" w:hAnsi="Arial Narrow" w:cs="Arial Narrow"/>
                <w:color w:val="000000" w:themeColor="text1"/>
                <w:sz w:val="20"/>
                <w:szCs w:val="20"/>
              </w:rPr>
              <w:t>7,242</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A4527CB" w14:textId="77777777" w:rsidR="00AC39DC" w:rsidRDefault="00AC39DC" w:rsidP="008B783D">
            <w:pPr>
              <w:spacing w:before="0" w:after="0"/>
              <w:jc w:val="right"/>
            </w:pPr>
            <w:r w:rsidRPr="7D1796D6">
              <w:rPr>
                <w:rFonts w:ascii="Arial Narrow" w:eastAsia="Arial Narrow" w:hAnsi="Arial Narrow" w:cs="Arial Narrow"/>
                <w:color w:val="000000" w:themeColor="text1"/>
                <w:sz w:val="20"/>
                <w:szCs w:val="20"/>
              </w:rPr>
              <w:t>100%</w:t>
            </w:r>
          </w:p>
        </w:tc>
        <w:tc>
          <w:tcPr>
            <w:tcW w:w="54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A14905A" w14:textId="4AB92867" w:rsidR="00AC39DC" w:rsidRDefault="00AC39DC" w:rsidP="008B783D">
            <w:pPr>
              <w:spacing w:before="0" w:after="0"/>
              <w:jc w:val="right"/>
            </w:pPr>
            <w:r w:rsidRPr="7D1796D6">
              <w:rPr>
                <w:rFonts w:ascii="Arial Narrow" w:eastAsia="Arial Narrow" w:hAnsi="Arial Narrow" w:cs="Arial Narrow"/>
                <w:color w:val="000000" w:themeColor="text1"/>
                <w:sz w:val="20"/>
                <w:szCs w:val="20"/>
              </w:rPr>
              <w:t>7,242</w:t>
            </w:r>
          </w:p>
        </w:tc>
        <w:tc>
          <w:tcPr>
            <w:tcW w:w="44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1F2C556" w14:textId="5DEA9956" w:rsidR="00AC39DC" w:rsidRDefault="00AC39DC" w:rsidP="008B783D">
            <w:pPr>
              <w:spacing w:before="0" w:after="0"/>
              <w:jc w:val="right"/>
            </w:pPr>
            <w:r w:rsidRPr="7D1796D6">
              <w:rPr>
                <w:rFonts w:ascii="Arial Narrow" w:eastAsia="Arial Narrow" w:hAnsi="Arial Narrow" w:cs="Arial Narrow"/>
                <w:color w:val="000000" w:themeColor="text1"/>
                <w:sz w:val="20"/>
                <w:szCs w:val="20"/>
              </w:rPr>
              <w:t>1.00</w:t>
            </w:r>
          </w:p>
        </w:tc>
        <w:tc>
          <w:tcPr>
            <w:tcW w:w="38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9891270" w14:textId="5E14707D" w:rsidR="00AC39DC" w:rsidRDefault="00AC39DC" w:rsidP="008B783D">
            <w:pPr>
              <w:spacing w:before="0" w:after="0"/>
              <w:jc w:val="right"/>
            </w:pPr>
            <w:r>
              <w:rPr>
                <w:rFonts w:ascii="Arial Narrow" w:eastAsia="Arial Narrow" w:hAnsi="Arial Narrow" w:cs="Arial Narrow"/>
                <w:color w:val="000000" w:themeColor="text1"/>
                <w:sz w:val="20"/>
                <w:szCs w:val="20"/>
              </w:rPr>
              <w:t>N/A</w:t>
            </w:r>
          </w:p>
        </w:tc>
        <w:tc>
          <w:tcPr>
            <w:tcW w:w="58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A95343E" w14:textId="2A8BF85F" w:rsidR="00AC39DC" w:rsidRDefault="00AC39DC" w:rsidP="008B783D">
            <w:pPr>
              <w:spacing w:before="0" w:after="0"/>
              <w:jc w:val="right"/>
            </w:pPr>
            <w:r>
              <w:rPr>
                <w:rFonts w:ascii="Arial Narrow" w:hAnsi="Arial Narrow" w:cs="Calibri"/>
                <w:color w:val="000000"/>
                <w:sz w:val="20"/>
                <w:szCs w:val="20"/>
              </w:rPr>
              <w:t>7,242</w:t>
            </w:r>
          </w:p>
        </w:tc>
      </w:tr>
      <w:tr w:rsidR="00AC39DC" w:rsidRPr="0038183D" w14:paraId="2C466646" w14:textId="77777777" w:rsidTr="008B783D">
        <w:trPr>
          <w:trHeight w:val="432"/>
        </w:trPr>
        <w:tc>
          <w:tcPr>
            <w:tcW w:w="848" w:type="pct"/>
            <w:vMerge w:val="restart"/>
            <w:tcMar>
              <w:top w:w="15" w:type="dxa"/>
              <w:left w:w="15" w:type="dxa"/>
              <w:right w:w="15" w:type="dxa"/>
            </w:tcMar>
            <w:vAlign w:val="center"/>
          </w:tcPr>
          <w:p w14:paraId="5F4AD38E" w14:textId="77777777" w:rsidR="00AC39DC" w:rsidRPr="007B713C" w:rsidRDefault="00AC39DC">
            <w:pPr>
              <w:spacing w:before="0" w:after="0"/>
            </w:pPr>
          </w:p>
        </w:tc>
        <w:tc>
          <w:tcPr>
            <w:tcW w:w="1089"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54A2CF51" w14:textId="2FE04120" w:rsidR="00AC39DC" w:rsidRDefault="00AC39DC">
            <w:pPr>
              <w:spacing w:before="0" w:after="0"/>
            </w:pPr>
            <w:r w:rsidRPr="7D1796D6">
              <w:rPr>
                <w:rFonts w:ascii="Arial Narrow" w:eastAsia="Arial Narrow" w:hAnsi="Arial Narrow" w:cs="Arial Narrow"/>
                <w:color w:val="000000" w:themeColor="text1"/>
                <w:sz w:val="20"/>
                <w:szCs w:val="20"/>
              </w:rPr>
              <w:t>Door Sweep - DAC</w:t>
            </w:r>
            <w:r>
              <w:rPr>
                <w:rFonts w:ascii="Arial Narrow" w:eastAsia="Arial Narrow" w:hAnsi="Arial Narrow" w:cs="Arial Narrow"/>
                <w:color w:val="000000" w:themeColor="text1"/>
                <w:sz w:val="20"/>
                <w:szCs w:val="20"/>
              </w:rPr>
              <w:t>**</w:t>
            </w:r>
          </w:p>
        </w:tc>
        <w:tc>
          <w:tcPr>
            <w:tcW w:w="65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4F84360" w14:textId="56678896" w:rsidR="00AC39DC" w:rsidRDefault="00AC39DC" w:rsidP="008B783D">
            <w:pPr>
              <w:spacing w:before="0" w:after="0"/>
              <w:jc w:val="right"/>
            </w:pPr>
            <w:r w:rsidRPr="7D1796D6">
              <w:rPr>
                <w:rFonts w:ascii="Arial Narrow" w:eastAsia="Arial Narrow" w:hAnsi="Arial Narrow" w:cs="Arial Narrow"/>
                <w:color w:val="000000" w:themeColor="text1"/>
                <w:sz w:val="20"/>
                <w:szCs w:val="20"/>
              </w:rPr>
              <w:t>6,382</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33D7166" w14:textId="77777777" w:rsidR="00AC39DC" w:rsidRDefault="00AC39DC" w:rsidP="008B783D">
            <w:pPr>
              <w:spacing w:before="0" w:after="0"/>
              <w:jc w:val="right"/>
            </w:pPr>
            <w:r w:rsidRPr="7D1796D6">
              <w:rPr>
                <w:rFonts w:ascii="Arial Narrow" w:eastAsia="Arial Narrow" w:hAnsi="Arial Narrow" w:cs="Arial Narrow"/>
                <w:color w:val="000000" w:themeColor="text1"/>
                <w:sz w:val="20"/>
                <w:szCs w:val="20"/>
              </w:rPr>
              <w:t>100%</w:t>
            </w:r>
          </w:p>
        </w:tc>
        <w:tc>
          <w:tcPr>
            <w:tcW w:w="54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7342063" w14:textId="56C422D0" w:rsidR="00AC39DC" w:rsidRDefault="00AC39DC" w:rsidP="008B783D">
            <w:pPr>
              <w:spacing w:before="0" w:after="0"/>
              <w:jc w:val="right"/>
            </w:pPr>
            <w:r w:rsidRPr="7D1796D6">
              <w:rPr>
                <w:rFonts w:ascii="Arial Narrow" w:eastAsia="Arial Narrow" w:hAnsi="Arial Narrow" w:cs="Arial Narrow"/>
                <w:color w:val="000000" w:themeColor="text1"/>
                <w:sz w:val="20"/>
                <w:szCs w:val="20"/>
              </w:rPr>
              <w:t>6,382</w:t>
            </w:r>
          </w:p>
        </w:tc>
        <w:tc>
          <w:tcPr>
            <w:tcW w:w="44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5CB30A3" w14:textId="4CDFB060" w:rsidR="00AC39DC" w:rsidRDefault="00AC39DC" w:rsidP="008B783D">
            <w:pPr>
              <w:spacing w:before="0" w:after="0"/>
              <w:jc w:val="right"/>
            </w:pPr>
            <w:r w:rsidRPr="7D1796D6">
              <w:rPr>
                <w:rFonts w:ascii="Arial Narrow" w:eastAsia="Arial Narrow" w:hAnsi="Arial Narrow" w:cs="Arial Narrow"/>
                <w:color w:val="000000" w:themeColor="text1"/>
                <w:sz w:val="20"/>
                <w:szCs w:val="20"/>
              </w:rPr>
              <w:t>1.00</w:t>
            </w:r>
          </w:p>
        </w:tc>
        <w:tc>
          <w:tcPr>
            <w:tcW w:w="38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F15994F" w14:textId="50A2CD59" w:rsidR="00AC39DC" w:rsidRDefault="00AC39DC" w:rsidP="008B783D">
            <w:pPr>
              <w:spacing w:before="0" w:after="0"/>
              <w:jc w:val="right"/>
            </w:pPr>
            <w:r>
              <w:rPr>
                <w:rFonts w:ascii="Arial Narrow" w:eastAsia="Arial Narrow" w:hAnsi="Arial Narrow" w:cs="Arial Narrow"/>
                <w:color w:val="000000" w:themeColor="text1"/>
                <w:sz w:val="20"/>
                <w:szCs w:val="20"/>
              </w:rPr>
              <w:t>N/A</w:t>
            </w:r>
          </w:p>
        </w:tc>
        <w:tc>
          <w:tcPr>
            <w:tcW w:w="58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AA73919" w14:textId="4CEB173F" w:rsidR="00AC39DC" w:rsidRDefault="00AC39DC" w:rsidP="008B783D">
            <w:pPr>
              <w:spacing w:before="0" w:after="0"/>
              <w:jc w:val="right"/>
            </w:pPr>
            <w:r>
              <w:rPr>
                <w:rFonts w:ascii="Arial Narrow" w:hAnsi="Arial Narrow" w:cs="Calibri"/>
                <w:color w:val="000000"/>
                <w:sz w:val="20"/>
                <w:szCs w:val="20"/>
              </w:rPr>
              <w:t>6,382</w:t>
            </w:r>
          </w:p>
        </w:tc>
      </w:tr>
      <w:tr w:rsidR="00AC39DC" w:rsidRPr="0038183D" w14:paraId="6C06AD85" w14:textId="77777777" w:rsidTr="008B783D">
        <w:trPr>
          <w:trHeight w:val="432"/>
        </w:trPr>
        <w:tc>
          <w:tcPr>
            <w:tcW w:w="848" w:type="pct"/>
            <w:vMerge/>
            <w:tcMar>
              <w:top w:w="15" w:type="dxa"/>
              <w:left w:w="15" w:type="dxa"/>
              <w:right w:w="15" w:type="dxa"/>
            </w:tcMar>
            <w:vAlign w:val="center"/>
          </w:tcPr>
          <w:p w14:paraId="3F0765A3" w14:textId="77777777" w:rsidR="00AC39DC" w:rsidRPr="0038183D" w:rsidRDefault="00AC39DC">
            <w:pPr>
              <w:rPr>
                <w:highlight w:val="yellow"/>
              </w:rPr>
            </w:pPr>
          </w:p>
        </w:tc>
        <w:tc>
          <w:tcPr>
            <w:tcW w:w="108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9D2F31C" w14:textId="528AE35F" w:rsidR="00AC39DC" w:rsidRDefault="00AC39DC">
            <w:pPr>
              <w:spacing w:before="0" w:after="0"/>
            </w:pPr>
            <w:r w:rsidRPr="7D1796D6">
              <w:rPr>
                <w:rFonts w:ascii="Arial Narrow" w:eastAsia="Arial Narrow" w:hAnsi="Arial Narrow" w:cs="Arial Narrow"/>
                <w:color w:val="000000" w:themeColor="text1"/>
                <w:sz w:val="20"/>
                <w:szCs w:val="20"/>
              </w:rPr>
              <w:t xml:space="preserve">Outlet Cover </w:t>
            </w:r>
            <w:r>
              <w:rPr>
                <w:rFonts w:ascii="Arial Narrow" w:eastAsia="Arial Narrow" w:hAnsi="Arial Narrow" w:cs="Arial Narrow"/>
                <w:color w:val="000000" w:themeColor="text1"/>
                <w:sz w:val="20"/>
                <w:szCs w:val="20"/>
              </w:rPr>
              <w:t>–</w:t>
            </w:r>
            <w:r w:rsidRPr="7D1796D6">
              <w:rPr>
                <w:rFonts w:ascii="Arial Narrow" w:eastAsia="Arial Narrow" w:hAnsi="Arial Narrow" w:cs="Arial Narrow"/>
                <w:color w:val="000000" w:themeColor="text1"/>
                <w:sz w:val="20"/>
                <w:szCs w:val="20"/>
              </w:rPr>
              <w:t xml:space="preserve"> DAC</w:t>
            </w:r>
            <w:r>
              <w:rPr>
                <w:rFonts w:ascii="Arial Narrow" w:eastAsia="Arial Narrow" w:hAnsi="Arial Narrow" w:cs="Arial Narrow"/>
                <w:color w:val="000000" w:themeColor="text1"/>
                <w:sz w:val="20"/>
                <w:szCs w:val="20"/>
              </w:rPr>
              <w:t>**</w:t>
            </w:r>
          </w:p>
        </w:tc>
        <w:tc>
          <w:tcPr>
            <w:tcW w:w="65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CC54B4B" w14:textId="5CEFB609" w:rsidR="00AC39DC" w:rsidRDefault="00AC39DC" w:rsidP="008B783D">
            <w:pPr>
              <w:spacing w:before="0" w:after="0"/>
              <w:jc w:val="right"/>
            </w:pPr>
            <w:r w:rsidRPr="7D1796D6">
              <w:rPr>
                <w:rFonts w:ascii="Arial Narrow" w:eastAsia="Arial Narrow" w:hAnsi="Arial Narrow" w:cs="Arial Narrow"/>
                <w:color w:val="000000" w:themeColor="text1"/>
                <w:sz w:val="20"/>
                <w:szCs w:val="20"/>
              </w:rPr>
              <w:t>4,417</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7E65915" w14:textId="77777777" w:rsidR="00AC39DC" w:rsidRDefault="00AC39DC" w:rsidP="008B783D">
            <w:pPr>
              <w:spacing w:before="0" w:after="0"/>
              <w:jc w:val="right"/>
            </w:pPr>
            <w:r w:rsidRPr="7D1796D6">
              <w:rPr>
                <w:rFonts w:ascii="Arial Narrow" w:eastAsia="Arial Narrow" w:hAnsi="Arial Narrow" w:cs="Arial Narrow"/>
                <w:color w:val="000000" w:themeColor="text1"/>
                <w:sz w:val="20"/>
                <w:szCs w:val="20"/>
              </w:rPr>
              <w:t>100%</w:t>
            </w:r>
          </w:p>
        </w:tc>
        <w:tc>
          <w:tcPr>
            <w:tcW w:w="54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AF4567D" w14:textId="71E7BAA1" w:rsidR="00AC39DC" w:rsidRDefault="00AC39DC" w:rsidP="008B783D">
            <w:pPr>
              <w:spacing w:before="0" w:after="0"/>
              <w:jc w:val="right"/>
            </w:pPr>
            <w:r w:rsidRPr="7D1796D6">
              <w:rPr>
                <w:rFonts w:ascii="Arial Narrow" w:eastAsia="Arial Narrow" w:hAnsi="Arial Narrow" w:cs="Arial Narrow"/>
                <w:color w:val="000000" w:themeColor="text1"/>
                <w:sz w:val="20"/>
                <w:szCs w:val="20"/>
              </w:rPr>
              <w:t>4,417</w:t>
            </w:r>
          </w:p>
        </w:tc>
        <w:tc>
          <w:tcPr>
            <w:tcW w:w="44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AA6EDC6" w14:textId="4093657C" w:rsidR="00AC39DC" w:rsidRDefault="00AC39DC" w:rsidP="008B783D">
            <w:pPr>
              <w:spacing w:before="0" w:after="0"/>
              <w:jc w:val="right"/>
            </w:pPr>
            <w:r w:rsidRPr="7D1796D6">
              <w:rPr>
                <w:rFonts w:ascii="Arial Narrow" w:eastAsia="Arial Narrow" w:hAnsi="Arial Narrow" w:cs="Arial Narrow"/>
                <w:color w:val="000000" w:themeColor="text1"/>
                <w:sz w:val="20"/>
                <w:szCs w:val="20"/>
              </w:rPr>
              <w:t>1.00</w:t>
            </w:r>
          </w:p>
        </w:tc>
        <w:tc>
          <w:tcPr>
            <w:tcW w:w="38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0FCA237" w14:textId="7DF19363" w:rsidR="00AC39DC" w:rsidRDefault="00AC39DC" w:rsidP="008B783D">
            <w:pPr>
              <w:spacing w:before="0" w:after="0"/>
              <w:jc w:val="right"/>
            </w:pPr>
            <w:r>
              <w:rPr>
                <w:rFonts w:ascii="Arial Narrow" w:eastAsia="Arial Narrow" w:hAnsi="Arial Narrow" w:cs="Arial Narrow"/>
                <w:color w:val="000000" w:themeColor="text1"/>
                <w:sz w:val="20"/>
                <w:szCs w:val="20"/>
              </w:rPr>
              <w:t>N/A</w:t>
            </w:r>
          </w:p>
        </w:tc>
        <w:tc>
          <w:tcPr>
            <w:tcW w:w="58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6E7F74A" w14:textId="7DFC79D0" w:rsidR="00AC39DC" w:rsidRDefault="00AC39DC" w:rsidP="008B783D">
            <w:pPr>
              <w:spacing w:before="0" w:after="0"/>
              <w:jc w:val="right"/>
            </w:pPr>
            <w:r>
              <w:rPr>
                <w:rFonts w:ascii="Arial Narrow" w:hAnsi="Arial Narrow" w:cs="Calibri"/>
                <w:color w:val="000000"/>
                <w:sz w:val="20"/>
                <w:szCs w:val="20"/>
              </w:rPr>
              <w:t>4,417</w:t>
            </w:r>
          </w:p>
        </w:tc>
      </w:tr>
      <w:tr w:rsidR="00AC39DC" w:rsidRPr="0038183D" w14:paraId="12C27876" w14:textId="77777777" w:rsidTr="008B783D">
        <w:trPr>
          <w:trHeight w:val="300"/>
        </w:trPr>
        <w:tc>
          <w:tcPr>
            <w:tcW w:w="84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679E3A8" w14:textId="77777777" w:rsidR="00AC39DC" w:rsidRDefault="00AC39DC">
            <w:pPr>
              <w:spacing w:before="0" w:after="0"/>
            </w:pPr>
            <w:r w:rsidRPr="7D1796D6">
              <w:rPr>
                <w:rFonts w:ascii="Arial Narrow" w:eastAsia="Arial Narrow" w:hAnsi="Arial Narrow" w:cs="Arial Narrow"/>
                <w:b/>
                <w:bCs/>
                <w:i/>
                <w:iCs/>
                <w:color w:val="000000" w:themeColor="text1"/>
                <w:sz w:val="20"/>
                <w:szCs w:val="20"/>
              </w:rPr>
              <w:t>Weatherization Kits Subtotals</w:t>
            </w:r>
          </w:p>
        </w:tc>
        <w:tc>
          <w:tcPr>
            <w:tcW w:w="108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D1F62D3" w14:textId="77777777" w:rsidR="00AC39DC" w:rsidRDefault="00AC39DC"/>
        </w:tc>
        <w:tc>
          <w:tcPr>
            <w:tcW w:w="65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81EF45F" w14:textId="73276569" w:rsidR="00AC39DC" w:rsidRDefault="00AC39DC" w:rsidP="008B783D">
            <w:pPr>
              <w:spacing w:before="0" w:after="0"/>
              <w:jc w:val="right"/>
            </w:pPr>
            <w:r w:rsidRPr="7D1796D6">
              <w:rPr>
                <w:rFonts w:ascii="Arial Narrow" w:eastAsia="Arial Narrow" w:hAnsi="Arial Narrow" w:cs="Arial Narrow"/>
                <w:b/>
                <w:bCs/>
                <w:i/>
                <w:iCs/>
                <w:color w:val="000000" w:themeColor="text1"/>
                <w:sz w:val="20"/>
                <w:szCs w:val="20"/>
              </w:rPr>
              <w:t>205,973</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691B16F" w14:textId="77777777" w:rsidR="00AC39DC" w:rsidRDefault="00AC39DC" w:rsidP="008B783D">
            <w:pPr>
              <w:spacing w:before="0" w:after="0"/>
              <w:jc w:val="right"/>
            </w:pPr>
            <w:r w:rsidRPr="7D1796D6">
              <w:rPr>
                <w:rFonts w:ascii="Arial Narrow" w:eastAsia="Arial Narrow" w:hAnsi="Arial Narrow" w:cs="Arial Narrow"/>
                <w:b/>
                <w:bCs/>
                <w:i/>
                <w:iCs/>
                <w:color w:val="000000" w:themeColor="text1"/>
                <w:sz w:val="20"/>
                <w:szCs w:val="20"/>
              </w:rPr>
              <w:t>100%</w:t>
            </w:r>
          </w:p>
        </w:tc>
        <w:tc>
          <w:tcPr>
            <w:tcW w:w="54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E50CFC1" w14:textId="59DA2DE0" w:rsidR="00AC39DC" w:rsidRDefault="00AC39DC" w:rsidP="008B783D">
            <w:pPr>
              <w:spacing w:before="0" w:after="0"/>
              <w:jc w:val="right"/>
            </w:pPr>
            <w:r w:rsidRPr="7D1796D6">
              <w:rPr>
                <w:rFonts w:ascii="Arial Narrow" w:eastAsia="Arial Narrow" w:hAnsi="Arial Narrow" w:cs="Arial Narrow"/>
                <w:b/>
                <w:bCs/>
                <w:i/>
                <w:iCs/>
                <w:color w:val="000000" w:themeColor="text1"/>
                <w:sz w:val="20"/>
                <w:szCs w:val="20"/>
              </w:rPr>
              <w:t>205,973</w:t>
            </w:r>
          </w:p>
        </w:tc>
        <w:tc>
          <w:tcPr>
            <w:tcW w:w="44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D3F168C" w14:textId="77777777" w:rsidR="00AC39DC" w:rsidRDefault="00AC39DC" w:rsidP="008B783D">
            <w:pPr>
              <w:jc w:val="right"/>
            </w:pPr>
          </w:p>
        </w:tc>
        <w:tc>
          <w:tcPr>
            <w:tcW w:w="38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850E73A" w14:textId="221EDA65" w:rsidR="00AC39DC" w:rsidRDefault="00AC39DC" w:rsidP="008B783D">
            <w:pPr>
              <w:spacing w:before="0" w:after="0"/>
              <w:jc w:val="right"/>
            </w:pPr>
          </w:p>
        </w:tc>
        <w:tc>
          <w:tcPr>
            <w:tcW w:w="58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2C38B44" w14:textId="504CA6B1" w:rsidR="00AC39DC" w:rsidRDefault="00AC39DC" w:rsidP="008B783D">
            <w:pPr>
              <w:spacing w:before="0" w:after="0"/>
              <w:jc w:val="right"/>
            </w:pPr>
            <w:r>
              <w:rPr>
                <w:rFonts w:ascii="Arial Narrow" w:hAnsi="Arial Narrow" w:cs="Calibri"/>
                <w:b/>
                <w:bCs/>
                <w:i/>
                <w:iCs/>
                <w:color w:val="000000"/>
                <w:sz w:val="20"/>
                <w:szCs w:val="20"/>
              </w:rPr>
              <w:t>198,069</w:t>
            </w:r>
          </w:p>
        </w:tc>
      </w:tr>
      <w:tr w:rsidR="00AC39DC" w:rsidRPr="0038183D" w14:paraId="2A8FFF74" w14:textId="77777777" w:rsidTr="008B783D">
        <w:trPr>
          <w:trHeight w:val="300"/>
        </w:trPr>
        <w:tc>
          <w:tcPr>
            <w:tcW w:w="84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C8B6DE4" w14:textId="7A096C57" w:rsidR="00AC39DC" w:rsidRPr="7D1796D6" w:rsidRDefault="00AC39DC" w:rsidP="00AC39DC">
            <w:pPr>
              <w:spacing w:before="0" w:after="0"/>
              <w:rPr>
                <w:rFonts w:ascii="Arial Narrow" w:eastAsia="Arial Narrow" w:hAnsi="Arial Narrow" w:cs="Arial Narrow"/>
                <w:b/>
                <w:bCs/>
                <w:i/>
                <w:iCs/>
                <w:color w:val="000000" w:themeColor="text1"/>
                <w:sz w:val="20"/>
                <w:szCs w:val="20"/>
              </w:rPr>
            </w:pPr>
            <w:r>
              <w:rPr>
                <w:rFonts w:ascii="Arial Narrow" w:eastAsia="Arial Narrow" w:hAnsi="Arial Narrow" w:cs="Arial Narrow"/>
                <w:b/>
                <w:bCs/>
                <w:i/>
                <w:iCs/>
                <w:color w:val="000000" w:themeColor="text1"/>
                <w:sz w:val="20"/>
                <w:szCs w:val="20"/>
              </w:rPr>
              <w:t>Total</w:t>
            </w:r>
          </w:p>
        </w:tc>
        <w:tc>
          <w:tcPr>
            <w:tcW w:w="108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C038910" w14:textId="77777777" w:rsidR="00AC39DC" w:rsidRDefault="00AC39DC" w:rsidP="00AC39DC"/>
        </w:tc>
        <w:tc>
          <w:tcPr>
            <w:tcW w:w="65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EADFE5C" w14:textId="496A6DCC" w:rsidR="00AC39DC" w:rsidRPr="7D1796D6" w:rsidRDefault="00AC39DC" w:rsidP="008B783D">
            <w:pPr>
              <w:spacing w:before="0" w:after="0"/>
              <w:jc w:val="right"/>
              <w:rPr>
                <w:rFonts w:ascii="Arial Narrow" w:eastAsia="Arial Narrow" w:hAnsi="Arial Narrow" w:cs="Arial Narrow"/>
                <w:b/>
                <w:bCs/>
                <w:i/>
                <w:iCs/>
                <w:color w:val="000000" w:themeColor="text1"/>
                <w:sz w:val="20"/>
                <w:szCs w:val="20"/>
              </w:rPr>
            </w:pPr>
            <w:r w:rsidRPr="7D1796D6">
              <w:rPr>
                <w:rFonts w:ascii="Arial Narrow" w:eastAsia="Arial Narrow" w:hAnsi="Arial Narrow" w:cs="Arial Narrow"/>
                <w:b/>
                <w:bCs/>
                <w:color w:val="000000" w:themeColor="text1"/>
                <w:sz w:val="20"/>
                <w:szCs w:val="20"/>
              </w:rPr>
              <w:t>365,953</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403D735" w14:textId="3897AC19" w:rsidR="00AC39DC" w:rsidRPr="7D1796D6" w:rsidRDefault="00AC39DC" w:rsidP="008B783D">
            <w:pPr>
              <w:spacing w:before="0" w:after="0"/>
              <w:jc w:val="right"/>
              <w:rPr>
                <w:rFonts w:ascii="Arial Narrow" w:eastAsia="Arial Narrow" w:hAnsi="Arial Narrow" w:cs="Arial Narrow"/>
                <w:b/>
                <w:bCs/>
                <w:i/>
                <w:iCs/>
                <w:color w:val="000000" w:themeColor="text1"/>
                <w:sz w:val="20"/>
                <w:szCs w:val="20"/>
              </w:rPr>
            </w:pPr>
            <w:r w:rsidRPr="7D1796D6">
              <w:rPr>
                <w:rFonts w:ascii="Arial Narrow" w:eastAsia="Arial Narrow" w:hAnsi="Arial Narrow" w:cs="Arial Narrow"/>
                <w:b/>
                <w:bCs/>
                <w:color w:val="000000" w:themeColor="text1"/>
                <w:sz w:val="20"/>
                <w:szCs w:val="20"/>
              </w:rPr>
              <w:t>100%</w:t>
            </w:r>
          </w:p>
        </w:tc>
        <w:tc>
          <w:tcPr>
            <w:tcW w:w="54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263C02D" w14:textId="27A3C4B2" w:rsidR="00AC39DC" w:rsidRPr="7D1796D6" w:rsidRDefault="00AC39DC" w:rsidP="008B783D">
            <w:pPr>
              <w:spacing w:before="0" w:after="0"/>
              <w:jc w:val="right"/>
              <w:rPr>
                <w:rFonts w:ascii="Arial Narrow" w:eastAsia="Arial Narrow" w:hAnsi="Arial Narrow" w:cs="Arial Narrow"/>
                <w:b/>
                <w:bCs/>
                <w:i/>
                <w:iCs/>
                <w:color w:val="000000" w:themeColor="text1"/>
                <w:sz w:val="20"/>
                <w:szCs w:val="20"/>
              </w:rPr>
            </w:pPr>
            <w:r w:rsidRPr="7D1796D6">
              <w:rPr>
                <w:rFonts w:ascii="Arial Narrow" w:eastAsia="Arial Narrow" w:hAnsi="Arial Narrow" w:cs="Arial Narrow"/>
                <w:b/>
                <w:bCs/>
                <w:color w:val="000000" w:themeColor="text1"/>
                <w:sz w:val="20"/>
                <w:szCs w:val="20"/>
              </w:rPr>
              <w:t>365,953</w:t>
            </w:r>
          </w:p>
        </w:tc>
        <w:tc>
          <w:tcPr>
            <w:tcW w:w="44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7D079D4" w14:textId="77777777" w:rsidR="00AC39DC" w:rsidRDefault="00AC39DC" w:rsidP="008B783D">
            <w:pPr>
              <w:jc w:val="right"/>
            </w:pPr>
          </w:p>
        </w:tc>
        <w:tc>
          <w:tcPr>
            <w:tcW w:w="38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3DEA10C" w14:textId="77777777" w:rsidR="00AC39DC" w:rsidRPr="7D1796D6" w:rsidRDefault="00AC39DC" w:rsidP="008B783D">
            <w:pPr>
              <w:spacing w:before="0" w:after="0"/>
              <w:jc w:val="right"/>
              <w:rPr>
                <w:rFonts w:ascii="Arial Narrow" w:eastAsia="Arial Narrow" w:hAnsi="Arial Narrow" w:cs="Arial Narrow"/>
                <w:b/>
                <w:bCs/>
                <w:i/>
                <w:iCs/>
                <w:color w:val="000000" w:themeColor="text1"/>
                <w:sz w:val="20"/>
                <w:szCs w:val="20"/>
              </w:rPr>
            </w:pPr>
          </w:p>
        </w:tc>
        <w:tc>
          <w:tcPr>
            <w:tcW w:w="58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0C5D6D8" w14:textId="77777777" w:rsidR="00AC39DC" w:rsidRDefault="00AC39DC" w:rsidP="008B783D">
            <w:pPr>
              <w:spacing w:before="0" w:after="0"/>
              <w:jc w:val="right"/>
              <w:rPr>
                <w:rFonts w:ascii="Arial Narrow" w:eastAsia="Arial Narrow" w:hAnsi="Arial Narrow" w:cs="Arial Narrow"/>
                <w:b/>
                <w:bCs/>
                <w:color w:val="000000" w:themeColor="text1"/>
                <w:sz w:val="20"/>
                <w:szCs w:val="20"/>
              </w:rPr>
            </w:pPr>
          </w:p>
          <w:p w14:paraId="5ED4F38B" w14:textId="60CFE021" w:rsidR="00AC39DC" w:rsidRDefault="00AC39DC" w:rsidP="008B783D">
            <w:pPr>
              <w:spacing w:before="0" w:after="0"/>
              <w:jc w:val="right"/>
              <w:rPr>
                <w:rFonts w:ascii="Arial Narrow" w:hAnsi="Arial Narrow" w:cs="Calibri"/>
                <w:b/>
                <w:bCs/>
                <w:i/>
                <w:iCs/>
                <w:color w:val="000000"/>
                <w:sz w:val="20"/>
                <w:szCs w:val="20"/>
              </w:rPr>
            </w:pPr>
            <w:r>
              <w:rPr>
                <w:rFonts w:ascii="Arial Narrow" w:eastAsia="Arial Narrow" w:hAnsi="Arial Narrow" w:cs="Arial Narrow"/>
                <w:b/>
                <w:bCs/>
                <w:color w:val="000000" w:themeColor="text1"/>
                <w:sz w:val="20"/>
                <w:szCs w:val="20"/>
              </w:rPr>
              <w:t>382,493</w:t>
            </w:r>
          </w:p>
        </w:tc>
      </w:tr>
    </w:tbl>
    <w:p w14:paraId="518B70BD" w14:textId="38A437F3" w:rsidR="003E062D" w:rsidRDefault="003E062D" w:rsidP="003E062D">
      <w:pPr>
        <w:pStyle w:val="GraphFootnote"/>
      </w:pPr>
      <w:r>
        <w:t>* Realization Rate (RR) is the ratio of verified gross savings to ex</w:t>
      </w:r>
      <w:r w:rsidR="00DB3B7A">
        <w:t>-</w:t>
      </w:r>
      <w:r>
        <w:t>ante gross savings, based on evaluation research findings.</w:t>
      </w:r>
      <w:r>
        <w:br/>
      </w:r>
      <w:r w:rsidR="00344CD6" w:rsidRPr="072B1968">
        <w:rPr>
          <w:i/>
          <w:iCs/>
        </w:rPr>
        <w:t xml:space="preserve">** </w:t>
      </w:r>
      <w:r w:rsidR="00D478F8">
        <w:rPr>
          <w:rStyle w:val="normaltextrun"/>
          <w:color w:val="000000"/>
          <w:szCs w:val="18"/>
          <w:shd w:val="clear" w:color="auto" w:fill="FFFFFF"/>
        </w:rPr>
        <w:t>If deemed NTG is multiplied by 1.048 Non-Participant Spillover factor (NPSO) and the resulted NTG value is less than 1.00, the evaluation assigned a DAC NTG of 1.00. If the resulted NTG value is &gt;1.00, evaluation used the &gt;1.00 value for calculation of net savings impact.</w:t>
      </w:r>
    </w:p>
    <w:p w14:paraId="1D3272E6" w14:textId="1C578F33" w:rsidR="003E062D" w:rsidRDefault="003E062D" w:rsidP="007926BB">
      <w:pPr>
        <w:pStyle w:val="GraphFootnote"/>
        <w:rPr>
          <w:szCs w:val="18"/>
        </w:rPr>
      </w:pPr>
      <w:r w:rsidRPr="7D1796D6">
        <w:rPr>
          <w:szCs w:val="18"/>
        </w:rPr>
        <w:t xml:space="preserve">† NTG, Net to Gross is the deemed value available on the SAG website: </w:t>
      </w:r>
      <w:hyperlink r:id="rId23">
        <w:r w:rsidRPr="7D1796D6">
          <w:rPr>
            <w:szCs w:val="18"/>
          </w:rPr>
          <w:t>https://www.ilsag.info/evaluator-ntg-recommendations-for-2024/</w:t>
        </w:r>
      </w:hyperlink>
      <w:r w:rsidRPr="7D1796D6">
        <w:rPr>
          <w:szCs w:val="18"/>
        </w:rPr>
        <w:t xml:space="preserve">. </w:t>
      </w:r>
    </w:p>
    <w:p w14:paraId="336EAB36" w14:textId="77777777" w:rsidR="003E062D" w:rsidRDefault="003E062D" w:rsidP="007926BB">
      <w:pPr>
        <w:pStyle w:val="GraphFootnote"/>
        <w:rPr>
          <w:i/>
          <w:szCs w:val="18"/>
        </w:rPr>
      </w:pPr>
      <w:r w:rsidRPr="7D1796D6">
        <w:rPr>
          <w:szCs w:val="18"/>
        </w:rPr>
        <w:t xml:space="preserve">‡ </w:t>
      </w:r>
      <w:r>
        <w:rPr>
          <w:szCs w:val="18"/>
        </w:rPr>
        <w:t>N</w:t>
      </w:r>
      <w:r w:rsidRPr="7D1796D6">
        <w:rPr>
          <w:szCs w:val="18"/>
        </w:rPr>
        <w:t>on-participant spillover (NPSO) factor of 1.048.</w:t>
      </w:r>
      <w:r>
        <w:br/>
      </w:r>
      <w:r w:rsidRPr="00A8231C">
        <w:rPr>
          <w:i/>
          <w:szCs w:val="18"/>
        </w:rPr>
        <w:t>Source: Evaluation team analysis.</w:t>
      </w:r>
    </w:p>
    <w:p w14:paraId="247D78D1" w14:textId="77777777" w:rsidR="00AC39DC" w:rsidRPr="00AC39DC" w:rsidRDefault="00AC39DC" w:rsidP="00AC39DC"/>
    <w:p w14:paraId="484F558A" w14:textId="2AED5BE7" w:rsidR="00C63D14" w:rsidRDefault="00F40F5F" w:rsidP="00C63D14">
      <w:r>
        <w:fldChar w:fldCharType="begin"/>
      </w:r>
      <w:r>
        <w:instrText xml:space="preserve"> REF _Ref193811009 \h </w:instrText>
      </w:r>
      <w:r>
        <w:fldChar w:fldCharType="separate"/>
      </w:r>
      <w:r>
        <w:t xml:space="preserve">Table </w:t>
      </w:r>
      <w:r>
        <w:rPr>
          <w:noProof/>
        </w:rPr>
        <w:t>12</w:t>
      </w:r>
      <w:r>
        <w:fldChar w:fldCharType="end"/>
      </w:r>
      <w:r>
        <w:t xml:space="preserve"> </w:t>
      </w:r>
      <w:r w:rsidR="00C63D14">
        <w:t>details measure level savings by whether the kit measures were delivered to single or multi-family homes.</w:t>
      </w:r>
    </w:p>
    <w:p w14:paraId="26916215" w14:textId="05B1F818" w:rsidR="00C63D14" w:rsidRDefault="009972FA" w:rsidP="009972FA">
      <w:pPr>
        <w:pStyle w:val="Caption"/>
      </w:pPr>
      <w:bookmarkStart w:id="65" w:name="_Ref193811009"/>
      <w:bookmarkStart w:id="66" w:name="_Toc193989680"/>
      <w:r>
        <w:lastRenderedPageBreak/>
        <w:t xml:space="preserve">Table </w:t>
      </w:r>
      <w:r>
        <w:fldChar w:fldCharType="begin"/>
      </w:r>
      <w:r>
        <w:instrText>SEQ Table \* ARABIC</w:instrText>
      </w:r>
      <w:r>
        <w:fldChar w:fldCharType="separate"/>
      </w:r>
      <w:r w:rsidR="00621577">
        <w:rPr>
          <w:noProof/>
        </w:rPr>
        <w:t>12</w:t>
      </w:r>
      <w:r>
        <w:fldChar w:fldCharType="end"/>
      </w:r>
      <w:bookmarkEnd w:id="65"/>
      <w:r w:rsidRPr="00846E49">
        <w:t xml:space="preserve">. 2024 Annual Energy Savings by Measure and </w:t>
      </w:r>
      <w:r w:rsidR="003E062D">
        <w:t>Residence</w:t>
      </w:r>
      <w:r w:rsidR="00F40F5F">
        <w:t xml:space="preserve"> </w:t>
      </w:r>
      <w:r w:rsidR="003E062D">
        <w:t>T</w:t>
      </w:r>
      <w:r w:rsidRPr="00846E49">
        <w:t>ype</w:t>
      </w:r>
      <w:bookmarkEnd w:id="66"/>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78"/>
        <w:gridCol w:w="1068"/>
        <w:gridCol w:w="1072"/>
        <w:gridCol w:w="895"/>
        <w:gridCol w:w="1212"/>
        <w:gridCol w:w="760"/>
        <w:gridCol w:w="870"/>
        <w:gridCol w:w="945"/>
      </w:tblGrid>
      <w:tr w:rsidR="00C63D14" w14:paraId="24E7F286" w14:textId="77777777">
        <w:trPr>
          <w:trHeight w:val="730"/>
          <w:tblHeader/>
        </w:trPr>
        <w:tc>
          <w:tcPr>
            <w:tcW w:w="2478" w:type="dxa"/>
            <w:tcBorders>
              <w:top w:val="nil"/>
              <w:left w:val="nil"/>
              <w:bottom w:val="single" w:sz="12" w:space="0" w:color="93D500" w:themeColor="accent1"/>
              <w:right w:val="nil"/>
            </w:tcBorders>
            <w:shd w:val="clear" w:color="auto" w:fill="036479" w:themeFill="accent3"/>
            <w:tcMar>
              <w:left w:w="105" w:type="dxa"/>
              <w:right w:w="105" w:type="dxa"/>
            </w:tcMar>
            <w:vAlign w:val="center"/>
          </w:tcPr>
          <w:p w14:paraId="326C7607" w14:textId="77777777" w:rsidR="00C63D14" w:rsidRDefault="00C63D14">
            <w:pPr>
              <w:rPr>
                <w:rFonts w:ascii="Arial Narrow" w:eastAsia="Arial Narrow" w:hAnsi="Arial Narrow" w:cs="Arial Narrow"/>
                <w:b/>
                <w:bCs/>
                <w:color w:val="FFFFFF" w:themeColor="background1"/>
                <w:sz w:val="20"/>
                <w:szCs w:val="20"/>
              </w:rPr>
            </w:pPr>
            <w:r w:rsidRPr="7D1796D6">
              <w:rPr>
                <w:rFonts w:ascii="Arial Narrow" w:eastAsia="Arial Narrow" w:hAnsi="Arial Narrow" w:cs="Arial Narrow"/>
                <w:color w:val="FFFFFF" w:themeColor="background1"/>
                <w:sz w:val="20"/>
                <w:szCs w:val="20"/>
              </w:rPr>
              <w:t>Measure</w:t>
            </w:r>
          </w:p>
        </w:tc>
        <w:tc>
          <w:tcPr>
            <w:tcW w:w="1068" w:type="dxa"/>
            <w:tcBorders>
              <w:top w:val="nil"/>
              <w:left w:val="nil"/>
              <w:bottom w:val="single" w:sz="12" w:space="0" w:color="93D500" w:themeColor="accent1"/>
              <w:right w:val="nil"/>
            </w:tcBorders>
            <w:shd w:val="clear" w:color="auto" w:fill="036479" w:themeFill="accent3"/>
            <w:tcMar>
              <w:left w:w="105" w:type="dxa"/>
              <w:right w:w="105" w:type="dxa"/>
            </w:tcMar>
            <w:vAlign w:val="center"/>
          </w:tcPr>
          <w:p w14:paraId="05F8BF71" w14:textId="77777777" w:rsidR="00C63D14" w:rsidRDefault="00C63D14">
            <w:pPr>
              <w:jc w:val="right"/>
              <w:rPr>
                <w:rFonts w:ascii="Arial Narrow" w:eastAsia="Arial Narrow" w:hAnsi="Arial Narrow" w:cs="Arial Narrow"/>
                <w:b/>
                <w:bCs/>
                <w:color w:val="FFFFFF" w:themeColor="background1"/>
                <w:sz w:val="20"/>
                <w:szCs w:val="20"/>
              </w:rPr>
            </w:pPr>
            <w:r w:rsidRPr="7D1796D6">
              <w:rPr>
                <w:rFonts w:ascii="Arial Narrow" w:eastAsia="Arial Narrow" w:hAnsi="Arial Narrow" w:cs="Arial Narrow"/>
                <w:color w:val="FFFFFF" w:themeColor="background1"/>
                <w:sz w:val="20"/>
                <w:szCs w:val="20"/>
              </w:rPr>
              <w:t>Quantity Distributed</w:t>
            </w:r>
          </w:p>
        </w:tc>
        <w:tc>
          <w:tcPr>
            <w:tcW w:w="1072" w:type="dxa"/>
            <w:tcBorders>
              <w:top w:val="nil"/>
              <w:left w:val="nil"/>
              <w:bottom w:val="single" w:sz="12" w:space="0" w:color="93D500" w:themeColor="accent1"/>
              <w:right w:val="nil"/>
            </w:tcBorders>
            <w:shd w:val="clear" w:color="auto" w:fill="036479" w:themeFill="accent3"/>
            <w:tcMar>
              <w:left w:w="105" w:type="dxa"/>
              <w:right w:w="105" w:type="dxa"/>
            </w:tcMar>
            <w:vAlign w:val="center"/>
          </w:tcPr>
          <w:p w14:paraId="32D4FDCF" w14:textId="77777777" w:rsidR="00C63D14" w:rsidRDefault="00C63D14">
            <w:pPr>
              <w:ind w:firstLineChars="100" w:firstLine="200"/>
              <w:jc w:val="right"/>
              <w:rPr>
                <w:rFonts w:ascii="Arial Narrow" w:eastAsia="Arial Narrow" w:hAnsi="Arial Narrow" w:cs="Arial Narrow"/>
                <w:b/>
                <w:bCs/>
                <w:color w:val="FFFFFF" w:themeColor="background1"/>
                <w:sz w:val="20"/>
                <w:szCs w:val="20"/>
              </w:rPr>
            </w:pPr>
            <w:r w:rsidRPr="7D1796D6">
              <w:rPr>
                <w:rFonts w:ascii="Arial Narrow" w:eastAsia="Arial Narrow" w:hAnsi="Arial Narrow" w:cs="Arial Narrow"/>
                <w:color w:val="FFFFFF" w:themeColor="background1"/>
                <w:sz w:val="20"/>
                <w:szCs w:val="20"/>
              </w:rPr>
              <w:t>Ex Ante Gross Savings (Therms)</w:t>
            </w:r>
          </w:p>
        </w:tc>
        <w:tc>
          <w:tcPr>
            <w:tcW w:w="895" w:type="dxa"/>
            <w:tcBorders>
              <w:top w:val="nil"/>
              <w:left w:val="nil"/>
              <w:bottom w:val="single" w:sz="12" w:space="0" w:color="93D500" w:themeColor="accent1"/>
              <w:right w:val="nil"/>
            </w:tcBorders>
            <w:shd w:val="clear" w:color="auto" w:fill="036479" w:themeFill="accent3"/>
            <w:tcMar>
              <w:left w:w="105" w:type="dxa"/>
              <w:right w:w="105" w:type="dxa"/>
            </w:tcMar>
            <w:vAlign w:val="center"/>
          </w:tcPr>
          <w:p w14:paraId="3019CB09" w14:textId="210EB04F" w:rsidR="00C63D14" w:rsidRDefault="00C63D14">
            <w:pPr>
              <w:jc w:val="right"/>
              <w:rPr>
                <w:rFonts w:ascii="Arial Narrow" w:eastAsia="Arial Narrow" w:hAnsi="Arial Narrow" w:cs="Arial Narrow"/>
                <w:b/>
                <w:bCs/>
                <w:color w:val="FFFFFF" w:themeColor="background1"/>
                <w:sz w:val="20"/>
                <w:szCs w:val="20"/>
              </w:rPr>
            </w:pPr>
            <w:r w:rsidRPr="7D1796D6">
              <w:rPr>
                <w:rFonts w:ascii="Arial Narrow" w:eastAsia="Arial Narrow" w:hAnsi="Arial Narrow" w:cs="Arial Narrow"/>
                <w:color w:val="FFFFFF" w:themeColor="background1"/>
                <w:sz w:val="20"/>
                <w:szCs w:val="20"/>
              </w:rPr>
              <w:t>Verified Gross RR</w:t>
            </w:r>
          </w:p>
        </w:tc>
        <w:tc>
          <w:tcPr>
            <w:tcW w:w="1212" w:type="dxa"/>
            <w:tcBorders>
              <w:top w:val="nil"/>
              <w:left w:val="nil"/>
              <w:bottom w:val="single" w:sz="12" w:space="0" w:color="93D500" w:themeColor="accent1"/>
              <w:right w:val="nil"/>
            </w:tcBorders>
            <w:shd w:val="clear" w:color="auto" w:fill="036479" w:themeFill="accent3"/>
            <w:tcMar>
              <w:left w:w="105" w:type="dxa"/>
              <w:right w:w="105" w:type="dxa"/>
            </w:tcMar>
            <w:vAlign w:val="center"/>
          </w:tcPr>
          <w:p w14:paraId="688EF421" w14:textId="77777777" w:rsidR="00C63D14" w:rsidRDefault="00C63D14">
            <w:pPr>
              <w:jc w:val="right"/>
              <w:rPr>
                <w:rFonts w:ascii="Arial Narrow" w:eastAsia="Arial Narrow" w:hAnsi="Arial Narrow" w:cs="Arial Narrow"/>
                <w:b/>
                <w:bCs/>
                <w:color w:val="FFFFFF" w:themeColor="background1"/>
                <w:sz w:val="20"/>
                <w:szCs w:val="20"/>
              </w:rPr>
            </w:pPr>
            <w:r w:rsidRPr="7D1796D6">
              <w:rPr>
                <w:rFonts w:ascii="Arial Narrow" w:eastAsia="Arial Narrow" w:hAnsi="Arial Narrow" w:cs="Arial Narrow"/>
                <w:color w:val="FFFFFF" w:themeColor="background1"/>
                <w:sz w:val="20"/>
                <w:szCs w:val="20"/>
              </w:rPr>
              <w:t>Verified Gross Savings (Therms)</w:t>
            </w:r>
          </w:p>
        </w:tc>
        <w:tc>
          <w:tcPr>
            <w:tcW w:w="760" w:type="dxa"/>
            <w:tcBorders>
              <w:top w:val="nil"/>
              <w:left w:val="nil"/>
              <w:bottom w:val="single" w:sz="12" w:space="0" w:color="93D500" w:themeColor="accent1"/>
              <w:right w:val="nil"/>
            </w:tcBorders>
            <w:shd w:val="clear" w:color="auto" w:fill="036479" w:themeFill="accent3"/>
            <w:tcMar>
              <w:left w:w="105" w:type="dxa"/>
              <w:right w:w="105" w:type="dxa"/>
            </w:tcMar>
            <w:vAlign w:val="center"/>
          </w:tcPr>
          <w:p w14:paraId="4F388A5A" w14:textId="77777777" w:rsidR="00C63D14" w:rsidRDefault="00C63D14">
            <w:pPr>
              <w:jc w:val="right"/>
              <w:rPr>
                <w:rFonts w:ascii="Arial Narrow" w:eastAsia="Arial Narrow" w:hAnsi="Arial Narrow" w:cs="Arial Narrow"/>
                <w:b/>
                <w:bCs/>
                <w:color w:val="FFFFFF" w:themeColor="background1"/>
                <w:sz w:val="20"/>
                <w:szCs w:val="20"/>
              </w:rPr>
            </w:pPr>
            <w:r w:rsidRPr="7D1796D6">
              <w:rPr>
                <w:rFonts w:ascii="Arial Narrow" w:eastAsia="Arial Narrow" w:hAnsi="Arial Narrow" w:cs="Arial Narrow"/>
                <w:color w:val="FFFFFF" w:themeColor="background1"/>
                <w:sz w:val="20"/>
                <w:szCs w:val="20"/>
              </w:rPr>
              <w:t>NTG†</w:t>
            </w:r>
          </w:p>
        </w:tc>
        <w:tc>
          <w:tcPr>
            <w:tcW w:w="870" w:type="dxa"/>
            <w:tcBorders>
              <w:top w:val="nil"/>
              <w:left w:val="nil"/>
              <w:bottom w:val="single" w:sz="12" w:space="0" w:color="93D500" w:themeColor="accent1"/>
              <w:right w:val="nil"/>
            </w:tcBorders>
            <w:shd w:val="clear" w:color="auto" w:fill="036479" w:themeFill="accent3"/>
            <w:tcMar>
              <w:left w:w="105" w:type="dxa"/>
              <w:right w:w="105" w:type="dxa"/>
            </w:tcMar>
            <w:vAlign w:val="center"/>
          </w:tcPr>
          <w:p w14:paraId="47207BE8" w14:textId="77777777" w:rsidR="00C63D14" w:rsidRDefault="00C63D14">
            <w:pPr>
              <w:jc w:val="right"/>
              <w:rPr>
                <w:rFonts w:ascii="Arial Narrow" w:eastAsia="Arial Narrow" w:hAnsi="Arial Narrow" w:cs="Arial Narrow"/>
                <w:b/>
                <w:bCs/>
                <w:color w:val="FFFFFF" w:themeColor="background1"/>
                <w:sz w:val="20"/>
                <w:szCs w:val="20"/>
              </w:rPr>
            </w:pPr>
            <w:r w:rsidRPr="7D1796D6">
              <w:rPr>
                <w:rFonts w:ascii="Arial Narrow" w:eastAsia="Arial Narrow" w:hAnsi="Arial Narrow" w:cs="Arial Narrow"/>
                <w:color w:val="FFFFFF" w:themeColor="background1"/>
                <w:sz w:val="20"/>
                <w:szCs w:val="20"/>
              </w:rPr>
              <w:t>NPSO</w:t>
            </w:r>
          </w:p>
        </w:tc>
        <w:tc>
          <w:tcPr>
            <w:tcW w:w="945" w:type="dxa"/>
            <w:tcBorders>
              <w:top w:val="nil"/>
              <w:left w:val="nil"/>
              <w:bottom w:val="single" w:sz="12" w:space="0" w:color="93D500" w:themeColor="accent1"/>
              <w:right w:val="nil"/>
            </w:tcBorders>
            <w:shd w:val="clear" w:color="auto" w:fill="036479" w:themeFill="accent3"/>
            <w:tcMar>
              <w:left w:w="105" w:type="dxa"/>
              <w:right w:w="105" w:type="dxa"/>
            </w:tcMar>
            <w:vAlign w:val="center"/>
          </w:tcPr>
          <w:p w14:paraId="443E4B9F" w14:textId="77777777" w:rsidR="00C63D14" w:rsidRDefault="00C63D14">
            <w:pPr>
              <w:jc w:val="right"/>
              <w:rPr>
                <w:rFonts w:ascii="Arial Narrow" w:eastAsia="Arial Narrow" w:hAnsi="Arial Narrow" w:cs="Arial Narrow"/>
                <w:b/>
                <w:bCs/>
                <w:color w:val="FFFFFF" w:themeColor="background1"/>
                <w:sz w:val="20"/>
                <w:szCs w:val="20"/>
              </w:rPr>
            </w:pPr>
            <w:r w:rsidRPr="7D1796D6">
              <w:rPr>
                <w:rFonts w:ascii="Arial Narrow" w:eastAsia="Arial Narrow" w:hAnsi="Arial Narrow" w:cs="Arial Narrow"/>
                <w:color w:val="FFFFFF" w:themeColor="background1"/>
                <w:sz w:val="20"/>
                <w:szCs w:val="20"/>
              </w:rPr>
              <w:t>Verified Net Savings (Therms)</w:t>
            </w:r>
          </w:p>
        </w:tc>
      </w:tr>
      <w:tr w:rsidR="00C63D14" w14:paraId="1A3BB127" w14:textId="77777777">
        <w:trPr>
          <w:trHeight w:val="302"/>
        </w:trPr>
        <w:tc>
          <w:tcPr>
            <w:tcW w:w="9300" w:type="dxa"/>
            <w:gridSpan w:val="8"/>
            <w:tcBorders>
              <w:top w:val="single" w:sz="6" w:space="0" w:color="B3EFFD" w:themeColor="accent3" w:themeTint="33"/>
              <w:left w:val="nil"/>
              <w:bottom w:val="single" w:sz="6" w:space="0" w:color="B3EFFD" w:themeColor="accent3" w:themeTint="33"/>
            </w:tcBorders>
            <w:tcMar>
              <w:left w:w="105" w:type="dxa"/>
              <w:right w:w="105" w:type="dxa"/>
            </w:tcMar>
            <w:vAlign w:val="center"/>
          </w:tcPr>
          <w:p w14:paraId="714FB766" w14:textId="77777777" w:rsidR="00C63D14" w:rsidRDefault="00C63D14">
            <w:pPr>
              <w:spacing w:before="0" w:after="0"/>
            </w:pPr>
            <w:r w:rsidRPr="7D1796D6">
              <w:rPr>
                <w:rFonts w:ascii="Arial Narrow" w:eastAsia="Arial Narrow" w:hAnsi="Arial Narrow" w:cs="Arial Narrow"/>
                <w:b/>
                <w:bCs/>
                <w:color w:val="000000" w:themeColor="text1"/>
                <w:sz w:val="20"/>
                <w:szCs w:val="20"/>
              </w:rPr>
              <w:t>Water-Saving Kits</w:t>
            </w:r>
          </w:p>
        </w:tc>
      </w:tr>
      <w:tr w:rsidR="00C63D14" w14:paraId="410FD8C7" w14:textId="77777777">
        <w:trPr>
          <w:trHeight w:val="300"/>
        </w:trPr>
        <w:tc>
          <w:tcPr>
            <w:tcW w:w="2478"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7F07EA9F" w14:textId="77777777" w:rsidR="00C63D14" w:rsidRDefault="00C63D14">
            <w:pPr>
              <w:spacing w:before="0" w:after="0"/>
            </w:pPr>
            <w:r w:rsidRPr="7D1796D6">
              <w:rPr>
                <w:rFonts w:ascii="Arial Narrow" w:eastAsia="Arial Narrow" w:hAnsi="Arial Narrow" w:cs="Arial Narrow"/>
                <w:color w:val="000000" w:themeColor="text1"/>
                <w:sz w:val="20"/>
                <w:szCs w:val="20"/>
              </w:rPr>
              <w:t>Bathroom Aerators SF</w:t>
            </w:r>
          </w:p>
        </w:tc>
        <w:tc>
          <w:tcPr>
            <w:tcW w:w="1068"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6DC0E493"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8,380</w:t>
            </w:r>
          </w:p>
        </w:tc>
        <w:tc>
          <w:tcPr>
            <w:tcW w:w="1072"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1C0DBD56"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5,363</w:t>
            </w:r>
          </w:p>
        </w:tc>
        <w:tc>
          <w:tcPr>
            <w:tcW w:w="895"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56254F4D"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100%</w:t>
            </w:r>
          </w:p>
        </w:tc>
        <w:tc>
          <w:tcPr>
            <w:tcW w:w="1212"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70602C9D"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5,363</w:t>
            </w:r>
          </w:p>
        </w:tc>
        <w:tc>
          <w:tcPr>
            <w:tcW w:w="760"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349C759A"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1.10</w:t>
            </w:r>
          </w:p>
        </w:tc>
        <w:tc>
          <w:tcPr>
            <w:tcW w:w="870"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71586471"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1.048</w:t>
            </w:r>
          </w:p>
        </w:tc>
        <w:tc>
          <w:tcPr>
            <w:tcW w:w="945"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67123889"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6,183</w:t>
            </w:r>
          </w:p>
        </w:tc>
      </w:tr>
      <w:tr w:rsidR="00C63D14" w14:paraId="7F797C05" w14:textId="77777777">
        <w:trPr>
          <w:trHeight w:val="300"/>
        </w:trPr>
        <w:tc>
          <w:tcPr>
            <w:tcW w:w="2478"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17FC318C" w14:textId="77777777" w:rsidR="00C63D14" w:rsidRDefault="00C63D14">
            <w:pPr>
              <w:spacing w:before="0" w:after="0"/>
            </w:pPr>
            <w:r w:rsidRPr="7D1796D6">
              <w:rPr>
                <w:rFonts w:ascii="Arial Narrow" w:eastAsia="Arial Narrow" w:hAnsi="Arial Narrow" w:cs="Arial Narrow"/>
                <w:color w:val="000000" w:themeColor="text1"/>
                <w:sz w:val="20"/>
                <w:szCs w:val="20"/>
              </w:rPr>
              <w:t>Bathroom Aerators MF</w:t>
            </w:r>
          </w:p>
        </w:tc>
        <w:tc>
          <w:tcPr>
            <w:tcW w:w="1068"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410586E0"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1,518</w:t>
            </w:r>
          </w:p>
        </w:tc>
        <w:tc>
          <w:tcPr>
            <w:tcW w:w="1072"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0C141000"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1,741</w:t>
            </w:r>
          </w:p>
        </w:tc>
        <w:tc>
          <w:tcPr>
            <w:tcW w:w="895"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78B6948E"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100%</w:t>
            </w:r>
          </w:p>
        </w:tc>
        <w:tc>
          <w:tcPr>
            <w:tcW w:w="1212"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0F6E1382"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1,741</w:t>
            </w:r>
          </w:p>
        </w:tc>
        <w:tc>
          <w:tcPr>
            <w:tcW w:w="760"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0CEF28E3"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1.10</w:t>
            </w:r>
          </w:p>
        </w:tc>
        <w:tc>
          <w:tcPr>
            <w:tcW w:w="870"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4E004AF4"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1.048</w:t>
            </w:r>
          </w:p>
        </w:tc>
        <w:tc>
          <w:tcPr>
            <w:tcW w:w="945"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7C485F35"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2,007</w:t>
            </w:r>
          </w:p>
        </w:tc>
      </w:tr>
      <w:tr w:rsidR="00C63D14" w14:paraId="4503456B" w14:textId="77777777">
        <w:trPr>
          <w:trHeight w:val="300"/>
        </w:trPr>
        <w:tc>
          <w:tcPr>
            <w:tcW w:w="2478"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7297D11C" w14:textId="77777777" w:rsidR="00C63D14" w:rsidRDefault="00C63D14">
            <w:pPr>
              <w:spacing w:before="0" w:after="0"/>
            </w:pPr>
            <w:r w:rsidRPr="7D1796D6">
              <w:rPr>
                <w:rFonts w:ascii="Arial Narrow" w:eastAsia="Arial Narrow" w:hAnsi="Arial Narrow" w:cs="Arial Narrow"/>
                <w:color w:val="000000" w:themeColor="text1"/>
                <w:sz w:val="20"/>
                <w:szCs w:val="20"/>
              </w:rPr>
              <w:t>Kitchen Aerators SF</w:t>
            </w:r>
          </w:p>
        </w:tc>
        <w:tc>
          <w:tcPr>
            <w:tcW w:w="1068"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453E24C5"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4,191</w:t>
            </w:r>
          </w:p>
        </w:tc>
        <w:tc>
          <w:tcPr>
            <w:tcW w:w="1072"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7C156E4F"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24,640</w:t>
            </w:r>
          </w:p>
        </w:tc>
        <w:tc>
          <w:tcPr>
            <w:tcW w:w="895"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5D35B73F"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100%</w:t>
            </w:r>
          </w:p>
        </w:tc>
        <w:tc>
          <w:tcPr>
            <w:tcW w:w="1212"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70C3D11D"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24,640</w:t>
            </w:r>
          </w:p>
        </w:tc>
        <w:tc>
          <w:tcPr>
            <w:tcW w:w="760"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233A2E96"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1.10</w:t>
            </w:r>
          </w:p>
        </w:tc>
        <w:tc>
          <w:tcPr>
            <w:tcW w:w="870"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0A19FD72"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1.048</w:t>
            </w:r>
          </w:p>
        </w:tc>
        <w:tc>
          <w:tcPr>
            <w:tcW w:w="945"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221CC6CC"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28,405</w:t>
            </w:r>
          </w:p>
        </w:tc>
      </w:tr>
      <w:tr w:rsidR="00C63D14" w14:paraId="6B99AE10" w14:textId="77777777">
        <w:trPr>
          <w:trHeight w:val="300"/>
        </w:trPr>
        <w:tc>
          <w:tcPr>
            <w:tcW w:w="2478"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298AF463" w14:textId="77777777" w:rsidR="00C63D14" w:rsidRDefault="00C63D14">
            <w:pPr>
              <w:spacing w:before="0" w:after="0"/>
            </w:pPr>
            <w:r w:rsidRPr="7D1796D6">
              <w:rPr>
                <w:rFonts w:ascii="Arial Narrow" w:eastAsia="Arial Narrow" w:hAnsi="Arial Narrow" w:cs="Arial Narrow"/>
                <w:color w:val="000000" w:themeColor="text1"/>
                <w:sz w:val="20"/>
                <w:szCs w:val="20"/>
              </w:rPr>
              <w:t>Kitchen Aerators MF</w:t>
            </w:r>
          </w:p>
        </w:tc>
        <w:tc>
          <w:tcPr>
            <w:tcW w:w="1068"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52CE3DA0"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760</w:t>
            </w:r>
          </w:p>
        </w:tc>
        <w:tc>
          <w:tcPr>
            <w:tcW w:w="1072"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4D1EFDCA"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4,317</w:t>
            </w:r>
          </w:p>
        </w:tc>
        <w:tc>
          <w:tcPr>
            <w:tcW w:w="895"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38FAFFFB"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100%</w:t>
            </w:r>
          </w:p>
        </w:tc>
        <w:tc>
          <w:tcPr>
            <w:tcW w:w="1212"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103B129C"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4,317</w:t>
            </w:r>
          </w:p>
        </w:tc>
        <w:tc>
          <w:tcPr>
            <w:tcW w:w="760"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454596A8"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1.10</w:t>
            </w:r>
          </w:p>
        </w:tc>
        <w:tc>
          <w:tcPr>
            <w:tcW w:w="870"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19B17669"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1.048</w:t>
            </w:r>
          </w:p>
        </w:tc>
        <w:tc>
          <w:tcPr>
            <w:tcW w:w="945"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481869A5"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4,977</w:t>
            </w:r>
          </w:p>
        </w:tc>
      </w:tr>
      <w:tr w:rsidR="00C63D14" w14:paraId="6ACD4274" w14:textId="77777777">
        <w:trPr>
          <w:trHeight w:val="300"/>
        </w:trPr>
        <w:tc>
          <w:tcPr>
            <w:tcW w:w="2478"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01B794D3" w14:textId="77777777" w:rsidR="00C63D14" w:rsidRDefault="00C63D14">
            <w:pPr>
              <w:spacing w:before="0" w:after="0"/>
            </w:pPr>
            <w:r w:rsidRPr="7D1796D6">
              <w:rPr>
                <w:rFonts w:ascii="Arial Narrow" w:eastAsia="Arial Narrow" w:hAnsi="Arial Narrow" w:cs="Arial Narrow"/>
                <w:color w:val="000000" w:themeColor="text1"/>
                <w:sz w:val="20"/>
                <w:szCs w:val="20"/>
              </w:rPr>
              <w:t>Showerhead SF</w:t>
            </w:r>
          </w:p>
        </w:tc>
        <w:tc>
          <w:tcPr>
            <w:tcW w:w="1068"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7AD5239D"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8,380</w:t>
            </w:r>
          </w:p>
        </w:tc>
        <w:tc>
          <w:tcPr>
            <w:tcW w:w="1072"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5DC42A62"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61,121</w:t>
            </w:r>
          </w:p>
        </w:tc>
        <w:tc>
          <w:tcPr>
            <w:tcW w:w="895"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499AD52E"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100%</w:t>
            </w:r>
          </w:p>
        </w:tc>
        <w:tc>
          <w:tcPr>
            <w:tcW w:w="1212"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53F12EE9"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61,121</w:t>
            </w:r>
          </w:p>
        </w:tc>
        <w:tc>
          <w:tcPr>
            <w:tcW w:w="760"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66A17B61"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1.10</w:t>
            </w:r>
          </w:p>
        </w:tc>
        <w:tc>
          <w:tcPr>
            <w:tcW w:w="870"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5C07372A"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1.048</w:t>
            </w:r>
          </w:p>
        </w:tc>
        <w:tc>
          <w:tcPr>
            <w:tcW w:w="945"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1BDC3AEC"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70,461</w:t>
            </w:r>
          </w:p>
        </w:tc>
      </w:tr>
      <w:tr w:rsidR="00C63D14" w14:paraId="3560BF1B" w14:textId="77777777">
        <w:trPr>
          <w:trHeight w:val="300"/>
        </w:trPr>
        <w:tc>
          <w:tcPr>
            <w:tcW w:w="2478"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5F7B4A5C" w14:textId="77777777" w:rsidR="00C63D14" w:rsidRDefault="00C63D14">
            <w:pPr>
              <w:spacing w:before="0" w:after="0"/>
            </w:pPr>
            <w:r w:rsidRPr="7D1796D6">
              <w:rPr>
                <w:rFonts w:ascii="Arial Narrow" w:eastAsia="Arial Narrow" w:hAnsi="Arial Narrow" w:cs="Arial Narrow"/>
                <w:color w:val="000000" w:themeColor="text1"/>
                <w:sz w:val="20"/>
                <w:szCs w:val="20"/>
              </w:rPr>
              <w:t>Showerhead MF</w:t>
            </w:r>
          </w:p>
        </w:tc>
        <w:tc>
          <w:tcPr>
            <w:tcW w:w="1068"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17E08CC2"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1,518</w:t>
            </w:r>
          </w:p>
        </w:tc>
        <w:tc>
          <w:tcPr>
            <w:tcW w:w="1072"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1C84A015"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14,590</w:t>
            </w:r>
          </w:p>
        </w:tc>
        <w:tc>
          <w:tcPr>
            <w:tcW w:w="895"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26FE028C"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100%</w:t>
            </w:r>
          </w:p>
        </w:tc>
        <w:tc>
          <w:tcPr>
            <w:tcW w:w="1212"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79B4822F"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14,590</w:t>
            </w:r>
          </w:p>
        </w:tc>
        <w:tc>
          <w:tcPr>
            <w:tcW w:w="760"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1CF3304D"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1.10</w:t>
            </w:r>
          </w:p>
        </w:tc>
        <w:tc>
          <w:tcPr>
            <w:tcW w:w="870"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3890AAC0"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1.048</w:t>
            </w:r>
          </w:p>
        </w:tc>
        <w:tc>
          <w:tcPr>
            <w:tcW w:w="945"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20F36B1B"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16,819</w:t>
            </w:r>
          </w:p>
        </w:tc>
      </w:tr>
      <w:tr w:rsidR="00C63D14" w14:paraId="3B39CE8D" w14:textId="77777777">
        <w:trPr>
          <w:trHeight w:val="300"/>
        </w:trPr>
        <w:tc>
          <w:tcPr>
            <w:tcW w:w="2478"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5B902F8C" w14:textId="77777777" w:rsidR="00C63D14" w:rsidRDefault="00C63D14">
            <w:pPr>
              <w:spacing w:before="0" w:after="0"/>
            </w:pPr>
            <w:r w:rsidRPr="7D1796D6">
              <w:rPr>
                <w:rFonts w:ascii="Arial Narrow" w:eastAsia="Arial Narrow" w:hAnsi="Arial Narrow" w:cs="Arial Narrow"/>
                <w:color w:val="000000" w:themeColor="text1"/>
                <w:sz w:val="20"/>
                <w:szCs w:val="20"/>
              </w:rPr>
              <w:t>Shower Timer SF</w:t>
            </w:r>
          </w:p>
        </w:tc>
        <w:tc>
          <w:tcPr>
            <w:tcW w:w="1068"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457CE54D"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4,191</w:t>
            </w:r>
          </w:p>
        </w:tc>
        <w:tc>
          <w:tcPr>
            <w:tcW w:w="1072"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637593D6"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16,654</w:t>
            </w:r>
          </w:p>
        </w:tc>
        <w:tc>
          <w:tcPr>
            <w:tcW w:w="895"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30B562EB"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100%</w:t>
            </w:r>
          </w:p>
        </w:tc>
        <w:tc>
          <w:tcPr>
            <w:tcW w:w="1212"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39A0939C"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16,654</w:t>
            </w:r>
          </w:p>
        </w:tc>
        <w:tc>
          <w:tcPr>
            <w:tcW w:w="760"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604B9106"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1.10</w:t>
            </w:r>
          </w:p>
        </w:tc>
        <w:tc>
          <w:tcPr>
            <w:tcW w:w="870"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4E078CB6"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1.048</w:t>
            </w:r>
          </w:p>
        </w:tc>
        <w:tc>
          <w:tcPr>
            <w:tcW w:w="945"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12AE13C9"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19,198</w:t>
            </w:r>
          </w:p>
        </w:tc>
      </w:tr>
      <w:tr w:rsidR="00C63D14" w14:paraId="1A69C148" w14:textId="77777777">
        <w:trPr>
          <w:trHeight w:val="300"/>
        </w:trPr>
        <w:tc>
          <w:tcPr>
            <w:tcW w:w="2478"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33B5CA78" w14:textId="77777777" w:rsidR="00C63D14" w:rsidRDefault="00C63D14">
            <w:pPr>
              <w:spacing w:before="0" w:after="0"/>
            </w:pPr>
            <w:r w:rsidRPr="7D1796D6">
              <w:rPr>
                <w:rFonts w:ascii="Arial Narrow" w:eastAsia="Arial Narrow" w:hAnsi="Arial Narrow" w:cs="Arial Narrow"/>
                <w:color w:val="000000" w:themeColor="text1"/>
                <w:sz w:val="20"/>
                <w:szCs w:val="20"/>
              </w:rPr>
              <w:t>Shower Timer MF</w:t>
            </w:r>
          </w:p>
        </w:tc>
        <w:tc>
          <w:tcPr>
            <w:tcW w:w="1068"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60252FDD"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760</w:t>
            </w:r>
          </w:p>
        </w:tc>
        <w:tc>
          <w:tcPr>
            <w:tcW w:w="1072"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0DAA1C10"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2,883</w:t>
            </w:r>
          </w:p>
        </w:tc>
        <w:tc>
          <w:tcPr>
            <w:tcW w:w="895"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52033F12"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100%</w:t>
            </w:r>
          </w:p>
        </w:tc>
        <w:tc>
          <w:tcPr>
            <w:tcW w:w="1212"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61976449"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2,883</w:t>
            </w:r>
          </w:p>
        </w:tc>
        <w:tc>
          <w:tcPr>
            <w:tcW w:w="760"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07EF410E"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1.10</w:t>
            </w:r>
          </w:p>
        </w:tc>
        <w:tc>
          <w:tcPr>
            <w:tcW w:w="870"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009F6538"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1.048</w:t>
            </w:r>
          </w:p>
        </w:tc>
        <w:tc>
          <w:tcPr>
            <w:tcW w:w="945"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7DFAD27B"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3,324</w:t>
            </w:r>
          </w:p>
        </w:tc>
      </w:tr>
      <w:tr w:rsidR="00C63D14" w14:paraId="6280B584" w14:textId="77777777">
        <w:trPr>
          <w:trHeight w:val="300"/>
        </w:trPr>
        <w:tc>
          <w:tcPr>
            <w:tcW w:w="2478"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6628AB44" w14:textId="347F4F59" w:rsidR="00C63D14" w:rsidRDefault="00C63D14">
            <w:pPr>
              <w:spacing w:before="0" w:after="0"/>
            </w:pPr>
            <w:r w:rsidRPr="7D1796D6">
              <w:rPr>
                <w:rFonts w:ascii="Arial Narrow" w:eastAsia="Arial Narrow" w:hAnsi="Arial Narrow" w:cs="Arial Narrow"/>
                <w:color w:val="000000" w:themeColor="text1"/>
                <w:sz w:val="20"/>
                <w:szCs w:val="20"/>
              </w:rPr>
              <w:t xml:space="preserve">Bathroom Aerators SF </w:t>
            </w:r>
            <w:r w:rsidR="004F4441">
              <w:rPr>
                <w:rFonts w:ascii="Arial Narrow" w:eastAsia="Arial Narrow" w:hAnsi="Arial Narrow" w:cs="Arial Narrow"/>
                <w:color w:val="000000" w:themeColor="text1"/>
                <w:sz w:val="20"/>
                <w:szCs w:val="20"/>
              </w:rPr>
              <w:t>–</w:t>
            </w:r>
            <w:r w:rsidRPr="7D1796D6">
              <w:rPr>
                <w:rFonts w:ascii="Arial Narrow" w:eastAsia="Arial Narrow" w:hAnsi="Arial Narrow" w:cs="Arial Narrow"/>
                <w:color w:val="000000" w:themeColor="text1"/>
                <w:sz w:val="20"/>
                <w:szCs w:val="20"/>
              </w:rPr>
              <w:t xml:space="preserve"> DAC</w:t>
            </w:r>
            <w:r w:rsidR="004F4441">
              <w:rPr>
                <w:rFonts w:ascii="Arial Narrow" w:eastAsia="Arial Narrow" w:hAnsi="Arial Narrow" w:cs="Arial Narrow"/>
                <w:color w:val="000000" w:themeColor="text1"/>
                <w:sz w:val="20"/>
                <w:szCs w:val="20"/>
              </w:rPr>
              <w:t>**</w:t>
            </w:r>
          </w:p>
        </w:tc>
        <w:tc>
          <w:tcPr>
            <w:tcW w:w="1068"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413F2DD0"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1,786</w:t>
            </w:r>
          </w:p>
        </w:tc>
        <w:tc>
          <w:tcPr>
            <w:tcW w:w="1072"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2FCD63CC"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1,143</w:t>
            </w:r>
          </w:p>
        </w:tc>
        <w:tc>
          <w:tcPr>
            <w:tcW w:w="895"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757A5DC7"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100%</w:t>
            </w:r>
          </w:p>
        </w:tc>
        <w:tc>
          <w:tcPr>
            <w:tcW w:w="1212"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726C7EDF"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1,143</w:t>
            </w:r>
          </w:p>
        </w:tc>
        <w:tc>
          <w:tcPr>
            <w:tcW w:w="760"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474C1A49" w14:textId="77777777" w:rsidR="00C63D14" w:rsidRDefault="00C63D14">
            <w:pPr>
              <w:spacing w:before="0" w:after="0"/>
              <w:jc w:val="right"/>
              <w:rPr>
                <w:rFonts w:ascii="Arial Narrow" w:eastAsia="Arial Narrow" w:hAnsi="Arial Narrow" w:cs="Arial Narrow"/>
                <w:color w:val="000000" w:themeColor="text1"/>
                <w:sz w:val="20"/>
                <w:szCs w:val="20"/>
              </w:rPr>
            </w:pPr>
            <w:r w:rsidRPr="41B7E222">
              <w:rPr>
                <w:rFonts w:ascii="Arial Narrow" w:eastAsia="Arial Narrow" w:hAnsi="Arial Narrow" w:cs="Arial Narrow"/>
                <w:color w:val="000000" w:themeColor="text1"/>
                <w:sz w:val="20"/>
                <w:szCs w:val="20"/>
              </w:rPr>
              <w:t>1.10</w:t>
            </w:r>
          </w:p>
        </w:tc>
        <w:tc>
          <w:tcPr>
            <w:tcW w:w="870"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4D99444D"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1.048</w:t>
            </w:r>
          </w:p>
        </w:tc>
        <w:tc>
          <w:tcPr>
            <w:tcW w:w="945"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0BDE1964"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1,318</w:t>
            </w:r>
          </w:p>
        </w:tc>
      </w:tr>
      <w:tr w:rsidR="00C63D14" w14:paraId="6DAD6036" w14:textId="77777777">
        <w:trPr>
          <w:trHeight w:val="300"/>
        </w:trPr>
        <w:tc>
          <w:tcPr>
            <w:tcW w:w="2478"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7EC07EE3" w14:textId="1B194456" w:rsidR="00C63D14" w:rsidRDefault="00C63D14">
            <w:pPr>
              <w:spacing w:before="0" w:after="0"/>
            </w:pPr>
            <w:r w:rsidRPr="7D1796D6">
              <w:rPr>
                <w:rFonts w:ascii="Arial Narrow" w:eastAsia="Arial Narrow" w:hAnsi="Arial Narrow" w:cs="Arial Narrow"/>
                <w:color w:val="000000" w:themeColor="text1"/>
                <w:sz w:val="20"/>
                <w:szCs w:val="20"/>
              </w:rPr>
              <w:t xml:space="preserve">Bathroom Aerators MF </w:t>
            </w:r>
            <w:r w:rsidR="004F4441">
              <w:rPr>
                <w:rFonts w:ascii="Arial Narrow" w:eastAsia="Arial Narrow" w:hAnsi="Arial Narrow" w:cs="Arial Narrow"/>
                <w:color w:val="000000" w:themeColor="text1"/>
                <w:sz w:val="20"/>
                <w:szCs w:val="20"/>
              </w:rPr>
              <w:t>–</w:t>
            </w:r>
            <w:r w:rsidRPr="7D1796D6">
              <w:rPr>
                <w:rFonts w:ascii="Arial Narrow" w:eastAsia="Arial Narrow" w:hAnsi="Arial Narrow" w:cs="Arial Narrow"/>
                <w:color w:val="000000" w:themeColor="text1"/>
                <w:sz w:val="20"/>
                <w:szCs w:val="20"/>
              </w:rPr>
              <w:t xml:space="preserve"> DAC</w:t>
            </w:r>
            <w:r w:rsidR="004F4441">
              <w:rPr>
                <w:rFonts w:ascii="Arial Narrow" w:eastAsia="Arial Narrow" w:hAnsi="Arial Narrow" w:cs="Arial Narrow"/>
                <w:color w:val="000000" w:themeColor="text1"/>
                <w:sz w:val="20"/>
                <w:szCs w:val="20"/>
              </w:rPr>
              <w:t>**</w:t>
            </w:r>
          </w:p>
        </w:tc>
        <w:tc>
          <w:tcPr>
            <w:tcW w:w="1068"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39D0C6EC"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368</w:t>
            </w:r>
          </w:p>
        </w:tc>
        <w:tc>
          <w:tcPr>
            <w:tcW w:w="1072"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196C1A56"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422</w:t>
            </w:r>
          </w:p>
        </w:tc>
        <w:tc>
          <w:tcPr>
            <w:tcW w:w="895"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633B1D79"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100%</w:t>
            </w:r>
          </w:p>
        </w:tc>
        <w:tc>
          <w:tcPr>
            <w:tcW w:w="1212"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6DE688B1"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422</w:t>
            </w:r>
          </w:p>
        </w:tc>
        <w:tc>
          <w:tcPr>
            <w:tcW w:w="760"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4016D10E" w14:textId="77777777" w:rsidR="00C63D14" w:rsidRDefault="00C63D14">
            <w:pPr>
              <w:spacing w:before="0" w:after="0"/>
              <w:jc w:val="right"/>
              <w:rPr>
                <w:rFonts w:ascii="Arial Narrow" w:eastAsia="Arial Narrow" w:hAnsi="Arial Narrow" w:cs="Arial Narrow"/>
                <w:color w:val="000000" w:themeColor="text1"/>
                <w:sz w:val="20"/>
                <w:szCs w:val="20"/>
              </w:rPr>
            </w:pPr>
            <w:r w:rsidRPr="41B7E222">
              <w:rPr>
                <w:rFonts w:ascii="Arial Narrow" w:eastAsia="Arial Narrow" w:hAnsi="Arial Narrow" w:cs="Arial Narrow"/>
                <w:color w:val="000000" w:themeColor="text1"/>
                <w:sz w:val="20"/>
                <w:szCs w:val="20"/>
              </w:rPr>
              <w:t>1.10</w:t>
            </w:r>
          </w:p>
        </w:tc>
        <w:tc>
          <w:tcPr>
            <w:tcW w:w="870"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465EEF83"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1.048</w:t>
            </w:r>
          </w:p>
        </w:tc>
        <w:tc>
          <w:tcPr>
            <w:tcW w:w="945"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43173DDF"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487</w:t>
            </w:r>
          </w:p>
        </w:tc>
      </w:tr>
      <w:tr w:rsidR="00C63D14" w14:paraId="5CA10998" w14:textId="77777777">
        <w:trPr>
          <w:trHeight w:val="300"/>
        </w:trPr>
        <w:tc>
          <w:tcPr>
            <w:tcW w:w="2478"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2F50ED68" w14:textId="2FCDEB39" w:rsidR="00C63D14" w:rsidRDefault="00C63D14">
            <w:pPr>
              <w:spacing w:before="0" w:after="0"/>
            </w:pPr>
            <w:r w:rsidRPr="7D1796D6">
              <w:rPr>
                <w:rFonts w:ascii="Arial Narrow" w:eastAsia="Arial Narrow" w:hAnsi="Arial Narrow" w:cs="Arial Narrow"/>
                <w:color w:val="000000" w:themeColor="text1"/>
                <w:sz w:val="20"/>
                <w:szCs w:val="20"/>
              </w:rPr>
              <w:t xml:space="preserve">Kitchen Aerators SF </w:t>
            </w:r>
            <w:r w:rsidR="007928E4">
              <w:rPr>
                <w:rFonts w:ascii="Arial Narrow" w:eastAsia="Arial Narrow" w:hAnsi="Arial Narrow" w:cs="Arial Narrow"/>
                <w:color w:val="000000" w:themeColor="text1"/>
                <w:sz w:val="20"/>
                <w:szCs w:val="20"/>
              </w:rPr>
              <w:t>–</w:t>
            </w:r>
            <w:r w:rsidRPr="7D1796D6">
              <w:rPr>
                <w:rFonts w:ascii="Arial Narrow" w:eastAsia="Arial Narrow" w:hAnsi="Arial Narrow" w:cs="Arial Narrow"/>
                <w:color w:val="000000" w:themeColor="text1"/>
                <w:sz w:val="20"/>
                <w:szCs w:val="20"/>
              </w:rPr>
              <w:t xml:space="preserve"> DAC</w:t>
            </w:r>
            <w:r w:rsidR="007928E4">
              <w:rPr>
                <w:rFonts w:ascii="Arial Narrow" w:eastAsia="Arial Narrow" w:hAnsi="Arial Narrow" w:cs="Arial Narrow"/>
                <w:color w:val="000000" w:themeColor="text1"/>
                <w:sz w:val="20"/>
                <w:szCs w:val="20"/>
              </w:rPr>
              <w:t>*</w:t>
            </w:r>
          </w:p>
        </w:tc>
        <w:tc>
          <w:tcPr>
            <w:tcW w:w="1068"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4EB076F0"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893</w:t>
            </w:r>
          </w:p>
        </w:tc>
        <w:tc>
          <w:tcPr>
            <w:tcW w:w="1072"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62CFABF4"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5,250</w:t>
            </w:r>
          </w:p>
        </w:tc>
        <w:tc>
          <w:tcPr>
            <w:tcW w:w="895"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54049684"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100%</w:t>
            </w:r>
          </w:p>
        </w:tc>
        <w:tc>
          <w:tcPr>
            <w:tcW w:w="1212"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4F0F2EDA"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5,250</w:t>
            </w:r>
          </w:p>
        </w:tc>
        <w:tc>
          <w:tcPr>
            <w:tcW w:w="760"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1485466D" w14:textId="77777777" w:rsidR="00C63D14" w:rsidRDefault="00C63D14">
            <w:pPr>
              <w:spacing w:before="0" w:after="0"/>
              <w:jc w:val="right"/>
              <w:rPr>
                <w:rFonts w:ascii="Arial Narrow" w:eastAsia="Arial Narrow" w:hAnsi="Arial Narrow" w:cs="Arial Narrow"/>
                <w:color w:val="000000" w:themeColor="text1"/>
                <w:sz w:val="20"/>
                <w:szCs w:val="20"/>
              </w:rPr>
            </w:pPr>
            <w:r w:rsidRPr="41B7E222">
              <w:rPr>
                <w:rFonts w:ascii="Arial Narrow" w:eastAsia="Arial Narrow" w:hAnsi="Arial Narrow" w:cs="Arial Narrow"/>
                <w:color w:val="000000" w:themeColor="text1"/>
                <w:sz w:val="20"/>
                <w:szCs w:val="20"/>
              </w:rPr>
              <w:t>1.10</w:t>
            </w:r>
          </w:p>
        </w:tc>
        <w:tc>
          <w:tcPr>
            <w:tcW w:w="870"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57EB8648"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1.048</w:t>
            </w:r>
          </w:p>
        </w:tc>
        <w:tc>
          <w:tcPr>
            <w:tcW w:w="945"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018B6B53"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6,052</w:t>
            </w:r>
          </w:p>
        </w:tc>
      </w:tr>
      <w:tr w:rsidR="00C63D14" w14:paraId="542ED6BC" w14:textId="77777777">
        <w:trPr>
          <w:trHeight w:val="300"/>
        </w:trPr>
        <w:tc>
          <w:tcPr>
            <w:tcW w:w="2478"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28FA0023" w14:textId="32061E87" w:rsidR="00C63D14" w:rsidRDefault="00C63D14">
            <w:pPr>
              <w:spacing w:before="0" w:after="0"/>
            </w:pPr>
            <w:r w:rsidRPr="7D1796D6">
              <w:rPr>
                <w:rFonts w:ascii="Arial Narrow" w:eastAsia="Arial Narrow" w:hAnsi="Arial Narrow" w:cs="Arial Narrow"/>
                <w:color w:val="000000" w:themeColor="text1"/>
                <w:sz w:val="20"/>
                <w:szCs w:val="20"/>
              </w:rPr>
              <w:t xml:space="preserve">Kitchen Aerators MF </w:t>
            </w:r>
            <w:r w:rsidR="007928E4">
              <w:rPr>
                <w:rFonts w:ascii="Arial Narrow" w:eastAsia="Arial Narrow" w:hAnsi="Arial Narrow" w:cs="Arial Narrow"/>
                <w:color w:val="000000" w:themeColor="text1"/>
                <w:sz w:val="20"/>
                <w:szCs w:val="20"/>
              </w:rPr>
              <w:t>–</w:t>
            </w:r>
            <w:r w:rsidRPr="7D1796D6">
              <w:rPr>
                <w:rFonts w:ascii="Arial Narrow" w:eastAsia="Arial Narrow" w:hAnsi="Arial Narrow" w:cs="Arial Narrow"/>
                <w:color w:val="000000" w:themeColor="text1"/>
                <w:sz w:val="20"/>
                <w:szCs w:val="20"/>
              </w:rPr>
              <w:t xml:space="preserve"> DAC</w:t>
            </w:r>
            <w:r w:rsidR="007928E4">
              <w:rPr>
                <w:rFonts w:ascii="Arial Narrow" w:eastAsia="Arial Narrow" w:hAnsi="Arial Narrow" w:cs="Arial Narrow"/>
                <w:color w:val="000000" w:themeColor="text1"/>
                <w:sz w:val="20"/>
                <w:szCs w:val="20"/>
              </w:rPr>
              <w:t>*</w:t>
            </w:r>
          </w:p>
        </w:tc>
        <w:tc>
          <w:tcPr>
            <w:tcW w:w="1068"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19E3FD95"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184</w:t>
            </w:r>
          </w:p>
        </w:tc>
        <w:tc>
          <w:tcPr>
            <w:tcW w:w="1072"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5A83FFD0"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1,045</w:t>
            </w:r>
          </w:p>
        </w:tc>
        <w:tc>
          <w:tcPr>
            <w:tcW w:w="895"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14F9C1BB"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100%</w:t>
            </w:r>
          </w:p>
        </w:tc>
        <w:tc>
          <w:tcPr>
            <w:tcW w:w="1212"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4C89DD61"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1,045</w:t>
            </w:r>
          </w:p>
        </w:tc>
        <w:tc>
          <w:tcPr>
            <w:tcW w:w="760"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5FFE9FCA" w14:textId="77777777" w:rsidR="00C63D14" w:rsidRDefault="00C63D14">
            <w:pPr>
              <w:spacing w:before="0" w:after="0"/>
              <w:jc w:val="right"/>
              <w:rPr>
                <w:rFonts w:ascii="Arial Narrow" w:eastAsia="Arial Narrow" w:hAnsi="Arial Narrow" w:cs="Arial Narrow"/>
                <w:color w:val="000000" w:themeColor="text1"/>
                <w:sz w:val="20"/>
                <w:szCs w:val="20"/>
              </w:rPr>
            </w:pPr>
            <w:r w:rsidRPr="41B7E222">
              <w:rPr>
                <w:rFonts w:ascii="Arial Narrow" w:eastAsia="Arial Narrow" w:hAnsi="Arial Narrow" w:cs="Arial Narrow"/>
                <w:color w:val="000000" w:themeColor="text1"/>
                <w:sz w:val="20"/>
                <w:szCs w:val="20"/>
              </w:rPr>
              <w:t>1.10</w:t>
            </w:r>
          </w:p>
        </w:tc>
        <w:tc>
          <w:tcPr>
            <w:tcW w:w="870"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4644E226"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1.048</w:t>
            </w:r>
          </w:p>
        </w:tc>
        <w:tc>
          <w:tcPr>
            <w:tcW w:w="945"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5BA49682"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1,205</w:t>
            </w:r>
          </w:p>
        </w:tc>
      </w:tr>
      <w:tr w:rsidR="00C63D14" w14:paraId="1E26EF7A" w14:textId="77777777">
        <w:trPr>
          <w:trHeight w:val="300"/>
        </w:trPr>
        <w:tc>
          <w:tcPr>
            <w:tcW w:w="2478"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23F0DE83" w14:textId="6FE64F73" w:rsidR="00C63D14" w:rsidRDefault="00C63D14">
            <w:pPr>
              <w:spacing w:before="0" w:after="0"/>
            </w:pPr>
            <w:r w:rsidRPr="7D1796D6">
              <w:rPr>
                <w:rFonts w:ascii="Arial Narrow" w:eastAsia="Arial Narrow" w:hAnsi="Arial Narrow" w:cs="Arial Narrow"/>
                <w:color w:val="000000" w:themeColor="text1"/>
                <w:sz w:val="20"/>
                <w:szCs w:val="20"/>
              </w:rPr>
              <w:t xml:space="preserve">Showerhead SF </w:t>
            </w:r>
            <w:r w:rsidR="007928E4">
              <w:rPr>
                <w:rFonts w:ascii="Arial Narrow" w:eastAsia="Arial Narrow" w:hAnsi="Arial Narrow" w:cs="Arial Narrow"/>
                <w:color w:val="000000" w:themeColor="text1"/>
                <w:sz w:val="20"/>
                <w:szCs w:val="20"/>
              </w:rPr>
              <w:t>–</w:t>
            </w:r>
            <w:r w:rsidRPr="7D1796D6">
              <w:rPr>
                <w:rFonts w:ascii="Arial Narrow" w:eastAsia="Arial Narrow" w:hAnsi="Arial Narrow" w:cs="Arial Narrow"/>
                <w:color w:val="000000" w:themeColor="text1"/>
                <w:sz w:val="20"/>
                <w:szCs w:val="20"/>
              </w:rPr>
              <w:t xml:space="preserve"> DAC</w:t>
            </w:r>
            <w:r w:rsidR="007928E4">
              <w:rPr>
                <w:rFonts w:ascii="Arial Narrow" w:eastAsia="Arial Narrow" w:hAnsi="Arial Narrow" w:cs="Arial Narrow"/>
                <w:color w:val="000000" w:themeColor="text1"/>
                <w:sz w:val="20"/>
                <w:szCs w:val="20"/>
              </w:rPr>
              <w:t>*</w:t>
            </w:r>
          </w:p>
        </w:tc>
        <w:tc>
          <w:tcPr>
            <w:tcW w:w="1068"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6A9516DD"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1,786</w:t>
            </w:r>
          </w:p>
        </w:tc>
        <w:tc>
          <w:tcPr>
            <w:tcW w:w="1072"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749AFCDD"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13,027</w:t>
            </w:r>
          </w:p>
        </w:tc>
        <w:tc>
          <w:tcPr>
            <w:tcW w:w="895"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78E3AFA8"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100%</w:t>
            </w:r>
          </w:p>
        </w:tc>
        <w:tc>
          <w:tcPr>
            <w:tcW w:w="1212"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51D6A628"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13,027</w:t>
            </w:r>
          </w:p>
        </w:tc>
        <w:tc>
          <w:tcPr>
            <w:tcW w:w="760"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32B13C8D" w14:textId="77777777" w:rsidR="00C63D14" w:rsidRDefault="00C63D14">
            <w:pPr>
              <w:spacing w:before="0" w:after="0"/>
              <w:jc w:val="right"/>
              <w:rPr>
                <w:rFonts w:ascii="Arial Narrow" w:eastAsia="Arial Narrow" w:hAnsi="Arial Narrow" w:cs="Arial Narrow"/>
                <w:color w:val="000000" w:themeColor="text1"/>
                <w:sz w:val="20"/>
                <w:szCs w:val="20"/>
              </w:rPr>
            </w:pPr>
            <w:r w:rsidRPr="41B7E222">
              <w:rPr>
                <w:rFonts w:ascii="Arial Narrow" w:eastAsia="Arial Narrow" w:hAnsi="Arial Narrow" w:cs="Arial Narrow"/>
                <w:color w:val="000000" w:themeColor="text1"/>
                <w:sz w:val="20"/>
                <w:szCs w:val="20"/>
              </w:rPr>
              <w:t>1.10</w:t>
            </w:r>
          </w:p>
        </w:tc>
        <w:tc>
          <w:tcPr>
            <w:tcW w:w="870"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546CB5E7"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1.048</w:t>
            </w:r>
          </w:p>
        </w:tc>
        <w:tc>
          <w:tcPr>
            <w:tcW w:w="945"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698B4019"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15,017</w:t>
            </w:r>
          </w:p>
        </w:tc>
      </w:tr>
      <w:tr w:rsidR="00C63D14" w14:paraId="2911BA09" w14:textId="77777777">
        <w:trPr>
          <w:trHeight w:val="300"/>
        </w:trPr>
        <w:tc>
          <w:tcPr>
            <w:tcW w:w="2478"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56BDE07A" w14:textId="1E3CCC25" w:rsidR="00C63D14" w:rsidRDefault="00C63D14">
            <w:pPr>
              <w:spacing w:before="0" w:after="0"/>
            </w:pPr>
            <w:r w:rsidRPr="7D1796D6">
              <w:rPr>
                <w:rFonts w:ascii="Arial Narrow" w:eastAsia="Arial Narrow" w:hAnsi="Arial Narrow" w:cs="Arial Narrow"/>
                <w:color w:val="000000" w:themeColor="text1"/>
                <w:sz w:val="20"/>
                <w:szCs w:val="20"/>
              </w:rPr>
              <w:t xml:space="preserve">Showerhead MF </w:t>
            </w:r>
            <w:r w:rsidR="0004466B">
              <w:rPr>
                <w:rFonts w:ascii="Arial Narrow" w:eastAsia="Arial Narrow" w:hAnsi="Arial Narrow" w:cs="Arial Narrow"/>
                <w:color w:val="000000" w:themeColor="text1"/>
                <w:sz w:val="20"/>
                <w:szCs w:val="20"/>
              </w:rPr>
              <w:t>–</w:t>
            </w:r>
            <w:r w:rsidRPr="7D1796D6">
              <w:rPr>
                <w:rFonts w:ascii="Arial Narrow" w:eastAsia="Arial Narrow" w:hAnsi="Arial Narrow" w:cs="Arial Narrow"/>
                <w:color w:val="000000" w:themeColor="text1"/>
                <w:sz w:val="20"/>
                <w:szCs w:val="20"/>
              </w:rPr>
              <w:t xml:space="preserve"> DAC</w:t>
            </w:r>
            <w:r w:rsidR="0004466B">
              <w:rPr>
                <w:rFonts w:ascii="Arial Narrow" w:eastAsia="Arial Narrow" w:hAnsi="Arial Narrow" w:cs="Arial Narrow"/>
                <w:color w:val="000000" w:themeColor="text1"/>
                <w:sz w:val="20"/>
                <w:szCs w:val="20"/>
              </w:rPr>
              <w:t>*</w:t>
            </w:r>
          </w:p>
        </w:tc>
        <w:tc>
          <w:tcPr>
            <w:tcW w:w="1068"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4D599B43"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368</w:t>
            </w:r>
          </w:p>
        </w:tc>
        <w:tc>
          <w:tcPr>
            <w:tcW w:w="1072"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01A6253F"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3,537</w:t>
            </w:r>
          </w:p>
        </w:tc>
        <w:tc>
          <w:tcPr>
            <w:tcW w:w="895"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5DEF9570"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100%</w:t>
            </w:r>
          </w:p>
        </w:tc>
        <w:tc>
          <w:tcPr>
            <w:tcW w:w="1212"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4B44C254"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3,537</w:t>
            </w:r>
          </w:p>
        </w:tc>
        <w:tc>
          <w:tcPr>
            <w:tcW w:w="760"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27DFF140" w14:textId="77777777" w:rsidR="00C63D14" w:rsidRDefault="00C63D14">
            <w:pPr>
              <w:spacing w:before="0" w:after="0"/>
              <w:jc w:val="right"/>
              <w:rPr>
                <w:rFonts w:ascii="Arial Narrow" w:eastAsia="Arial Narrow" w:hAnsi="Arial Narrow" w:cs="Arial Narrow"/>
                <w:color w:val="000000" w:themeColor="text1"/>
                <w:sz w:val="20"/>
                <w:szCs w:val="20"/>
              </w:rPr>
            </w:pPr>
            <w:r w:rsidRPr="41B7E222">
              <w:rPr>
                <w:rFonts w:ascii="Arial Narrow" w:eastAsia="Arial Narrow" w:hAnsi="Arial Narrow" w:cs="Arial Narrow"/>
                <w:color w:val="000000" w:themeColor="text1"/>
                <w:sz w:val="20"/>
                <w:szCs w:val="20"/>
              </w:rPr>
              <w:t>1.10</w:t>
            </w:r>
          </w:p>
        </w:tc>
        <w:tc>
          <w:tcPr>
            <w:tcW w:w="870"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5536EAD5"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1.048</w:t>
            </w:r>
          </w:p>
        </w:tc>
        <w:tc>
          <w:tcPr>
            <w:tcW w:w="945"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36DBCB44"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4,077</w:t>
            </w:r>
          </w:p>
        </w:tc>
      </w:tr>
      <w:tr w:rsidR="00C63D14" w14:paraId="14433F58" w14:textId="77777777">
        <w:trPr>
          <w:trHeight w:val="300"/>
        </w:trPr>
        <w:tc>
          <w:tcPr>
            <w:tcW w:w="2478"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281AA5F1" w14:textId="6D16539E" w:rsidR="00C63D14" w:rsidRDefault="00C63D14">
            <w:pPr>
              <w:spacing w:before="0" w:after="0"/>
            </w:pPr>
            <w:r w:rsidRPr="7D1796D6">
              <w:rPr>
                <w:rFonts w:ascii="Arial Narrow" w:eastAsia="Arial Narrow" w:hAnsi="Arial Narrow" w:cs="Arial Narrow"/>
                <w:color w:val="000000" w:themeColor="text1"/>
                <w:sz w:val="20"/>
                <w:szCs w:val="20"/>
              </w:rPr>
              <w:t xml:space="preserve">Shower Timer SF </w:t>
            </w:r>
            <w:r w:rsidR="0004466B">
              <w:rPr>
                <w:rFonts w:ascii="Arial Narrow" w:eastAsia="Arial Narrow" w:hAnsi="Arial Narrow" w:cs="Arial Narrow"/>
                <w:color w:val="000000" w:themeColor="text1"/>
                <w:sz w:val="20"/>
                <w:szCs w:val="20"/>
              </w:rPr>
              <w:t>–</w:t>
            </w:r>
            <w:r w:rsidRPr="7D1796D6">
              <w:rPr>
                <w:rFonts w:ascii="Arial Narrow" w:eastAsia="Arial Narrow" w:hAnsi="Arial Narrow" w:cs="Arial Narrow"/>
                <w:color w:val="000000" w:themeColor="text1"/>
                <w:sz w:val="20"/>
                <w:szCs w:val="20"/>
              </w:rPr>
              <w:t xml:space="preserve"> DAC</w:t>
            </w:r>
            <w:r w:rsidR="0004466B">
              <w:rPr>
                <w:rFonts w:ascii="Arial Narrow" w:eastAsia="Arial Narrow" w:hAnsi="Arial Narrow" w:cs="Arial Narrow"/>
                <w:color w:val="000000" w:themeColor="text1"/>
                <w:sz w:val="20"/>
                <w:szCs w:val="20"/>
              </w:rPr>
              <w:t>*</w:t>
            </w:r>
          </w:p>
        </w:tc>
        <w:tc>
          <w:tcPr>
            <w:tcW w:w="1068"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215CCAA5"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893</w:t>
            </w:r>
          </w:p>
        </w:tc>
        <w:tc>
          <w:tcPr>
            <w:tcW w:w="1072"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7FD6E957"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3,548</w:t>
            </w:r>
          </w:p>
        </w:tc>
        <w:tc>
          <w:tcPr>
            <w:tcW w:w="895"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72C2A0CB"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100%</w:t>
            </w:r>
          </w:p>
        </w:tc>
        <w:tc>
          <w:tcPr>
            <w:tcW w:w="1212"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2F9F850E"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3,548</w:t>
            </w:r>
          </w:p>
        </w:tc>
        <w:tc>
          <w:tcPr>
            <w:tcW w:w="760"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15C046ED" w14:textId="77777777" w:rsidR="00C63D14" w:rsidRDefault="00C63D14">
            <w:pPr>
              <w:spacing w:before="0" w:after="0"/>
              <w:jc w:val="right"/>
            </w:pPr>
            <w:r w:rsidRPr="41B7E222">
              <w:rPr>
                <w:rFonts w:ascii="Arial Narrow" w:eastAsia="Arial Narrow" w:hAnsi="Arial Narrow" w:cs="Arial Narrow"/>
                <w:color w:val="000000" w:themeColor="text1"/>
                <w:sz w:val="20"/>
                <w:szCs w:val="20"/>
              </w:rPr>
              <w:t>1.10</w:t>
            </w:r>
          </w:p>
        </w:tc>
        <w:tc>
          <w:tcPr>
            <w:tcW w:w="870"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0C6DA79A"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1.048</w:t>
            </w:r>
          </w:p>
        </w:tc>
        <w:tc>
          <w:tcPr>
            <w:tcW w:w="945"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65C36695"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4,091</w:t>
            </w:r>
          </w:p>
        </w:tc>
      </w:tr>
      <w:tr w:rsidR="00C63D14" w14:paraId="08024E7A" w14:textId="77777777">
        <w:trPr>
          <w:trHeight w:val="300"/>
        </w:trPr>
        <w:tc>
          <w:tcPr>
            <w:tcW w:w="2478"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72E1C4F1" w14:textId="0BFA68C8" w:rsidR="00C63D14" w:rsidRDefault="00C63D14">
            <w:pPr>
              <w:spacing w:before="0" w:after="0"/>
            </w:pPr>
            <w:r w:rsidRPr="7D1796D6">
              <w:rPr>
                <w:rFonts w:ascii="Arial Narrow" w:eastAsia="Arial Narrow" w:hAnsi="Arial Narrow" w:cs="Arial Narrow"/>
                <w:color w:val="000000" w:themeColor="text1"/>
                <w:sz w:val="20"/>
                <w:szCs w:val="20"/>
              </w:rPr>
              <w:t xml:space="preserve">Shower Timer MF </w:t>
            </w:r>
            <w:r w:rsidR="0004466B">
              <w:rPr>
                <w:rFonts w:ascii="Arial Narrow" w:eastAsia="Arial Narrow" w:hAnsi="Arial Narrow" w:cs="Arial Narrow"/>
                <w:color w:val="000000" w:themeColor="text1"/>
                <w:sz w:val="20"/>
                <w:szCs w:val="20"/>
              </w:rPr>
              <w:t>–</w:t>
            </w:r>
            <w:r w:rsidRPr="7D1796D6">
              <w:rPr>
                <w:rFonts w:ascii="Arial Narrow" w:eastAsia="Arial Narrow" w:hAnsi="Arial Narrow" w:cs="Arial Narrow"/>
                <w:color w:val="000000" w:themeColor="text1"/>
                <w:sz w:val="20"/>
                <w:szCs w:val="20"/>
              </w:rPr>
              <w:t xml:space="preserve"> DAC</w:t>
            </w:r>
            <w:r w:rsidR="0004466B">
              <w:rPr>
                <w:rFonts w:ascii="Arial Narrow" w:eastAsia="Arial Narrow" w:hAnsi="Arial Narrow" w:cs="Arial Narrow"/>
                <w:color w:val="000000" w:themeColor="text1"/>
                <w:sz w:val="20"/>
                <w:szCs w:val="20"/>
              </w:rPr>
              <w:t>*</w:t>
            </w:r>
          </w:p>
        </w:tc>
        <w:tc>
          <w:tcPr>
            <w:tcW w:w="1068"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5A4D57AC"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184</w:t>
            </w:r>
          </w:p>
        </w:tc>
        <w:tc>
          <w:tcPr>
            <w:tcW w:w="1072"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642940B7"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698</w:t>
            </w:r>
          </w:p>
        </w:tc>
        <w:tc>
          <w:tcPr>
            <w:tcW w:w="895"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1DA4A784"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100%</w:t>
            </w:r>
          </w:p>
        </w:tc>
        <w:tc>
          <w:tcPr>
            <w:tcW w:w="1212"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50BB302B"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698</w:t>
            </w:r>
          </w:p>
        </w:tc>
        <w:tc>
          <w:tcPr>
            <w:tcW w:w="760"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3833CAD2" w14:textId="77777777" w:rsidR="00C63D14" w:rsidRDefault="00C63D14">
            <w:pPr>
              <w:spacing w:before="0" w:after="0"/>
              <w:jc w:val="right"/>
              <w:rPr>
                <w:rFonts w:ascii="Arial Narrow" w:eastAsia="Arial Narrow" w:hAnsi="Arial Narrow" w:cs="Arial Narrow"/>
                <w:color w:val="000000" w:themeColor="text1"/>
                <w:sz w:val="20"/>
                <w:szCs w:val="20"/>
              </w:rPr>
            </w:pPr>
            <w:r w:rsidRPr="41B7E222">
              <w:rPr>
                <w:rFonts w:ascii="Arial Narrow" w:eastAsia="Arial Narrow" w:hAnsi="Arial Narrow" w:cs="Arial Narrow"/>
                <w:color w:val="000000" w:themeColor="text1"/>
                <w:sz w:val="20"/>
                <w:szCs w:val="20"/>
              </w:rPr>
              <w:t>1.10</w:t>
            </w:r>
          </w:p>
        </w:tc>
        <w:tc>
          <w:tcPr>
            <w:tcW w:w="870"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35F8B507"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1.048</w:t>
            </w:r>
          </w:p>
        </w:tc>
        <w:tc>
          <w:tcPr>
            <w:tcW w:w="945"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2145A61C"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805</w:t>
            </w:r>
          </w:p>
        </w:tc>
      </w:tr>
      <w:tr w:rsidR="00C63D14" w14:paraId="3D02BD11" w14:textId="77777777">
        <w:trPr>
          <w:trHeight w:val="300"/>
        </w:trPr>
        <w:tc>
          <w:tcPr>
            <w:tcW w:w="9300" w:type="dxa"/>
            <w:gridSpan w:val="8"/>
            <w:tcBorders>
              <w:top w:val="single" w:sz="6" w:space="0" w:color="B3EFFD" w:themeColor="accent3" w:themeTint="33"/>
              <w:left w:val="nil"/>
              <w:bottom w:val="single" w:sz="6" w:space="0" w:color="B3EFFD" w:themeColor="accent3" w:themeTint="33"/>
            </w:tcBorders>
            <w:tcMar>
              <w:left w:w="105" w:type="dxa"/>
              <w:right w:w="105" w:type="dxa"/>
            </w:tcMar>
            <w:vAlign w:val="center"/>
          </w:tcPr>
          <w:p w14:paraId="5B894AAD" w14:textId="77777777" w:rsidR="00C63D14" w:rsidRDefault="00C63D14">
            <w:pPr>
              <w:spacing w:before="0" w:after="0"/>
            </w:pPr>
            <w:r w:rsidRPr="7D1796D6">
              <w:rPr>
                <w:rFonts w:ascii="Arial Narrow" w:eastAsia="Arial Narrow" w:hAnsi="Arial Narrow" w:cs="Arial Narrow"/>
                <w:b/>
                <w:bCs/>
                <w:color w:val="000000" w:themeColor="text1"/>
                <w:sz w:val="20"/>
                <w:szCs w:val="20"/>
              </w:rPr>
              <w:t>Weatherization Kits</w:t>
            </w:r>
          </w:p>
        </w:tc>
      </w:tr>
      <w:tr w:rsidR="00C63D14" w14:paraId="204AD426" w14:textId="77777777">
        <w:trPr>
          <w:trHeight w:val="300"/>
        </w:trPr>
        <w:tc>
          <w:tcPr>
            <w:tcW w:w="2478"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2D1C166F" w14:textId="77777777" w:rsidR="00C63D14" w:rsidRDefault="00C63D14">
            <w:pPr>
              <w:spacing w:before="0" w:after="0"/>
            </w:pPr>
            <w:r w:rsidRPr="7D1796D6">
              <w:rPr>
                <w:rFonts w:ascii="Arial Narrow" w:eastAsia="Arial Narrow" w:hAnsi="Arial Narrow" w:cs="Arial Narrow"/>
                <w:color w:val="000000" w:themeColor="text1"/>
                <w:sz w:val="20"/>
                <w:szCs w:val="20"/>
              </w:rPr>
              <w:t>Rope Caulk SF</w:t>
            </w:r>
          </w:p>
        </w:tc>
        <w:tc>
          <w:tcPr>
            <w:tcW w:w="1068"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29957153"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159,180</w:t>
            </w:r>
          </w:p>
        </w:tc>
        <w:tc>
          <w:tcPr>
            <w:tcW w:w="1072"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65293E30"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39,655</w:t>
            </w:r>
          </w:p>
        </w:tc>
        <w:tc>
          <w:tcPr>
            <w:tcW w:w="895"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7A43AAC0"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100%</w:t>
            </w:r>
          </w:p>
        </w:tc>
        <w:tc>
          <w:tcPr>
            <w:tcW w:w="1212"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10FA767F"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39,655</w:t>
            </w:r>
          </w:p>
        </w:tc>
        <w:tc>
          <w:tcPr>
            <w:tcW w:w="760"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73A0AB98"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0.91</w:t>
            </w:r>
          </w:p>
        </w:tc>
        <w:tc>
          <w:tcPr>
            <w:tcW w:w="870"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75E3CEAA"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1.048</w:t>
            </w:r>
          </w:p>
        </w:tc>
        <w:tc>
          <w:tcPr>
            <w:tcW w:w="945"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3F7C580E"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37,818</w:t>
            </w:r>
          </w:p>
        </w:tc>
      </w:tr>
      <w:tr w:rsidR="00C63D14" w14:paraId="2B96F503" w14:textId="77777777">
        <w:trPr>
          <w:trHeight w:val="300"/>
        </w:trPr>
        <w:tc>
          <w:tcPr>
            <w:tcW w:w="2478"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71B97F15" w14:textId="77777777" w:rsidR="00C63D14" w:rsidRDefault="00C63D14">
            <w:pPr>
              <w:spacing w:before="0" w:after="0"/>
            </w:pPr>
            <w:r w:rsidRPr="7D1796D6">
              <w:rPr>
                <w:rFonts w:ascii="Arial Narrow" w:eastAsia="Arial Narrow" w:hAnsi="Arial Narrow" w:cs="Arial Narrow"/>
                <w:color w:val="000000" w:themeColor="text1"/>
                <w:sz w:val="20"/>
                <w:szCs w:val="20"/>
              </w:rPr>
              <w:t>Rope Caulk MF</w:t>
            </w:r>
          </w:p>
        </w:tc>
        <w:tc>
          <w:tcPr>
            <w:tcW w:w="1068"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744D3B31"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27,420</w:t>
            </w:r>
          </w:p>
        </w:tc>
        <w:tc>
          <w:tcPr>
            <w:tcW w:w="1072"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51E4BCAA"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6,831</w:t>
            </w:r>
          </w:p>
        </w:tc>
        <w:tc>
          <w:tcPr>
            <w:tcW w:w="895"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4F2694F5"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100%</w:t>
            </w:r>
          </w:p>
        </w:tc>
        <w:tc>
          <w:tcPr>
            <w:tcW w:w="1212"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162D549F"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6,831</w:t>
            </w:r>
          </w:p>
        </w:tc>
        <w:tc>
          <w:tcPr>
            <w:tcW w:w="760"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64141487"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0.91</w:t>
            </w:r>
          </w:p>
        </w:tc>
        <w:tc>
          <w:tcPr>
            <w:tcW w:w="870"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716464CB"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1.048</w:t>
            </w:r>
          </w:p>
        </w:tc>
        <w:tc>
          <w:tcPr>
            <w:tcW w:w="945"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337BB336"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6,514</w:t>
            </w:r>
          </w:p>
        </w:tc>
      </w:tr>
      <w:tr w:rsidR="00C63D14" w14:paraId="3AA36003" w14:textId="77777777">
        <w:trPr>
          <w:trHeight w:val="300"/>
        </w:trPr>
        <w:tc>
          <w:tcPr>
            <w:tcW w:w="2478"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59423820" w14:textId="77777777" w:rsidR="00C63D14" w:rsidRDefault="00C63D14">
            <w:pPr>
              <w:spacing w:before="0" w:after="0"/>
            </w:pPr>
            <w:r w:rsidRPr="7D1796D6">
              <w:rPr>
                <w:rFonts w:ascii="Arial Narrow" w:eastAsia="Arial Narrow" w:hAnsi="Arial Narrow" w:cs="Arial Narrow"/>
                <w:color w:val="000000" w:themeColor="text1"/>
                <w:sz w:val="20"/>
                <w:szCs w:val="20"/>
              </w:rPr>
              <w:t>Foam Tape SF</w:t>
            </w:r>
          </w:p>
        </w:tc>
        <w:tc>
          <w:tcPr>
            <w:tcW w:w="1068"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5C6FFAC4"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90,202</w:t>
            </w:r>
          </w:p>
        </w:tc>
        <w:tc>
          <w:tcPr>
            <w:tcW w:w="1072"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4EF4148F"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31,589</w:t>
            </w:r>
          </w:p>
        </w:tc>
        <w:tc>
          <w:tcPr>
            <w:tcW w:w="895"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04C5863F"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100%</w:t>
            </w:r>
          </w:p>
        </w:tc>
        <w:tc>
          <w:tcPr>
            <w:tcW w:w="1212"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28BBDFA0"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31,589</w:t>
            </w:r>
          </w:p>
        </w:tc>
        <w:tc>
          <w:tcPr>
            <w:tcW w:w="760"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4A7ED491"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0.91</w:t>
            </w:r>
          </w:p>
        </w:tc>
        <w:tc>
          <w:tcPr>
            <w:tcW w:w="870"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7EAD978A"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1.048</w:t>
            </w:r>
          </w:p>
        </w:tc>
        <w:tc>
          <w:tcPr>
            <w:tcW w:w="945"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649B734E"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30,126</w:t>
            </w:r>
          </w:p>
        </w:tc>
      </w:tr>
      <w:tr w:rsidR="00C63D14" w14:paraId="67BED5C7" w14:textId="77777777">
        <w:trPr>
          <w:trHeight w:val="300"/>
        </w:trPr>
        <w:tc>
          <w:tcPr>
            <w:tcW w:w="2478"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28A7236A" w14:textId="77777777" w:rsidR="00C63D14" w:rsidRDefault="00C63D14">
            <w:pPr>
              <w:spacing w:before="0" w:after="0"/>
            </w:pPr>
            <w:r w:rsidRPr="7D1796D6">
              <w:rPr>
                <w:rFonts w:ascii="Arial Narrow" w:eastAsia="Arial Narrow" w:hAnsi="Arial Narrow" w:cs="Arial Narrow"/>
                <w:color w:val="000000" w:themeColor="text1"/>
                <w:sz w:val="20"/>
                <w:szCs w:val="20"/>
              </w:rPr>
              <w:t>Foam Tape MF</w:t>
            </w:r>
          </w:p>
        </w:tc>
        <w:tc>
          <w:tcPr>
            <w:tcW w:w="1068"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2F06688F"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15,538</w:t>
            </w:r>
          </w:p>
        </w:tc>
        <w:tc>
          <w:tcPr>
            <w:tcW w:w="1072"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23E601A1"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5,442</w:t>
            </w:r>
          </w:p>
        </w:tc>
        <w:tc>
          <w:tcPr>
            <w:tcW w:w="895"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49D9427F"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100%</w:t>
            </w:r>
          </w:p>
        </w:tc>
        <w:tc>
          <w:tcPr>
            <w:tcW w:w="1212"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2ED8E724"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5,442</w:t>
            </w:r>
          </w:p>
        </w:tc>
        <w:tc>
          <w:tcPr>
            <w:tcW w:w="760"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52282439"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0.91</w:t>
            </w:r>
          </w:p>
        </w:tc>
        <w:tc>
          <w:tcPr>
            <w:tcW w:w="870"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690277DF"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1.048</w:t>
            </w:r>
          </w:p>
        </w:tc>
        <w:tc>
          <w:tcPr>
            <w:tcW w:w="945"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1EBD85B3"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5,189</w:t>
            </w:r>
          </w:p>
        </w:tc>
      </w:tr>
      <w:tr w:rsidR="00C63D14" w14:paraId="09CDC7BC" w14:textId="77777777">
        <w:trPr>
          <w:trHeight w:val="300"/>
        </w:trPr>
        <w:tc>
          <w:tcPr>
            <w:tcW w:w="2478"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1F1C2483" w14:textId="77777777" w:rsidR="00C63D14" w:rsidRDefault="00C63D14">
            <w:pPr>
              <w:spacing w:before="0" w:after="0"/>
            </w:pPr>
            <w:r w:rsidRPr="7D1796D6">
              <w:rPr>
                <w:rFonts w:ascii="Arial Narrow" w:eastAsia="Arial Narrow" w:hAnsi="Arial Narrow" w:cs="Arial Narrow"/>
                <w:color w:val="000000" w:themeColor="text1"/>
                <w:sz w:val="20"/>
                <w:szCs w:val="20"/>
              </w:rPr>
              <w:t>V-Seal SF</w:t>
            </w:r>
          </w:p>
        </w:tc>
        <w:tc>
          <w:tcPr>
            <w:tcW w:w="1068"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15B17AAD"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90,202</w:t>
            </w:r>
          </w:p>
        </w:tc>
        <w:tc>
          <w:tcPr>
            <w:tcW w:w="1072"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54BC0475"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29,834</w:t>
            </w:r>
          </w:p>
        </w:tc>
        <w:tc>
          <w:tcPr>
            <w:tcW w:w="895"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4C03CC87"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100%</w:t>
            </w:r>
          </w:p>
        </w:tc>
        <w:tc>
          <w:tcPr>
            <w:tcW w:w="1212"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48CA3095"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29,834</w:t>
            </w:r>
          </w:p>
        </w:tc>
        <w:tc>
          <w:tcPr>
            <w:tcW w:w="760"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0FB6A04B"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0.91</w:t>
            </w:r>
          </w:p>
        </w:tc>
        <w:tc>
          <w:tcPr>
            <w:tcW w:w="870"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6C3020C1"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1.048</w:t>
            </w:r>
          </w:p>
        </w:tc>
        <w:tc>
          <w:tcPr>
            <w:tcW w:w="945"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0D657F35"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28,453</w:t>
            </w:r>
          </w:p>
        </w:tc>
      </w:tr>
      <w:tr w:rsidR="00C63D14" w14:paraId="2A78E310" w14:textId="77777777">
        <w:trPr>
          <w:trHeight w:val="300"/>
        </w:trPr>
        <w:tc>
          <w:tcPr>
            <w:tcW w:w="2478"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3674229B" w14:textId="77777777" w:rsidR="00C63D14" w:rsidRDefault="00C63D14">
            <w:pPr>
              <w:spacing w:before="0" w:after="0"/>
            </w:pPr>
            <w:r w:rsidRPr="7D1796D6">
              <w:rPr>
                <w:rFonts w:ascii="Arial Narrow" w:eastAsia="Arial Narrow" w:hAnsi="Arial Narrow" w:cs="Arial Narrow"/>
                <w:color w:val="000000" w:themeColor="text1"/>
                <w:sz w:val="20"/>
                <w:szCs w:val="20"/>
              </w:rPr>
              <w:t>V-Seal MF</w:t>
            </w:r>
          </w:p>
        </w:tc>
        <w:tc>
          <w:tcPr>
            <w:tcW w:w="1068"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20606DB3"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15,538</w:t>
            </w:r>
          </w:p>
        </w:tc>
        <w:tc>
          <w:tcPr>
            <w:tcW w:w="1072"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2E5D3A41"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5,139</w:t>
            </w:r>
          </w:p>
        </w:tc>
        <w:tc>
          <w:tcPr>
            <w:tcW w:w="895"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49909B5E"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100%</w:t>
            </w:r>
          </w:p>
        </w:tc>
        <w:tc>
          <w:tcPr>
            <w:tcW w:w="1212"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4BA53120"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5,139</w:t>
            </w:r>
          </w:p>
        </w:tc>
        <w:tc>
          <w:tcPr>
            <w:tcW w:w="760"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1B5A7983"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0.91</w:t>
            </w:r>
          </w:p>
        </w:tc>
        <w:tc>
          <w:tcPr>
            <w:tcW w:w="870"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78F444BE"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1.048</w:t>
            </w:r>
          </w:p>
        </w:tc>
        <w:tc>
          <w:tcPr>
            <w:tcW w:w="945"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4DFE2907"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4,901</w:t>
            </w:r>
          </w:p>
        </w:tc>
      </w:tr>
      <w:tr w:rsidR="00C63D14" w14:paraId="7AF6F9E9" w14:textId="77777777">
        <w:trPr>
          <w:trHeight w:val="300"/>
        </w:trPr>
        <w:tc>
          <w:tcPr>
            <w:tcW w:w="2478"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7AAB9767" w14:textId="77777777" w:rsidR="00C63D14" w:rsidRDefault="00C63D14">
            <w:pPr>
              <w:spacing w:before="0" w:after="0"/>
            </w:pPr>
            <w:r w:rsidRPr="7D1796D6">
              <w:rPr>
                <w:rFonts w:ascii="Arial Narrow" w:eastAsia="Arial Narrow" w:hAnsi="Arial Narrow" w:cs="Arial Narrow"/>
                <w:color w:val="000000" w:themeColor="text1"/>
                <w:sz w:val="20"/>
                <w:szCs w:val="20"/>
              </w:rPr>
              <w:t>Door Sweep SF</w:t>
            </w:r>
          </w:p>
        </w:tc>
        <w:tc>
          <w:tcPr>
            <w:tcW w:w="1068"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23DC4C45"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5,306</w:t>
            </w:r>
          </w:p>
        </w:tc>
        <w:tc>
          <w:tcPr>
            <w:tcW w:w="1072"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5566C4AA"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26,290</w:t>
            </w:r>
          </w:p>
        </w:tc>
        <w:tc>
          <w:tcPr>
            <w:tcW w:w="895"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6293802D"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100%</w:t>
            </w:r>
          </w:p>
        </w:tc>
        <w:tc>
          <w:tcPr>
            <w:tcW w:w="1212"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4FA9370E"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26,290</w:t>
            </w:r>
          </w:p>
        </w:tc>
        <w:tc>
          <w:tcPr>
            <w:tcW w:w="760"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29B205D4"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0.91</w:t>
            </w:r>
          </w:p>
        </w:tc>
        <w:tc>
          <w:tcPr>
            <w:tcW w:w="870"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2D966584"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1.048</w:t>
            </w:r>
          </w:p>
        </w:tc>
        <w:tc>
          <w:tcPr>
            <w:tcW w:w="945"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7DC14813"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25,072</w:t>
            </w:r>
          </w:p>
        </w:tc>
      </w:tr>
      <w:tr w:rsidR="00C63D14" w14:paraId="30DF8C19" w14:textId="77777777">
        <w:trPr>
          <w:trHeight w:val="300"/>
        </w:trPr>
        <w:tc>
          <w:tcPr>
            <w:tcW w:w="2478"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6FDE46F8" w14:textId="77777777" w:rsidR="00C63D14" w:rsidRDefault="00C63D14">
            <w:pPr>
              <w:spacing w:before="0" w:after="0"/>
            </w:pPr>
            <w:r w:rsidRPr="7D1796D6">
              <w:rPr>
                <w:rFonts w:ascii="Arial Narrow" w:eastAsia="Arial Narrow" w:hAnsi="Arial Narrow" w:cs="Arial Narrow"/>
                <w:color w:val="000000" w:themeColor="text1"/>
                <w:sz w:val="20"/>
                <w:szCs w:val="20"/>
              </w:rPr>
              <w:t>Door Sweep MF</w:t>
            </w:r>
          </w:p>
        </w:tc>
        <w:tc>
          <w:tcPr>
            <w:tcW w:w="1068"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3D558484"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914</w:t>
            </w:r>
          </w:p>
        </w:tc>
        <w:tc>
          <w:tcPr>
            <w:tcW w:w="1072"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14C98F80"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4,529</w:t>
            </w:r>
          </w:p>
        </w:tc>
        <w:tc>
          <w:tcPr>
            <w:tcW w:w="895"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1392E949"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100%</w:t>
            </w:r>
          </w:p>
        </w:tc>
        <w:tc>
          <w:tcPr>
            <w:tcW w:w="1212"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060C4973"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4,529</w:t>
            </w:r>
          </w:p>
        </w:tc>
        <w:tc>
          <w:tcPr>
            <w:tcW w:w="760"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206A6F89"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0.91</w:t>
            </w:r>
          </w:p>
        </w:tc>
        <w:tc>
          <w:tcPr>
            <w:tcW w:w="870"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2E459B6F"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1.048</w:t>
            </w:r>
          </w:p>
        </w:tc>
        <w:tc>
          <w:tcPr>
            <w:tcW w:w="945"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3F68C1CC"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4,319</w:t>
            </w:r>
          </w:p>
        </w:tc>
      </w:tr>
      <w:tr w:rsidR="00C63D14" w14:paraId="489B7130" w14:textId="77777777">
        <w:trPr>
          <w:trHeight w:val="300"/>
        </w:trPr>
        <w:tc>
          <w:tcPr>
            <w:tcW w:w="2478"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0B0E5E85" w14:textId="77777777" w:rsidR="00C63D14" w:rsidRDefault="00C63D14">
            <w:pPr>
              <w:spacing w:before="0" w:after="0"/>
            </w:pPr>
            <w:r w:rsidRPr="7D1796D6">
              <w:rPr>
                <w:rFonts w:ascii="Arial Narrow" w:eastAsia="Arial Narrow" w:hAnsi="Arial Narrow" w:cs="Arial Narrow"/>
                <w:color w:val="000000" w:themeColor="text1"/>
                <w:sz w:val="20"/>
                <w:szCs w:val="20"/>
              </w:rPr>
              <w:t xml:space="preserve">Gaskets SF </w:t>
            </w:r>
          </w:p>
        </w:tc>
        <w:tc>
          <w:tcPr>
            <w:tcW w:w="1068"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414CDA13"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63,672</w:t>
            </w:r>
          </w:p>
        </w:tc>
        <w:tc>
          <w:tcPr>
            <w:tcW w:w="1072"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3C56E8DD"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18,195</w:t>
            </w:r>
          </w:p>
        </w:tc>
        <w:tc>
          <w:tcPr>
            <w:tcW w:w="895"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6D303794"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100%</w:t>
            </w:r>
          </w:p>
        </w:tc>
        <w:tc>
          <w:tcPr>
            <w:tcW w:w="1212"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6DD12C0A"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18,195</w:t>
            </w:r>
          </w:p>
        </w:tc>
        <w:tc>
          <w:tcPr>
            <w:tcW w:w="760"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0C935E77"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0.91</w:t>
            </w:r>
          </w:p>
        </w:tc>
        <w:tc>
          <w:tcPr>
            <w:tcW w:w="870"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0C9BC530"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1.048</w:t>
            </w:r>
          </w:p>
        </w:tc>
        <w:tc>
          <w:tcPr>
            <w:tcW w:w="945"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4EE880A1"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17,352</w:t>
            </w:r>
          </w:p>
        </w:tc>
      </w:tr>
      <w:tr w:rsidR="00C63D14" w14:paraId="21540382" w14:textId="77777777">
        <w:trPr>
          <w:trHeight w:val="300"/>
        </w:trPr>
        <w:tc>
          <w:tcPr>
            <w:tcW w:w="2478"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0E5209F8" w14:textId="77777777" w:rsidR="00C63D14" w:rsidRDefault="00C63D14">
            <w:pPr>
              <w:spacing w:before="0" w:after="0"/>
            </w:pPr>
            <w:r w:rsidRPr="7D1796D6">
              <w:rPr>
                <w:rFonts w:ascii="Arial Narrow" w:eastAsia="Arial Narrow" w:hAnsi="Arial Narrow" w:cs="Arial Narrow"/>
                <w:color w:val="000000" w:themeColor="text1"/>
                <w:sz w:val="20"/>
                <w:szCs w:val="20"/>
              </w:rPr>
              <w:t>Gaskets MF</w:t>
            </w:r>
          </w:p>
        </w:tc>
        <w:tc>
          <w:tcPr>
            <w:tcW w:w="1068"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7C55262A"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10,968</w:t>
            </w:r>
          </w:p>
        </w:tc>
        <w:tc>
          <w:tcPr>
            <w:tcW w:w="1072"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69A60680"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3,134</w:t>
            </w:r>
          </w:p>
        </w:tc>
        <w:tc>
          <w:tcPr>
            <w:tcW w:w="895"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21545669"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100%</w:t>
            </w:r>
          </w:p>
        </w:tc>
        <w:tc>
          <w:tcPr>
            <w:tcW w:w="1212"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3B83C1ED"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3,134</w:t>
            </w:r>
          </w:p>
        </w:tc>
        <w:tc>
          <w:tcPr>
            <w:tcW w:w="760"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48B37B63"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0.91</w:t>
            </w:r>
          </w:p>
        </w:tc>
        <w:tc>
          <w:tcPr>
            <w:tcW w:w="870"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28915A16"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1.048</w:t>
            </w:r>
          </w:p>
        </w:tc>
        <w:tc>
          <w:tcPr>
            <w:tcW w:w="945"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6B39BEA7" w14:textId="77777777" w:rsidR="00C63D14" w:rsidRDefault="00C63D14">
            <w:pPr>
              <w:spacing w:before="0" w:after="0"/>
              <w:jc w:val="right"/>
            </w:pPr>
            <w:r w:rsidRPr="7D1796D6">
              <w:rPr>
                <w:rFonts w:ascii="Arial Narrow" w:eastAsia="Arial Narrow" w:hAnsi="Arial Narrow" w:cs="Arial Narrow"/>
                <w:color w:val="000000" w:themeColor="text1"/>
                <w:sz w:val="20"/>
                <w:szCs w:val="20"/>
              </w:rPr>
              <w:t>2,989</w:t>
            </w:r>
          </w:p>
        </w:tc>
      </w:tr>
      <w:tr w:rsidR="00DE0BDE" w14:paraId="6608F9BB" w14:textId="77777777">
        <w:trPr>
          <w:trHeight w:val="300"/>
        </w:trPr>
        <w:tc>
          <w:tcPr>
            <w:tcW w:w="2478"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2F174900" w14:textId="24EC2B02" w:rsidR="00DE0BDE" w:rsidRDefault="00DE0BDE" w:rsidP="00DE0BDE">
            <w:pPr>
              <w:spacing w:before="0" w:after="0"/>
            </w:pPr>
            <w:r w:rsidRPr="7D1796D6">
              <w:rPr>
                <w:rFonts w:ascii="Arial Narrow" w:eastAsia="Arial Narrow" w:hAnsi="Arial Narrow" w:cs="Arial Narrow"/>
                <w:color w:val="000000" w:themeColor="text1"/>
                <w:sz w:val="20"/>
                <w:szCs w:val="20"/>
              </w:rPr>
              <w:t xml:space="preserve">Rope Caulk SF </w:t>
            </w:r>
            <w:r w:rsidR="00876347">
              <w:rPr>
                <w:rFonts w:ascii="Arial Narrow" w:eastAsia="Arial Narrow" w:hAnsi="Arial Narrow" w:cs="Arial Narrow"/>
                <w:color w:val="000000" w:themeColor="text1"/>
                <w:sz w:val="20"/>
                <w:szCs w:val="20"/>
              </w:rPr>
              <w:t>–</w:t>
            </w:r>
            <w:r w:rsidRPr="7D1796D6">
              <w:rPr>
                <w:rFonts w:ascii="Arial Narrow" w:eastAsia="Arial Narrow" w:hAnsi="Arial Narrow" w:cs="Arial Narrow"/>
                <w:color w:val="000000" w:themeColor="text1"/>
                <w:sz w:val="20"/>
                <w:szCs w:val="20"/>
              </w:rPr>
              <w:t xml:space="preserve"> DAC</w:t>
            </w:r>
            <w:r w:rsidR="00876347">
              <w:rPr>
                <w:rFonts w:ascii="Arial Narrow" w:eastAsia="Arial Narrow" w:hAnsi="Arial Narrow" w:cs="Arial Narrow"/>
                <w:color w:val="000000" w:themeColor="text1"/>
                <w:sz w:val="20"/>
                <w:szCs w:val="20"/>
              </w:rPr>
              <w:t>*</w:t>
            </w:r>
          </w:p>
        </w:tc>
        <w:tc>
          <w:tcPr>
            <w:tcW w:w="1068"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2B585660" w14:textId="77777777" w:rsidR="00DE0BDE" w:rsidRDefault="00DE0BDE" w:rsidP="00DE0BDE">
            <w:pPr>
              <w:spacing w:before="0" w:after="0"/>
              <w:jc w:val="right"/>
            </w:pPr>
            <w:r w:rsidRPr="7D1796D6">
              <w:rPr>
                <w:rFonts w:ascii="Arial Narrow" w:eastAsia="Arial Narrow" w:hAnsi="Arial Narrow" w:cs="Arial Narrow"/>
                <w:color w:val="000000" w:themeColor="text1"/>
                <w:sz w:val="20"/>
                <w:szCs w:val="20"/>
              </w:rPr>
              <w:t>32,310</w:t>
            </w:r>
          </w:p>
        </w:tc>
        <w:tc>
          <w:tcPr>
            <w:tcW w:w="1072"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76F65E63" w14:textId="77777777" w:rsidR="00DE0BDE" w:rsidRDefault="00DE0BDE" w:rsidP="00DE0BDE">
            <w:pPr>
              <w:spacing w:before="0" w:after="0"/>
              <w:jc w:val="right"/>
            </w:pPr>
            <w:r w:rsidRPr="7D1796D6">
              <w:rPr>
                <w:rFonts w:ascii="Arial Narrow" w:eastAsia="Arial Narrow" w:hAnsi="Arial Narrow" w:cs="Arial Narrow"/>
                <w:color w:val="000000" w:themeColor="text1"/>
                <w:sz w:val="20"/>
                <w:szCs w:val="20"/>
              </w:rPr>
              <w:t>8,049</w:t>
            </w:r>
          </w:p>
        </w:tc>
        <w:tc>
          <w:tcPr>
            <w:tcW w:w="895"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64900109" w14:textId="77777777" w:rsidR="00DE0BDE" w:rsidRDefault="00DE0BDE" w:rsidP="00DE0BDE">
            <w:pPr>
              <w:spacing w:before="0" w:after="0"/>
              <w:jc w:val="right"/>
            </w:pPr>
            <w:r w:rsidRPr="7D1796D6">
              <w:rPr>
                <w:rFonts w:ascii="Arial Narrow" w:eastAsia="Arial Narrow" w:hAnsi="Arial Narrow" w:cs="Arial Narrow"/>
                <w:color w:val="000000" w:themeColor="text1"/>
                <w:sz w:val="20"/>
                <w:szCs w:val="20"/>
              </w:rPr>
              <w:t>100%</w:t>
            </w:r>
          </w:p>
        </w:tc>
        <w:tc>
          <w:tcPr>
            <w:tcW w:w="1212"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0384A6E4" w14:textId="77777777" w:rsidR="00DE0BDE" w:rsidRDefault="00DE0BDE" w:rsidP="00DE0BDE">
            <w:pPr>
              <w:spacing w:before="0" w:after="0"/>
              <w:jc w:val="right"/>
            </w:pPr>
            <w:r w:rsidRPr="7D1796D6">
              <w:rPr>
                <w:rFonts w:ascii="Arial Narrow" w:eastAsia="Arial Narrow" w:hAnsi="Arial Narrow" w:cs="Arial Narrow"/>
                <w:color w:val="000000" w:themeColor="text1"/>
                <w:sz w:val="20"/>
                <w:szCs w:val="20"/>
              </w:rPr>
              <w:t>8,049</w:t>
            </w:r>
          </w:p>
        </w:tc>
        <w:tc>
          <w:tcPr>
            <w:tcW w:w="760"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13032C88" w14:textId="77777777" w:rsidR="00DE0BDE" w:rsidRDefault="00DE0BDE" w:rsidP="00DE0BDE">
            <w:pPr>
              <w:spacing w:before="0" w:after="0"/>
              <w:jc w:val="right"/>
            </w:pPr>
            <w:r w:rsidRPr="7D1796D6">
              <w:rPr>
                <w:rFonts w:ascii="Arial Narrow" w:eastAsia="Arial Narrow" w:hAnsi="Arial Narrow" w:cs="Arial Narrow"/>
                <w:color w:val="000000" w:themeColor="text1"/>
                <w:sz w:val="20"/>
                <w:szCs w:val="20"/>
              </w:rPr>
              <w:t>1.00</w:t>
            </w:r>
          </w:p>
        </w:tc>
        <w:tc>
          <w:tcPr>
            <w:tcW w:w="870"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7BD01D9E" w14:textId="5EDE94C7" w:rsidR="00DE0BDE" w:rsidRDefault="00DE0BDE" w:rsidP="00DE0BDE">
            <w:pPr>
              <w:spacing w:before="0" w:after="0"/>
              <w:jc w:val="right"/>
            </w:pPr>
            <w:r>
              <w:rPr>
                <w:rFonts w:ascii="Arial Narrow" w:eastAsia="Arial Narrow" w:hAnsi="Arial Narrow" w:cs="Arial Narrow"/>
                <w:color w:val="000000" w:themeColor="text1"/>
                <w:sz w:val="20"/>
                <w:szCs w:val="20"/>
              </w:rPr>
              <w:t>N/A</w:t>
            </w:r>
          </w:p>
        </w:tc>
        <w:tc>
          <w:tcPr>
            <w:tcW w:w="945"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7A0D29C9" w14:textId="779BBD16" w:rsidR="00DE0BDE" w:rsidRDefault="00DE0BDE" w:rsidP="00DE0BDE">
            <w:pPr>
              <w:spacing w:before="0" w:after="0"/>
              <w:jc w:val="right"/>
            </w:pPr>
            <w:r>
              <w:rPr>
                <w:rFonts w:ascii="Arial Narrow" w:hAnsi="Arial Narrow" w:cs="Calibri"/>
                <w:color w:val="000000"/>
                <w:sz w:val="20"/>
                <w:szCs w:val="20"/>
              </w:rPr>
              <w:t>8,049</w:t>
            </w:r>
          </w:p>
        </w:tc>
      </w:tr>
      <w:tr w:rsidR="00DE0BDE" w14:paraId="0FA6E632" w14:textId="77777777">
        <w:trPr>
          <w:trHeight w:val="300"/>
        </w:trPr>
        <w:tc>
          <w:tcPr>
            <w:tcW w:w="2478"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01616290" w14:textId="7CC90758" w:rsidR="00DE0BDE" w:rsidRDefault="00DE0BDE" w:rsidP="00DE0BDE">
            <w:pPr>
              <w:spacing w:before="0" w:after="0"/>
            </w:pPr>
            <w:r w:rsidRPr="7D1796D6">
              <w:rPr>
                <w:rFonts w:ascii="Arial Narrow" w:eastAsia="Arial Narrow" w:hAnsi="Arial Narrow" w:cs="Arial Narrow"/>
                <w:color w:val="000000" w:themeColor="text1"/>
                <w:sz w:val="20"/>
                <w:szCs w:val="20"/>
              </w:rPr>
              <w:t xml:space="preserve">Rope Caulk MF </w:t>
            </w:r>
            <w:r w:rsidR="00876347">
              <w:rPr>
                <w:rFonts w:ascii="Arial Narrow" w:eastAsia="Arial Narrow" w:hAnsi="Arial Narrow" w:cs="Arial Narrow"/>
                <w:color w:val="000000" w:themeColor="text1"/>
                <w:sz w:val="20"/>
                <w:szCs w:val="20"/>
              </w:rPr>
              <w:t>–</w:t>
            </w:r>
            <w:r w:rsidRPr="7D1796D6">
              <w:rPr>
                <w:rFonts w:ascii="Arial Narrow" w:eastAsia="Arial Narrow" w:hAnsi="Arial Narrow" w:cs="Arial Narrow"/>
                <w:color w:val="000000" w:themeColor="text1"/>
                <w:sz w:val="20"/>
                <w:szCs w:val="20"/>
              </w:rPr>
              <w:t xml:space="preserve"> DAC</w:t>
            </w:r>
            <w:r w:rsidR="00876347">
              <w:rPr>
                <w:rFonts w:ascii="Arial Narrow" w:eastAsia="Arial Narrow" w:hAnsi="Arial Narrow" w:cs="Arial Narrow"/>
                <w:color w:val="000000" w:themeColor="text1"/>
                <w:sz w:val="20"/>
                <w:szCs w:val="20"/>
              </w:rPr>
              <w:t>*</w:t>
            </w:r>
          </w:p>
        </w:tc>
        <w:tc>
          <w:tcPr>
            <w:tcW w:w="1068"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100EE9CF" w14:textId="77777777" w:rsidR="00DE0BDE" w:rsidRDefault="00DE0BDE" w:rsidP="00DE0BDE">
            <w:pPr>
              <w:spacing w:before="0" w:after="0"/>
              <w:jc w:val="right"/>
            </w:pPr>
            <w:r w:rsidRPr="7D1796D6">
              <w:rPr>
                <w:rFonts w:ascii="Arial Narrow" w:eastAsia="Arial Narrow" w:hAnsi="Arial Narrow" w:cs="Arial Narrow"/>
                <w:color w:val="000000" w:themeColor="text1"/>
                <w:sz w:val="20"/>
                <w:szCs w:val="20"/>
              </w:rPr>
              <w:t>6,330</w:t>
            </w:r>
          </w:p>
        </w:tc>
        <w:tc>
          <w:tcPr>
            <w:tcW w:w="1072"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272C6638" w14:textId="77777777" w:rsidR="00DE0BDE" w:rsidRDefault="00DE0BDE" w:rsidP="00DE0BDE">
            <w:pPr>
              <w:spacing w:before="0" w:after="0"/>
              <w:jc w:val="right"/>
            </w:pPr>
            <w:r w:rsidRPr="7D1796D6">
              <w:rPr>
                <w:rFonts w:ascii="Arial Narrow" w:eastAsia="Arial Narrow" w:hAnsi="Arial Narrow" w:cs="Arial Narrow"/>
                <w:color w:val="000000" w:themeColor="text1"/>
                <w:sz w:val="20"/>
                <w:szCs w:val="20"/>
              </w:rPr>
              <w:t>1,577</w:t>
            </w:r>
          </w:p>
        </w:tc>
        <w:tc>
          <w:tcPr>
            <w:tcW w:w="895"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6D5A4447" w14:textId="77777777" w:rsidR="00DE0BDE" w:rsidRDefault="00DE0BDE" w:rsidP="00DE0BDE">
            <w:pPr>
              <w:spacing w:before="0" w:after="0"/>
              <w:jc w:val="right"/>
            </w:pPr>
            <w:r w:rsidRPr="7D1796D6">
              <w:rPr>
                <w:rFonts w:ascii="Arial Narrow" w:eastAsia="Arial Narrow" w:hAnsi="Arial Narrow" w:cs="Arial Narrow"/>
                <w:color w:val="000000" w:themeColor="text1"/>
                <w:sz w:val="20"/>
                <w:szCs w:val="20"/>
              </w:rPr>
              <w:t>100%</w:t>
            </w:r>
          </w:p>
        </w:tc>
        <w:tc>
          <w:tcPr>
            <w:tcW w:w="1212"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3AFA3664" w14:textId="77777777" w:rsidR="00DE0BDE" w:rsidRDefault="00DE0BDE" w:rsidP="00DE0BDE">
            <w:pPr>
              <w:spacing w:before="0" w:after="0"/>
              <w:jc w:val="right"/>
            </w:pPr>
            <w:r w:rsidRPr="7D1796D6">
              <w:rPr>
                <w:rFonts w:ascii="Arial Narrow" w:eastAsia="Arial Narrow" w:hAnsi="Arial Narrow" w:cs="Arial Narrow"/>
                <w:color w:val="000000" w:themeColor="text1"/>
                <w:sz w:val="20"/>
                <w:szCs w:val="20"/>
              </w:rPr>
              <w:t>1,577</w:t>
            </w:r>
          </w:p>
        </w:tc>
        <w:tc>
          <w:tcPr>
            <w:tcW w:w="760"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2C056D6D" w14:textId="77777777" w:rsidR="00DE0BDE" w:rsidRDefault="00DE0BDE" w:rsidP="00DE0BDE">
            <w:pPr>
              <w:spacing w:before="0" w:after="0"/>
              <w:jc w:val="right"/>
            </w:pPr>
            <w:r w:rsidRPr="7D1796D6">
              <w:rPr>
                <w:rFonts w:ascii="Arial Narrow" w:eastAsia="Arial Narrow" w:hAnsi="Arial Narrow" w:cs="Arial Narrow"/>
                <w:color w:val="000000" w:themeColor="text1"/>
                <w:sz w:val="20"/>
                <w:szCs w:val="20"/>
              </w:rPr>
              <w:t>1.00</w:t>
            </w:r>
          </w:p>
        </w:tc>
        <w:tc>
          <w:tcPr>
            <w:tcW w:w="870"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6743B2EE" w14:textId="7406753A" w:rsidR="00DE0BDE" w:rsidRDefault="00DE0BDE" w:rsidP="00DE0BDE">
            <w:pPr>
              <w:spacing w:before="0" w:after="0"/>
              <w:jc w:val="right"/>
            </w:pPr>
            <w:r>
              <w:rPr>
                <w:rFonts w:ascii="Arial Narrow" w:eastAsia="Arial Narrow" w:hAnsi="Arial Narrow" w:cs="Arial Narrow"/>
                <w:color w:val="000000" w:themeColor="text1"/>
                <w:sz w:val="20"/>
                <w:szCs w:val="20"/>
              </w:rPr>
              <w:t>N/A</w:t>
            </w:r>
          </w:p>
        </w:tc>
        <w:tc>
          <w:tcPr>
            <w:tcW w:w="945"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2B34477A" w14:textId="4174785C" w:rsidR="00DE0BDE" w:rsidRDefault="00DE0BDE" w:rsidP="00DE0BDE">
            <w:pPr>
              <w:spacing w:before="0" w:after="0"/>
              <w:jc w:val="right"/>
            </w:pPr>
            <w:r>
              <w:rPr>
                <w:rFonts w:ascii="Arial Narrow" w:hAnsi="Arial Narrow" w:cs="Calibri"/>
                <w:color w:val="000000"/>
                <w:sz w:val="20"/>
                <w:szCs w:val="20"/>
              </w:rPr>
              <w:t>1,577</w:t>
            </w:r>
          </w:p>
        </w:tc>
      </w:tr>
      <w:tr w:rsidR="00DE0BDE" w14:paraId="191D115B" w14:textId="77777777">
        <w:trPr>
          <w:trHeight w:val="300"/>
        </w:trPr>
        <w:tc>
          <w:tcPr>
            <w:tcW w:w="2478"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10D9BB99" w14:textId="1F271C90" w:rsidR="00DE0BDE" w:rsidRDefault="00DE0BDE" w:rsidP="00DE0BDE">
            <w:pPr>
              <w:spacing w:before="0" w:after="0"/>
            </w:pPr>
            <w:r w:rsidRPr="7D1796D6">
              <w:rPr>
                <w:rFonts w:ascii="Arial Narrow" w:eastAsia="Arial Narrow" w:hAnsi="Arial Narrow" w:cs="Arial Narrow"/>
                <w:color w:val="000000" w:themeColor="text1"/>
                <w:sz w:val="20"/>
                <w:szCs w:val="20"/>
              </w:rPr>
              <w:t xml:space="preserve">Foam Tape SF </w:t>
            </w:r>
            <w:r w:rsidR="00876347">
              <w:rPr>
                <w:rFonts w:ascii="Arial Narrow" w:eastAsia="Arial Narrow" w:hAnsi="Arial Narrow" w:cs="Arial Narrow"/>
                <w:color w:val="000000" w:themeColor="text1"/>
                <w:sz w:val="20"/>
                <w:szCs w:val="20"/>
              </w:rPr>
              <w:t>–</w:t>
            </w:r>
            <w:r w:rsidRPr="7D1796D6">
              <w:rPr>
                <w:rFonts w:ascii="Arial Narrow" w:eastAsia="Arial Narrow" w:hAnsi="Arial Narrow" w:cs="Arial Narrow"/>
                <w:color w:val="000000" w:themeColor="text1"/>
                <w:sz w:val="20"/>
                <w:szCs w:val="20"/>
              </w:rPr>
              <w:t xml:space="preserve"> DAC</w:t>
            </w:r>
            <w:r w:rsidR="00876347">
              <w:rPr>
                <w:rFonts w:ascii="Arial Narrow" w:eastAsia="Arial Narrow" w:hAnsi="Arial Narrow" w:cs="Arial Narrow"/>
                <w:color w:val="000000" w:themeColor="text1"/>
                <w:sz w:val="20"/>
                <w:szCs w:val="20"/>
              </w:rPr>
              <w:t>*</w:t>
            </w:r>
          </w:p>
        </w:tc>
        <w:tc>
          <w:tcPr>
            <w:tcW w:w="1068"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0BFE8F3D" w14:textId="77777777" w:rsidR="00DE0BDE" w:rsidRDefault="00DE0BDE" w:rsidP="00DE0BDE">
            <w:pPr>
              <w:spacing w:before="0" w:after="0"/>
              <w:jc w:val="right"/>
            </w:pPr>
            <w:r w:rsidRPr="7D1796D6">
              <w:rPr>
                <w:rFonts w:ascii="Arial Narrow" w:eastAsia="Arial Narrow" w:hAnsi="Arial Narrow" w:cs="Arial Narrow"/>
                <w:color w:val="000000" w:themeColor="text1"/>
                <w:sz w:val="20"/>
                <w:szCs w:val="20"/>
              </w:rPr>
              <w:t>18,309</w:t>
            </w:r>
          </w:p>
        </w:tc>
        <w:tc>
          <w:tcPr>
            <w:tcW w:w="1072"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3FC9C28B" w14:textId="77777777" w:rsidR="00DE0BDE" w:rsidRDefault="00DE0BDE" w:rsidP="00DE0BDE">
            <w:pPr>
              <w:spacing w:before="0" w:after="0"/>
              <w:jc w:val="right"/>
            </w:pPr>
            <w:r w:rsidRPr="7D1796D6">
              <w:rPr>
                <w:rFonts w:ascii="Arial Narrow" w:eastAsia="Arial Narrow" w:hAnsi="Arial Narrow" w:cs="Arial Narrow"/>
                <w:color w:val="000000" w:themeColor="text1"/>
                <w:sz w:val="20"/>
                <w:szCs w:val="20"/>
              </w:rPr>
              <w:t>6,412</w:t>
            </w:r>
          </w:p>
        </w:tc>
        <w:tc>
          <w:tcPr>
            <w:tcW w:w="895"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3A392EDB" w14:textId="77777777" w:rsidR="00DE0BDE" w:rsidRDefault="00DE0BDE" w:rsidP="00DE0BDE">
            <w:pPr>
              <w:spacing w:before="0" w:after="0"/>
              <w:jc w:val="right"/>
            </w:pPr>
            <w:r w:rsidRPr="7D1796D6">
              <w:rPr>
                <w:rFonts w:ascii="Arial Narrow" w:eastAsia="Arial Narrow" w:hAnsi="Arial Narrow" w:cs="Arial Narrow"/>
                <w:color w:val="000000" w:themeColor="text1"/>
                <w:sz w:val="20"/>
                <w:szCs w:val="20"/>
              </w:rPr>
              <w:t>100%</w:t>
            </w:r>
          </w:p>
        </w:tc>
        <w:tc>
          <w:tcPr>
            <w:tcW w:w="1212"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3EC751AA" w14:textId="77777777" w:rsidR="00DE0BDE" w:rsidRDefault="00DE0BDE" w:rsidP="00DE0BDE">
            <w:pPr>
              <w:spacing w:before="0" w:after="0"/>
              <w:jc w:val="right"/>
            </w:pPr>
            <w:r w:rsidRPr="7D1796D6">
              <w:rPr>
                <w:rFonts w:ascii="Arial Narrow" w:eastAsia="Arial Narrow" w:hAnsi="Arial Narrow" w:cs="Arial Narrow"/>
                <w:color w:val="000000" w:themeColor="text1"/>
                <w:sz w:val="20"/>
                <w:szCs w:val="20"/>
              </w:rPr>
              <w:t>6,412</w:t>
            </w:r>
          </w:p>
        </w:tc>
        <w:tc>
          <w:tcPr>
            <w:tcW w:w="760"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7F94B2E2" w14:textId="77777777" w:rsidR="00DE0BDE" w:rsidRDefault="00DE0BDE" w:rsidP="00DE0BDE">
            <w:pPr>
              <w:spacing w:before="0" w:after="0"/>
              <w:jc w:val="right"/>
            </w:pPr>
            <w:r w:rsidRPr="7D1796D6">
              <w:rPr>
                <w:rFonts w:ascii="Arial Narrow" w:eastAsia="Arial Narrow" w:hAnsi="Arial Narrow" w:cs="Arial Narrow"/>
                <w:color w:val="000000" w:themeColor="text1"/>
                <w:sz w:val="20"/>
                <w:szCs w:val="20"/>
              </w:rPr>
              <w:t>1.00</w:t>
            </w:r>
          </w:p>
        </w:tc>
        <w:tc>
          <w:tcPr>
            <w:tcW w:w="870"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069F76ED" w14:textId="707A79CB" w:rsidR="00DE0BDE" w:rsidRDefault="00DE0BDE" w:rsidP="00DE0BDE">
            <w:pPr>
              <w:spacing w:before="0" w:after="0"/>
              <w:jc w:val="right"/>
            </w:pPr>
            <w:r>
              <w:rPr>
                <w:rFonts w:ascii="Arial Narrow" w:eastAsia="Arial Narrow" w:hAnsi="Arial Narrow" w:cs="Arial Narrow"/>
                <w:color w:val="000000" w:themeColor="text1"/>
                <w:sz w:val="20"/>
                <w:szCs w:val="20"/>
              </w:rPr>
              <w:t>N/A</w:t>
            </w:r>
          </w:p>
        </w:tc>
        <w:tc>
          <w:tcPr>
            <w:tcW w:w="945"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2EA20816" w14:textId="4DFB0DCD" w:rsidR="00DE0BDE" w:rsidRDefault="00DE0BDE" w:rsidP="00DE0BDE">
            <w:pPr>
              <w:spacing w:before="0" w:after="0"/>
              <w:jc w:val="right"/>
            </w:pPr>
            <w:r>
              <w:rPr>
                <w:rFonts w:ascii="Arial Narrow" w:hAnsi="Arial Narrow" w:cs="Calibri"/>
                <w:color w:val="000000"/>
                <w:sz w:val="20"/>
                <w:szCs w:val="20"/>
              </w:rPr>
              <w:t>6,412</w:t>
            </w:r>
          </w:p>
        </w:tc>
      </w:tr>
      <w:tr w:rsidR="00DE0BDE" w14:paraId="2BC61807" w14:textId="77777777">
        <w:trPr>
          <w:trHeight w:val="300"/>
        </w:trPr>
        <w:tc>
          <w:tcPr>
            <w:tcW w:w="2478"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0B2F8FFA" w14:textId="076ABB48" w:rsidR="00DE0BDE" w:rsidRDefault="00DE0BDE" w:rsidP="00DE0BDE">
            <w:pPr>
              <w:spacing w:before="0" w:after="0"/>
            </w:pPr>
            <w:r w:rsidRPr="7D1796D6">
              <w:rPr>
                <w:rFonts w:ascii="Arial Narrow" w:eastAsia="Arial Narrow" w:hAnsi="Arial Narrow" w:cs="Arial Narrow"/>
                <w:color w:val="000000" w:themeColor="text1"/>
                <w:sz w:val="20"/>
                <w:szCs w:val="20"/>
              </w:rPr>
              <w:t xml:space="preserve">Foam Tape MF </w:t>
            </w:r>
            <w:r w:rsidR="00876347">
              <w:rPr>
                <w:rFonts w:ascii="Arial Narrow" w:eastAsia="Arial Narrow" w:hAnsi="Arial Narrow" w:cs="Arial Narrow"/>
                <w:color w:val="000000" w:themeColor="text1"/>
                <w:sz w:val="20"/>
                <w:szCs w:val="20"/>
              </w:rPr>
              <w:t>–</w:t>
            </w:r>
            <w:r w:rsidRPr="7D1796D6">
              <w:rPr>
                <w:rFonts w:ascii="Arial Narrow" w:eastAsia="Arial Narrow" w:hAnsi="Arial Narrow" w:cs="Arial Narrow"/>
                <w:color w:val="000000" w:themeColor="text1"/>
                <w:sz w:val="20"/>
                <w:szCs w:val="20"/>
              </w:rPr>
              <w:t xml:space="preserve"> DAC</w:t>
            </w:r>
            <w:r w:rsidR="00876347">
              <w:rPr>
                <w:rFonts w:ascii="Arial Narrow" w:eastAsia="Arial Narrow" w:hAnsi="Arial Narrow" w:cs="Arial Narrow"/>
                <w:color w:val="000000" w:themeColor="text1"/>
                <w:sz w:val="20"/>
                <w:szCs w:val="20"/>
              </w:rPr>
              <w:t>*</w:t>
            </w:r>
          </w:p>
        </w:tc>
        <w:tc>
          <w:tcPr>
            <w:tcW w:w="1068"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3AB31AF9" w14:textId="77777777" w:rsidR="00DE0BDE" w:rsidRDefault="00DE0BDE" w:rsidP="00DE0BDE">
            <w:pPr>
              <w:spacing w:before="0" w:after="0"/>
              <w:jc w:val="right"/>
            </w:pPr>
            <w:r w:rsidRPr="7D1796D6">
              <w:rPr>
                <w:rFonts w:ascii="Arial Narrow" w:eastAsia="Arial Narrow" w:hAnsi="Arial Narrow" w:cs="Arial Narrow"/>
                <w:color w:val="000000" w:themeColor="text1"/>
                <w:sz w:val="20"/>
                <w:szCs w:val="20"/>
              </w:rPr>
              <w:t>3,587</w:t>
            </w:r>
          </w:p>
        </w:tc>
        <w:tc>
          <w:tcPr>
            <w:tcW w:w="1072"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041EA24B" w14:textId="77777777" w:rsidR="00DE0BDE" w:rsidRDefault="00DE0BDE" w:rsidP="00DE0BDE">
            <w:pPr>
              <w:spacing w:before="0" w:after="0"/>
              <w:jc w:val="right"/>
            </w:pPr>
            <w:r w:rsidRPr="7D1796D6">
              <w:rPr>
                <w:rFonts w:ascii="Arial Narrow" w:eastAsia="Arial Narrow" w:hAnsi="Arial Narrow" w:cs="Arial Narrow"/>
                <w:color w:val="000000" w:themeColor="text1"/>
                <w:sz w:val="20"/>
                <w:szCs w:val="20"/>
              </w:rPr>
              <w:t>1,256</w:t>
            </w:r>
          </w:p>
        </w:tc>
        <w:tc>
          <w:tcPr>
            <w:tcW w:w="895"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2644D6F0" w14:textId="77777777" w:rsidR="00DE0BDE" w:rsidRDefault="00DE0BDE" w:rsidP="00DE0BDE">
            <w:pPr>
              <w:spacing w:before="0" w:after="0"/>
              <w:jc w:val="right"/>
            </w:pPr>
            <w:r w:rsidRPr="7D1796D6">
              <w:rPr>
                <w:rFonts w:ascii="Arial Narrow" w:eastAsia="Arial Narrow" w:hAnsi="Arial Narrow" w:cs="Arial Narrow"/>
                <w:color w:val="000000" w:themeColor="text1"/>
                <w:sz w:val="20"/>
                <w:szCs w:val="20"/>
              </w:rPr>
              <w:t>100%</w:t>
            </w:r>
          </w:p>
        </w:tc>
        <w:tc>
          <w:tcPr>
            <w:tcW w:w="1212"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39F677CD" w14:textId="77777777" w:rsidR="00DE0BDE" w:rsidRDefault="00DE0BDE" w:rsidP="00DE0BDE">
            <w:pPr>
              <w:spacing w:before="0" w:after="0"/>
              <w:jc w:val="right"/>
            </w:pPr>
            <w:r w:rsidRPr="7D1796D6">
              <w:rPr>
                <w:rFonts w:ascii="Arial Narrow" w:eastAsia="Arial Narrow" w:hAnsi="Arial Narrow" w:cs="Arial Narrow"/>
                <w:color w:val="000000" w:themeColor="text1"/>
                <w:sz w:val="20"/>
                <w:szCs w:val="20"/>
              </w:rPr>
              <w:t>1,256</w:t>
            </w:r>
          </w:p>
        </w:tc>
        <w:tc>
          <w:tcPr>
            <w:tcW w:w="760"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3F5EB94E" w14:textId="77777777" w:rsidR="00DE0BDE" w:rsidRDefault="00DE0BDE" w:rsidP="00DE0BDE">
            <w:pPr>
              <w:spacing w:before="0" w:after="0"/>
              <w:jc w:val="right"/>
            </w:pPr>
            <w:r w:rsidRPr="7D1796D6">
              <w:rPr>
                <w:rFonts w:ascii="Arial Narrow" w:eastAsia="Arial Narrow" w:hAnsi="Arial Narrow" w:cs="Arial Narrow"/>
                <w:color w:val="000000" w:themeColor="text1"/>
                <w:sz w:val="20"/>
                <w:szCs w:val="20"/>
              </w:rPr>
              <w:t>1.00</w:t>
            </w:r>
          </w:p>
        </w:tc>
        <w:tc>
          <w:tcPr>
            <w:tcW w:w="870"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2FF7CA44" w14:textId="1D37890C" w:rsidR="00DE0BDE" w:rsidRDefault="00DE0BDE" w:rsidP="00DE0BDE">
            <w:pPr>
              <w:spacing w:before="0" w:after="0"/>
              <w:jc w:val="right"/>
            </w:pPr>
            <w:r>
              <w:rPr>
                <w:rFonts w:ascii="Arial Narrow" w:eastAsia="Arial Narrow" w:hAnsi="Arial Narrow" w:cs="Arial Narrow"/>
                <w:color w:val="000000" w:themeColor="text1"/>
                <w:sz w:val="20"/>
                <w:szCs w:val="20"/>
              </w:rPr>
              <w:t>N/A</w:t>
            </w:r>
          </w:p>
        </w:tc>
        <w:tc>
          <w:tcPr>
            <w:tcW w:w="945"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50175FE1" w14:textId="36A5755E" w:rsidR="00DE0BDE" w:rsidRDefault="00DE0BDE" w:rsidP="00DE0BDE">
            <w:pPr>
              <w:spacing w:before="0" w:after="0"/>
              <w:jc w:val="right"/>
            </w:pPr>
            <w:r>
              <w:rPr>
                <w:rFonts w:ascii="Arial Narrow" w:hAnsi="Arial Narrow" w:cs="Calibri"/>
                <w:color w:val="000000"/>
                <w:sz w:val="20"/>
                <w:szCs w:val="20"/>
              </w:rPr>
              <w:t>1,256</w:t>
            </w:r>
          </w:p>
        </w:tc>
      </w:tr>
      <w:tr w:rsidR="00DE0BDE" w14:paraId="55DE1F19" w14:textId="77777777">
        <w:trPr>
          <w:trHeight w:val="300"/>
        </w:trPr>
        <w:tc>
          <w:tcPr>
            <w:tcW w:w="2478"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69947D7C" w14:textId="5BD45D37" w:rsidR="00DE0BDE" w:rsidRDefault="00DE0BDE" w:rsidP="00DE0BDE">
            <w:pPr>
              <w:spacing w:before="0" w:after="0"/>
            </w:pPr>
            <w:r w:rsidRPr="7D1796D6">
              <w:rPr>
                <w:rFonts w:ascii="Arial Narrow" w:eastAsia="Arial Narrow" w:hAnsi="Arial Narrow" w:cs="Arial Narrow"/>
                <w:color w:val="000000" w:themeColor="text1"/>
                <w:sz w:val="20"/>
                <w:szCs w:val="20"/>
              </w:rPr>
              <w:t xml:space="preserve">V-Seal SF </w:t>
            </w:r>
            <w:r w:rsidR="00876347">
              <w:rPr>
                <w:rFonts w:ascii="Arial Narrow" w:eastAsia="Arial Narrow" w:hAnsi="Arial Narrow" w:cs="Arial Narrow"/>
                <w:color w:val="000000" w:themeColor="text1"/>
                <w:sz w:val="20"/>
                <w:szCs w:val="20"/>
              </w:rPr>
              <w:t>–</w:t>
            </w:r>
            <w:r w:rsidRPr="7D1796D6">
              <w:rPr>
                <w:rFonts w:ascii="Arial Narrow" w:eastAsia="Arial Narrow" w:hAnsi="Arial Narrow" w:cs="Arial Narrow"/>
                <w:color w:val="000000" w:themeColor="text1"/>
                <w:sz w:val="20"/>
                <w:szCs w:val="20"/>
              </w:rPr>
              <w:t xml:space="preserve"> DAC</w:t>
            </w:r>
            <w:r w:rsidR="00876347">
              <w:rPr>
                <w:rFonts w:ascii="Arial Narrow" w:eastAsia="Arial Narrow" w:hAnsi="Arial Narrow" w:cs="Arial Narrow"/>
                <w:color w:val="000000" w:themeColor="text1"/>
                <w:sz w:val="20"/>
                <w:szCs w:val="20"/>
              </w:rPr>
              <w:t>*</w:t>
            </w:r>
          </w:p>
        </w:tc>
        <w:tc>
          <w:tcPr>
            <w:tcW w:w="1068"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009F000D" w14:textId="77777777" w:rsidR="00DE0BDE" w:rsidRDefault="00DE0BDE" w:rsidP="00DE0BDE">
            <w:pPr>
              <w:spacing w:before="0" w:after="0"/>
              <w:jc w:val="right"/>
            </w:pPr>
            <w:r w:rsidRPr="7D1796D6">
              <w:rPr>
                <w:rFonts w:ascii="Arial Narrow" w:eastAsia="Arial Narrow" w:hAnsi="Arial Narrow" w:cs="Arial Narrow"/>
                <w:color w:val="000000" w:themeColor="text1"/>
                <w:sz w:val="20"/>
                <w:szCs w:val="20"/>
              </w:rPr>
              <w:t>18,309</w:t>
            </w:r>
          </w:p>
        </w:tc>
        <w:tc>
          <w:tcPr>
            <w:tcW w:w="1072"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6ED1ABD1" w14:textId="77777777" w:rsidR="00DE0BDE" w:rsidRDefault="00DE0BDE" w:rsidP="00DE0BDE">
            <w:pPr>
              <w:spacing w:before="0" w:after="0"/>
              <w:jc w:val="right"/>
            </w:pPr>
            <w:r w:rsidRPr="7D1796D6">
              <w:rPr>
                <w:rFonts w:ascii="Arial Narrow" w:eastAsia="Arial Narrow" w:hAnsi="Arial Narrow" w:cs="Arial Narrow"/>
                <w:color w:val="000000" w:themeColor="text1"/>
                <w:sz w:val="20"/>
                <w:szCs w:val="20"/>
              </w:rPr>
              <w:t>6,056</w:t>
            </w:r>
          </w:p>
        </w:tc>
        <w:tc>
          <w:tcPr>
            <w:tcW w:w="895"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7CB95A7F" w14:textId="77777777" w:rsidR="00DE0BDE" w:rsidRDefault="00DE0BDE" w:rsidP="00DE0BDE">
            <w:pPr>
              <w:spacing w:before="0" w:after="0"/>
              <w:jc w:val="right"/>
            </w:pPr>
            <w:r w:rsidRPr="7D1796D6">
              <w:rPr>
                <w:rFonts w:ascii="Arial Narrow" w:eastAsia="Arial Narrow" w:hAnsi="Arial Narrow" w:cs="Arial Narrow"/>
                <w:color w:val="000000" w:themeColor="text1"/>
                <w:sz w:val="20"/>
                <w:szCs w:val="20"/>
              </w:rPr>
              <w:t>100%</w:t>
            </w:r>
          </w:p>
        </w:tc>
        <w:tc>
          <w:tcPr>
            <w:tcW w:w="1212"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6DD1C354" w14:textId="77777777" w:rsidR="00DE0BDE" w:rsidRDefault="00DE0BDE" w:rsidP="00DE0BDE">
            <w:pPr>
              <w:spacing w:before="0" w:after="0"/>
              <w:jc w:val="right"/>
            </w:pPr>
            <w:r w:rsidRPr="7D1796D6">
              <w:rPr>
                <w:rFonts w:ascii="Arial Narrow" w:eastAsia="Arial Narrow" w:hAnsi="Arial Narrow" w:cs="Arial Narrow"/>
                <w:color w:val="000000" w:themeColor="text1"/>
                <w:sz w:val="20"/>
                <w:szCs w:val="20"/>
              </w:rPr>
              <w:t>6,056</w:t>
            </w:r>
          </w:p>
        </w:tc>
        <w:tc>
          <w:tcPr>
            <w:tcW w:w="760"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233F5DD6" w14:textId="77777777" w:rsidR="00DE0BDE" w:rsidRDefault="00DE0BDE" w:rsidP="00DE0BDE">
            <w:pPr>
              <w:spacing w:before="0" w:after="0"/>
              <w:jc w:val="right"/>
            </w:pPr>
            <w:r w:rsidRPr="7D1796D6">
              <w:rPr>
                <w:rFonts w:ascii="Arial Narrow" w:eastAsia="Arial Narrow" w:hAnsi="Arial Narrow" w:cs="Arial Narrow"/>
                <w:color w:val="000000" w:themeColor="text1"/>
                <w:sz w:val="20"/>
                <w:szCs w:val="20"/>
              </w:rPr>
              <w:t>1.00</w:t>
            </w:r>
          </w:p>
        </w:tc>
        <w:tc>
          <w:tcPr>
            <w:tcW w:w="870"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50FF9902" w14:textId="6307C4D9" w:rsidR="00DE0BDE" w:rsidRDefault="00DE0BDE" w:rsidP="00DE0BDE">
            <w:pPr>
              <w:spacing w:before="0" w:after="0"/>
              <w:jc w:val="right"/>
            </w:pPr>
            <w:r>
              <w:rPr>
                <w:rFonts w:ascii="Arial Narrow" w:eastAsia="Arial Narrow" w:hAnsi="Arial Narrow" w:cs="Arial Narrow"/>
                <w:color w:val="000000" w:themeColor="text1"/>
                <w:sz w:val="20"/>
                <w:szCs w:val="20"/>
              </w:rPr>
              <w:t>N/A</w:t>
            </w:r>
          </w:p>
        </w:tc>
        <w:tc>
          <w:tcPr>
            <w:tcW w:w="945"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789DB964" w14:textId="49DFB833" w:rsidR="00DE0BDE" w:rsidRDefault="00DE0BDE" w:rsidP="00DE0BDE">
            <w:pPr>
              <w:spacing w:before="0" w:after="0"/>
              <w:jc w:val="right"/>
            </w:pPr>
            <w:r>
              <w:rPr>
                <w:rFonts w:ascii="Arial Narrow" w:hAnsi="Arial Narrow" w:cs="Calibri"/>
                <w:color w:val="000000"/>
                <w:sz w:val="20"/>
                <w:szCs w:val="20"/>
              </w:rPr>
              <w:t>6,056</w:t>
            </w:r>
          </w:p>
        </w:tc>
      </w:tr>
      <w:tr w:rsidR="00DE0BDE" w14:paraId="0A02903F" w14:textId="77777777">
        <w:trPr>
          <w:trHeight w:val="300"/>
        </w:trPr>
        <w:tc>
          <w:tcPr>
            <w:tcW w:w="2478"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455BDFF8" w14:textId="5E50AF06" w:rsidR="00DE0BDE" w:rsidRDefault="00DE0BDE" w:rsidP="00DE0BDE">
            <w:pPr>
              <w:spacing w:before="0" w:after="0"/>
            </w:pPr>
            <w:r w:rsidRPr="7D1796D6">
              <w:rPr>
                <w:rFonts w:ascii="Arial Narrow" w:eastAsia="Arial Narrow" w:hAnsi="Arial Narrow" w:cs="Arial Narrow"/>
                <w:color w:val="000000" w:themeColor="text1"/>
                <w:sz w:val="20"/>
                <w:szCs w:val="20"/>
              </w:rPr>
              <w:t xml:space="preserve">V-Seal MF </w:t>
            </w:r>
            <w:r w:rsidR="00876347">
              <w:rPr>
                <w:rFonts w:ascii="Arial Narrow" w:eastAsia="Arial Narrow" w:hAnsi="Arial Narrow" w:cs="Arial Narrow"/>
                <w:color w:val="000000" w:themeColor="text1"/>
                <w:sz w:val="20"/>
                <w:szCs w:val="20"/>
              </w:rPr>
              <w:t>–</w:t>
            </w:r>
            <w:r w:rsidRPr="7D1796D6">
              <w:rPr>
                <w:rFonts w:ascii="Arial Narrow" w:eastAsia="Arial Narrow" w:hAnsi="Arial Narrow" w:cs="Arial Narrow"/>
                <w:color w:val="000000" w:themeColor="text1"/>
                <w:sz w:val="20"/>
                <w:szCs w:val="20"/>
              </w:rPr>
              <w:t xml:space="preserve"> DAC</w:t>
            </w:r>
            <w:r w:rsidR="00876347">
              <w:rPr>
                <w:rFonts w:ascii="Arial Narrow" w:eastAsia="Arial Narrow" w:hAnsi="Arial Narrow" w:cs="Arial Narrow"/>
                <w:color w:val="000000" w:themeColor="text1"/>
                <w:sz w:val="20"/>
                <w:szCs w:val="20"/>
              </w:rPr>
              <w:t>*</w:t>
            </w:r>
          </w:p>
        </w:tc>
        <w:tc>
          <w:tcPr>
            <w:tcW w:w="1068"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70ABF76C" w14:textId="77777777" w:rsidR="00DE0BDE" w:rsidRDefault="00DE0BDE" w:rsidP="00DE0BDE">
            <w:pPr>
              <w:spacing w:before="0" w:after="0"/>
              <w:jc w:val="right"/>
            </w:pPr>
            <w:r w:rsidRPr="7D1796D6">
              <w:rPr>
                <w:rFonts w:ascii="Arial Narrow" w:eastAsia="Arial Narrow" w:hAnsi="Arial Narrow" w:cs="Arial Narrow"/>
                <w:color w:val="000000" w:themeColor="text1"/>
                <w:sz w:val="20"/>
                <w:szCs w:val="20"/>
              </w:rPr>
              <w:t>3,587</w:t>
            </w:r>
          </w:p>
        </w:tc>
        <w:tc>
          <w:tcPr>
            <w:tcW w:w="1072"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103FCB45" w14:textId="77777777" w:rsidR="00DE0BDE" w:rsidRDefault="00DE0BDE" w:rsidP="00DE0BDE">
            <w:pPr>
              <w:spacing w:before="0" w:after="0"/>
              <w:jc w:val="right"/>
            </w:pPr>
            <w:r w:rsidRPr="7D1796D6">
              <w:rPr>
                <w:rFonts w:ascii="Arial Narrow" w:eastAsia="Arial Narrow" w:hAnsi="Arial Narrow" w:cs="Arial Narrow"/>
                <w:color w:val="000000" w:themeColor="text1"/>
                <w:sz w:val="20"/>
                <w:szCs w:val="20"/>
              </w:rPr>
              <w:t>1,186</w:t>
            </w:r>
          </w:p>
        </w:tc>
        <w:tc>
          <w:tcPr>
            <w:tcW w:w="895"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7A65D23B" w14:textId="77777777" w:rsidR="00DE0BDE" w:rsidRDefault="00DE0BDE" w:rsidP="00DE0BDE">
            <w:pPr>
              <w:spacing w:before="0" w:after="0"/>
              <w:jc w:val="right"/>
            </w:pPr>
            <w:r w:rsidRPr="7D1796D6">
              <w:rPr>
                <w:rFonts w:ascii="Arial Narrow" w:eastAsia="Arial Narrow" w:hAnsi="Arial Narrow" w:cs="Arial Narrow"/>
                <w:color w:val="000000" w:themeColor="text1"/>
                <w:sz w:val="20"/>
                <w:szCs w:val="20"/>
              </w:rPr>
              <w:t>100%</w:t>
            </w:r>
          </w:p>
        </w:tc>
        <w:tc>
          <w:tcPr>
            <w:tcW w:w="1212"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2F3F1C2B" w14:textId="77777777" w:rsidR="00DE0BDE" w:rsidRDefault="00DE0BDE" w:rsidP="00DE0BDE">
            <w:pPr>
              <w:spacing w:before="0" w:after="0"/>
              <w:jc w:val="right"/>
            </w:pPr>
            <w:r w:rsidRPr="7D1796D6">
              <w:rPr>
                <w:rFonts w:ascii="Arial Narrow" w:eastAsia="Arial Narrow" w:hAnsi="Arial Narrow" w:cs="Arial Narrow"/>
                <w:color w:val="000000" w:themeColor="text1"/>
                <w:sz w:val="20"/>
                <w:szCs w:val="20"/>
              </w:rPr>
              <w:t>1,186</w:t>
            </w:r>
          </w:p>
        </w:tc>
        <w:tc>
          <w:tcPr>
            <w:tcW w:w="760"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2328657B" w14:textId="77777777" w:rsidR="00DE0BDE" w:rsidRDefault="00DE0BDE" w:rsidP="00DE0BDE">
            <w:pPr>
              <w:spacing w:before="0" w:after="0"/>
              <w:jc w:val="right"/>
            </w:pPr>
            <w:r w:rsidRPr="7D1796D6">
              <w:rPr>
                <w:rFonts w:ascii="Arial Narrow" w:eastAsia="Arial Narrow" w:hAnsi="Arial Narrow" w:cs="Arial Narrow"/>
                <w:color w:val="000000" w:themeColor="text1"/>
                <w:sz w:val="20"/>
                <w:szCs w:val="20"/>
              </w:rPr>
              <w:t>1.00</w:t>
            </w:r>
          </w:p>
        </w:tc>
        <w:tc>
          <w:tcPr>
            <w:tcW w:w="870"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5FC9DA93" w14:textId="3DAB984A" w:rsidR="00DE0BDE" w:rsidRDefault="00DE0BDE" w:rsidP="00DE0BDE">
            <w:pPr>
              <w:spacing w:before="0" w:after="0"/>
              <w:jc w:val="right"/>
            </w:pPr>
            <w:r>
              <w:rPr>
                <w:rFonts w:ascii="Arial Narrow" w:eastAsia="Arial Narrow" w:hAnsi="Arial Narrow" w:cs="Arial Narrow"/>
                <w:color w:val="000000" w:themeColor="text1"/>
                <w:sz w:val="20"/>
                <w:szCs w:val="20"/>
              </w:rPr>
              <w:t>N/A</w:t>
            </w:r>
          </w:p>
        </w:tc>
        <w:tc>
          <w:tcPr>
            <w:tcW w:w="945"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5DD330C3" w14:textId="70080296" w:rsidR="00DE0BDE" w:rsidRDefault="00DE0BDE" w:rsidP="00DE0BDE">
            <w:pPr>
              <w:spacing w:before="0" w:after="0"/>
              <w:jc w:val="right"/>
            </w:pPr>
            <w:r>
              <w:rPr>
                <w:rFonts w:ascii="Arial Narrow" w:hAnsi="Arial Narrow" w:cs="Calibri"/>
                <w:color w:val="000000"/>
                <w:sz w:val="20"/>
                <w:szCs w:val="20"/>
              </w:rPr>
              <w:t>1,186</w:t>
            </w:r>
          </w:p>
        </w:tc>
      </w:tr>
      <w:tr w:rsidR="00DE0BDE" w14:paraId="4A9D55E3" w14:textId="77777777">
        <w:trPr>
          <w:trHeight w:val="300"/>
        </w:trPr>
        <w:tc>
          <w:tcPr>
            <w:tcW w:w="2478"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1F64677A" w14:textId="5BB766E4" w:rsidR="00DE0BDE" w:rsidRDefault="00DE0BDE" w:rsidP="00DE0BDE">
            <w:pPr>
              <w:spacing w:before="0" w:after="0"/>
            </w:pPr>
            <w:r w:rsidRPr="7D1796D6">
              <w:rPr>
                <w:rFonts w:ascii="Arial Narrow" w:eastAsia="Arial Narrow" w:hAnsi="Arial Narrow" w:cs="Arial Narrow"/>
                <w:color w:val="000000" w:themeColor="text1"/>
                <w:sz w:val="20"/>
                <w:szCs w:val="20"/>
              </w:rPr>
              <w:t xml:space="preserve">Door Sweep SF </w:t>
            </w:r>
            <w:r w:rsidR="00876347">
              <w:rPr>
                <w:rFonts w:ascii="Arial Narrow" w:eastAsia="Arial Narrow" w:hAnsi="Arial Narrow" w:cs="Arial Narrow"/>
                <w:color w:val="000000" w:themeColor="text1"/>
                <w:sz w:val="20"/>
                <w:szCs w:val="20"/>
              </w:rPr>
              <w:t>–</w:t>
            </w:r>
            <w:r w:rsidRPr="7D1796D6">
              <w:rPr>
                <w:rFonts w:ascii="Arial Narrow" w:eastAsia="Arial Narrow" w:hAnsi="Arial Narrow" w:cs="Arial Narrow"/>
                <w:color w:val="000000" w:themeColor="text1"/>
                <w:sz w:val="20"/>
                <w:szCs w:val="20"/>
              </w:rPr>
              <w:t xml:space="preserve"> DAC</w:t>
            </w:r>
            <w:r w:rsidR="00876347">
              <w:rPr>
                <w:rFonts w:ascii="Arial Narrow" w:eastAsia="Arial Narrow" w:hAnsi="Arial Narrow" w:cs="Arial Narrow"/>
                <w:color w:val="000000" w:themeColor="text1"/>
                <w:sz w:val="20"/>
                <w:szCs w:val="20"/>
              </w:rPr>
              <w:t>*</w:t>
            </w:r>
          </w:p>
        </w:tc>
        <w:tc>
          <w:tcPr>
            <w:tcW w:w="1068"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69E27BB3" w14:textId="77777777" w:rsidR="00DE0BDE" w:rsidRDefault="00DE0BDE" w:rsidP="00DE0BDE">
            <w:pPr>
              <w:spacing w:before="0" w:after="0"/>
              <w:jc w:val="right"/>
            </w:pPr>
            <w:r w:rsidRPr="7D1796D6">
              <w:rPr>
                <w:rFonts w:ascii="Arial Narrow" w:eastAsia="Arial Narrow" w:hAnsi="Arial Narrow" w:cs="Arial Narrow"/>
                <w:color w:val="000000" w:themeColor="text1"/>
                <w:sz w:val="20"/>
                <w:szCs w:val="20"/>
              </w:rPr>
              <w:t>1,077</w:t>
            </w:r>
          </w:p>
        </w:tc>
        <w:tc>
          <w:tcPr>
            <w:tcW w:w="1072"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30B06DB3" w14:textId="77777777" w:rsidR="00DE0BDE" w:rsidRDefault="00DE0BDE" w:rsidP="00DE0BDE">
            <w:pPr>
              <w:spacing w:before="0" w:after="0"/>
              <w:jc w:val="right"/>
            </w:pPr>
            <w:r w:rsidRPr="7D1796D6">
              <w:rPr>
                <w:rFonts w:ascii="Arial Narrow" w:eastAsia="Arial Narrow" w:hAnsi="Arial Narrow" w:cs="Arial Narrow"/>
                <w:color w:val="000000" w:themeColor="text1"/>
                <w:sz w:val="20"/>
                <w:szCs w:val="20"/>
              </w:rPr>
              <w:t>5,336</w:t>
            </w:r>
          </w:p>
        </w:tc>
        <w:tc>
          <w:tcPr>
            <w:tcW w:w="895"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7B6D468A" w14:textId="77777777" w:rsidR="00DE0BDE" w:rsidRDefault="00DE0BDE" w:rsidP="00DE0BDE">
            <w:pPr>
              <w:spacing w:before="0" w:after="0"/>
              <w:jc w:val="right"/>
            </w:pPr>
            <w:r w:rsidRPr="7D1796D6">
              <w:rPr>
                <w:rFonts w:ascii="Arial Narrow" w:eastAsia="Arial Narrow" w:hAnsi="Arial Narrow" w:cs="Arial Narrow"/>
                <w:color w:val="000000" w:themeColor="text1"/>
                <w:sz w:val="20"/>
                <w:szCs w:val="20"/>
              </w:rPr>
              <w:t>100%</w:t>
            </w:r>
          </w:p>
        </w:tc>
        <w:tc>
          <w:tcPr>
            <w:tcW w:w="1212"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2A380628" w14:textId="77777777" w:rsidR="00DE0BDE" w:rsidRDefault="00DE0BDE" w:rsidP="00DE0BDE">
            <w:pPr>
              <w:spacing w:before="0" w:after="0"/>
              <w:jc w:val="right"/>
            </w:pPr>
            <w:r w:rsidRPr="7D1796D6">
              <w:rPr>
                <w:rFonts w:ascii="Arial Narrow" w:eastAsia="Arial Narrow" w:hAnsi="Arial Narrow" w:cs="Arial Narrow"/>
                <w:color w:val="000000" w:themeColor="text1"/>
                <w:sz w:val="20"/>
                <w:szCs w:val="20"/>
              </w:rPr>
              <w:t>5,336</w:t>
            </w:r>
          </w:p>
        </w:tc>
        <w:tc>
          <w:tcPr>
            <w:tcW w:w="760"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42510745" w14:textId="77777777" w:rsidR="00DE0BDE" w:rsidRDefault="00DE0BDE" w:rsidP="00DE0BDE">
            <w:pPr>
              <w:spacing w:before="0" w:after="0"/>
              <w:jc w:val="right"/>
            </w:pPr>
            <w:r w:rsidRPr="7D1796D6">
              <w:rPr>
                <w:rFonts w:ascii="Arial Narrow" w:eastAsia="Arial Narrow" w:hAnsi="Arial Narrow" w:cs="Arial Narrow"/>
                <w:color w:val="000000" w:themeColor="text1"/>
                <w:sz w:val="20"/>
                <w:szCs w:val="20"/>
              </w:rPr>
              <w:t>1.00</w:t>
            </w:r>
          </w:p>
        </w:tc>
        <w:tc>
          <w:tcPr>
            <w:tcW w:w="870"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3990BAA2" w14:textId="5CC5ED48" w:rsidR="00DE0BDE" w:rsidRDefault="00DE0BDE" w:rsidP="00DE0BDE">
            <w:pPr>
              <w:spacing w:before="0" w:after="0"/>
              <w:jc w:val="right"/>
            </w:pPr>
            <w:r>
              <w:rPr>
                <w:rFonts w:ascii="Arial Narrow" w:eastAsia="Arial Narrow" w:hAnsi="Arial Narrow" w:cs="Arial Narrow"/>
                <w:color w:val="000000" w:themeColor="text1"/>
                <w:sz w:val="20"/>
                <w:szCs w:val="20"/>
              </w:rPr>
              <w:t>N/A</w:t>
            </w:r>
          </w:p>
        </w:tc>
        <w:tc>
          <w:tcPr>
            <w:tcW w:w="945"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0054A728" w14:textId="14E830A8" w:rsidR="00DE0BDE" w:rsidRDefault="00DE0BDE" w:rsidP="00DE0BDE">
            <w:pPr>
              <w:spacing w:before="0" w:after="0"/>
              <w:jc w:val="right"/>
            </w:pPr>
            <w:r>
              <w:rPr>
                <w:rFonts w:ascii="Arial Narrow" w:hAnsi="Arial Narrow" w:cs="Calibri"/>
                <w:color w:val="000000"/>
                <w:sz w:val="20"/>
                <w:szCs w:val="20"/>
              </w:rPr>
              <w:t>5,336</w:t>
            </w:r>
          </w:p>
        </w:tc>
      </w:tr>
      <w:tr w:rsidR="00DE0BDE" w14:paraId="3F410EED" w14:textId="77777777">
        <w:trPr>
          <w:trHeight w:val="300"/>
        </w:trPr>
        <w:tc>
          <w:tcPr>
            <w:tcW w:w="2478"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10F4D3B0" w14:textId="20C81196" w:rsidR="00DE0BDE" w:rsidRDefault="00DE0BDE" w:rsidP="00DE0BDE">
            <w:pPr>
              <w:spacing w:before="0" w:after="0"/>
            </w:pPr>
            <w:r w:rsidRPr="7D1796D6">
              <w:rPr>
                <w:rFonts w:ascii="Arial Narrow" w:eastAsia="Arial Narrow" w:hAnsi="Arial Narrow" w:cs="Arial Narrow"/>
                <w:color w:val="000000" w:themeColor="text1"/>
                <w:sz w:val="20"/>
                <w:szCs w:val="20"/>
              </w:rPr>
              <w:lastRenderedPageBreak/>
              <w:t xml:space="preserve">Door Sweep MF </w:t>
            </w:r>
            <w:r w:rsidR="00876347">
              <w:rPr>
                <w:rFonts w:ascii="Arial Narrow" w:eastAsia="Arial Narrow" w:hAnsi="Arial Narrow" w:cs="Arial Narrow"/>
                <w:color w:val="000000" w:themeColor="text1"/>
                <w:sz w:val="20"/>
                <w:szCs w:val="20"/>
              </w:rPr>
              <w:t>–</w:t>
            </w:r>
            <w:r w:rsidRPr="7D1796D6">
              <w:rPr>
                <w:rFonts w:ascii="Arial Narrow" w:eastAsia="Arial Narrow" w:hAnsi="Arial Narrow" w:cs="Arial Narrow"/>
                <w:color w:val="000000" w:themeColor="text1"/>
                <w:sz w:val="20"/>
                <w:szCs w:val="20"/>
              </w:rPr>
              <w:t xml:space="preserve"> DAC</w:t>
            </w:r>
            <w:r w:rsidR="00876347">
              <w:rPr>
                <w:rFonts w:ascii="Arial Narrow" w:eastAsia="Arial Narrow" w:hAnsi="Arial Narrow" w:cs="Arial Narrow"/>
                <w:color w:val="000000" w:themeColor="text1"/>
                <w:sz w:val="20"/>
                <w:szCs w:val="20"/>
              </w:rPr>
              <w:t>*</w:t>
            </w:r>
          </w:p>
        </w:tc>
        <w:tc>
          <w:tcPr>
            <w:tcW w:w="1068"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1B69D038" w14:textId="77777777" w:rsidR="00DE0BDE" w:rsidRDefault="00DE0BDE" w:rsidP="00DE0BDE">
            <w:pPr>
              <w:spacing w:before="0" w:after="0"/>
              <w:jc w:val="right"/>
            </w:pPr>
            <w:r w:rsidRPr="7D1796D6">
              <w:rPr>
                <w:rFonts w:ascii="Arial Narrow" w:eastAsia="Arial Narrow" w:hAnsi="Arial Narrow" w:cs="Arial Narrow"/>
                <w:color w:val="000000" w:themeColor="text1"/>
                <w:sz w:val="20"/>
                <w:szCs w:val="20"/>
              </w:rPr>
              <w:t>211</w:t>
            </w:r>
          </w:p>
        </w:tc>
        <w:tc>
          <w:tcPr>
            <w:tcW w:w="1072"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4565C08C" w14:textId="77777777" w:rsidR="00DE0BDE" w:rsidRDefault="00DE0BDE" w:rsidP="00DE0BDE">
            <w:pPr>
              <w:spacing w:before="0" w:after="0"/>
              <w:jc w:val="right"/>
            </w:pPr>
            <w:r w:rsidRPr="7D1796D6">
              <w:rPr>
                <w:rFonts w:ascii="Arial Narrow" w:eastAsia="Arial Narrow" w:hAnsi="Arial Narrow" w:cs="Arial Narrow"/>
                <w:color w:val="000000" w:themeColor="text1"/>
                <w:sz w:val="20"/>
                <w:szCs w:val="20"/>
              </w:rPr>
              <w:t>1,045</w:t>
            </w:r>
          </w:p>
        </w:tc>
        <w:tc>
          <w:tcPr>
            <w:tcW w:w="895"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6B988A48" w14:textId="77777777" w:rsidR="00DE0BDE" w:rsidRDefault="00DE0BDE" w:rsidP="00DE0BDE">
            <w:pPr>
              <w:spacing w:before="0" w:after="0"/>
              <w:jc w:val="right"/>
            </w:pPr>
            <w:r w:rsidRPr="7D1796D6">
              <w:rPr>
                <w:rFonts w:ascii="Arial Narrow" w:eastAsia="Arial Narrow" w:hAnsi="Arial Narrow" w:cs="Arial Narrow"/>
                <w:color w:val="000000" w:themeColor="text1"/>
                <w:sz w:val="20"/>
                <w:szCs w:val="20"/>
              </w:rPr>
              <w:t>100%</w:t>
            </w:r>
          </w:p>
        </w:tc>
        <w:tc>
          <w:tcPr>
            <w:tcW w:w="1212"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55FDDAAD" w14:textId="77777777" w:rsidR="00DE0BDE" w:rsidRDefault="00DE0BDE" w:rsidP="00DE0BDE">
            <w:pPr>
              <w:spacing w:before="0" w:after="0"/>
              <w:jc w:val="right"/>
            </w:pPr>
            <w:r w:rsidRPr="7D1796D6">
              <w:rPr>
                <w:rFonts w:ascii="Arial Narrow" w:eastAsia="Arial Narrow" w:hAnsi="Arial Narrow" w:cs="Arial Narrow"/>
                <w:color w:val="000000" w:themeColor="text1"/>
                <w:sz w:val="20"/>
                <w:szCs w:val="20"/>
              </w:rPr>
              <w:t>1,045</w:t>
            </w:r>
          </w:p>
        </w:tc>
        <w:tc>
          <w:tcPr>
            <w:tcW w:w="760"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06BAF5B2" w14:textId="77777777" w:rsidR="00DE0BDE" w:rsidRDefault="00DE0BDE" w:rsidP="00DE0BDE">
            <w:pPr>
              <w:spacing w:before="0" w:after="0"/>
              <w:jc w:val="right"/>
            </w:pPr>
            <w:r w:rsidRPr="7D1796D6">
              <w:rPr>
                <w:rFonts w:ascii="Arial Narrow" w:eastAsia="Arial Narrow" w:hAnsi="Arial Narrow" w:cs="Arial Narrow"/>
                <w:color w:val="000000" w:themeColor="text1"/>
                <w:sz w:val="20"/>
                <w:szCs w:val="20"/>
              </w:rPr>
              <w:t>1.00</w:t>
            </w:r>
          </w:p>
        </w:tc>
        <w:tc>
          <w:tcPr>
            <w:tcW w:w="870"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4D704EC8" w14:textId="384F5E51" w:rsidR="00DE0BDE" w:rsidRDefault="00DE0BDE" w:rsidP="00DE0BDE">
            <w:pPr>
              <w:spacing w:before="0" w:after="0"/>
              <w:jc w:val="right"/>
            </w:pPr>
            <w:r>
              <w:rPr>
                <w:rFonts w:ascii="Arial Narrow" w:eastAsia="Arial Narrow" w:hAnsi="Arial Narrow" w:cs="Arial Narrow"/>
                <w:color w:val="000000" w:themeColor="text1"/>
                <w:sz w:val="20"/>
                <w:szCs w:val="20"/>
              </w:rPr>
              <w:t>N/A</w:t>
            </w:r>
          </w:p>
        </w:tc>
        <w:tc>
          <w:tcPr>
            <w:tcW w:w="945"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688B336F" w14:textId="40EB2E57" w:rsidR="00DE0BDE" w:rsidRDefault="00DE0BDE" w:rsidP="00DE0BDE">
            <w:pPr>
              <w:spacing w:before="0" w:after="0"/>
              <w:jc w:val="right"/>
            </w:pPr>
            <w:r>
              <w:rPr>
                <w:rFonts w:ascii="Arial Narrow" w:hAnsi="Arial Narrow" w:cs="Calibri"/>
                <w:color w:val="000000"/>
                <w:sz w:val="20"/>
                <w:szCs w:val="20"/>
              </w:rPr>
              <w:t>1,045</w:t>
            </w:r>
          </w:p>
        </w:tc>
      </w:tr>
      <w:tr w:rsidR="00DE0BDE" w14:paraId="04D836D4" w14:textId="77777777">
        <w:trPr>
          <w:trHeight w:val="300"/>
        </w:trPr>
        <w:tc>
          <w:tcPr>
            <w:tcW w:w="2478"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3DE67FA0" w14:textId="07104208" w:rsidR="00DE0BDE" w:rsidRDefault="00DE0BDE" w:rsidP="00DE0BDE">
            <w:pPr>
              <w:spacing w:before="0" w:after="0"/>
            </w:pPr>
            <w:r w:rsidRPr="7D1796D6">
              <w:rPr>
                <w:rFonts w:ascii="Arial Narrow" w:eastAsia="Arial Narrow" w:hAnsi="Arial Narrow" w:cs="Arial Narrow"/>
                <w:color w:val="000000" w:themeColor="text1"/>
                <w:sz w:val="20"/>
                <w:szCs w:val="20"/>
              </w:rPr>
              <w:t xml:space="preserve">Gaskets SF </w:t>
            </w:r>
            <w:r w:rsidR="00876347">
              <w:rPr>
                <w:rFonts w:ascii="Arial Narrow" w:eastAsia="Arial Narrow" w:hAnsi="Arial Narrow" w:cs="Arial Narrow"/>
                <w:color w:val="000000" w:themeColor="text1"/>
                <w:sz w:val="20"/>
                <w:szCs w:val="20"/>
              </w:rPr>
              <w:t>–</w:t>
            </w:r>
            <w:r w:rsidRPr="7D1796D6">
              <w:rPr>
                <w:rFonts w:ascii="Arial Narrow" w:eastAsia="Arial Narrow" w:hAnsi="Arial Narrow" w:cs="Arial Narrow"/>
                <w:color w:val="000000" w:themeColor="text1"/>
                <w:sz w:val="20"/>
                <w:szCs w:val="20"/>
              </w:rPr>
              <w:t xml:space="preserve"> DAC</w:t>
            </w:r>
            <w:r w:rsidR="00876347">
              <w:rPr>
                <w:rFonts w:ascii="Arial Narrow" w:eastAsia="Arial Narrow" w:hAnsi="Arial Narrow" w:cs="Arial Narrow"/>
                <w:color w:val="000000" w:themeColor="text1"/>
                <w:sz w:val="20"/>
                <w:szCs w:val="20"/>
              </w:rPr>
              <w:t>*</w:t>
            </w:r>
          </w:p>
        </w:tc>
        <w:tc>
          <w:tcPr>
            <w:tcW w:w="1068"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4EBAFBAF" w14:textId="77777777" w:rsidR="00DE0BDE" w:rsidRDefault="00DE0BDE" w:rsidP="00DE0BDE">
            <w:pPr>
              <w:spacing w:before="0" w:after="0"/>
              <w:jc w:val="right"/>
            </w:pPr>
            <w:r w:rsidRPr="7D1796D6">
              <w:rPr>
                <w:rFonts w:ascii="Arial Narrow" w:eastAsia="Arial Narrow" w:hAnsi="Arial Narrow" w:cs="Arial Narrow"/>
                <w:color w:val="000000" w:themeColor="text1"/>
                <w:sz w:val="20"/>
                <w:szCs w:val="20"/>
              </w:rPr>
              <w:t>12,924</w:t>
            </w:r>
          </w:p>
        </w:tc>
        <w:tc>
          <w:tcPr>
            <w:tcW w:w="1072"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76564B40" w14:textId="77777777" w:rsidR="00DE0BDE" w:rsidRDefault="00DE0BDE" w:rsidP="00DE0BDE">
            <w:pPr>
              <w:spacing w:before="0" w:after="0"/>
              <w:jc w:val="right"/>
            </w:pPr>
            <w:r w:rsidRPr="7D1796D6">
              <w:rPr>
                <w:rFonts w:ascii="Arial Narrow" w:eastAsia="Arial Narrow" w:hAnsi="Arial Narrow" w:cs="Arial Narrow"/>
                <w:color w:val="000000" w:themeColor="text1"/>
                <w:sz w:val="20"/>
                <w:szCs w:val="20"/>
              </w:rPr>
              <w:t>3,693</w:t>
            </w:r>
          </w:p>
        </w:tc>
        <w:tc>
          <w:tcPr>
            <w:tcW w:w="895"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6791DEEB" w14:textId="77777777" w:rsidR="00DE0BDE" w:rsidRDefault="00DE0BDE" w:rsidP="00DE0BDE">
            <w:pPr>
              <w:spacing w:before="0" w:after="0"/>
              <w:jc w:val="right"/>
            </w:pPr>
            <w:r w:rsidRPr="7D1796D6">
              <w:rPr>
                <w:rFonts w:ascii="Arial Narrow" w:eastAsia="Arial Narrow" w:hAnsi="Arial Narrow" w:cs="Arial Narrow"/>
                <w:color w:val="000000" w:themeColor="text1"/>
                <w:sz w:val="20"/>
                <w:szCs w:val="20"/>
              </w:rPr>
              <w:t>100%</w:t>
            </w:r>
          </w:p>
        </w:tc>
        <w:tc>
          <w:tcPr>
            <w:tcW w:w="1212"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6221C332" w14:textId="77777777" w:rsidR="00DE0BDE" w:rsidRDefault="00DE0BDE" w:rsidP="00DE0BDE">
            <w:pPr>
              <w:spacing w:before="0" w:after="0"/>
              <w:jc w:val="right"/>
            </w:pPr>
            <w:r w:rsidRPr="7D1796D6">
              <w:rPr>
                <w:rFonts w:ascii="Arial Narrow" w:eastAsia="Arial Narrow" w:hAnsi="Arial Narrow" w:cs="Arial Narrow"/>
                <w:color w:val="000000" w:themeColor="text1"/>
                <w:sz w:val="20"/>
                <w:szCs w:val="20"/>
              </w:rPr>
              <w:t>3,693</w:t>
            </w:r>
          </w:p>
        </w:tc>
        <w:tc>
          <w:tcPr>
            <w:tcW w:w="760"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444A4F99" w14:textId="77777777" w:rsidR="00DE0BDE" w:rsidRDefault="00DE0BDE" w:rsidP="00DE0BDE">
            <w:pPr>
              <w:spacing w:before="0" w:after="0"/>
              <w:jc w:val="right"/>
            </w:pPr>
            <w:r w:rsidRPr="7D1796D6">
              <w:rPr>
                <w:rFonts w:ascii="Arial Narrow" w:eastAsia="Arial Narrow" w:hAnsi="Arial Narrow" w:cs="Arial Narrow"/>
                <w:color w:val="000000" w:themeColor="text1"/>
                <w:sz w:val="20"/>
                <w:szCs w:val="20"/>
              </w:rPr>
              <w:t>1.00</w:t>
            </w:r>
          </w:p>
        </w:tc>
        <w:tc>
          <w:tcPr>
            <w:tcW w:w="870"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71DC72C7" w14:textId="30B00416" w:rsidR="00DE0BDE" w:rsidRDefault="00DE0BDE" w:rsidP="00DE0BDE">
            <w:pPr>
              <w:spacing w:before="0" w:after="0"/>
              <w:jc w:val="right"/>
            </w:pPr>
            <w:r>
              <w:rPr>
                <w:rFonts w:ascii="Arial Narrow" w:eastAsia="Arial Narrow" w:hAnsi="Arial Narrow" w:cs="Arial Narrow"/>
                <w:color w:val="000000" w:themeColor="text1"/>
                <w:sz w:val="20"/>
                <w:szCs w:val="20"/>
              </w:rPr>
              <w:t>N/A</w:t>
            </w:r>
          </w:p>
        </w:tc>
        <w:tc>
          <w:tcPr>
            <w:tcW w:w="945" w:type="dxa"/>
            <w:tcBorders>
              <w:top w:val="single" w:sz="6" w:space="0" w:color="B3EFFD" w:themeColor="accent3" w:themeTint="33"/>
              <w:left w:val="nil"/>
              <w:bottom w:val="single" w:sz="6" w:space="0" w:color="B3EFFD" w:themeColor="accent3" w:themeTint="33"/>
              <w:right w:val="nil"/>
            </w:tcBorders>
            <w:shd w:val="clear" w:color="auto" w:fill="FFFFFF" w:themeFill="background1"/>
            <w:tcMar>
              <w:left w:w="105" w:type="dxa"/>
              <w:right w:w="105" w:type="dxa"/>
            </w:tcMar>
            <w:vAlign w:val="center"/>
          </w:tcPr>
          <w:p w14:paraId="312C2019" w14:textId="38A62723" w:rsidR="00DE0BDE" w:rsidRDefault="00DE0BDE" w:rsidP="00DE0BDE">
            <w:pPr>
              <w:spacing w:before="0" w:after="0"/>
              <w:jc w:val="right"/>
            </w:pPr>
            <w:r>
              <w:rPr>
                <w:rFonts w:ascii="Arial Narrow" w:hAnsi="Arial Narrow" w:cs="Calibri"/>
                <w:color w:val="000000"/>
                <w:sz w:val="20"/>
                <w:szCs w:val="20"/>
              </w:rPr>
              <w:t>3,693</w:t>
            </w:r>
          </w:p>
        </w:tc>
      </w:tr>
      <w:tr w:rsidR="00DE0BDE" w14:paraId="2BACB9C0" w14:textId="77777777">
        <w:trPr>
          <w:trHeight w:val="300"/>
        </w:trPr>
        <w:tc>
          <w:tcPr>
            <w:tcW w:w="2478"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75BC0B06" w14:textId="28A63F4D" w:rsidR="00DE0BDE" w:rsidRDefault="00DE0BDE" w:rsidP="00DE0BDE">
            <w:pPr>
              <w:spacing w:before="0" w:after="0"/>
            </w:pPr>
            <w:r w:rsidRPr="7D1796D6">
              <w:rPr>
                <w:rFonts w:ascii="Arial Narrow" w:eastAsia="Arial Narrow" w:hAnsi="Arial Narrow" w:cs="Arial Narrow"/>
                <w:color w:val="000000" w:themeColor="text1"/>
                <w:sz w:val="20"/>
                <w:szCs w:val="20"/>
              </w:rPr>
              <w:t xml:space="preserve">Gaskets MF </w:t>
            </w:r>
            <w:r w:rsidR="00876347">
              <w:rPr>
                <w:rFonts w:ascii="Arial Narrow" w:eastAsia="Arial Narrow" w:hAnsi="Arial Narrow" w:cs="Arial Narrow"/>
                <w:color w:val="000000" w:themeColor="text1"/>
                <w:sz w:val="20"/>
                <w:szCs w:val="20"/>
              </w:rPr>
              <w:t>–</w:t>
            </w:r>
            <w:r w:rsidRPr="7D1796D6">
              <w:rPr>
                <w:rFonts w:ascii="Arial Narrow" w:eastAsia="Arial Narrow" w:hAnsi="Arial Narrow" w:cs="Arial Narrow"/>
                <w:color w:val="000000" w:themeColor="text1"/>
                <w:sz w:val="20"/>
                <w:szCs w:val="20"/>
              </w:rPr>
              <w:t xml:space="preserve"> DAC</w:t>
            </w:r>
            <w:r w:rsidR="00876347">
              <w:rPr>
                <w:rFonts w:ascii="Arial Narrow" w:eastAsia="Arial Narrow" w:hAnsi="Arial Narrow" w:cs="Arial Narrow"/>
                <w:color w:val="000000" w:themeColor="text1"/>
                <w:sz w:val="20"/>
                <w:szCs w:val="20"/>
              </w:rPr>
              <w:t>*</w:t>
            </w:r>
          </w:p>
        </w:tc>
        <w:tc>
          <w:tcPr>
            <w:tcW w:w="1068"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49FFE53B" w14:textId="77777777" w:rsidR="00DE0BDE" w:rsidRDefault="00DE0BDE" w:rsidP="00DE0BDE">
            <w:pPr>
              <w:spacing w:before="0" w:after="0"/>
              <w:jc w:val="right"/>
            </w:pPr>
            <w:r w:rsidRPr="7D1796D6">
              <w:rPr>
                <w:rFonts w:ascii="Arial Narrow" w:eastAsia="Arial Narrow" w:hAnsi="Arial Narrow" w:cs="Arial Narrow"/>
                <w:color w:val="000000" w:themeColor="text1"/>
                <w:sz w:val="20"/>
                <w:szCs w:val="20"/>
              </w:rPr>
              <w:t>2,532</w:t>
            </w:r>
          </w:p>
        </w:tc>
        <w:tc>
          <w:tcPr>
            <w:tcW w:w="1072"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7909F29B" w14:textId="77777777" w:rsidR="00DE0BDE" w:rsidRDefault="00DE0BDE" w:rsidP="00DE0BDE">
            <w:pPr>
              <w:spacing w:before="0" w:after="0"/>
              <w:jc w:val="right"/>
            </w:pPr>
            <w:r w:rsidRPr="7D1796D6">
              <w:rPr>
                <w:rFonts w:ascii="Arial Narrow" w:eastAsia="Arial Narrow" w:hAnsi="Arial Narrow" w:cs="Arial Narrow"/>
                <w:color w:val="000000" w:themeColor="text1"/>
                <w:sz w:val="20"/>
                <w:szCs w:val="20"/>
              </w:rPr>
              <w:t>724</w:t>
            </w:r>
          </w:p>
        </w:tc>
        <w:tc>
          <w:tcPr>
            <w:tcW w:w="895"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0DAD0CE9" w14:textId="77777777" w:rsidR="00DE0BDE" w:rsidRDefault="00DE0BDE" w:rsidP="00DE0BDE">
            <w:pPr>
              <w:spacing w:before="0" w:after="0"/>
              <w:jc w:val="right"/>
            </w:pPr>
            <w:r w:rsidRPr="7D1796D6">
              <w:rPr>
                <w:rFonts w:ascii="Arial Narrow" w:eastAsia="Arial Narrow" w:hAnsi="Arial Narrow" w:cs="Arial Narrow"/>
                <w:color w:val="000000" w:themeColor="text1"/>
                <w:sz w:val="20"/>
                <w:szCs w:val="20"/>
              </w:rPr>
              <w:t>100%</w:t>
            </w:r>
          </w:p>
        </w:tc>
        <w:tc>
          <w:tcPr>
            <w:tcW w:w="1212"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42D51000" w14:textId="77777777" w:rsidR="00DE0BDE" w:rsidRDefault="00DE0BDE" w:rsidP="00DE0BDE">
            <w:pPr>
              <w:spacing w:before="0" w:after="0"/>
              <w:jc w:val="right"/>
            </w:pPr>
            <w:r w:rsidRPr="7D1796D6">
              <w:rPr>
                <w:rFonts w:ascii="Arial Narrow" w:eastAsia="Arial Narrow" w:hAnsi="Arial Narrow" w:cs="Arial Narrow"/>
                <w:color w:val="000000" w:themeColor="text1"/>
                <w:sz w:val="20"/>
                <w:szCs w:val="20"/>
              </w:rPr>
              <w:t>724</w:t>
            </w:r>
          </w:p>
        </w:tc>
        <w:tc>
          <w:tcPr>
            <w:tcW w:w="760"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02D3A32D" w14:textId="77777777" w:rsidR="00DE0BDE" w:rsidRDefault="00DE0BDE" w:rsidP="00DE0BDE">
            <w:pPr>
              <w:spacing w:before="0" w:after="0"/>
              <w:jc w:val="right"/>
            </w:pPr>
            <w:r w:rsidRPr="7D1796D6">
              <w:rPr>
                <w:rFonts w:ascii="Arial Narrow" w:eastAsia="Arial Narrow" w:hAnsi="Arial Narrow" w:cs="Arial Narrow"/>
                <w:color w:val="000000" w:themeColor="text1"/>
                <w:sz w:val="20"/>
                <w:szCs w:val="20"/>
              </w:rPr>
              <w:t>1.00</w:t>
            </w:r>
          </w:p>
        </w:tc>
        <w:tc>
          <w:tcPr>
            <w:tcW w:w="870"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0C279A4A" w14:textId="10543DB9" w:rsidR="00DE0BDE" w:rsidRDefault="00DE0BDE" w:rsidP="00DE0BDE">
            <w:pPr>
              <w:spacing w:before="0" w:after="0"/>
              <w:jc w:val="right"/>
            </w:pPr>
            <w:r>
              <w:rPr>
                <w:rFonts w:ascii="Arial Narrow" w:eastAsia="Arial Narrow" w:hAnsi="Arial Narrow" w:cs="Arial Narrow"/>
                <w:color w:val="000000" w:themeColor="text1"/>
                <w:sz w:val="20"/>
                <w:szCs w:val="20"/>
              </w:rPr>
              <w:t>N/A</w:t>
            </w:r>
          </w:p>
        </w:tc>
        <w:tc>
          <w:tcPr>
            <w:tcW w:w="945" w:type="dxa"/>
            <w:tcBorders>
              <w:top w:val="single" w:sz="6" w:space="0" w:color="B3EFFD" w:themeColor="accent3" w:themeTint="33"/>
              <w:left w:val="nil"/>
              <w:bottom w:val="single" w:sz="6" w:space="0" w:color="B3EFFD" w:themeColor="accent3" w:themeTint="33"/>
              <w:right w:val="nil"/>
            </w:tcBorders>
            <w:tcMar>
              <w:left w:w="105" w:type="dxa"/>
              <w:right w:w="105" w:type="dxa"/>
            </w:tcMar>
            <w:vAlign w:val="center"/>
          </w:tcPr>
          <w:p w14:paraId="6656D16A" w14:textId="5C230BAC" w:rsidR="00DE0BDE" w:rsidRDefault="00DE0BDE" w:rsidP="00DE0BDE">
            <w:pPr>
              <w:spacing w:before="0" w:after="0"/>
              <w:jc w:val="right"/>
            </w:pPr>
            <w:r>
              <w:rPr>
                <w:rFonts w:ascii="Arial Narrow" w:hAnsi="Arial Narrow" w:cs="Calibri"/>
                <w:color w:val="000000"/>
                <w:sz w:val="20"/>
                <w:szCs w:val="20"/>
              </w:rPr>
              <w:t>724</w:t>
            </w:r>
          </w:p>
        </w:tc>
      </w:tr>
      <w:tr w:rsidR="00C63D14" w14:paraId="26A32650" w14:textId="77777777">
        <w:trPr>
          <w:trHeight w:val="375"/>
        </w:trPr>
        <w:tc>
          <w:tcPr>
            <w:tcW w:w="2478" w:type="dxa"/>
            <w:tcBorders>
              <w:top w:val="single" w:sz="6" w:space="0" w:color="B3EFFD" w:themeColor="accent3" w:themeTint="33"/>
              <w:left w:val="nil"/>
              <w:bottom w:val="single" w:sz="6" w:space="0" w:color="036479" w:themeColor="accent3"/>
              <w:right w:val="nil"/>
            </w:tcBorders>
            <w:tcMar>
              <w:left w:w="105" w:type="dxa"/>
              <w:right w:w="105" w:type="dxa"/>
            </w:tcMar>
            <w:vAlign w:val="center"/>
          </w:tcPr>
          <w:p w14:paraId="1C5EB4AC" w14:textId="77777777" w:rsidR="00C63D14" w:rsidRDefault="00C63D14">
            <w:pPr>
              <w:spacing w:before="0" w:after="0"/>
            </w:pPr>
            <w:r w:rsidRPr="7D1796D6">
              <w:rPr>
                <w:rFonts w:ascii="Arial Narrow" w:eastAsia="Arial Narrow" w:hAnsi="Arial Narrow" w:cs="Arial Narrow"/>
                <w:b/>
                <w:bCs/>
                <w:color w:val="000000" w:themeColor="text1"/>
                <w:sz w:val="20"/>
                <w:szCs w:val="20"/>
              </w:rPr>
              <w:t xml:space="preserve">Total </w:t>
            </w:r>
          </w:p>
        </w:tc>
        <w:tc>
          <w:tcPr>
            <w:tcW w:w="1068" w:type="dxa"/>
            <w:tcBorders>
              <w:top w:val="single" w:sz="6" w:space="0" w:color="B3EFFD" w:themeColor="accent3" w:themeTint="33"/>
              <w:left w:val="nil"/>
              <w:bottom w:val="single" w:sz="6" w:space="0" w:color="036479" w:themeColor="accent3"/>
              <w:right w:val="nil"/>
            </w:tcBorders>
            <w:tcMar>
              <w:left w:w="105" w:type="dxa"/>
              <w:right w:w="105" w:type="dxa"/>
            </w:tcMar>
            <w:vAlign w:val="center"/>
          </w:tcPr>
          <w:p w14:paraId="7845ED9E" w14:textId="77777777" w:rsidR="00C63D14" w:rsidRDefault="00C63D14">
            <w:pPr>
              <w:spacing w:before="0" w:after="0"/>
              <w:jc w:val="right"/>
            </w:pPr>
            <w:r w:rsidRPr="7D1796D6">
              <w:rPr>
                <w:rFonts w:ascii="Arial Narrow" w:eastAsia="Arial Narrow" w:hAnsi="Arial Narrow" w:cs="Arial Narrow"/>
                <w:b/>
                <w:bCs/>
                <w:color w:val="000000" w:themeColor="text1"/>
                <w:sz w:val="20"/>
                <w:szCs w:val="20"/>
              </w:rPr>
              <w:t>614,276</w:t>
            </w:r>
          </w:p>
        </w:tc>
        <w:tc>
          <w:tcPr>
            <w:tcW w:w="1072" w:type="dxa"/>
            <w:tcBorders>
              <w:top w:val="single" w:sz="6" w:space="0" w:color="B3EFFD" w:themeColor="accent3" w:themeTint="33"/>
              <w:left w:val="nil"/>
              <w:bottom w:val="single" w:sz="6" w:space="0" w:color="036479" w:themeColor="accent3"/>
              <w:right w:val="nil"/>
            </w:tcBorders>
            <w:tcMar>
              <w:left w:w="105" w:type="dxa"/>
              <w:right w:w="105" w:type="dxa"/>
            </w:tcMar>
            <w:vAlign w:val="center"/>
          </w:tcPr>
          <w:p w14:paraId="2DB9BD03" w14:textId="77777777" w:rsidR="00C63D14" w:rsidRDefault="00C63D14">
            <w:pPr>
              <w:spacing w:before="0" w:after="0"/>
              <w:jc w:val="right"/>
            </w:pPr>
            <w:r w:rsidRPr="7D1796D6">
              <w:rPr>
                <w:rFonts w:ascii="Arial Narrow" w:eastAsia="Arial Narrow" w:hAnsi="Arial Narrow" w:cs="Arial Narrow"/>
                <w:b/>
                <w:bCs/>
                <w:color w:val="000000" w:themeColor="text1"/>
                <w:sz w:val="20"/>
                <w:szCs w:val="20"/>
              </w:rPr>
              <w:t>365,953</w:t>
            </w:r>
          </w:p>
        </w:tc>
        <w:tc>
          <w:tcPr>
            <w:tcW w:w="895" w:type="dxa"/>
            <w:tcBorders>
              <w:top w:val="single" w:sz="6" w:space="0" w:color="B3EFFD" w:themeColor="accent3" w:themeTint="33"/>
              <w:left w:val="nil"/>
              <w:bottom w:val="single" w:sz="6" w:space="0" w:color="036479" w:themeColor="accent3"/>
              <w:right w:val="nil"/>
            </w:tcBorders>
            <w:tcMar>
              <w:left w:w="105" w:type="dxa"/>
              <w:right w:w="105" w:type="dxa"/>
            </w:tcMar>
            <w:vAlign w:val="center"/>
          </w:tcPr>
          <w:p w14:paraId="4994E43F" w14:textId="77777777" w:rsidR="00C63D14" w:rsidRDefault="00C63D14">
            <w:pPr>
              <w:jc w:val="right"/>
              <w:rPr>
                <w:rFonts w:ascii="Arial Narrow" w:eastAsia="Arial Narrow" w:hAnsi="Arial Narrow" w:cs="Arial Narrow"/>
                <w:b/>
                <w:bCs/>
                <w:color w:val="000000" w:themeColor="text1"/>
                <w:sz w:val="20"/>
                <w:szCs w:val="20"/>
              </w:rPr>
            </w:pPr>
            <w:r w:rsidRPr="7D1796D6">
              <w:rPr>
                <w:rFonts w:ascii="Arial Narrow" w:eastAsia="Arial Narrow" w:hAnsi="Arial Narrow" w:cs="Arial Narrow"/>
                <w:b/>
                <w:bCs/>
                <w:color w:val="000000" w:themeColor="text1"/>
                <w:sz w:val="20"/>
                <w:szCs w:val="20"/>
              </w:rPr>
              <w:t>100%</w:t>
            </w:r>
          </w:p>
        </w:tc>
        <w:tc>
          <w:tcPr>
            <w:tcW w:w="1212" w:type="dxa"/>
            <w:tcBorders>
              <w:top w:val="single" w:sz="6" w:space="0" w:color="B3EFFD" w:themeColor="accent3" w:themeTint="33"/>
              <w:left w:val="nil"/>
              <w:bottom w:val="single" w:sz="6" w:space="0" w:color="036479" w:themeColor="accent3"/>
              <w:right w:val="nil"/>
            </w:tcBorders>
            <w:tcMar>
              <w:left w:w="105" w:type="dxa"/>
              <w:right w:w="105" w:type="dxa"/>
            </w:tcMar>
            <w:vAlign w:val="center"/>
          </w:tcPr>
          <w:p w14:paraId="70051BA7" w14:textId="77777777" w:rsidR="00C63D14" w:rsidRDefault="00C63D14">
            <w:pPr>
              <w:spacing w:before="0" w:after="0"/>
              <w:jc w:val="right"/>
            </w:pPr>
            <w:r w:rsidRPr="7D1796D6">
              <w:rPr>
                <w:rFonts w:ascii="Arial Narrow" w:eastAsia="Arial Narrow" w:hAnsi="Arial Narrow" w:cs="Arial Narrow"/>
                <w:b/>
                <w:bCs/>
                <w:color w:val="000000" w:themeColor="text1"/>
                <w:sz w:val="20"/>
                <w:szCs w:val="20"/>
              </w:rPr>
              <w:t>365,953</w:t>
            </w:r>
          </w:p>
        </w:tc>
        <w:tc>
          <w:tcPr>
            <w:tcW w:w="760" w:type="dxa"/>
            <w:tcBorders>
              <w:top w:val="single" w:sz="6" w:space="0" w:color="B3EFFD" w:themeColor="accent3" w:themeTint="33"/>
              <w:left w:val="nil"/>
              <w:bottom w:val="single" w:sz="6" w:space="0" w:color="036479" w:themeColor="accent3"/>
              <w:right w:val="nil"/>
            </w:tcBorders>
            <w:tcMar>
              <w:left w:w="105" w:type="dxa"/>
              <w:right w:w="105" w:type="dxa"/>
            </w:tcMar>
            <w:vAlign w:val="center"/>
          </w:tcPr>
          <w:p w14:paraId="0F02BC8C" w14:textId="77777777" w:rsidR="00C63D14" w:rsidRDefault="00C63D14">
            <w:pPr>
              <w:jc w:val="right"/>
            </w:pPr>
          </w:p>
        </w:tc>
        <w:tc>
          <w:tcPr>
            <w:tcW w:w="870" w:type="dxa"/>
            <w:tcBorders>
              <w:top w:val="single" w:sz="6" w:space="0" w:color="B3EFFD" w:themeColor="accent3" w:themeTint="33"/>
              <w:left w:val="nil"/>
              <w:bottom w:val="single" w:sz="6" w:space="0" w:color="036479" w:themeColor="accent3"/>
              <w:right w:val="nil"/>
            </w:tcBorders>
            <w:tcMar>
              <w:left w:w="105" w:type="dxa"/>
              <w:right w:w="105" w:type="dxa"/>
            </w:tcMar>
            <w:vAlign w:val="center"/>
          </w:tcPr>
          <w:p w14:paraId="77080978" w14:textId="77777777" w:rsidR="00C63D14" w:rsidRDefault="00C63D14">
            <w:pPr>
              <w:jc w:val="right"/>
            </w:pPr>
          </w:p>
        </w:tc>
        <w:tc>
          <w:tcPr>
            <w:tcW w:w="945" w:type="dxa"/>
            <w:tcBorders>
              <w:top w:val="single" w:sz="6" w:space="0" w:color="B3EFFD" w:themeColor="accent3" w:themeTint="33"/>
              <w:left w:val="nil"/>
              <w:bottom w:val="single" w:sz="6" w:space="0" w:color="036479" w:themeColor="accent3"/>
              <w:right w:val="nil"/>
            </w:tcBorders>
            <w:tcMar>
              <w:left w:w="105" w:type="dxa"/>
              <w:right w:w="105" w:type="dxa"/>
            </w:tcMar>
            <w:vAlign w:val="center"/>
          </w:tcPr>
          <w:p w14:paraId="0A602CCB" w14:textId="160D42B3" w:rsidR="00C63D14" w:rsidRDefault="00C63D14">
            <w:pPr>
              <w:spacing w:before="0" w:after="0"/>
              <w:jc w:val="right"/>
            </w:pPr>
            <w:r>
              <w:rPr>
                <w:rFonts w:ascii="Arial Narrow" w:eastAsia="Arial Narrow" w:hAnsi="Arial Narrow" w:cs="Arial Narrow"/>
                <w:b/>
                <w:bCs/>
                <w:color w:val="000000" w:themeColor="text1"/>
                <w:sz w:val="20"/>
                <w:szCs w:val="20"/>
              </w:rPr>
              <w:t xml:space="preserve"> 38</w:t>
            </w:r>
            <w:r w:rsidR="00DE0BDE">
              <w:rPr>
                <w:rFonts w:ascii="Arial Narrow" w:eastAsia="Arial Narrow" w:hAnsi="Arial Narrow" w:cs="Arial Narrow"/>
                <w:b/>
                <w:bCs/>
                <w:color w:val="000000" w:themeColor="text1"/>
                <w:sz w:val="20"/>
                <w:szCs w:val="20"/>
              </w:rPr>
              <w:t>2</w:t>
            </w:r>
            <w:r>
              <w:rPr>
                <w:rFonts w:ascii="Arial Narrow" w:eastAsia="Arial Narrow" w:hAnsi="Arial Narrow" w:cs="Arial Narrow"/>
                <w:b/>
                <w:bCs/>
                <w:color w:val="000000" w:themeColor="text1"/>
                <w:sz w:val="20"/>
                <w:szCs w:val="20"/>
              </w:rPr>
              <w:t>,</w:t>
            </w:r>
            <w:r w:rsidR="00DE0BDE">
              <w:rPr>
                <w:rFonts w:ascii="Arial Narrow" w:eastAsia="Arial Narrow" w:hAnsi="Arial Narrow" w:cs="Arial Narrow"/>
                <w:b/>
                <w:bCs/>
                <w:color w:val="000000" w:themeColor="text1"/>
                <w:sz w:val="20"/>
                <w:szCs w:val="20"/>
              </w:rPr>
              <w:t>493</w:t>
            </w:r>
          </w:p>
        </w:tc>
      </w:tr>
    </w:tbl>
    <w:p w14:paraId="6232ADB3" w14:textId="3960D8E9" w:rsidR="00876347" w:rsidRDefault="00C63D14" w:rsidP="0041739D">
      <w:pPr>
        <w:pStyle w:val="GraphFootnote"/>
      </w:pPr>
      <w:r w:rsidRPr="003878CD">
        <w:t>Note: The ex</w:t>
      </w:r>
      <w:r w:rsidR="001E0873" w:rsidRPr="003878CD">
        <w:t>-</w:t>
      </w:r>
      <w:r w:rsidRPr="003878CD">
        <w:t>ante total in Table 5 differs by 31 therms relative to program ex</w:t>
      </w:r>
      <w:r w:rsidR="00234878" w:rsidRPr="003878CD">
        <w:t>-</w:t>
      </w:r>
      <w:r w:rsidRPr="003878CD">
        <w:t xml:space="preserve">ante total in </w:t>
      </w:r>
      <w:r w:rsidR="000F7CBC" w:rsidRPr="003878CD">
        <w:fldChar w:fldCharType="begin"/>
      </w:r>
      <w:r w:rsidR="000F7CBC" w:rsidRPr="003878CD">
        <w:instrText xml:space="preserve"> REF _Ref193810977 \h </w:instrText>
      </w:r>
      <w:r w:rsidR="003878CD">
        <w:instrText xml:space="preserve"> \* MERGEFORMAT </w:instrText>
      </w:r>
      <w:r w:rsidR="000F7CBC" w:rsidRPr="003878CD">
        <w:fldChar w:fldCharType="separate"/>
      </w:r>
      <w:r w:rsidR="000F7CBC" w:rsidRPr="003878CD">
        <w:t>Table 10</w:t>
      </w:r>
      <w:r w:rsidR="000F7CBC" w:rsidRPr="003878CD">
        <w:fldChar w:fldCharType="end"/>
      </w:r>
      <w:r w:rsidRPr="003878CD">
        <w:t xml:space="preserve"> due to rounding </w:t>
      </w:r>
      <w:r w:rsidR="00A13F7F" w:rsidRPr="003878CD">
        <w:t>resulting from the process of breaking down kit-level savings into individual measure-level savings.</w:t>
      </w:r>
    </w:p>
    <w:p w14:paraId="443A3972" w14:textId="7231EFF8" w:rsidR="00C63D14" w:rsidRPr="00876347" w:rsidRDefault="00876347" w:rsidP="0041739D">
      <w:pPr>
        <w:pStyle w:val="GraphFootnote"/>
        <w:rPr>
          <w:i/>
          <w:szCs w:val="18"/>
        </w:rPr>
      </w:pPr>
      <w:r w:rsidRPr="072B1968">
        <w:t xml:space="preserve">* </w:t>
      </w:r>
      <w:r w:rsidR="0007307F">
        <w:rPr>
          <w:rStyle w:val="normaltextrun"/>
          <w:color w:val="000000"/>
          <w:szCs w:val="18"/>
          <w:shd w:val="clear" w:color="auto" w:fill="FFFFFF"/>
        </w:rPr>
        <w:t>If deemed NTG is multiplied by 1.048 Non-Participant Spillover factor (NPSO) and the resulted NTG value is less than 1.00, the evaluation assigned a DAC NTG of 1.00. If the resulted NTG value is &gt;1.00, evaluation used the &gt;1.00 value for calculation of net savings impact.</w:t>
      </w:r>
      <w:r>
        <w:br/>
      </w:r>
      <w:r w:rsidR="00C63D14" w:rsidRPr="072B1968">
        <w:rPr>
          <w:i/>
          <w:szCs w:val="18"/>
        </w:rPr>
        <w:t>Source: Evaluation team analysis.</w:t>
      </w:r>
    </w:p>
    <w:p w14:paraId="3D4814DE" w14:textId="77777777" w:rsidR="002E38E9" w:rsidRPr="007811F1" w:rsidRDefault="002E38E9" w:rsidP="002E38E9">
      <w:pPr>
        <w:pStyle w:val="Heading2"/>
      </w:pPr>
      <w:bookmarkStart w:id="67" w:name="_Toc193402705"/>
      <w:bookmarkStart w:id="68" w:name="_Toc193816445"/>
      <w:r w:rsidRPr="007811F1">
        <w:t>Impact Analysis Findings and Recommendations</w:t>
      </w:r>
      <w:bookmarkEnd w:id="67"/>
      <w:bookmarkEnd w:id="68"/>
    </w:p>
    <w:p w14:paraId="1155596D" w14:textId="5C8100C9" w:rsidR="002E38E9" w:rsidRDefault="002E38E9" w:rsidP="002E38E9">
      <w:pPr>
        <w:pStyle w:val="Instructions"/>
      </w:pPr>
      <w:r w:rsidRPr="41B7E222">
        <w:rPr>
          <w:color w:val="auto"/>
        </w:rPr>
        <w:t>The evaluation team determined verified gross savings for each measure by conducting a tracking system review and measure level calculations. Calculated verified gross savings applied Illinois TRM v12.0 methodology including inputs and formulas. The evaluation team’s verified gross savings calculation uses non-rounded input values for per-kit unit thermal savings. In contrast, Nicor Gas savings report extracts round ex</w:t>
      </w:r>
      <w:r w:rsidR="001E0873">
        <w:rPr>
          <w:color w:val="auto"/>
        </w:rPr>
        <w:t>-</w:t>
      </w:r>
      <w:r w:rsidRPr="41B7E222">
        <w:rPr>
          <w:color w:val="auto"/>
        </w:rPr>
        <w:t xml:space="preserve">ante per-kit gross savings to two digits after the decimal point. These rounding differences cause minor differences in total therms for the program (typically less than 0.1%) and are not Nicor Gas calculation errors. </w:t>
      </w:r>
      <w:r>
        <w:t xml:space="preserve"> </w:t>
      </w:r>
    </w:p>
    <w:p w14:paraId="125456BC" w14:textId="77777777" w:rsidR="002E38E9" w:rsidRPr="00162769" w:rsidRDefault="002E38E9" w:rsidP="002E38E9">
      <w:pPr>
        <w:pStyle w:val="Heading2"/>
      </w:pPr>
      <w:bookmarkStart w:id="69" w:name="_Toc193402706"/>
      <w:bookmarkStart w:id="70" w:name="_Toc193816446"/>
      <w:r>
        <w:t>Impact Parameter Estimates</w:t>
      </w:r>
      <w:bookmarkEnd w:id="69"/>
      <w:bookmarkEnd w:id="70"/>
    </w:p>
    <w:p w14:paraId="48901D3F" w14:textId="062C0EE2" w:rsidR="002E38E9" w:rsidRDefault="00A13F7F" w:rsidP="002E38E9">
      <w:pPr>
        <w:keepNext/>
        <w:keepLines/>
      </w:pPr>
      <w:r>
        <w:fldChar w:fldCharType="begin"/>
      </w:r>
      <w:r>
        <w:instrText xml:space="preserve"> REF _Ref193813034 \h </w:instrText>
      </w:r>
      <w:r>
        <w:fldChar w:fldCharType="separate"/>
      </w:r>
      <w:r>
        <w:t xml:space="preserve">Table </w:t>
      </w:r>
      <w:r>
        <w:rPr>
          <w:noProof/>
        </w:rPr>
        <w:t>13</w:t>
      </w:r>
      <w:r>
        <w:fldChar w:fldCharType="end"/>
      </w:r>
      <w:r>
        <w:t xml:space="preserve"> </w:t>
      </w:r>
      <w:r w:rsidR="002E38E9">
        <w:t xml:space="preserve">shows the unit </w:t>
      </w:r>
      <w:r w:rsidR="00001F3B">
        <w:t>T</w:t>
      </w:r>
      <w:r w:rsidR="002E38E9">
        <w:t>herm savings and realization rate findings by measure from our review. The realization rate is the ratio of the verified savings to the ex-ante savings. Following the table, we provide findings and recommendations, including a discussion of all measures with realization rates above or below 100%. Appendix A provides a description of the impact analysis methodology.</w:t>
      </w:r>
    </w:p>
    <w:p w14:paraId="5BBEE781" w14:textId="0CD1BF01" w:rsidR="002E38E9" w:rsidRPr="00E8651B" w:rsidRDefault="009972FA" w:rsidP="009972FA">
      <w:pPr>
        <w:pStyle w:val="Caption"/>
      </w:pPr>
      <w:bookmarkStart w:id="71" w:name="_Ref193813034"/>
      <w:bookmarkStart w:id="72" w:name="_Toc193989681"/>
      <w:r>
        <w:t xml:space="preserve">Table </w:t>
      </w:r>
      <w:r>
        <w:fldChar w:fldCharType="begin"/>
      </w:r>
      <w:r>
        <w:instrText>SEQ Table \* ARABIC</w:instrText>
      </w:r>
      <w:r>
        <w:fldChar w:fldCharType="separate"/>
      </w:r>
      <w:r w:rsidR="00621577">
        <w:rPr>
          <w:noProof/>
        </w:rPr>
        <w:t>13</w:t>
      </w:r>
      <w:r>
        <w:fldChar w:fldCharType="end"/>
      </w:r>
      <w:bookmarkEnd w:id="71"/>
      <w:r w:rsidRPr="008E0C1A">
        <w:t>. Verified Gross Savings Parameters</w:t>
      </w:r>
      <w:bookmarkEnd w:id="72"/>
    </w:p>
    <w:tbl>
      <w:tblPr>
        <w:tblStyle w:val="EnergyTable"/>
        <w:tblW w:w="9360" w:type="dxa"/>
        <w:tblLayout w:type="fixed"/>
        <w:tblLook w:val="04A0" w:firstRow="1" w:lastRow="0" w:firstColumn="1" w:lastColumn="0" w:noHBand="0" w:noVBand="1"/>
      </w:tblPr>
      <w:tblGrid>
        <w:gridCol w:w="2010"/>
        <w:gridCol w:w="795"/>
        <w:gridCol w:w="1350"/>
        <w:gridCol w:w="1425"/>
        <w:gridCol w:w="1050"/>
        <w:gridCol w:w="2730"/>
      </w:tblGrid>
      <w:tr w:rsidR="002E38E9" w:rsidRPr="00E8651B" w14:paraId="5318455D" w14:textId="77777777">
        <w:trPr>
          <w:cnfStyle w:val="100000000000" w:firstRow="1" w:lastRow="0" w:firstColumn="0" w:lastColumn="0" w:oddVBand="0" w:evenVBand="0" w:oddHBand="0" w:evenHBand="0" w:firstRowFirstColumn="0" w:firstRowLastColumn="0" w:lastRowFirstColumn="0" w:lastRowLastColumn="0"/>
          <w:trHeight w:val="675"/>
          <w:tblHeader/>
        </w:trPr>
        <w:tc>
          <w:tcPr>
            <w:cnfStyle w:val="001000000000" w:firstRow="0" w:lastRow="0" w:firstColumn="1" w:lastColumn="0" w:oddVBand="0" w:evenVBand="0" w:oddHBand="0" w:evenHBand="0" w:firstRowFirstColumn="0" w:firstRowLastColumn="0" w:lastRowFirstColumn="0" w:lastRowLastColumn="0"/>
            <w:tcW w:w="2010" w:type="dxa"/>
          </w:tcPr>
          <w:p w14:paraId="45C4361A" w14:textId="77777777" w:rsidR="002E38E9" w:rsidRPr="003602DB" w:rsidRDefault="002E38E9">
            <w:pPr>
              <w:keepNext/>
              <w:keepLines/>
              <w:spacing w:before="60" w:after="60"/>
              <w:jc w:val="left"/>
              <w:rPr>
                <w:rFonts w:ascii="Arial Narrow" w:hAnsi="Arial Narrow"/>
                <w:b w:val="0"/>
                <w:bCs/>
                <w:color w:val="FFFFFF"/>
              </w:rPr>
            </w:pPr>
            <w:r w:rsidRPr="003602DB">
              <w:rPr>
                <w:rFonts w:ascii="Arial Narrow" w:hAnsi="Arial Narrow"/>
                <w:b w:val="0"/>
                <w:bCs/>
                <w:color w:val="FFFFFF"/>
              </w:rPr>
              <w:t>Measure</w:t>
            </w:r>
          </w:p>
        </w:tc>
        <w:tc>
          <w:tcPr>
            <w:tcW w:w="795" w:type="dxa"/>
          </w:tcPr>
          <w:p w14:paraId="135C4F0D" w14:textId="77777777" w:rsidR="002E38E9" w:rsidRPr="00254ABE" w:rsidRDefault="002E38E9">
            <w:pPr>
              <w:keepNext/>
              <w:keepLines/>
              <w:spacing w:before="60" w:after="60"/>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rPr>
            </w:pPr>
            <w:r w:rsidRPr="00254ABE">
              <w:rPr>
                <w:rFonts w:ascii="Arial Narrow" w:hAnsi="Arial Narrow"/>
                <w:b w:val="0"/>
                <w:bCs/>
                <w:color w:val="FFFFFF"/>
              </w:rPr>
              <w:t>Unit Basis</w:t>
            </w:r>
          </w:p>
        </w:tc>
        <w:tc>
          <w:tcPr>
            <w:tcW w:w="1350" w:type="dxa"/>
          </w:tcPr>
          <w:p w14:paraId="575163C3" w14:textId="63439FEF" w:rsidR="002E38E9" w:rsidRPr="003602DB" w:rsidRDefault="002E38E9">
            <w:pPr>
              <w:keepNext/>
              <w:keepLines/>
              <w:spacing w:before="60" w:after="60"/>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rPr>
            </w:pPr>
            <w:r w:rsidRPr="003602DB">
              <w:rPr>
                <w:rFonts w:ascii="Arial Narrow" w:hAnsi="Arial Narrow"/>
                <w:b w:val="0"/>
                <w:bCs/>
                <w:color w:val="FFFFFF"/>
              </w:rPr>
              <w:t>Ex Ante Gross (</w:t>
            </w:r>
            <w:r w:rsidR="007804C6">
              <w:rPr>
                <w:rFonts w:ascii="Arial Narrow" w:hAnsi="Arial Narrow"/>
                <w:b w:val="0"/>
                <w:bCs/>
                <w:color w:val="FFFFFF"/>
              </w:rPr>
              <w:t>T</w:t>
            </w:r>
            <w:r w:rsidRPr="003602DB">
              <w:rPr>
                <w:rFonts w:ascii="Arial Narrow" w:hAnsi="Arial Narrow"/>
                <w:b w:val="0"/>
                <w:bCs/>
                <w:color w:val="FFFFFF"/>
              </w:rPr>
              <w:t>herms/unit)</w:t>
            </w:r>
          </w:p>
        </w:tc>
        <w:tc>
          <w:tcPr>
            <w:tcW w:w="1425" w:type="dxa"/>
          </w:tcPr>
          <w:p w14:paraId="686D18F6" w14:textId="345B77A1" w:rsidR="002E38E9" w:rsidRPr="003602DB" w:rsidRDefault="002E38E9">
            <w:pPr>
              <w:keepNext/>
              <w:keepLines/>
              <w:spacing w:before="60" w:after="60"/>
              <w:cnfStyle w:val="100000000000" w:firstRow="1" w:lastRow="0" w:firstColumn="0" w:lastColumn="0" w:oddVBand="0" w:evenVBand="0" w:oddHBand="0" w:evenHBand="0" w:firstRowFirstColumn="0" w:firstRowLastColumn="0" w:lastRowFirstColumn="0" w:lastRowLastColumn="0"/>
              <w:rPr>
                <w:rFonts w:ascii="Arial Narrow" w:hAnsi="Arial Narrow"/>
                <w:b w:val="0"/>
                <w:color w:val="FFFFFF"/>
              </w:rPr>
            </w:pPr>
            <w:r w:rsidRPr="28789204">
              <w:rPr>
                <w:rFonts w:ascii="Arial Narrow" w:hAnsi="Arial Narrow"/>
                <w:b w:val="0"/>
              </w:rPr>
              <w:t>Verified Gross (</w:t>
            </w:r>
            <w:r w:rsidR="007804C6">
              <w:rPr>
                <w:rFonts w:ascii="Arial Narrow" w:hAnsi="Arial Narrow"/>
                <w:b w:val="0"/>
              </w:rPr>
              <w:t>T</w:t>
            </w:r>
            <w:r w:rsidRPr="28789204">
              <w:rPr>
                <w:rFonts w:ascii="Arial Narrow" w:hAnsi="Arial Narrow"/>
                <w:b w:val="0"/>
              </w:rPr>
              <w:t>herms/unit)</w:t>
            </w:r>
          </w:p>
        </w:tc>
        <w:tc>
          <w:tcPr>
            <w:tcW w:w="1050" w:type="dxa"/>
          </w:tcPr>
          <w:p w14:paraId="3C638F80" w14:textId="77777777" w:rsidR="002E38E9" w:rsidRPr="00DF2E8A" w:rsidRDefault="002E38E9">
            <w:pPr>
              <w:keepNext/>
              <w:keepLines/>
              <w:spacing w:before="60" w:after="60"/>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rPr>
            </w:pPr>
            <w:r>
              <w:rPr>
                <w:rFonts w:ascii="Arial Narrow" w:hAnsi="Arial Narrow"/>
                <w:b w:val="0"/>
                <w:bCs/>
                <w:color w:val="FFFFFF"/>
              </w:rPr>
              <w:t>Realization Rate</w:t>
            </w:r>
          </w:p>
        </w:tc>
        <w:tc>
          <w:tcPr>
            <w:tcW w:w="2730" w:type="dxa"/>
          </w:tcPr>
          <w:p w14:paraId="5284FE2F" w14:textId="77777777" w:rsidR="002E38E9" w:rsidRPr="00DF2E8A" w:rsidRDefault="002E38E9">
            <w:pPr>
              <w:keepNext/>
              <w:keepLines/>
              <w:spacing w:before="60" w:after="60"/>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rPr>
            </w:pPr>
            <w:r>
              <w:rPr>
                <w:rFonts w:ascii="Arial Narrow" w:hAnsi="Arial Narrow"/>
                <w:b w:val="0"/>
                <w:bCs/>
                <w:color w:val="FFFFFF"/>
              </w:rPr>
              <w:t>Data Source(s)</w:t>
            </w:r>
          </w:p>
        </w:tc>
      </w:tr>
      <w:tr w:rsidR="002E38E9" w:rsidRPr="00E66083" w14:paraId="0FC75A9C" w14:textId="77777777">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010" w:type="dxa"/>
          </w:tcPr>
          <w:p w14:paraId="6529D707" w14:textId="77777777" w:rsidR="002E38E9" w:rsidRDefault="002E38E9">
            <w:pPr>
              <w:spacing w:before="0" w:after="0"/>
              <w:jc w:val="left"/>
            </w:pPr>
            <w:r w:rsidRPr="7D1796D6">
              <w:rPr>
                <w:rFonts w:ascii="Arial Narrow" w:eastAsia="Arial Narrow" w:hAnsi="Arial Narrow" w:cs="Arial Narrow"/>
                <w:b/>
                <w:bCs/>
                <w:color w:val="000000" w:themeColor="text1"/>
                <w:sz w:val="20"/>
                <w:szCs w:val="20"/>
              </w:rPr>
              <w:t>Water-Saving Kits</w:t>
            </w:r>
          </w:p>
        </w:tc>
        <w:tc>
          <w:tcPr>
            <w:tcW w:w="795" w:type="dxa"/>
          </w:tcPr>
          <w:p w14:paraId="112B0402" w14:textId="77777777" w:rsidR="002E38E9" w:rsidRDefault="002E38E9">
            <w:pPr>
              <w:jc w:val="left"/>
              <w:cnfStyle w:val="000000100000" w:firstRow="0" w:lastRow="0" w:firstColumn="0" w:lastColumn="0" w:oddVBand="0" w:evenVBand="0" w:oddHBand="1" w:evenHBand="0" w:firstRowFirstColumn="0" w:firstRowLastColumn="0" w:lastRowFirstColumn="0" w:lastRowLastColumn="0"/>
            </w:pPr>
          </w:p>
        </w:tc>
        <w:tc>
          <w:tcPr>
            <w:tcW w:w="1350" w:type="dxa"/>
          </w:tcPr>
          <w:p w14:paraId="3A4579BF" w14:textId="77777777" w:rsidR="002E38E9" w:rsidRDefault="002E38E9">
            <w:pPr>
              <w:jc w:val="left"/>
              <w:cnfStyle w:val="000000100000" w:firstRow="0" w:lastRow="0" w:firstColumn="0" w:lastColumn="0" w:oddVBand="0" w:evenVBand="0" w:oddHBand="1" w:evenHBand="0" w:firstRowFirstColumn="0" w:firstRowLastColumn="0" w:lastRowFirstColumn="0" w:lastRowLastColumn="0"/>
            </w:pPr>
          </w:p>
        </w:tc>
        <w:tc>
          <w:tcPr>
            <w:tcW w:w="1425" w:type="dxa"/>
          </w:tcPr>
          <w:p w14:paraId="165C76FF" w14:textId="77777777" w:rsidR="002E38E9" w:rsidRDefault="002E38E9">
            <w:pPr>
              <w:jc w:val="left"/>
              <w:cnfStyle w:val="000000100000" w:firstRow="0" w:lastRow="0" w:firstColumn="0" w:lastColumn="0" w:oddVBand="0" w:evenVBand="0" w:oddHBand="1" w:evenHBand="0" w:firstRowFirstColumn="0" w:firstRowLastColumn="0" w:lastRowFirstColumn="0" w:lastRowLastColumn="0"/>
            </w:pPr>
          </w:p>
        </w:tc>
        <w:tc>
          <w:tcPr>
            <w:tcW w:w="1050" w:type="dxa"/>
          </w:tcPr>
          <w:p w14:paraId="744DC99C" w14:textId="77777777" w:rsidR="002E38E9" w:rsidRDefault="002E38E9">
            <w:pPr>
              <w:jc w:val="left"/>
              <w:cnfStyle w:val="000000100000" w:firstRow="0" w:lastRow="0" w:firstColumn="0" w:lastColumn="0" w:oddVBand="0" w:evenVBand="0" w:oddHBand="1" w:evenHBand="0" w:firstRowFirstColumn="0" w:firstRowLastColumn="0" w:lastRowFirstColumn="0" w:lastRowLastColumn="0"/>
            </w:pPr>
          </w:p>
        </w:tc>
        <w:tc>
          <w:tcPr>
            <w:tcW w:w="2730" w:type="dxa"/>
          </w:tcPr>
          <w:p w14:paraId="673C4F9E" w14:textId="77777777" w:rsidR="002E38E9" w:rsidRDefault="002E38E9">
            <w:pPr>
              <w:jc w:val="left"/>
              <w:cnfStyle w:val="000000100000" w:firstRow="0" w:lastRow="0" w:firstColumn="0" w:lastColumn="0" w:oddVBand="0" w:evenVBand="0" w:oddHBand="1" w:evenHBand="0" w:firstRowFirstColumn="0" w:firstRowLastColumn="0" w:lastRowFirstColumn="0" w:lastRowLastColumn="0"/>
            </w:pPr>
          </w:p>
        </w:tc>
      </w:tr>
      <w:tr w:rsidR="002E38E9" w:rsidRPr="00E66083" w14:paraId="34D84D82" w14:textId="77777777">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10" w:type="dxa"/>
          </w:tcPr>
          <w:p w14:paraId="6DEBCFF6" w14:textId="77777777" w:rsidR="002E38E9" w:rsidRDefault="002E38E9">
            <w:pPr>
              <w:spacing w:before="0" w:after="0"/>
              <w:jc w:val="left"/>
            </w:pPr>
            <w:r w:rsidRPr="7D1796D6">
              <w:rPr>
                <w:rFonts w:ascii="Arial Narrow" w:eastAsia="Arial Narrow" w:hAnsi="Arial Narrow" w:cs="Arial Narrow"/>
                <w:color w:val="000000" w:themeColor="text1"/>
                <w:sz w:val="20"/>
                <w:szCs w:val="20"/>
              </w:rPr>
              <w:t>Bath Aerators SF</w:t>
            </w:r>
          </w:p>
        </w:tc>
        <w:tc>
          <w:tcPr>
            <w:tcW w:w="795" w:type="dxa"/>
          </w:tcPr>
          <w:p w14:paraId="0A96008A" w14:textId="77777777" w:rsidR="002E38E9" w:rsidRDefault="002E38E9">
            <w:pPr>
              <w:spacing w:before="0" w:after="0"/>
              <w:cnfStyle w:val="000000010000" w:firstRow="0" w:lastRow="0" w:firstColumn="0" w:lastColumn="0" w:oddVBand="0" w:evenVBand="0" w:oddHBand="0" w:evenHBand="1" w:firstRowFirstColumn="0" w:firstRowLastColumn="0" w:lastRowFirstColumn="0" w:lastRowLastColumn="0"/>
            </w:pPr>
            <w:r w:rsidRPr="7D1796D6">
              <w:rPr>
                <w:rFonts w:ascii="Arial Narrow" w:eastAsia="Arial Narrow" w:hAnsi="Arial Narrow" w:cs="Arial Narrow"/>
                <w:color w:val="000000" w:themeColor="text1"/>
                <w:sz w:val="20"/>
                <w:szCs w:val="20"/>
              </w:rPr>
              <w:t>Each</w:t>
            </w:r>
          </w:p>
        </w:tc>
        <w:tc>
          <w:tcPr>
            <w:tcW w:w="1350" w:type="dxa"/>
          </w:tcPr>
          <w:p w14:paraId="379F5E76" w14:textId="77777777" w:rsidR="002E38E9" w:rsidRDefault="002E38E9">
            <w:pPr>
              <w:spacing w:before="0" w:after="0"/>
              <w:jc w:val="right"/>
              <w:cnfStyle w:val="000000010000" w:firstRow="0" w:lastRow="0" w:firstColumn="0" w:lastColumn="0" w:oddVBand="0" w:evenVBand="0" w:oddHBand="0" w:evenHBand="1" w:firstRowFirstColumn="0" w:firstRowLastColumn="0" w:lastRowFirstColumn="0" w:lastRowLastColumn="0"/>
            </w:pPr>
            <w:r w:rsidRPr="7D1796D6">
              <w:rPr>
                <w:rFonts w:ascii="Arial Narrow" w:eastAsia="Arial Narrow" w:hAnsi="Arial Narrow" w:cs="Arial Narrow"/>
                <w:color w:val="000000" w:themeColor="text1"/>
                <w:sz w:val="20"/>
                <w:szCs w:val="20"/>
              </w:rPr>
              <w:t xml:space="preserve">0.64 </w:t>
            </w:r>
          </w:p>
        </w:tc>
        <w:tc>
          <w:tcPr>
            <w:tcW w:w="1425" w:type="dxa"/>
          </w:tcPr>
          <w:p w14:paraId="77F7B4C6" w14:textId="77777777" w:rsidR="002E38E9" w:rsidRDefault="002E38E9">
            <w:pPr>
              <w:spacing w:before="0" w:after="0"/>
              <w:jc w:val="right"/>
              <w:cnfStyle w:val="000000010000" w:firstRow="0" w:lastRow="0" w:firstColumn="0" w:lastColumn="0" w:oddVBand="0" w:evenVBand="0" w:oddHBand="0" w:evenHBand="1" w:firstRowFirstColumn="0" w:firstRowLastColumn="0" w:lastRowFirstColumn="0" w:lastRowLastColumn="0"/>
            </w:pPr>
            <w:r w:rsidRPr="7D1796D6">
              <w:rPr>
                <w:rFonts w:ascii="Arial Narrow" w:eastAsia="Arial Narrow" w:hAnsi="Arial Narrow" w:cs="Arial Narrow"/>
                <w:color w:val="000000" w:themeColor="text1"/>
                <w:sz w:val="20"/>
                <w:szCs w:val="20"/>
              </w:rPr>
              <w:t xml:space="preserve"> 0.64 </w:t>
            </w:r>
          </w:p>
        </w:tc>
        <w:tc>
          <w:tcPr>
            <w:tcW w:w="1050" w:type="dxa"/>
          </w:tcPr>
          <w:p w14:paraId="74DEFCF3" w14:textId="77777777" w:rsidR="002E38E9" w:rsidRDefault="002E38E9">
            <w:pPr>
              <w:spacing w:before="0" w:after="0"/>
              <w:jc w:val="right"/>
              <w:cnfStyle w:val="000000010000" w:firstRow="0" w:lastRow="0" w:firstColumn="0" w:lastColumn="0" w:oddVBand="0" w:evenVBand="0" w:oddHBand="0" w:evenHBand="1" w:firstRowFirstColumn="0" w:firstRowLastColumn="0" w:lastRowFirstColumn="0" w:lastRowLastColumn="0"/>
            </w:pPr>
            <w:r w:rsidRPr="7D1796D6">
              <w:rPr>
                <w:rFonts w:ascii="Arial Narrow" w:eastAsia="Arial Narrow" w:hAnsi="Arial Narrow" w:cs="Arial Narrow"/>
                <w:color w:val="000000" w:themeColor="text1"/>
                <w:sz w:val="20"/>
                <w:szCs w:val="20"/>
              </w:rPr>
              <w:t>100%</w:t>
            </w:r>
          </w:p>
        </w:tc>
        <w:tc>
          <w:tcPr>
            <w:tcW w:w="2730" w:type="dxa"/>
          </w:tcPr>
          <w:p w14:paraId="299ADB35" w14:textId="77777777" w:rsidR="002E38E9" w:rsidRDefault="002E38E9">
            <w:pPr>
              <w:spacing w:before="0" w:after="0"/>
              <w:jc w:val="left"/>
              <w:cnfStyle w:val="000000010000" w:firstRow="0" w:lastRow="0" w:firstColumn="0" w:lastColumn="0" w:oddVBand="0" w:evenVBand="0" w:oddHBand="0" w:evenHBand="1" w:firstRowFirstColumn="0" w:firstRowLastColumn="0" w:lastRowFirstColumn="0" w:lastRowLastColumn="0"/>
            </w:pPr>
            <w:r w:rsidRPr="7D1796D6">
              <w:rPr>
                <w:rFonts w:ascii="Arial Narrow" w:eastAsia="Arial Narrow" w:hAnsi="Arial Narrow" w:cs="Arial Narrow"/>
                <w:color w:val="000000" w:themeColor="text1"/>
                <w:sz w:val="20"/>
                <w:szCs w:val="20"/>
              </w:rPr>
              <w:t xml:space="preserve">2024 Illinois TRM, v12.0, Vol.3, Section 5.4.4 </w:t>
            </w:r>
          </w:p>
        </w:tc>
      </w:tr>
      <w:tr w:rsidR="002E38E9" w:rsidRPr="00E66083" w14:paraId="15337E5F"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10" w:type="dxa"/>
          </w:tcPr>
          <w:p w14:paraId="6922321D" w14:textId="77777777" w:rsidR="002E38E9" w:rsidRDefault="002E38E9">
            <w:pPr>
              <w:spacing w:before="0" w:after="0"/>
              <w:jc w:val="left"/>
            </w:pPr>
            <w:r w:rsidRPr="7D1796D6">
              <w:rPr>
                <w:rFonts w:ascii="Arial Narrow" w:eastAsia="Arial Narrow" w:hAnsi="Arial Narrow" w:cs="Arial Narrow"/>
                <w:color w:val="000000" w:themeColor="text1"/>
                <w:sz w:val="20"/>
                <w:szCs w:val="20"/>
              </w:rPr>
              <w:t>Bath Aerators MF</w:t>
            </w:r>
          </w:p>
        </w:tc>
        <w:tc>
          <w:tcPr>
            <w:tcW w:w="795" w:type="dxa"/>
          </w:tcPr>
          <w:p w14:paraId="5FE98416" w14:textId="77777777" w:rsidR="002E38E9" w:rsidRDefault="002E38E9">
            <w:pPr>
              <w:spacing w:before="0" w:after="0"/>
              <w:cnfStyle w:val="000000100000" w:firstRow="0" w:lastRow="0" w:firstColumn="0" w:lastColumn="0" w:oddVBand="0" w:evenVBand="0" w:oddHBand="1" w:evenHBand="0" w:firstRowFirstColumn="0" w:firstRowLastColumn="0" w:lastRowFirstColumn="0" w:lastRowLastColumn="0"/>
            </w:pPr>
            <w:r w:rsidRPr="7D1796D6">
              <w:rPr>
                <w:rFonts w:ascii="Arial Narrow" w:eastAsia="Arial Narrow" w:hAnsi="Arial Narrow" w:cs="Arial Narrow"/>
                <w:color w:val="000000" w:themeColor="text1"/>
                <w:sz w:val="20"/>
                <w:szCs w:val="20"/>
              </w:rPr>
              <w:t>Each</w:t>
            </w:r>
          </w:p>
        </w:tc>
        <w:tc>
          <w:tcPr>
            <w:tcW w:w="1350" w:type="dxa"/>
          </w:tcPr>
          <w:p w14:paraId="1C7D1C02" w14:textId="77777777" w:rsidR="002E38E9" w:rsidRDefault="002E38E9">
            <w:pPr>
              <w:spacing w:before="0" w:after="0"/>
              <w:jc w:val="right"/>
              <w:cnfStyle w:val="000000100000" w:firstRow="0" w:lastRow="0" w:firstColumn="0" w:lastColumn="0" w:oddVBand="0" w:evenVBand="0" w:oddHBand="1" w:evenHBand="0" w:firstRowFirstColumn="0" w:firstRowLastColumn="0" w:lastRowFirstColumn="0" w:lastRowLastColumn="0"/>
            </w:pPr>
            <w:r w:rsidRPr="7D1796D6">
              <w:rPr>
                <w:rFonts w:ascii="Arial Narrow" w:eastAsia="Arial Narrow" w:hAnsi="Arial Narrow" w:cs="Arial Narrow"/>
                <w:color w:val="000000" w:themeColor="text1"/>
                <w:sz w:val="20"/>
                <w:szCs w:val="20"/>
              </w:rPr>
              <w:t xml:space="preserve">1.15 </w:t>
            </w:r>
          </w:p>
        </w:tc>
        <w:tc>
          <w:tcPr>
            <w:tcW w:w="1425" w:type="dxa"/>
          </w:tcPr>
          <w:p w14:paraId="06A82E4E" w14:textId="77777777" w:rsidR="002E38E9" w:rsidRDefault="002E38E9">
            <w:pPr>
              <w:spacing w:before="0" w:after="0"/>
              <w:jc w:val="right"/>
              <w:cnfStyle w:val="000000100000" w:firstRow="0" w:lastRow="0" w:firstColumn="0" w:lastColumn="0" w:oddVBand="0" w:evenVBand="0" w:oddHBand="1" w:evenHBand="0" w:firstRowFirstColumn="0" w:firstRowLastColumn="0" w:lastRowFirstColumn="0" w:lastRowLastColumn="0"/>
            </w:pPr>
            <w:r w:rsidRPr="7D1796D6">
              <w:rPr>
                <w:rFonts w:ascii="Arial Narrow" w:eastAsia="Arial Narrow" w:hAnsi="Arial Narrow" w:cs="Arial Narrow"/>
                <w:color w:val="000000" w:themeColor="text1"/>
                <w:sz w:val="20"/>
                <w:szCs w:val="20"/>
              </w:rPr>
              <w:t xml:space="preserve"> 1.15 </w:t>
            </w:r>
          </w:p>
        </w:tc>
        <w:tc>
          <w:tcPr>
            <w:tcW w:w="1050" w:type="dxa"/>
          </w:tcPr>
          <w:p w14:paraId="7D0514F0" w14:textId="77777777" w:rsidR="002E38E9" w:rsidRDefault="002E38E9">
            <w:pPr>
              <w:spacing w:before="0" w:after="0"/>
              <w:jc w:val="right"/>
              <w:cnfStyle w:val="000000100000" w:firstRow="0" w:lastRow="0" w:firstColumn="0" w:lastColumn="0" w:oddVBand="0" w:evenVBand="0" w:oddHBand="1" w:evenHBand="0" w:firstRowFirstColumn="0" w:firstRowLastColumn="0" w:lastRowFirstColumn="0" w:lastRowLastColumn="0"/>
            </w:pPr>
            <w:r w:rsidRPr="7D1796D6">
              <w:rPr>
                <w:rFonts w:ascii="Arial Narrow" w:eastAsia="Arial Narrow" w:hAnsi="Arial Narrow" w:cs="Arial Narrow"/>
                <w:color w:val="000000" w:themeColor="text1"/>
                <w:sz w:val="20"/>
                <w:szCs w:val="20"/>
              </w:rPr>
              <w:t>100%</w:t>
            </w:r>
          </w:p>
        </w:tc>
        <w:tc>
          <w:tcPr>
            <w:tcW w:w="2730" w:type="dxa"/>
          </w:tcPr>
          <w:p w14:paraId="47013AA4" w14:textId="77777777" w:rsidR="002E38E9" w:rsidRDefault="002E38E9">
            <w:pPr>
              <w:spacing w:before="0" w:after="0"/>
              <w:jc w:val="left"/>
              <w:cnfStyle w:val="000000100000" w:firstRow="0" w:lastRow="0" w:firstColumn="0" w:lastColumn="0" w:oddVBand="0" w:evenVBand="0" w:oddHBand="1" w:evenHBand="0" w:firstRowFirstColumn="0" w:firstRowLastColumn="0" w:lastRowFirstColumn="0" w:lastRowLastColumn="0"/>
            </w:pPr>
            <w:r w:rsidRPr="7D1796D6">
              <w:rPr>
                <w:rFonts w:ascii="Arial Narrow" w:eastAsia="Arial Narrow" w:hAnsi="Arial Narrow" w:cs="Arial Narrow"/>
                <w:color w:val="000000" w:themeColor="text1"/>
                <w:sz w:val="20"/>
                <w:szCs w:val="20"/>
              </w:rPr>
              <w:t xml:space="preserve">2024 Illinois TRM, v12.0, Vol.3, Section 5.4.4 </w:t>
            </w:r>
          </w:p>
        </w:tc>
      </w:tr>
      <w:tr w:rsidR="002E38E9" w:rsidRPr="00E66083" w14:paraId="3FC3E880" w14:textId="77777777">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10" w:type="dxa"/>
          </w:tcPr>
          <w:p w14:paraId="7383BF5A" w14:textId="77777777" w:rsidR="002E38E9" w:rsidRDefault="002E38E9">
            <w:pPr>
              <w:spacing w:before="0" w:after="0"/>
              <w:jc w:val="left"/>
            </w:pPr>
            <w:r w:rsidRPr="7D1796D6">
              <w:rPr>
                <w:rFonts w:ascii="Arial Narrow" w:eastAsia="Arial Narrow" w:hAnsi="Arial Narrow" w:cs="Arial Narrow"/>
                <w:color w:val="000000" w:themeColor="text1"/>
                <w:sz w:val="20"/>
                <w:szCs w:val="20"/>
              </w:rPr>
              <w:t>Kitchen Aerators SF</w:t>
            </w:r>
          </w:p>
        </w:tc>
        <w:tc>
          <w:tcPr>
            <w:tcW w:w="795" w:type="dxa"/>
          </w:tcPr>
          <w:p w14:paraId="2050CC6B" w14:textId="77777777" w:rsidR="002E38E9" w:rsidRDefault="002E38E9">
            <w:pPr>
              <w:spacing w:before="0" w:after="0"/>
              <w:cnfStyle w:val="000000010000" w:firstRow="0" w:lastRow="0" w:firstColumn="0" w:lastColumn="0" w:oddVBand="0" w:evenVBand="0" w:oddHBand="0" w:evenHBand="1" w:firstRowFirstColumn="0" w:firstRowLastColumn="0" w:lastRowFirstColumn="0" w:lastRowLastColumn="0"/>
            </w:pPr>
            <w:r w:rsidRPr="7D1796D6">
              <w:rPr>
                <w:rFonts w:ascii="Arial Narrow" w:eastAsia="Arial Narrow" w:hAnsi="Arial Narrow" w:cs="Arial Narrow"/>
                <w:color w:val="000000" w:themeColor="text1"/>
                <w:sz w:val="20"/>
                <w:szCs w:val="20"/>
              </w:rPr>
              <w:t>Each</w:t>
            </w:r>
          </w:p>
        </w:tc>
        <w:tc>
          <w:tcPr>
            <w:tcW w:w="1350" w:type="dxa"/>
          </w:tcPr>
          <w:p w14:paraId="56BEEDED" w14:textId="77777777" w:rsidR="002E38E9" w:rsidRDefault="002E38E9">
            <w:pPr>
              <w:spacing w:before="0" w:after="0"/>
              <w:jc w:val="right"/>
              <w:cnfStyle w:val="000000010000" w:firstRow="0" w:lastRow="0" w:firstColumn="0" w:lastColumn="0" w:oddVBand="0" w:evenVBand="0" w:oddHBand="0" w:evenHBand="1" w:firstRowFirstColumn="0" w:firstRowLastColumn="0" w:lastRowFirstColumn="0" w:lastRowLastColumn="0"/>
            </w:pPr>
            <w:r w:rsidRPr="7D1796D6">
              <w:rPr>
                <w:rFonts w:ascii="Arial Narrow" w:eastAsia="Arial Narrow" w:hAnsi="Arial Narrow" w:cs="Arial Narrow"/>
                <w:color w:val="000000" w:themeColor="text1"/>
                <w:sz w:val="20"/>
                <w:szCs w:val="20"/>
              </w:rPr>
              <w:t xml:space="preserve">5.88 </w:t>
            </w:r>
          </w:p>
        </w:tc>
        <w:tc>
          <w:tcPr>
            <w:tcW w:w="1425" w:type="dxa"/>
          </w:tcPr>
          <w:p w14:paraId="75BA7AC1" w14:textId="77777777" w:rsidR="002E38E9" w:rsidRDefault="002E38E9">
            <w:pPr>
              <w:spacing w:before="0" w:after="0"/>
              <w:jc w:val="right"/>
              <w:cnfStyle w:val="000000010000" w:firstRow="0" w:lastRow="0" w:firstColumn="0" w:lastColumn="0" w:oddVBand="0" w:evenVBand="0" w:oddHBand="0" w:evenHBand="1" w:firstRowFirstColumn="0" w:firstRowLastColumn="0" w:lastRowFirstColumn="0" w:lastRowLastColumn="0"/>
            </w:pPr>
            <w:r w:rsidRPr="7D1796D6">
              <w:rPr>
                <w:rFonts w:ascii="Arial Narrow" w:eastAsia="Arial Narrow" w:hAnsi="Arial Narrow" w:cs="Arial Narrow"/>
                <w:color w:val="000000" w:themeColor="text1"/>
                <w:sz w:val="20"/>
                <w:szCs w:val="20"/>
              </w:rPr>
              <w:t xml:space="preserve"> 5.88 </w:t>
            </w:r>
          </w:p>
        </w:tc>
        <w:tc>
          <w:tcPr>
            <w:tcW w:w="1050" w:type="dxa"/>
          </w:tcPr>
          <w:p w14:paraId="0E044044" w14:textId="77777777" w:rsidR="002E38E9" w:rsidRDefault="002E38E9">
            <w:pPr>
              <w:spacing w:before="0" w:after="0"/>
              <w:jc w:val="right"/>
              <w:cnfStyle w:val="000000010000" w:firstRow="0" w:lastRow="0" w:firstColumn="0" w:lastColumn="0" w:oddVBand="0" w:evenVBand="0" w:oddHBand="0" w:evenHBand="1" w:firstRowFirstColumn="0" w:firstRowLastColumn="0" w:lastRowFirstColumn="0" w:lastRowLastColumn="0"/>
            </w:pPr>
            <w:r w:rsidRPr="7D1796D6">
              <w:rPr>
                <w:rFonts w:ascii="Arial Narrow" w:eastAsia="Arial Narrow" w:hAnsi="Arial Narrow" w:cs="Arial Narrow"/>
                <w:color w:val="000000" w:themeColor="text1"/>
                <w:sz w:val="20"/>
                <w:szCs w:val="20"/>
              </w:rPr>
              <w:t>100%</w:t>
            </w:r>
          </w:p>
        </w:tc>
        <w:tc>
          <w:tcPr>
            <w:tcW w:w="2730" w:type="dxa"/>
          </w:tcPr>
          <w:p w14:paraId="542237CF" w14:textId="77777777" w:rsidR="002E38E9" w:rsidRDefault="002E38E9">
            <w:pPr>
              <w:spacing w:before="0" w:after="0"/>
              <w:jc w:val="left"/>
              <w:cnfStyle w:val="000000010000" w:firstRow="0" w:lastRow="0" w:firstColumn="0" w:lastColumn="0" w:oddVBand="0" w:evenVBand="0" w:oddHBand="0" w:evenHBand="1" w:firstRowFirstColumn="0" w:firstRowLastColumn="0" w:lastRowFirstColumn="0" w:lastRowLastColumn="0"/>
            </w:pPr>
            <w:r w:rsidRPr="7D1796D6">
              <w:rPr>
                <w:rFonts w:ascii="Arial Narrow" w:eastAsia="Arial Narrow" w:hAnsi="Arial Narrow" w:cs="Arial Narrow"/>
                <w:color w:val="000000" w:themeColor="text1"/>
                <w:sz w:val="20"/>
                <w:szCs w:val="20"/>
              </w:rPr>
              <w:t xml:space="preserve">2024 Illinois TRM, v12.0, Vol.3, Section 5.4.4 </w:t>
            </w:r>
          </w:p>
        </w:tc>
      </w:tr>
      <w:tr w:rsidR="002E38E9" w:rsidRPr="00E66083" w14:paraId="2330CDA9"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10" w:type="dxa"/>
          </w:tcPr>
          <w:p w14:paraId="59BB4A58" w14:textId="77777777" w:rsidR="002E38E9" w:rsidRDefault="002E38E9">
            <w:pPr>
              <w:spacing w:before="0" w:after="0"/>
              <w:jc w:val="left"/>
            </w:pPr>
            <w:r w:rsidRPr="7D1796D6">
              <w:rPr>
                <w:rFonts w:ascii="Arial Narrow" w:eastAsia="Arial Narrow" w:hAnsi="Arial Narrow" w:cs="Arial Narrow"/>
                <w:color w:val="000000" w:themeColor="text1"/>
                <w:sz w:val="20"/>
                <w:szCs w:val="20"/>
              </w:rPr>
              <w:t>Kitchen Aerators MF</w:t>
            </w:r>
          </w:p>
        </w:tc>
        <w:tc>
          <w:tcPr>
            <w:tcW w:w="795" w:type="dxa"/>
          </w:tcPr>
          <w:p w14:paraId="011FF5A1" w14:textId="77777777" w:rsidR="002E38E9" w:rsidRDefault="002E38E9">
            <w:pPr>
              <w:spacing w:before="0" w:after="0"/>
              <w:cnfStyle w:val="000000100000" w:firstRow="0" w:lastRow="0" w:firstColumn="0" w:lastColumn="0" w:oddVBand="0" w:evenVBand="0" w:oddHBand="1" w:evenHBand="0" w:firstRowFirstColumn="0" w:firstRowLastColumn="0" w:lastRowFirstColumn="0" w:lastRowLastColumn="0"/>
            </w:pPr>
            <w:r w:rsidRPr="7D1796D6">
              <w:rPr>
                <w:rFonts w:ascii="Arial Narrow" w:eastAsia="Arial Narrow" w:hAnsi="Arial Narrow" w:cs="Arial Narrow"/>
                <w:color w:val="000000" w:themeColor="text1"/>
                <w:sz w:val="20"/>
                <w:szCs w:val="20"/>
              </w:rPr>
              <w:t>Each</w:t>
            </w:r>
          </w:p>
        </w:tc>
        <w:tc>
          <w:tcPr>
            <w:tcW w:w="1350" w:type="dxa"/>
          </w:tcPr>
          <w:p w14:paraId="421EC4EE" w14:textId="77777777" w:rsidR="002E38E9" w:rsidRDefault="002E38E9">
            <w:pPr>
              <w:spacing w:before="0" w:after="0"/>
              <w:jc w:val="right"/>
              <w:cnfStyle w:val="000000100000" w:firstRow="0" w:lastRow="0" w:firstColumn="0" w:lastColumn="0" w:oddVBand="0" w:evenVBand="0" w:oddHBand="1" w:evenHBand="0" w:firstRowFirstColumn="0" w:firstRowLastColumn="0" w:lastRowFirstColumn="0" w:lastRowLastColumn="0"/>
            </w:pPr>
            <w:r w:rsidRPr="7D1796D6">
              <w:rPr>
                <w:rFonts w:ascii="Arial Narrow" w:eastAsia="Arial Narrow" w:hAnsi="Arial Narrow" w:cs="Arial Narrow"/>
                <w:color w:val="000000" w:themeColor="text1"/>
                <w:sz w:val="20"/>
                <w:szCs w:val="20"/>
              </w:rPr>
              <w:t xml:space="preserve">5.68 </w:t>
            </w:r>
          </w:p>
        </w:tc>
        <w:tc>
          <w:tcPr>
            <w:tcW w:w="1425" w:type="dxa"/>
          </w:tcPr>
          <w:p w14:paraId="3175B515" w14:textId="77777777" w:rsidR="002E38E9" w:rsidRDefault="002E38E9">
            <w:pPr>
              <w:spacing w:before="0" w:after="0"/>
              <w:jc w:val="right"/>
              <w:cnfStyle w:val="000000100000" w:firstRow="0" w:lastRow="0" w:firstColumn="0" w:lastColumn="0" w:oddVBand="0" w:evenVBand="0" w:oddHBand="1" w:evenHBand="0" w:firstRowFirstColumn="0" w:firstRowLastColumn="0" w:lastRowFirstColumn="0" w:lastRowLastColumn="0"/>
            </w:pPr>
            <w:r w:rsidRPr="7D1796D6">
              <w:rPr>
                <w:rFonts w:ascii="Arial Narrow" w:eastAsia="Arial Narrow" w:hAnsi="Arial Narrow" w:cs="Arial Narrow"/>
                <w:color w:val="000000" w:themeColor="text1"/>
                <w:sz w:val="20"/>
                <w:szCs w:val="20"/>
              </w:rPr>
              <w:t xml:space="preserve"> 5.68 </w:t>
            </w:r>
          </w:p>
        </w:tc>
        <w:tc>
          <w:tcPr>
            <w:tcW w:w="1050" w:type="dxa"/>
          </w:tcPr>
          <w:p w14:paraId="0BB0A4AC" w14:textId="77777777" w:rsidR="002E38E9" w:rsidRDefault="002E38E9">
            <w:pPr>
              <w:spacing w:before="0" w:after="0"/>
              <w:jc w:val="right"/>
              <w:cnfStyle w:val="000000100000" w:firstRow="0" w:lastRow="0" w:firstColumn="0" w:lastColumn="0" w:oddVBand="0" w:evenVBand="0" w:oddHBand="1" w:evenHBand="0" w:firstRowFirstColumn="0" w:firstRowLastColumn="0" w:lastRowFirstColumn="0" w:lastRowLastColumn="0"/>
            </w:pPr>
            <w:r w:rsidRPr="7D1796D6">
              <w:rPr>
                <w:rFonts w:ascii="Arial Narrow" w:eastAsia="Arial Narrow" w:hAnsi="Arial Narrow" w:cs="Arial Narrow"/>
                <w:color w:val="000000" w:themeColor="text1"/>
                <w:sz w:val="20"/>
                <w:szCs w:val="20"/>
              </w:rPr>
              <w:t>100%</w:t>
            </w:r>
          </w:p>
        </w:tc>
        <w:tc>
          <w:tcPr>
            <w:tcW w:w="2730" w:type="dxa"/>
          </w:tcPr>
          <w:p w14:paraId="12AA1D40" w14:textId="77777777" w:rsidR="002E38E9" w:rsidRDefault="002E38E9">
            <w:pPr>
              <w:spacing w:before="0" w:after="0"/>
              <w:jc w:val="left"/>
              <w:cnfStyle w:val="000000100000" w:firstRow="0" w:lastRow="0" w:firstColumn="0" w:lastColumn="0" w:oddVBand="0" w:evenVBand="0" w:oddHBand="1" w:evenHBand="0" w:firstRowFirstColumn="0" w:firstRowLastColumn="0" w:lastRowFirstColumn="0" w:lastRowLastColumn="0"/>
            </w:pPr>
            <w:r w:rsidRPr="7D1796D6">
              <w:rPr>
                <w:rFonts w:ascii="Arial Narrow" w:eastAsia="Arial Narrow" w:hAnsi="Arial Narrow" w:cs="Arial Narrow"/>
                <w:color w:val="000000" w:themeColor="text1"/>
                <w:sz w:val="20"/>
                <w:szCs w:val="20"/>
              </w:rPr>
              <w:t xml:space="preserve">2024 Illinois TRM, v12.0, Vol.3, Section 5.4.4 </w:t>
            </w:r>
          </w:p>
        </w:tc>
      </w:tr>
      <w:tr w:rsidR="002E38E9" w:rsidRPr="00E66083" w14:paraId="35523AE5" w14:textId="77777777">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10" w:type="dxa"/>
          </w:tcPr>
          <w:p w14:paraId="224E82B8" w14:textId="77777777" w:rsidR="002E38E9" w:rsidRDefault="002E38E9">
            <w:pPr>
              <w:spacing w:before="0" w:after="0"/>
              <w:jc w:val="left"/>
            </w:pPr>
            <w:r w:rsidRPr="7D1796D6">
              <w:rPr>
                <w:rFonts w:ascii="Arial Narrow" w:eastAsia="Arial Narrow" w:hAnsi="Arial Narrow" w:cs="Arial Narrow"/>
                <w:color w:val="000000" w:themeColor="text1"/>
                <w:sz w:val="20"/>
                <w:szCs w:val="20"/>
              </w:rPr>
              <w:t>Showerhead SF</w:t>
            </w:r>
          </w:p>
        </w:tc>
        <w:tc>
          <w:tcPr>
            <w:tcW w:w="795" w:type="dxa"/>
          </w:tcPr>
          <w:p w14:paraId="38F99AC5" w14:textId="77777777" w:rsidR="002E38E9" w:rsidRDefault="002E38E9">
            <w:pPr>
              <w:spacing w:before="0" w:after="0"/>
              <w:cnfStyle w:val="000000010000" w:firstRow="0" w:lastRow="0" w:firstColumn="0" w:lastColumn="0" w:oddVBand="0" w:evenVBand="0" w:oddHBand="0" w:evenHBand="1" w:firstRowFirstColumn="0" w:firstRowLastColumn="0" w:lastRowFirstColumn="0" w:lastRowLastColumn="0"/>
            </w:pPr>
            <w:r w:rsidRPr="7D1796D6">
              <w:rPr>
                <w:rFonts w:ascii="Arial Narrow" w:eastAsia="Arial Narrow" w:hAnsi="Arial Narrow" w:cs="Arial Narrow"/>
                <w:color w:val="000000" w:themeColor="text1"/>
                <w:sz w:val="20"/>
                <w:szCs w:val="20"/>
              </w:rPr>
              <w:t>Each</w:t>
            </w:r>
          </w:p>
        </w:tc>
        <w:tc>
          <w:tcPr>
            <w:tcW w:w="1350" w:type="dxa"/>
          </w:tcPr>
          <w:p w14:paraId="5AB34DCF" w14:textId="77777777" w:rsidR="002E38E9" w:rsidRDefault="002E38E9">
            <w:pPr>
              <w:spacing w:before="0" w:after="0"/>
              <w:jc w:val="right"/>
              <w:cnfStyle w:val="000000010000" w:firstRow="0" w:lastRow="0" w:firstColumn="0" w:lastColumn="0" w:oddVBand="0" w:evenVBand="0" w:oddHBand="0" w:evenHBand="1" w:firstRowFirstColumn="0" w:firstRowLastColumn="0" w:lastRowFirstColumn="0" w:lastRowLastColumn="0"/>
            </w:pPr>
            <w:r w:rsidRPr="7D1796D6">
              <w:rPr>
                <w:rFonts w:ascii="Arial Narrow" w:eastAsia="Arial Narrow" w:hAnsi="Arial Narrow" w:cs="Arial Narrow"/>
                <w:color w:val="000000" w:themeColor="text1"/>
                <w:sz w:val="20"/>
                <w:szCs w:val="20"/>
              </w:rPr>
              <w:t xml:space="preserve">7.29 </w:t>
            </w:r>
          </w:p>
        </w:tc>
        <w:tc>
          <w:tcPr>
            <w:tcW w:w="1425" w:type="dxa"/>
          </w:tcPr>
          <w:p w14:paraId="2BBCDAAA" w14:textId="77777777" w:rsidR="002E38E9" w:rsidRDefault="002E38E9">
            <w:pPr>
              <w:spacing w:before="0" w:after="0"/>
              <w:jc w:val="right"/>
              <w:cnfStyle w:val="000000010000" w:firstRow="0" w:lastRow="0" w:firstColumn="0" w:lastColumn="0" w:oddVBand="0" w:evenVBand="0" w:oddHBand="0" w:evenHBand="1" w:firstRowFirstColumn="0" w:firstRowLastColumn="0" w:lastRowFirstColumn="0" w:lastRowLastColumn="0"/>
            </w:pPr>
            <w:r w:rsidRPr="7D1796D6">
              <w:rPr>
                <w:rFonts w:ascii="Arial Narrow" w:eastAsia="Arial Narrow" w:hAnsi="Arial Narrow" w:cs="Arial Narrow"/>
                <w:color w:val="000000" w:themeColor="text1"/>
                <w:sz w:val="20"/>
                <w:szCs w:val="20"/>
              </w:rPr>
              <w:t xml:space="preserve"> 7.29 </w:t>
            </w:r>
          </w:p>
        </w:tc>
        <w:tc>
          <w:tcPr>
            <w:tcW w:w="1050" w:type="dxa"/>
          </w:tcPr>
          <w:p w14:paraId="071D64C8" w14:textId="77777777" w:rsidR="002E38E9" w:rsidRDefault="002E38E9">
            <w:pPr>
              <w:spacing w:before="0" w:after="0"/>
              <w:jc w:val="right"/>
              <w:cnfStyle w:val="000000010000" w:firstRow="0" w:lastRow="0" w:firstColumn="0" w:lastColumn="0" w:oddVBand="0" w:evenVBand="0" w:oddHBand="0" w:evenHBand="1" w:firstRowFirstColumn="0" w:firstRowLastColumn="0" w:lastRowFirstColumn="0" w:lastRowLastColumn="0"/>
            </w:pPr>
            <w:r w:rsidRPr="7D1796D6">
              <w:rPr>
                <w:rFonts w:ascii="Arial Narrow" w:eastAsia="Arial Narrow" w:hAnsi="Arial Narrow" w:cs="Arial Narrow"/>
                <w:color w:val="000000" w:themeColor="text1"/>
                <w:sz w:val="20"/>
                <w:szCs w:val="20"/>
              </w:rPr>
              <w:t>100%</w:t>
            </w:r>
          </w:p>
        </w:tc>
        <w:tc>
          <w:tcPr>
            <w:tcW w:w="2730" w:type="dxa"/>
          </w:tcPr>
          <w:p w14:paraId="0DB008E7" w14:textId="77777777" w:rsidR="002E38E9" w:rsidRDefault="002E38E9">
            <w:pPr>
              <w:spacing w:before="0" w:after="0"/>
              <w:jc w:val="left"/>
              <w:cnfStyle w:val="000000010000" w:firstRow="0" w:lastRow="0" w:firstColumn="0" w:lastColumn="0" w:oddVBand="0" w:evenVBand="0" w:oddHBand="0" w:evenHBand="1" w:firstRowFirstColumn="0" w:firstRowLastColumn="0" w:lastRowFirstColumn="0" w:lastRowLastColumn="0"/>
            </w:pPr>
            <w:r w:rsidRPr="7D1796D6">
              <w:rPr>
                <w:rFonts w:ascii="Arial Narrow" w:eastAsia="Arial Narrow" w:hAnsi="Arial Narrow" w:cs="Arial Narrow"/>
                <w:color w:val="000000" w:themeColor="text1"/>
                <w:sz w:val="20"/>
                <w:szCs w:val="20"/>
              </w:rPr>
              <w:t>2024 Illinois TRM, v12.0, Vol.3, Section 5.4.5</w:t>
            </w:r>
          </w:p>
        </w:tc>
      </w:tr>
      <w:tr w:rsidR="002E38E9" w14:paraId="561E903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0" w:type="dxa"/>
          </w:tcPr>
          <w:p w14:paraId="2EAA26C7" w14:textId="77777777" w:rsidR="002E38E9" w:rsidRDefault="002E38E9">
            <w:pPr>
              <w:spacing w:before="0" w:after="0"/>
              <w:jc w:val="left"/>
            </w:pPr>
            <w:r w:rsidRPr="7D1796D6">
              <w:rPr>
                <w:rFonts w:ascii="Arial Narrow" w:eastAsia="Arial Narrow" w:hAnsi="Arial Narrow" w:cs="Arial Narrow"/>
                <w:color w:val="000000" w:themeColor="text1"/>
                <w:sz w:val="20"/>
                <w:szCs w:val="20"/>
              </w:rPr>
              <w:t>Showerhead MF</w:t>
            </w:r>
          </w:p>
        </w:tc>
        <w:tc>
          <w:tcPr>
            <w:tcW w:w="795" w:type="dxa"/>
          </w:tcPr>
          <w:p w14:paraId="509E73FD" w14:textId="77777777" w:rsidR="002E38E9" w:rsidRDefault="002E38E9">
            <w:pPr>
              <w:spacing w:before="0" w:after="0"/>
              <w:cnfStyle w:val="000000100000" w:firstRow="0" w:lastRow="0" w:firstColumn="0" w:lastColumn="0" w:oddVBand="0" w:evenVBand="0" w:oddHBand="1" w:evenHBand="0" w:firstRowFirstColumn="0" w:firstRowLastColumn="0" w:lastRowFirstColumn="0" w:lastRowLastColumn="0"/>
            </w:pPr>
            <w:r w:rsidRPr="7D1796D6">
              <w:rPr>
                <w:rFonts w:ascii="Arial Narrow" w:eastAsia="Arial Narrow" w:hAnsi="Arial Narrow" w:cs="Arial Narrow"/>
                <w:color w:val="000000" w:themeColor="text1"/>
                <w:sz w:val="20"/>
                <w:szCs w:val="20"/>
              </w:rPr>
              <w:t>Each</w:t>
            </w:r>
          </w:p>
        </w:tc>
        <w:tc>
          <w:tcPr>
            <w:tcW w:w="1350" w:type="dxa"/>
          </w:tcPr>
          <w:p w14:paraId="69D486A0" w14:textId="77777777" w:rsidR="002E38E9" w:rsidRDefault="002E38E9">
            <w:pPr>
              <w:spacing w:before="0" w:after="0"/>
              <w:jc w:val="right"/>
              <w:cnfStyle w:val="000000100000" w:firstRow="0" w:lastRow="0" w:firstColumn="0" w:lastColumn="0" w:oddVBand="0" w:evenVBand="0" w:oddHBand="1" w:evenHBand="0" w:firstRowFirstColumn="0" w:firstRowLastColumn="0" w:lastRowFirstColumn="0" w:lastRowLastColumn="0"/>
            </w:pPr>
            <w:r w:rsidRPr="7D1796D6">
              <w:rPr>
                <w:rFonts w:ascii="Arial Narrow" w:eastAsia="Arial Narrow" w:hAnsi="Arial Narrow" w:cs="Arial Narrow"/>
                <w:color w:val="000000" w:themeColor="text1"/>
                <w:sz w:val="20"/>
                <w:szCs w:val="20"/>
              </w:rPr>
              <w:t xml:space="preserve">9.61 </w:t>
            </w:r>
          </w:p>
        </w:tc>
        <w:tc>
          <w:tcPr>
            <w:tcW w:w="1425" w:type="dxa"/>
          </w:tcPr>
          <w:p w14:paraId="193DA08A" w14:textId="77777777" w:rsidR="002E38E9" w:rsidRDefault="002E38E9">
            <w:pPr>
              <w:spacing w:before="0" w:after="0"/>
              <w:jc w:val="right"/>
              <w:cnfStyle w:val="000000100000" w:firstRow="0" w:lastRow="0" w:firstColumn="0" w:lastColumn="0" w:oddVBand="0" w:evenVBand="0" w:oddHBand="1" w:evenHBand="0" w:firstRowFirstColumn="0" w:firstRowLastColumn="0" w:lastRowFirstColumn="0" w:lastRowLastColumn="0"/>
            </w:pPr>
            <w:r w:rsidRPr="7D1796D6">
              <w:rPr>
                <w:rFonts w:ascii="Arial Narrow" w:eastAsia="Arial Narrow" w:hAnsi="Arial Narrow" w:cs="Arial Narrow"/>
                <w:color w:val="000000" w:themeColor="text1"/>
                <w:sz w:val="20"/>
                <w:szCs w:val="20"/>
              </w:rPr>
              <w:t xml:space="preserve"> 9.61 </w:t>
            </w:r>
          </w:p>
        </w:tc>
        <w:tc>
          <w:tcPr>
            <w:tcW w:w="1050" w:type="dxa"/>
          </w:tcPr>
          <w:p w14:paraId="6C447DA3" w14:textId="77777777" w:rsidR="002E38E9" w:rsidRDefault="002E38E9">
            <w:pPr>
              <w:spacing w:before="0" w:after="0"/>
              <w:jc w:val="right"/>
              <w:cnfStyle w:val="000000100000" w:firstRow="0" w:lastRow="0" w:firstColumn="0" w:lastColumn="0" w:oddVBand="0" w:evenVBand="0" w:oddHBand="1" w:evenHBand="0" w:firstRowFirstColumn="0" w:firstRowLastColumn="0" w:lastRowFirstColumn="0" w:lastRowLastColumn="0"/>
            </w:pPr>
            <w:r w:rsidRPr="7D1796D6">
              <w:rPr>
                <w:rFonts w:ascii="Arial Narrow" w:eastAsia="Arial Narrow" w:hAnsi="Arial Narrow" w:cs="Arial Narrow"/>
                <w:color w:val="000000" w:themeColor="text1"/>
                <w:sz w:val="20"/>
                <w:szCs w:val="20"/>
              </w:rPr>
              <w:t>100%</w:t>
            </w:r>
          </w:p>
        </w:tc>
        <w:tc>
          <w:tcPr>
            <w:tcW w:w="2730" w:type="dxa"/>
          </w:tcPr>
          <w:p w14:paraId="1A94B633" w14:textId="77777777" w:rsidR="002E38E9" w:rsidRDefault="002E38E9">
            <w:pPr>
              <w:spacing w:before="0" w:after="0"/>
              <w:jc w:val="left"/>
              <w:cnfStyle w:val="000000100000" w:firstRow="0" w:lastRow="0" w:firstColumn="0" w:lastColumn="0" w:oddVBand="0" w:evenVBand="0" w:oddHBand="1" w:evenHBand="0" w:firstRowFirstColumn="0" w:firstRowLastColumn="0" w:lastRowFirstColumn="0" w:lastRowLastColumn="0"/>
            </w:pPr>
            <w:r w:rsidRPr="7D1796D6">
              <w:rPr>
                <w:rFonts w:ascii="Arial Narrow" w:eastAsia="Arial Narrow" w:hAnsi="Arial Narrow" w:cs="Arial Narrow"/>
                <w:color w:val="000000" w:themeColor="text1"/>
                <w:sz w:val="20"/>
                <w:szCs w:val="20"/>
              </w:rPr>
              <w:t>2024 Illinois TRM, v12.0, Vol.3, Section 5.4.5</w:t>
            </w:r>
          </w:p>
        </w:tc>
      </w:tr>
      <w:tr w:rsidR="002E38E9" w14:paraId="20696CF2" w14:textId="7777777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0" w:type="dxa"/>
          </w:tcPr>
          <w:p w14:paraId="6D8FE8C5" w14:textId="77777777" w:rsidR="002E38E9" w:rsidRDefault="002E38E9">
            <w:pPr>
              <w:spacing w:before="0" w:after="0"/>
              <w:jc w:val="left"/>
            </w:pPr>
            <w:r w:rsidRPr="7D1796D6">
              <w:rPr>
                <w:rFonts w:ascii="Arial Narrow" w:eastAsia="Arial Narrow" w:hAnsi="Arial Narrow" w:cs="Arial Narrow"/>
                <w:color w:val="000000" w:themeColor="text1"/>
                <w:sz w:val="20"/>
                <w:szCs w:val="20"/>
              </w:rPr>
              <w:lastRenderedPageBreak/>
              <w:t>Shower Timer SF</w:t>
            </w:r>
          </w:p>
        </w:tc>
        <w:tc>
          <w:tcPr>
            <w:tcW w:w="795" w:type="dxa"/>
          </w:tcPr>
          <w:p w14:paraId="44E1B664" w14:textId="77777777" w:rsidR="002E38E9" w:rsidRDefault="002E38E9">
            <w:pPr>
              <w:spacing w:before="0" w:after="0"/>
              <w:cnfStyle w:val="000000010000" w:firstRow="0" w:lastRow="0" w:firstColumn="0" w:lastColumn="0" w:oddVBand="0" w:evenVBand="0" w:oddHBand="0" w:evenHBand="1" w:firstRowFirstColumn="0" w:firstRowLastColumn="0" w:lastRowFirstColumn="0" w:lastRowLastColumn="0"/>
            </w:pPr>
            <w:r w:rsidRPr="7D1796D6">
              <w:rPr>
                <w:rFonts w:ascii="Arial Narrow" w:eastAsia="Arial Narrow" w:hAnsi="Arial Narrow" w:cs="Arial Narrow"/>
                <w:color w:val="000000" w:themeColor="text1"/>
                <w:sz w:val="20"/>
                <w:szCs w:val="20"/>
              </w:rPr>
              <w:t>Each</w:t>
            </w:r>
          </w:p>
        </w:tc>
        <w:tc>
          <w:tcPr>
            <w:tcW w:w="1350" w:type="dxa"/>
          </w:tcPr>
          <w:p w14:paraId="221EF8AA" w14:textId="77777777" w:rsidR="002E38E9" w:rsidRDefault="002E38E9">
            <w:pPr>
              <w:spacing w:before="0" w:after="0"/>
              <w:jc w:val="right"/>
              <w:cnfStyle w:val="000000010000" w:firstRow="0" w:lastRow="0" w:firstColumn="0" w:lastColumn="0" w:oddVBand="0" w:evenVBand="0" w:oddHBand="0" w:evenHBand="1" w:firstRowFirstColumn="0" w:firstRowLastColumn="0" w:lastRowFirstColumn="0" w:lastRowLastColumn="0"/>
            </w:pPr>
            <w:r w:rsidRPr="7D1796D6">
              <w:rPr>
                <w:rFonts w:ascii="Arial Narrow" w:eastAsia="Arial Narrow" w:hAnsi="Arial Narrow" w:cs="Arial Narrow"/>
                <w:color w:val="000000" w:themeColor="text1"/>
                <w:sz w:val="20"/>
                <w:szCs w:val="20"/>
              </w:rPr>
              <w:t xml:space="preserve">3.97 </w:t>
            </w:r>
          </w:p>
        </w:tc>
        <w:tc>
          <w:tcPr>
            <w:tcW w:w="1425" w:type="dxa"/>
          </w:tcPr>
          <w:p w14:paraId="19365F89" w14:textId="77777777" w:rsidR="002E38E9" w:rsidRDefault="002E38E9">
            <w:pPr>
              <w:spacing w:before="0" w:after="0"/>
              <w:jc w:val="right"/>
              <w:cnfStyle w:val="000000010000" w:firstRow="0" w:lastRow="0" w:firstColumn="0" w:lastColumn="0" w:oddVBand="0" w:evenVBand="0" w:oddHBand="0" w:evenHBand="1" w:firstRowFirstColumn="0" w:firstRowLastColumn="0" w:lastRowFirstColumn="0" w:lastRowLastColumn="0"/>
            </w:pPr>
            <w:r w:rsidRPr="7D1796D6">
              <w:rPr>
                <w:rFonts w:ascii="Arial Narrow" w:eastAsia="Arial Narrow" w:hAnsi="Arial Narrow" w:cs="Arial Narrow"/>
                <w:color w:val="000000" w:themeColor="text1"/>
                <w:sz w:val="20"/>
                <w:szCs w:val="20"/>
              </w:rPr>
              <w:t xml:space="preserve"> 3.97 </w:t>
            </w:r>
          </w:p>
        </w:tc>
        <w:tc>
          <w:tcPr>
            <w:tcW w:w="1050" w:type="dxa"/>
          </w:tcPr>
          <w:p w14:paraId="55FBD313" w14:textId="77777777" w:rsidR="002E38E9" w:rsidRDefault="002E38E9">
            <w:pPr>
              <w:spacing w:before="0" w:after="0"/>
              <w:jc w:val="right"/>
              <w:cnfStyle w:val="000000010000" w:firstRow="0" w:lastRow="0" w:firstColumn="0" w:lastColumn="0" w:oddVBand="0" w:evenVBand="0" w:oddHBand="0" w:evenHBand="1" w:firstRowFirstColumn="0" w:firstRowLastColumn="0" w:lastRowFirstColumn="0" w:lastRowLastColumn="0"/>
            </w:pPr>
            <w:r w:rsidRPr="7D1796D6">
              <w:rPr>
                <w:rFonts w:ascii="Arial Narrow" w:eastAsia="Arial Narrow" w:hAnsi="Arial Narrow" w:cs="Arial Narrow"/>
                <w:color w:val="000000" w:themeColor="text1"/>
                <w:sz w:val="20"/>
                <w:szCs w:val="20"/>
              </w:rPr>
              <w:t>100%</w:t>
            </w:r>
          </w:p>
        </w:tc>
        <w:tc>
          <w:tcPr>
            <w:tcW w:w="2730" w:type="dxa"/>
          </w:tcPr>
          <w:p w14:paraId="38DD649B" w14:textId="77777777" w:rsidR="002E38E9" w:rsidRDefault="002E38E9">
            <w:pPr>
              <w:spacing w:before="0" w:after="0"/>
              <w:jc w:val="left"/>
              <w:cnfStyle w:val="000000010000" w:firstRow="0" w:lastRow="0" w:firstColumn="0" w:lastColumn="0" w:oddVBand="0" w:evenVBand="0" w:oddHBand="0" w:evenHBand="1" w:firstRowFirstColumn="0" w:firstRowLastColumn="0" w:lastRowFirstColumn="0" w:lastRowLastColumn="0"/>
            </w:pPr>
            <w:r w:rsidRPr="7D1796D6">
              <w:rPr>
                <w:rFonts w:ascii="Arial Narrow" w:eastAsia="Arial Narrow" w:hAnsi="Arial Narrow" w:cs="Arial Narrow"/>
                <w:color w:val="000000" w:themeColor="text1"/>
                <w:sz w:val="20"/>
                <w:szCs w:val="20"/>
              </w:rPr>
              <w:t>2024 Illinois TRM, v12.0, Vol.3, Section 5.4.9</w:t>
            </w:r>
          </w:p>
        </w:tc>
      </w:tr>
      <w:tr w:rsidR="002E38E9" w14:paraId="76A4AD9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0" w:type="dxa"/>
          </w:tcPr>
          <w:p w14:paraId="07854334" w14:textId="77777777" w:rsidR="002E38E9" w:rsidRDefault="002E38E9">
            <w:pPr>
              <w:spacing w:before="0" w:after="0"/>
              <w:jc w:val="left"/>
            </w:pPr>
            <w:r w:rsidRPr="7D1796D6">
              <w:rPr>
                <w:rFonts w:ascii="Arial Narrow" w:eastAsia="Arial Narrow" w:hAnsi="Arial Narrow" w:cs="Arial Narrow"/>
                <w:color w:val="000000" w:themeColor="text1"/>
                <w:sz w:val="20"/>
                <w:szCs w:val="20"/>
              </w:rPr>
              <w:t>Shower Timer MF</w:t>
            </w:r>
          </w:p>
        </w:tc>
        <w:tc>
          <w:tcPr>
            <w:tcW w:w="795" w:type="dxa"/>
          </w:tcPr>
          <w:p w14:paraId="1E6FD9B7" w14:textId="77777777" w:rsidR="002E38E9" w:rsidRDefault="002E38E9">
            <w:pPr>
              <w:spacing w:before="0" w:after="0"/>
              <w:cnfStyle w:val="000000100000" w:firstRow="0" w:lastRow="0" w:firstColumn="0" w:lastColumn="0" w:oddVBand="0" w:evenVBand="0" w:oddHBand="1" w:evenHBand="0" w:firstRowFirstColumn="0" w:firstRowLastColumn="0" w:lastRowFirstColumn="0" w:lastRowLastColumn="0"/>
            </w:pPr>
            <w:r w:rsidRPr="7D1796D6">
              <w:rPr>
                <w:rFonts w:ascii="Arial Narrow" w:eastAsia="Arial Narrow" w:hAnsi="Arial Narrow" w:cs="Arial Narrow"/>
                <w:color w:val="000000" w:themeColor="text1"/>
                <w:sz w:val="20"/>
                <w:szCs w:val="20"/>
              </w:rPr>
              <w:t>Each</w:t>
            </w:r>
          </w:p>
        </w:tc>
        <w:tc>
          <w:tcPr>
            <w:tcW w:w="1350" w:type="dxa"/>
          </w:tcPr>
          <w:p w14:paraId="44000152" w14:textId="77777777" w:rsidR="002E38E9" w:rsidRDefault="002E38E9">
            <w:pPr>
              <w:spacing w:before="0" w:after="0"/>
              <w:jc w:val="right"/>
              <w:cnfStyle w:val="000000100000" w:firstRow="0" w:lastRow="0" w:firstColumn="0" w:lastColumn="0" w:oddVBand="0" w:evenVBand="0" w:oddHBand="1" w:evenHBand="0" w:firstRowFirstColumn="0" w:firstRowLastColumn="0" w:lastRowFirstColumn="0" w:lastRowLastColumn="0"/>
            </w:pPr>
            <w:r w:rsidRPr="7D1796D6">
              <w:rPr>
                <w:rFonts w:ascii="Arial Narrow" w:eastAsia="Arial Narrow" w:hAnsi="Arial Narrow" w:cs="Arial Narrow"/>
                <w:color w:val="000000" w:themeColor="text1"/>
                <w:sz w:val="20"/>
                <w:szCs w:val="20"/>
              </w:rPr>
              <w:t xml:space="preserve">3.79 </w:t>
            </w:r>
          </w:p>
        </w:tc>
        <w:tc>
          <w:tcPr>
            <w:tcW w:w="1425" w:type="dxa"/>
          </w:tcPr>
          <w:p w14:paraId="4F3F7756" w14:textId="77777777" w:rsidR="002E38E9" w:rsidRDefault="002E38E9">
            <w:pPr>
              <w:spacing w:before="0" w:after="0"/>
              <w:jc w:val="right"/>
              <w:cnfStyle w:val="000000100000" w:firstRow="0" w:lastRow="0" w:firstColumn="0" w:lastColumn="0" w:oddVBand="0" w:evenVBand="0" w:oddHBand="1" w:evenHBand="0" w:firstRowFirstColumn="0" w:firstRowLastColumn="0" w:lastRowFirstColumn="0" w:lastRowLastColumn="0"/>
            </w:pPr>
            <w:r w:rsidRPr="7D1796D6">
              <w:rPr>
                <w:rFonts w:ascii="Arial Narrow" w:eastAsia="Arial Narrow" w:hAnsi="Arial Narrow" w:cs="Arial Narrow"/>
                <w:color w:val="000000" w:themeColor="text1"/>
                <w:sz w:val="20"/>
                <w:szCs w:val="20"/>
              </w:rPr>
              <w:t xml:space="preserve"> 3.79 </w:t>
            </w:r>
          </w:p>
        </w:tc>
        <w:tc>
          <w:tcPr>
            <w:tcW w:w="1050" w:type="dxa"/>
          </w:tcPr>
          <w:p w14:paraId="50D20232" w14:textId="77777777" w:rsidR="002E38E9" w:rsidRDefault="002E38E9">
            <w:pPr>
              <w:spacing w:before="0" w:after="0"/>
              <w:jc w:val="right"/>
              <w:cnfStyle w:val="000000100000" w:firstRow="0" w:lastRow="0" w:firstColumn="0" w:lastColumn="0" w:oddVBand="0" w:evenVBand="0" w:oddHBand="1" w:evenHBand="0" w:firstRowFirstColumn="0" w:firstRowLastColumn="0" w:lastRowFirstColumn="0" w:lastRowLastColumn="0"/>
            </w:pPr>
            <w:r w:rsidRPr="7D1796D6">
              <w:rPr>
                <w:rFonts w:ascii="Arial Narrow" w:eastAsia="Arial Narrow" w:hAnsi="Arial Narrow" w:cs="Arial Narrow"/>
                <w:color w:val="000000" w:themeColor="text1"/>
                <w:sz w:val="20"/>
                <w:szCs w:val="20"/>
              </w:rPr>
              <w:t>100%</w:t>
            </w:r>
          </w:p>
        </w:tc>
        <w:tc>
          <w:tcPr>
            <w:tcW w:w="2730" w:type="dxa"/>
          </w:tcPr>
          <w:p w14:paraId="23AB1DD8" w14:textId="77777777" w:rsidR="002E38E9" w:rsidRDefault="002E38E9">
            <w:pPr>
              <w:spacing w:before="0" w:after="0"/>
              <w:jc w:val="left"/>
              <w:cnfStyle w:val="000000100000" w:firstRow="0" w:lastRow="0" w:firstColumn="0" w:lastColumn="0" w:oddVBand="0" w:evenVBand="0" w:oddHBand="1" w:evenHBand="0" w:firstRowFirstColumn="0" w:firstRowLastColumn="0" w:lastRowFirstColumn="0" w:lastRowLastColumn="0"/>
            </w:pPr>
            <w:r w:rsidRPr="7D1796D6">
              <w:rPr>
                <w:rFonts w:ascii="Arial Narrow" w:eastAsia="Arial Narrow" w:hAnsi="Arial Narrow" w:cs="Arial Narrow"/>
                <w:color w:val="000000" w:themeColor="text1"/>
                <w:sz w:val="20"/>
                <w:szCs w:val="20"/>
              </w:rPr>
              <w:t>2024 Illinois TRM, v12.0, Vol.3, Section 5.4.9</w:t>
            </w:r>
          </w:p>
        </w:tc>
      </w:tr>
      <w:tr w:rsidR="002E38E9" w14:paraId="6A597E50" w14:textId="77777777">
        <w:trPr>
          <w:cnfStyle w:val="000000010000" w:firstRow="0" w:lastRow="0" w:firstColumn="0" w:lastColumn="0" w:oddVBand="0" w:evenVBand="0" w:oddHBand="0" w:evenHBand="1"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2010" w:type="dxa"/>
          </w:tcPr>
          <w:p w14:paraId="26A4C763" w14:textId="77777777" w:rsidR="002E38E9" w:rsidRDefault="002E38E9">
            <w:pPr>
              <w:spacing w:before="0" w:after="0"/>
              <w:jc w:val="left"/>
            </w:pPr>
            <w:r w:rsidRPr="7D1796D6">
              <w:rPr>
                <w:rFonts w:ascii="Arial Narrow" w:eastAsia="Arial Narrow" w:hAnsi="Arial Narrow" w:cs="Arial Narrow"/>
                <w:b/>
                <w:bCs/>
                <w:color w:val="000000" w:themeColor="text1"/>
                <w:sz w:val="20"/>
                <w:szCs w:val="20"/>
              </w:rPr>
              <w:t>Weatherization Kits</w:t>
            </w:r>
          </w:p>
        </w:tc>
        <w:tc>
          <w:tcPr>
            <w:tcW w:w="795" w:type="dxa"/>
          </w:tcPr>
          <w:p w14:paraId="1A81DDBC" w14:textId="77777777" w:rsidR="002E38E9" w:rsidRDefault="002E38E9">
            <w:pPr>
              <w:jc w:val="left"/>
              <w:cnfStyle w:val="000000010000" w:firstRow="0" w:lastRow="0" w:firstColumn="0" w:lastColumn="0" w:oddVBand="0" w:evenVBand="0" w:oddHBand="0" w:evenHBand="1" w:firstRowFirstColumn="0" w:firstRowLastColumn="0" w:lastRowFirstColumn="0" w:lastRowLastColumn="0"/>
            </w:pPr>
          </w:p>
        </w:tc>
        <w:tc>
          <w:tcPr>
            <w:tcW w:w="1350" w:type="dxa"/>
          </w:tcPr>
          <w:p w14:paraId="032434B1" w14:textId="77777777" w:rsidR="002E38E9" w:rsidRDefault="002E38E9">
            <w:pPr>
              <w:jc w:val="left"/>
              <w:cnfStyle w:val="000000010000" w:firstRow="0" w:lastRow="0" w:firstColumn="0" w:lastColumn="0" w:oddVBand="0" w:evenVBand="0" w:oddHBand="0" w:evenHBand="1" w:firstRowFirstColumn="0" w:firstRowLastColumn="0" w:lastRowFirstColumn="0" w:lastRowLastColumn="0"/>
            </w:pPr>
          </w:p>
        </w:tc>
        <w:tc>
          <w:tcPr>
            <w:tcW w:w="1425" w:type="dxa"/>
          </w:tcPr>
          <w:p w14:paraId="1F06110B" w14:textId="77777777" w:rsidR="002E38E9" w:rsidRDefault="002E38E9">
            <w:pPr>
              <w:jc w:val="left"/>
              <w:cnfStyle w:val="000000010000" w:firstRow="0" w:lastRow="0" w:firstColumn="0" w:lastColumn="0" w:oddVBand="0" w:evenVBand="0" w:oddHBand="0" w:evenHBand="1" w:firstRowFirstColumn="0" w:firstRowLastColumn="0" w:lastRowFirstColumn="0" w:lastRowLastColumn="0"/>
            </w:pPr>
          </w:p>
        </w:tc>
        <w:tc>
          <w:tcPr>
            <w:tcW w:w="1050" w:type="dxa"/>
          </w:tcPr>
          <w:p w14:paraId="46C882F4" w14:textId="77777777" w:rsidR="002E38E9" w:rsidRDefault="002E38E9">
            <w:pPr>
              <w:jc w:val="left"/>
              <w:cnfStyle w:val="000000010000" w:firstRow="0" w:lastRow="0" w:firstColumn="0" w:lastColumn="0" w:oddVBand="0" w:evenVBand="0" w:oddHBand="0" w:evenHBand="1" w:firstRowFirstColumn="0" w:firstRowLastColumn="0" w:lastRowFirstColumn="0" w:lastRowLastColumn="0"/>
            </w:pPr>
          </w:p>
        </w:tc>
        <w:tc>
          <w:tcPr>
            <w:tcW w:w="2730" w:type="dxa"/>
          </w:tcPr>
          <w:p w14:paraId="15549EB7" w14:textId="77777777" w:rsidR="002E38E9" w:rsidRPr="00B72F8F" w:rsidRDefault="002E38E9">
            <w:pPr>
              <w:jc w:val="left"/>
              <w:cnfStyle w:val="000000010000" w:firstRow="0" w:lastRow="0" w:firstColumn="0" w:lastColumn="0" w:oddVBand="0" w:evenVBand="0" w:oddHBand="0" w:evenHBand="1" w:firstRowFirstColumn="0" w:firstRowLastColumn="0" w:lastRowFirstColumn="0" w:lastRowLastColumn="0"/>
              <w:rPr>
                <w:sz w:val="18"/>
                <w:szCs w:val="18"/>
              </w:rPr>
            </w:pPr>
          </w:p>
        </w:tc>
      </w:tr>
      <w:tr w:rsidR="002E38E9" w14:paraId="7126493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0" w:type="dxa"/>
          </w:tcPr>
          <w:p w14:paraId="064FA6DF" w14:textId="77777777" w:rsidR="002E38E9" w:rsidRDefault="002E38E9">
            <w:pPr>
              <w:spacing w:before="0" w:after="0"/>
              <w:jc w:val="left"/>
            </w:pPr>
            <w:r w:rsidRPr="7D1796D6">
              <w:rPr>
                <w:rFonts w:ascii="Arial Narrow" w:eastAsia="Arial Narrow" w:hAnsi="Arial Narrow" w:cs="Arial Narrow"/>
                <w:color w:val="000000" w:themeColor="text1"/>
                <w:sz w:val="20"/>
                <w:szCs w:val="20"/>
              </w:rPr>
              <w:t>Outlet Cover SF</w:t>
            </w:r>
          </w:p>
        </w:tc>
        <w:tc>
          <w:tcPr>
            <w:tcW w:w="795" w:type="dxa"/>
          </w:tcPr>
          <w:p w14:paraId="38C16A64" w14:textId="77777777" w:rsidR="002E38E9" w:rsidRDefault="002E38E9">
            <w:pPr>
              <w:spacing w:before="0" w:after="0"/>
              <w:cnfStyle w:val="000000100000" w:firstRow="0" w:lastRow="0" w:firstColumn="0" w:lastColumn="0" w:oddVBand="0" w:evenVBand="0" w:oddHBand="1" w:evenHBand="0" w:firstRowFirstColumn="0" w:firstRowLastColumn="0" w:lastRowFirstColumn="0" w:lastRowLastColumn="0"/>
            </w:pPr>
            <w:r w:rsidRPr="7D1796D6">
              <w:rPr>
                <w:rFonts w:ascii="Arial Narrow" w:eastAsia="Arial Narrow" w:hAnsi="Arial Narrow" w:cs="Arial Narrow"/>
                <w:color w:val="000000" w:themeColor="text1"/>
                <w:sz w:val="20"/>
                <w:szCs w:val="20"/>
              </w:rPr>
              <w:t>Each</w:t>
            </w:r>
          </w:p>
        </w:tc>
        <w:tc>
          <w:tcPr>
            <w:tcW w:w="1350" w:type="dxa"/>
          </w:tcPr>
          <w:p w14:paraId="6F1B4CB3" w14:textId="77777777" w:rsidR="002E38E9" w:rsidRDefault="002E38E9">
            <w:pPr>
              <w:spacing w:before="0" w:after="0"/>
              <w:jc w:val="right"/>
              <w:cnfStyle w:val="000000100000" w:firstRow="0" w:lastRow="0" w:firstColumn="0" w:lastColumn="0" w:oddVBand="0" w:evenVBand="0" w:oddHBand="1" w:evenHBand="0" w:firstRowFirstColumn="0" w:firstRowLastColumn="0" w:lastRowFirstColumn="0" w:lastRowLastColumn="0"/>
            </w:pPr>
            <w:r w:rsidRPr="7D1796D6">
              <w:rPr>
                <w:rFonts w:ascii="Arial Narrow" w:eastAsia="Arial Narrow" w:hAnsi="Arial Narrow" w:cs="Arial Narrow"/>
                <w:color w:val="000000" w:themeColor="text1"/>
                <w:sz w:val="20"/>
                <w:szCs w:val="20"/>
              </w:rPr>
              <w:t xml:space="preserve">0.29 </w:t>
            </w:r>
          </w:p>
        </w:tc>
        <w:tc>
          <w:tcPr>
            <w:tcW w:w="1425" w:type="dxa"/>
          </w:tcPr>
          <w:p w14:paraId="055A6F15" w14:textId="77777777" w:rsidR="002E38E9" w:rsidRDefault="002E38E9">
            <w:pPr>
              <w:spacing w:before="0" w:after="0"/>
              <w:jc w:val="right"/>
              <w:cnfStyle w:val="000000100000" w:firstRow="0" w:lastRow="0" w:firstColumn="0" w:lastColumn="0" w:oddVBand="0" w:evenVBand="0" w:oddHBand="1" w:evenHBand="0" w:firstRowFirstColumn="0" w:firstRowLastColumn="0" w:lastRowFirstColumn="0" w:lastRowLastColumn="0"/>
            </w:pPr>
            <w:r w:rsidRPr="7D1796D6">
              <w:rPr>
                <w:rFonts w:ascii="Arial Narrow" w:eastAsia="Arial Narrow" w:hAnsi="Arial Narrow" w:cs="Arial Narrow"/>
                <w:color w:val="000000" w:themeColor="text1"/>
                <w:sz w:val="20"/>
                <w:szCs w:val="20"/>
              </w:rPr>
              <w:t xml:space="preserve"> 0.29 </w:t>
            </w:r>
          </w:p>
        </w:tc>
        <w:tc>
          <w:tcPr>
            <w:tcW w:w="1050" w:type="dxa"/>
          </w:tcPr>
          <w:p w14:paraId="79643C70" w14:textId="77777777" w:rsidR="002E38E9" w:rsidRDefault="002E38E9">
            <w:pPr>
              <w:spacing w:before="0" w:after="0"/>
              <w:jc w:val="right"/>
              <w:cnfStyle w:val="000000100000" w:firstRow="0" w:lastRow="0" w:firstColumn="0" w:lastColumn="0" w:oddVBand="0" w:evenVBand="0" w:oddHBand="1" w:evenHBand="0" w:firstRowFirstColumn="0" w:firstRowLastColumn="0" w:lastRowFirstColumn="0" w:lastRowLastColumn="0"/>
            </w:pPr>
            <w:r w:rsidRPr="7D1796D6">
              <w:rPr>
                <w:rFonts w:ascii="Arial Narrow" w:eastAsia="Arial Narrow" w:hAnsi="Arial Narrow" w:cs="Arial Narrow"/>
                <w:color w:val="000000" w:themeColor="text1"/>
                <w:sz w:val="20"/>
                <w:szCs w:val="20"/>
              </w:rPr>
              <w:t>100%</w:t>
            </w:r>
          </w:p>
        </w:tc>
        <w:tc>
          <w:tcPr>
            <w:tcW w:w="2730" w:type="dxa"/>
          </w:tcPr>
          <w:p w14:paraId="156F7D4A" w14:textId="77777777" w:rsidR="002E38E9" w:rsidRDefault="002E38E9">
            <w:pPr>
              <w:spacing w:before="0" w:after="0"/>
              <w:jc w:val="left"/>
              <w:cnfStyle w:val="000000100000" w:firstRow="0" w:lastRow="0" w:firstColumn="0" w:lastColumn="0" w:oddVBand="0" w:evenVBand="0" w:oddHBand="1" w:evenHBand="0" w:firstRowFirstColumn="0" w:firstRowLastColumn="0" w:lastRowFirstColumn="0" w:lastRowLastColumn="0"/>
            </w:pPr>
            <w:r w:rsidRPr="7D1796D6">
              <w:rPr>
                <w:rFonts w:ascii="Arial Narrow" w:eastAsia="Arial Narrow" w:hAnsi="Arial Narrow" w:cs="Arial Narrow"/>
                <w:color w:val="000000" w:themeColor="text1"/>
                <w:sz w:val="20"/>
                <w:szCs w:val="20"/>
              </w:rPr>
              <w:t>2024 Illinois TRM, v12.0, Vol.3, Section 5.6.1</w:t>
            </w:r>
          </w:p>
        </w:tc>
      </w:tr>
      <w:tr w:rsidR="002E38E9" w14:paraId="04998B51" w14:textId="7777777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0" w:type="dxa"/>
          </w:tcPr>
          <w:p w14:paraId="64D47C54" w14:textId="77777777" w:rsidR="002E38E9" w:rsidRDefault="002E38E9">
            <w:pPr>
              <w:spacing w:before="0" w:after="0"/>
              <w:jc w:val="left"/>
            </w:pPr>
            <w:r w:rsidRPr="7D1796D6">
              <w:rPr>
                <w:rFonts w:ascii="Arial Narrow" w:eastAsia="Arial Narrow" w:hAnsi="Arial Narrow" w:cs="Arial Narrow"/>
                <w:color w:val="000000" w:themeColor="text1"/>
                <w:sz w:val="20"/>
                <w:szCs w:val="20"/>
              </w:rPr>
              <w:t>Outlet Cover MF</w:t>
            </w:r>
          </w:p>
        </w:tc>
        <w:tc>
          <w:tcPr>
            <w:tcW w:w="795" w:type="dxa"/>
          </w:tcPr>
          <w:p w14:paraId="46B29455" w14:textId="77777777" w:rsidR="002E38E9" w:rsidRDefault="002E38E9">
            <w:pPr>
              <w:spacing w:before="0" w:after="0"/>
              <w:cnfStyle w:val="000000010000" w:firstRow="0" w:lastRow="0" w:firstColumn="0" w:lastColumn="0" w:oddVBand="0" w:evenVBand="0" w:oddHBand="0" w:evenHBand="1" w:firstRowFirstColumn="0" w:firstRowLastColumn="0" w:lastRowFirstColumn="0" w:lastRowLastColumn="0"/>
            </w:pPr>
            <w:r w:rsidRPr="7D1796D6">
              <w:rPr>
                <w:rFonts w:ascii="Arial Narrow" w:eastAsia="Arial Narrow" w:hAnsi="Arial Narrow" w:cs="Arial Narrow"/>
                <w:color w:val="000000" w:themeColor="text1"/>
                <w:sz w:val="20"/>
                <w:szCs w:val="20"/>
              </w:rPr>
              <w:t>Each</w:t>
            </w:r>
          </w:p>
        </w:tc>
        <w:tc>
          <w:tcPr>
            <w:tcW w:w="1350" w:type="dxa"/>
          </w:tcPr>
          <w:p w14:paraId="4BF15759" w14:textId="77777777" w:rsidR="002E38E9" w:rsidRDefault="002E38E9">
            <w:pPr>
              <w:spacing w:before="0" w:after="0"/>
              <w:jc w:val="right"/>
              <w:cnfStyle w:val="000000010000" w:firstRow="0" w:lastRow="0" w:firstColumn="0" w:lastColumn="0" w:oddVBand="0" w:evenVBand="0" w:oddHBand="0" w:evenHBand="1" w:firstRowFirstColumn="0" w:firstRowLastColumn="0" w:lastRowFirstColumn="0" w:lastRowLastColumn="0"/>
            </w:pPr>
            <w:r w:rsidRPr="7D1796D6">
              <w:rPr>
                <w:rFonts w:ascii="Arial Narrow" w:eastAsia="Arial Narrow" w:hAnsi="Arial Narrow" w:cs="Arial Narrow"/>
                <w:color w:val="000000" w:themeColor="text1"/>
                <w:sz w:val="20"/>
                <w:szCs w:val="20"/>
              </w:rPr>
              <w:t xml:space="preserve">0.29 </w:t>
            </w:r>
          </w:p>
        </w:tc>
        <w:tc>
          <w:tcPr>
            <w:tcW w:w="1425" w:type="dxa"/>
          </w:tcPr>
          <w:p w14:paraId="04B0BC57" w14:textId="77777777" w:rsidR="002E38E9" w:rsidRDefault="002E38E9">
            <w:pPr>
              <w:spacing w:before="0" w:after="0"/>
              <w:jc w:val="right"/>
              <w:cnfStyle w:val="000000010000" w:firstRow="0" w:lastRow="0" w:firstColumn="0" w:lastColumn="0" w:oddVBand="0" w:evenVBand="0" w:oddHBand="0" w:evenHBand="1" w:firstRowFirstColumn="0" w:firstRowLastColumn="0" w:lastRowFirstColumn="0" w:lastRowLastColumn="0"/>
            </w:pPr>
            <w:r w:rsidRPr="7D1796D6">
              <w:rPr>
                <w:rFonts w:ascii="Arial Narrow" w:eastAsia="Arial Narrow" w:hAnsi="Arial Narrow" w:cs="Arial Narrow"/>
                <w:color w:val="000000" w:themeColor="text1"/>
                <w:sz w:val="20"/>
                <w:szCs w:val="20"/>
              </w:rPr>
              <w:t xml:space="preserve"> 0.29 </w:t>
            </w:r>
          </w:p>
        </w:tc>
        <w:tc>
          <w:tcPr>
            <w:tcW w:w="1050" w:type="dxa"/>
          </w:tcPr>
          <w:p w14:paraId="0B360244" w14:textId="77777777" w:rsidR="002E38E9" w:rsidRDefault="002E38E9">
            <w:pPr>
              <w:spacing w:before="0" w:after="0"/>
              <w:jc w:val="right"/>
              <w:cnfStyle w:val="000000010000" w:firstRow="0" w:lastRow="0" w:firstColumn="0" w:lastColumn="0" w:oddVBand="0" w:evenVBand="0" w:oddHBand="0" w:evenHBand="1" w:firstRowFirstColumn="0" w:firstRowLastColumn="0" w:lastRowFirstColumn="0" w:lastRowLastColumn="0"/>
            </w:pPr>
            <w:r w:rsidRPr="7D1796D6">
              <w:rPr>
                <w:rFonts w:ascii="Arial Narrow" w:eastAsia="Arial Narrow" w:hAnsi="Arial Narrow" w:cs="Arial Narrow"/>
                <w:color w:val="000000" w:themeColor="text1"/>
                <w:sz w:val="20"/>
                <w:szCs w:val="20"/>
              </w:rPr>
              <w:t>100%</w:t>
            </w:r>
          </w:p>
        </w:tc>
        <w:tc>
          <w:tcPr>
            <w:tcW w:w="2730" w:type="dxa"/>
          </w:tcPr>
          <w:p w14:paraId="3201A812" w14:textId="77777777" w:rsidR="002E38E9" w:rsidRDefault="002E38E9">
            <w:pPr>
              <w:spacing w:before="0" w:after="0"/>
              <w:jc w:val="left"/>
              <w:cnfStyle w:val="000000010000" w:firstRow="0" w:lastRow="0" w:firstColumn="0" w:lastColumn="0" w:oddVBand="0" w:evenVBand="0" w:oddHBand="0" w:evenHBand="1" w:firstRowFirstColumn="0" w:firstRowLastColumn="0" w:lastRowFirstColumn="0" w:lastRowLastColumn="0"/>
            </w:pPr>
            <w:r w:rsidRPr="7D1796D6">
              <w:rPr>
                <w:rFonts w:ascii="Arial Narrow" w:eastAsia="Arial Narrow" w:hAnsi="Arial Narrow" w:cs="Arial Narrow"/>
                <w:color w:val="000000" w:themeColor="text1"/>
                <w:sz w:val="20"/>
                <w:szCs w:val="20"/>
              </w:rPr>
              <w:t>2024 Illinois TRM, v12.0, Vol.3, Section 5.6.1</w:t>
            </w:r>
          </w:p>
        </w:tc>
      </w:tr>
      <w:tr w:rsidR="002E38E9" w14:paraId="5E6A8CA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0" w:type="dxa"/>
          </w:tcPr>
          <w:p w14:paraId="11824E90" w14:textId="77777777" w:rsidR="002E38E9" w:rsidRDefault="002E38E9">
            <w:pPr>
              <w:spacing w:before="0" w:after="0"/>
              <w:jc w:val="left"/>
            </w:pPr>
            <w:r w:rsidRPr="7D1796D6">
              <w:rPr>
                <w:rFonts w:ascii="Arial Narrow" w:eastAsia="Arial Narrow" w:hAnsi="Arial Narrow" w:cs="Arial Narrow"/>
                <w:color w:val="000000" w:themeColor="text1"/>
                <w:sz w:val="20"/>
                <w:szCs w:val="20"/>
              </w:rPr>
              <w:t>Foam Tape SF</w:t>
            </w:r>
          </w:p>
        </w:tc>
        <w:tc>
          <w:tcPr>
            <w:tcW w:w="795" w:type="dxa"/>
          </w:tcPr>
          <w:p w14:paraId="4F0C9D43" w14:textId="77777777" w:rsidR="002E38E9" w:rsidRDefault="002E38E9">
            <w:pPr>
              <w:spacing w:before="0" w:after="0"/>
              <w:cnfStyle w:val="000000100000" w:firstRow="0" w:lastRow="0" w:firstColumn="0" w:lastColumn="0" w:oddVBand="0" w:evenVBand="0" w:oddHBand="1" w:evenHBand="0" w:firstRowFirstColumn="0" w:firstRowLastColumn="0" w:lastRowFirstColumn="0" w:lastRowLastColumn="0"/>
            </w:pPr>
            <w:r w:rsidRPr="7D1796D6">
              <w:rPr>
                <w:rFonts w:ascii="Arial Narrow" w:eastAsia="Arial Narrow" w:hAnsi="Arial Narrow" w:cs="Arial Narrow"/>
                <w:color w:val="000000" w:themeColor="text1"/>
                <w:sz w:val="20"/>
                <w:szCs w:val="20"/>
              </w:rPr>
              <w:t>Feet</w:t>
            </w:r>
          </w:p>
        </w:tc>
        <w:tc>
          <w:tcPr>
            <w:tcW w:w="1350" w:type="dxa"/>
          </w:tcPr>
          <w:p w14:paraId="31FA00F6" w14:textId="77777777" w:rsidR="002E38E9" w:rsidRDefault="002E38E9">
            <w:pPr>
              <w:spacing w:before="0" w:after="0"/>
              <w:jc w:val="right"/>
              <w:cnfStyle w:val="000000100000" w:firstRow="0" w:lastRow="0" w:firstColumn="0" w:lastColumn="0" w:oddVBand="0" w:evenVBand="0" w:oddHBand="1" w:evenHBand="0" w:firstRowFirstColumn="0" w:firstRowLastColumn="0" w:lastRowFirstColumn="0" w:lastRowLastColumn="0"/>
            </w:pPr>
            <w:r w:rsidRPr="7D1796D6">
              <w:rPr>
                <w:rFonts w:ascii="Arial Narrow" w:eastAsia="Arial Narrow" w:hAnsi="Arial Narrow" w:cs="Arial Narrow"/>
                <w:color w:val="000000" w:themeColor="text1"/>
                <w:sz w:val="20"/>
                <w:szCs w:val="20"/>
              </w:rPr>
              <w:t xml:space="preserve">0.35 </w:t>
            </w:r>
          </w:p>
        </w:tc>
        <w:tc>
          <w:tcPr>
            <w:tcW w:w="1425" w:type="dxa"/>
          </w:tcPr>
          <w:p w14:paraId="5F03AD3D" w14:textId="77777777" w:rsidR="002E38E9" w:rsidRDefault="002E38E9">
            <w:pPr>
              <w:spacing w:before="0" w:after="0"/>
              <w:jc w:val="right"/>
              <w:cnfStyle w:val="000000100000" w:firstRow="0" w:lastRow="0" w:firstColumn="0" w:lastColumn="0" w:oddVBand="0" w:evenVBand="0" w:oddHBand="1" w:evenHBand="0" w:firstRowFirstColumn="0" w:firstRowLastColumn="0" w:lastRowFirstColumn="0" w:lastRowLastColumn="0"/>
            </w:pPr>
            <w:r w:rsidRPr="7D1796D6">
              <w:rPr>
                <w:rFonts w:ascii="Arial Narrow" w:eastAsia="Arial Narrow" w:hAnsi="Arial Narrow" w:cs="Arial Narrow"/>
                <w:color w:val="000000" w:themeColor="text1"/>
                <w:sz w:val="20"/>
                <w:szCs w:val="20"/>
              </w:rPr>
              <w:t xml:space="preserve"> 0.35 </w:t>
            </w:r>
          </w:p>
        </w:tc>
        <w:tc>
          <w:tcPr>
            <w:tcW w:w="1050" w:type="dxa"/>
          </w:tcPr>
          <w:p w14:paraId="2B19EF21" w14:textId="77777777" w:rsidR="002E38E9" w:rsidRDefault="002E38E9">
            <w:pPr>
              <w:spacing w:before="0" w:after="0"/>
              <w:jc w:val="right"/>
              <w:cnfStyle w:val="000000100000" w:firstRow="0" w:lastRow="0" w:firstColumn="0" w:lastColumn="0" w:oddVBand="0" w:evenVBand="0" w:oddHBand="1" w:evenHBand="0" w:firstRowFirstColumn="0" w:firstRowLastColumn="0" w:lastRowFirstColumn="0" w:lastRowLastColumn="0"/>
            </w:pPr>
            <w:r w:rsidRPr="7D1796D6">
              <w:rPr>
                <w:rFonts w:ascii="Arial Narrow" w:eastAsia="Arial Narrow" w:hAnsi="Arial Narrow" w:cs="Arial Narrow"/>
                <w:color w:val="000000" w:themeColor="text1"/>
                <w:sz w:val="20"/>
                <w:szCs w:val="20"/>
              </w:rPr>
              <w:t>100%</w:t>
            </w:r>
          </w:p>
        </w:tc>
        <w:tc>
          <w:tcPr>
            <w:tcW w:w="2730" w:type="dxa"/>
          </w:tcPr>
          <w:p w14:paraId="1CF78308" w14:textId="77777777" w:rsidR="002E38E9" w:rsidRDefault="002E38E9">
            <w:pPr>
              <w:spacing w:before="0" w:after="0"/>
              <w:jc w:val="left"/>
              <w:cnfStyle w:val="000000100000" w:firstRow="0" w:lastRow="0" w:firstColumn="0" w:lastColumn="0" w:oddVBand="0" w:evenVBand="0" w:oddHBand="1" w:evenHBand="0" w:firstRowFirstColumn="0" w:firstRowLastColumn="0" w:lastRowFirstColumn="0" w:lastRowLastColumn="0"/>
            </w:pPr>
            <w:r w:rsidRPr="7D1796D6">
              <w:rPr>
                <w:rFonts w:ascii="Arial Narrow" w:eastAsia="Arial Narrow" w:hAnsi="Arial Narrow" w:cs="Arial Narrow"/>
                <w:color w:val="000000" w:themeColor="text1"/>
                <w:sz w:val="20"/>
                <w:szCs w:val="20"/>
              </w:rPr>
              <w:t>2024 Illinois TRM, v12.0, Vol.3, Section 5.6.1</w:t>
            </w:r>
          </w:p>
        </w:tc>
      </w:tr>
      <w:tr w:rsidR="002E38E9" w14:paraId="1721EAA7" w14:textId="7777777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0" w:type="dxa"/>
          </w:tcPr>
          <w:p w14:paraId="38A34FE4" w14:textId="77777777" w:rsidR="002E38E9" w:rsidRDefault="002E38E9">
            <w:pPr>
              <w:spacing w:before="0" w:after="0"/>
              <w:jc w:val="left"/>
            </w:pPr>
            <w:r w:rsidRPr="7D1796D6">
              <w:rPr>
                <w:rFonts w:ascii="Arial Narrow" w:eastAsia="Arial Narrow" w:hAnsi="Arial Narrow" w:cs="Arial Narrow"/>
                <w:color w:val="000000" w:themeColor="text1"/>
                <w:sz w:val="20"/>
                <w:szCs w:val="20"/>
              </w:rPr>
              <w:t>Foam Tape MF</w:t>
            </w:r>
          </w:p>
        </w:tc>
        <w:tc>
          <w:tcPr>
            <w:tcW w:w="795" w:type="dxa"/>
          </w:tcPr>
          <w:p w14:paraId="6C3CBA83" w14:textId="77777777" w:rsidR="002E38E9" w:rsidRDefault="002E38E9">
            <w:pPr>
              <w:spacing w:before="0" w:after="0"/>
              <w:cnfStyle w:val="000000010000" w:firstRow="0" w:lastRow="0" w:firstColumn="0" w:lastColumn="0" w:oddVBand="0" w:evenVBand="0" w:oddHBand="0" w:evenHBand="1" w:firstRowFirstColumn="0" w:firstRowLastColumn="0" w:lastRowFirstColumn="0" w:lastRowLastColumn="0"/>
            </w:pPr>
            <w:r w:rsidRPr="7D1796D6">
              <w:rPr>
                <w:rFonts w:ascii="Arial Narrow" w:eastAsia="Arial Narrow" w:hAnsi="Arial Narrow" w:cs="Arial Narrow"/>
                <w:color w:val="000000" w:themeColor="text1"/>
                <w:sz w:val="20"/>
                <w:szCs w:val="20"/>
              </w:rPr>
              <w:t>Feet</w:t>
            </w:r>
          </w:p>
        </w:tc>
        <w:tc>
          <w:tcPr>
            <w:tcW w:w="1350" w:type="dxa"/>
          </w:tcPr>
          <w:p w14:paraId="70CC27E0" w14:textId="77777777" w:rsidR="002E38E9" w:rsidRDefault="002E38E9">
            <w:pPr>
              <w:spacing w:before="0" w:after="0"/>
              <w:jc w:val="right"/>
              <w:cnfStyle w:val="000000010000" w:firstRow="0" w:lastRow="0" w:firstColumn="0" w:lastColumn="0" w:oddVBand="0" w:evenVBand="0" w:oddHBand="0" w:evenHBand="1" w:firstRowFirstColumn="0" w:firstRowLastColumn="0" w:lastRowFirstColumn="0" w:lastRowLastColumn="0"/>
            </w:pPr>
            <w:r w:rsidRPr="7D1796D6">
              <w:rPr>
                <w:rFonts w:ascii="Arial Narrow" w:eastAsia="Arial Narrow" w:hAnsi="Arial Narrow" w:cs="Arial Narrow"/>
                <w:color w:val="000000" w:themeColor="text1"/>
                <w:sz w:val="20"/>
                <w:szCs w:val="20"/>
              </w:rPr>
              <w:t xml:space="preserve">0.35 </w:t>
            </w:r>
          </w:p>
        </w:tc>
        <w:tc>
          <w:tcPr>
            <w:tcW w:w="1425" w:type="dxa"/>
          </w:tcPr>
          <w:p w14:paraId="6322B8FB" w14:textId="77777777" w:rsidR="002E38E9" w:rsidRDefault="002E38E9">
            <w:pPr>
              <w:spacing w:before="0" w:after="0"/>
              <w:jc w:val="right"/>
              <w:cnfStyle w:val="000000010000" w:firstRow="0" w:lastRow="0" w:firstColumn="0" w:lastColumn="0" w:oddVBand="0" w:evenVBand="0" w:oddHBand="0" w:evenHBand="1" w:firstRowFirstColumn="0" w:firstRowLastColumn="0" w:lastRowFirstColumn="0" w:lastRowLastColumn="0"/>
            </w:pPr>
            <w:r w:rsidRPr="7D1796D6">
              <w:rPr>
                <w:rFonts w:ascii="Arial Narrow" w:eastAsia="Arial Narrow" w:hAnsi="Arial Narrow" w:cs="Arial Narrow"/>
                <w:color w:val="000000" w:themeColor="text1"/>
                <w:sz w:val="20"/>
                <w:szCs w:val="20"/>
              </w:rPr>
              <w:t xml:space="preserve"> 0.35 </w:t>
            </w:r>
          </w:p>
        </w:tc>
        <w:tc>
          <w:tcPr>
            <w:tcW w:w="1050" w:type="dxa"/>
          </w:tcPr>
          <w:p w14:paraId="461F51B8" w14:textId="77777777" w:rsidR="002E38E9" w:rsidRDefault="002E38E9">
            <w:pPr>
              <w:spacing w:before="0" w:after="0"/>
              <w:jc w:val="right"/>
              <w:cnfStyle w:val="000000010000" w:firstRow="0" w:lastRow="0" w:firstColumn="0" w:lastColumn="0" w:oddVBand="0" w:evenVBand="0" w:oddHBand="0" w:evenHBand="1" w:firstRowFirstColumn="0" w:firstRowLastColumn="0" w:lastRowFirstColumn="0" w:lastRowLastColumn="0"/>
            </w:pPr>
            <w:r w:rsidRPr="7D1796D6">
              <w:rPr>
                <w:rFonts w:ascii="Arial Narrow" w:eastAsia="Arial Narrow" w:hAnsi="Arial Narrow" w:cs="Arial Narrow"/>
                <w:color w:val="000000" w:themeColor="text1"/>
                <w:sz w:val="20"/>
                <w:szCs w:val="20"/>
              </w:rPr>
              <w:t>100%</w:t>
            </w:r>
          </w:p>
        </w:tc>
        <w:tc>
          <w:tcPr>
            <w:tcW w:w="2730" w:type="dxa"/>
          </w:tcPr>
          <w:p w14:paraId="3A8EE632" w14:textId="77777777" w:rsidR="002E38E9" w:rsidRDefault="002E38E9">
            <w:pPr>
              <w:spacing w:before="0" w:after="0"/>
              <w:jc w:val="left"/>
              <w:cnfStyle w:val="000000010000" w:firstRow="0" w:lastRow="0" w:firstColumn="0" w:lastColumn="0" w:oddVBand="0" w:evenVBand="0" w:oddHBand="0" w:evenHBand="1" w:firstRowFirstColumn="0" w:firstRowLastColumn="0" w:lastRowFirstColumn="0" w:lastRowLastColumn="0"/>
            </w:pPr>
            <w:r w:rsidRPr="7D1796D6">
              <w:rPr>
                <w:rFonts w:ascii="Arial Narrow" w:eastAsia="Arial Narrow" w:hAnsi="Arial Narrow" w:cs="Arial Narrow"/>
                <w:color w:val="000000" w:themeColor="text1"/>
                <w:sz w:val="20"/>
                <w:szCs w:val="20"/>
              </w:rPr>
              <w:t>2024 Illinois TRM, v12.0, Vol.3, Section 5.6.1</w:t>
            </w:r>
          </w:p>
        </w:tc>
      </w:tr>
      <w:tr w:rsidR="002E38E9" w14:paraId="0CFE3BB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0" w:type="dxa"/>
          </w:tcPr>
          <w:p w14:paraId="0B33BE05" w14:textId="77777777" w:rsidR="002E38E9" w:rsidRDefault="002E38E9">
            <w:pPr>
              <w:spacing w:before="0" w:after="0"/>
              <w:jc w:val="left"/>
            </w:pPr>
            <w:r w:rsidRPr="7D1796D6">
              <w:rPr>
                <w:rFonts w:ascii="Arial Narrow" w:eastAsia="Arial Narrow" w:hAnsi="Arial Narrow" w:cs="Arial Narrow"/>
                <w:color w:val="000000" w:themeColor="text1"/>
                <w:sz w:val="20"/>
                <w:szCs w:val="20"/>
              </w:rPr>
              <w:t>V-Seal SF</w:t>
            </w:r>
          </w:p>
        </w:tc>
        <w:tc>
          <w:tcPr>
            <w:tcW w:w="795" w:type="dxa"/>
          </w:tcPr>
          <w:p w14:paraId="5B0D85E1" w14:textId="77777777" w:rsidR="002E38E9" w:rsidRDefault="002E38E9">
            <w:pPr>
              <w:spacing w:before="0" w:after="0"/>
              <w:cnfStyle w:val="000000100000" w:firstRow="0" w:lastRow="0" w:firstColumn="0" w:lastColumn="0" w:oddVBand="0" w:evenVBand="0" w:oddHBand="1" w:evenHBand="0" w:firstRowFirstColumn="0" w:firstRowLastColumn="0" w:lastRowFirstColumn="0" w:lastRowLastColumn="0"/>
            </w:pPr>
            <w:r w:rsidRPr="7D1796D6">
              <w:rPr>
                <w:rFonts w:ascii="Arial Narrow" w:eastAsia="Arial Narrow" w:hAnsi="Arial Narrow" w:cs="Arial Narrow"/>
                <w:color w:val="000000" w:themeColor="text1"/>
                <w:sz w:val="20"/>
                <w:szCs w:val="20"/>
              </w:rPr>
              <w:t>Feet</w:t>
            </w:r>
          </w:p>
        </w:tc>
        <w:tc>
          <w:tcPr>
            <w:tcW w:w="1350" w:type="dxa"/>
          </w:tcPr>
          <w:p w14:paraId="30D5EE31" w14:textId="77777777" w:rsidR="002E38E9" w:rsidRDefault="002E38E9">
            <w:pPr>
              <w:spacing w:before="0" w:after="0"/>
              <w:jc w:val="right"/>
              <w:cnfStyle w:val="000000100000" w:firstRow="0" w:lastRow="0" w:firstColumn="0" w:lastColumn="0" w:oddVBand="0" w:evenVBand="0" w:oddHBand="1" w:evenHBand="0" w:firstRowFirstColumn="0" w:firstRowLastColumn="0" w:lastRowFirstColumn="0" w:lastRowLastColumn="0"/>
            </w:pPr>
            <w:r w:rsidRPr="7D1796D6">
              <w:rPr>
                <w:rFonts w:ascii="Arial Narrow" w:eastAsia="Arial Narrow" w:hAnsi="Arial Narrow" w:cs="Arial Narrow"/>
                <w:color w:val="000000" w:themeColor="text1"/>
                <w:sz w:val="20"/>
                <w:szCs w:val="20"/>
              </w:rPr>
              <w:t xml:space="preserve">0.33 </w:t>
            </w:r>
          </w:p>
        </w:tc>
        <w:tc>
          <w:tcPr>
            <w:tcW w:w="1425" w:type="dxa"/>
          </w:tcPr>
          <w:p w14:paraId="1A1FA565" w14:textId="77777777" w:rsidR="002E38E9" w:rsidRDefault="002E38E9">
            <w:pPr>
              <w:spacing w:before="0" w:after="0"/>
              <w:jc w:val="right"/>
              <w:cnfStyle w:val="000000100000" w:firstRow="0" w:lastRow="0" w:firstColumn="0" w:lastColumn="0" w:oddVBand="0" w:evenVBand="0" w:oddHBand="1" w:evenHBand="0" w:firstRowFirstColumn="0" w:firstRowLastColumn="0" w:lastRowFirstColumn="0" w:lastRowLastColumn="0"/>
            </w:pPr>
            <w:r w:rsidRPr="7D1796D6">
              <w:rPr>
                <w:rFonts w:ascii="Arial Narrow" w:eastAsia="Arial Narrow" w:hAnsi="Arial Narrow" w:cs="Arial Narrow"/>
                <w:color w:val="000000" w:themeColor="text1"/>
                <w:sz w:val="20"/>
                <w:szCs w:val="20"/>
              </w:rPr>
              <w:t xml:space="preserve"> 0.33 </w:t>
            </w:r>
          </w:p>
        </w:tc>
        <w:tc>
          <w:tcPr>
            <w:tcW w:w="1050" w:type="dxa"/>
          </w:tcPr>
          <w:p w14:paraId="4B18D421" w14:textId="77777777" w:rsidR="002E38E9" w:rsidRDefault="002E38E9">
            <w:pPr>
              <w:spacing w:before="0" w:after="0"/>
              <w:jc w:val="right"/>
              <w:cnfStyle w:val="000000100000" w:firstRow="0" w:lastRow="0" w:firstColumn="0" w:lastColumn="0" w:oddVBand="0" w:evenVBand="0" w:oddHBand="1" w:evenHBand="0" w:firstRowFirstColumn="0" w:firstRowLastColumn="0" w:lastRowFirstColumn="0" w:lastRowLastColumn="0"/>
            </w:pPr>
            <w:r w:rsidRPr="7D1796D6">
              <w:rPr>
                <w:rFonts w:ascii="Arial Narrow" w:eastAsia="Arial Narrow" w:hAnsi="Arial Narrow" w:cs="Arial Narrow"/>
                <w:color w:val="000000" w:themeColor="text1"/>
                <w:sz w:val="20"/>
                <w:szCs w:val="20"/>
              </w:rPr>
              <w:t>100%</w:t>
            </w:r>
          </w:p>
        </w:tc>
        <w:tc>
          <w:tcPr>
            <w:tcW w:w="2730" w:type="dxa"/>
          </w:tcPr>
          <w:p w14:paraId="128ED7EC" w14:textId="77777777" w:rsidR="002E38E9" w:rsidRDefault="002E38E9">
            <w:pPr>
              <w:spacing w:before="0" w:after="0"/>
              <w:jc w:val="left"/>
              <w:cnfStyle w:val="000000100000" w:firstRow="0" w:lastRow="0" w:firstColumn="0" w:lastColumn="0" w:oddVBand="0" w:evenVBand="0" w:oddHBand="1" w:evenHBand="0" w:firstRowFirstColumn="0" w:firstRowLastColumn="0" w:lastRowFirstColumn="0" w:lastRowLastColumn="0"/>
            </w:pPr>
            <w:r w:rsidRPr="7D1796D6">
              <w:rPr>
                <w:rFonts w:ascii="Arial Narrow" w:eastAsia="Arial Narrow" w:hAnsi="Arial Narrow" w:cs="Arial Narrow"/>
                <w:color w:val="000000" w:themeColor="text1"/>
                <w:sz w:val="20"/>
                <w:szCs w:val="20"/>
              </w:rPr>
              <w:t>2024 Illinois TRM, v12.0, Vol.3, Section 5.6.1</w:t>
            </w:r>
          </w:p>
        </w:tc>
      </w:tr>
      <w:tr w:rsidR="002E38E9" w14:paraId="4D1B4AEB" w14:textId="7777777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0" w:type="dxa"/>
          </w:tcPr>
          <w:p w14:paraId="1045EA86" w14:textId="77777777" w:rsidR="002E38E9" w:rsidRDefault="002E38E9">
            <w:pPr>
              <w:spacing w:before="0" w:after="0"/>
              <w:jc w:val="left"/>
            </w:pPr>
            <w:r w:rsidRPr="7D1796D6">
              <w:rPr>
                <w:rFonts w:ascii="Arial Narrow" w:eastAsia="Arial Narrow" w:hAnsi="Arial Narrow" w:cs="Arial Narrow"/>
                <w:color w:val="000000" w:themeColor="text1"/>
                <w:sz w:val="20"/>
                <w:szCs w:val="20"/>
              </w:rPr>
              <w:t>V-Seal MF</w:t>
            </w:r>
          </w:p>
        </w:tc>
        <w:tc>
          <w:tcPr>
            <w:tcW w:w="795" w:type="dxa"/>
          </w:tcPr>
          <w:p w14:paraId="6542C0A3" w14:textId="77777777" w:rsidR="002E38E9" w:rsidRDefault="002E38E9">
            <w:pPr>
              <w:spacing w:before="0" w:after="0"/>
              <w:cnfStyle w:val="000000010000" w:firstRow="0" w:lastRow="0" w:firstColumn="0" w:lastColumn="0" w:oddVBand="0" w:evenVBand="0" w:oddHBand="0" w:evenHBand="1" w:firstRowFirstColumn="0" w:firstRowLastColumn="0" w:lastRowFirstColumn="0" w:lastRowLastColumn="0"/>
            </w:pPr>
            <w:r w:rsidRPr="7D1796D6">
              <w:rPr>
                <w:rFonts w:ascii="Arial Narrow" w:eastAsia="Arial Narrow" w:hAnsi="Arial Narrow" w:cs="Arial Narrow"/>
                <w:color w:val="000000" w:themeColor="text1"/>
                <w:sz w:val="20"/>
                <w:szCs w:val="20"/>
              </w:rPr>
              <w:t>Feet</w:t>
            </w:r>
          </w:p>
        </w:tc>
        <w:tc>
          <w:tcPr>
            <w:tcW w:w="1350" w:type="dxa"/>
          </w:tcPr>
          <w:p w14:paraId="4CE522A1" w14:textId="77777777" w:rsidR="002E38E9" w:rsidRDefault="002E38E9">
            <w:pPr>
              <w:spacing w:before="0" w:after="0"/>
              <w:jc w:val="right"/>
              <w:cnfStyle w:val="000000010000" w:firstRow="0" w:lastRow="0" w:firstColumn="0" w:lastColumn="0" w:oddVBand="0" w:evenVBand="0" w:oddHBand="0" w:evenHBand="1" w:firstRowFirstColumn="0" w:firstRowLastColumn="0" w:lastRowFirstColumn="0" w:lastRowLastColumn="0"/>
            </w:pPr>
            <w:r w:rsidRPr="7D1796D6">
              <w:rPr>
                <w:rFonts w:ascii="Arial Narrow" w:eastAsia="Arial Narrow" w:hAnsi="Arial Narrow" w:cs="Arial Narrow"/>
                <w:color w:val="000000" w:themeColor="text1"/>
                <w:sz w:val="20"/>
                <w:szCs w:val="20"/>
              </w:rPr>
              <w:t xml:space="preserve">0.33 </w:t>
            </w:r>
          </w:p>
        </w:tc>
        <w:tc>
          <w:tcPr>
            <w:tcW w:w="1425" w:type="dxa"/>
          </w:tcPr>
          <w:p w14:paraId="0D6E462B" w14:textId="77777777" w:rsidR="002E38E9" w:rsidRDefault="002E38E9">
            <w:pPr>
              <w:spacing w:before="0" w:after="0"/>
              <w:jc w:val="right"/>
              <w:cnfStyle w:val="000000010000" w:firstRow="0" w:lastRow="0" w:firstColumn="0" w:lastColumn="0" w:oddVBand="0" w:evenVBand="0" w:oddHBand="0" w:evenHBand="1" w:firstRowFirstColumn="0" w:firstRowLastColumn="0" w:lastRowFirstColumn="0" w:lastRowLastColumn="0"/>
            </w:pPr>
            <w:r w:rsidRPr="7D1796D6">
              <w:rPr>
                <w:rFonts w:ascii="Arial Narrow" w:eastAsia="Arial Narrow" w:hAnsi="Arial Narrow" w:cs="Arial Narrow"/>
                <w:color w:val="000000" w:themeColor="text1"/>
                <w:sz w:val="20"/>
                <w:szCs w:val="20"/>
              </w:rPr>
              <w:t xml:space="preserve"> 0.33 </w:t>
            </w:r>
          </w:p>
        </w:tc>
        <w:tc>
          <w:tcPr>
            <w:tcW w:w="1050" w:type="dxa"/>
          </w:tcPr>
          <w:p w14:paraId="5A86A4A1" w14:textId="77777777" w:rsidR="002E38E9" w:rsidRDefault="002E38E9">
            <w:pPr>
              <w:spacing w:before="0" w:after="0"/>
              <w:jc w:val="right"/>
              <w:cnfStyle w:val="000000010000" w:firstRow="0" w:lastRow="0" w:firstColumn="0" w:lastColumn="0" w:oddVBand="0" w:evenVBand="0" w:oddHBand="0" w:evenHBand="1" w:firstRowFirstColumn="0" w:firstRowLastColumn="0" w:lastRowFirstColumn="0" w:lastRowLastColumn="0"/>
            </w:pPr>
            <w:r w:rsidRPr="7D1796D6">
              <w:rPr>
                <w:rFonts w:ascii="Arial Narrow" w:eastAsia="Arial Narrow" w:hAnsi="Arial Narrow" w:cs="Arial Narrow"/>
                <w:color w:val="000000" w:themeColor="text1"/>
                <w:sz w:val="20"/>
                <w:szCs w:val="20"/>
              </w:rPr>
              <w:t>100%</w:t>
            </w:r>
          </w:p>
        </w:tc>
        <w:tc>
          <w:tcPr>
            <w:tcW w:w="2730" w:type="dxa"/>
          </w:tcPr>
          <w:p w14:paraId="7A66997D" w14:textId="77777777" w:rsidR="002E38E9" w:rsidRDefault="002E38E9">
            <w:pPr>
              <w:spacing w:before="0" w:after="0"/>
              <w:jc w:val="left"/>
              <w:cnfStyle w:val="000000010000" w:firstRow="0" w:lastRow="0" w:firstColumn="0" w:lastColumn="0" w:oddVBand="0" w:evenVBand="0" w:oddHBand="0" w:evenHBand="1" w:firstRowFirstColumn="0" w:firstRowLastColumn="0" w:lastRowFirstColumn="0" w:lastRowLastColumn="0"/>
            </w:pPr>
            <w:r w:rsidRPr="7D1796D6">
              <w:rPr>
                <w:rFonts w:ascii="Arial Narrow" w:eastAsia="Arial Narrow" w:hAnsi="Arial Narrow" w:cs="Arial Narrow"/>
                <w:color w:val="000000" w:themeColor="text1"/>
                <w:sz w:val="20"/>
                <w:szCs w:val="20"/>
              </w:rPr>
              <w:t>2024 Illinois TRM, v12.0, Vol.3, Section 5.6.1</w:t>
            </w:r>
          </w:p>
        </w:tc>
      </w:tr>
      <w:tr w:rsidR="002E38E9" w14:paraId="40FBA76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0" w:type="dxa"/>
          </w:tcPr>
          <w:p w14:paraId="2B15F29D" w14:textId="77777777" w:rsidR="002E38E9" w:rsidRDefault="002E38E9">
            <w:pPr>
              <w:spacing w:before="0" w:after="0"/>
              <w:jc w:val="left"/>
            </w:pPr>
            <w:r w:rsidRPr="7D1796D6">
              <w:rPr>
                <w:rFonts w:ascii="Arial Narrow" w:eastAsia="Arial Narrow" w:hAnsi="Arial Narrow" w:cs="Arial Narrow"/>
                <w:color w:val="000000" w:themeColor="text1"/>
                <w:sz w:val="20"/>
                <w:szCs w:val="20"/>
              </w:rPr>
              <w:t>Door Sweep SF</w:t>
            </w:r>
          </w:p>
        </w:tc>
        <w:tc>
          <w:tcPr>
            <w:tcW w:w="795" w:type="dxa"/>
          </w:tcPr>
          <w:p w14:paraId="04093154" w14:textId="77777777" w:rsidR="002E38E9" w:rsidRDefault="002E38E9">
            <w:pPr>
              <w:spacing w:before="0" w:after="0"/>
              <w:cnfStyle w:val="000000100000" w:firstRow="0" w:lastRow="0" w:firstColumn="0" w:lastColumn="0" w:oddVBand="0" w:evenVBand="0" w:oddHBand="1" w:evenHBand="0" w:firstRowFirstColumn="0" w:firstRowLastColumn="0" w:lastRowFirstColumn="0" w:lastRowLastColumn="0"/>
            </w:pPr>
            <w:r w:rsidRPr="7D1796D6">
              <w:rPr>
                <w:rFonts w:ascii="Arial Narrow" w:eastAsia="Arial Narrow" w:hAnsi="Arial Narrow" w:cs="Arial Narrow"/>
                <w:color w:val="000000" w:themeColor="text1"/>
                <w:sz w:val="20"/>
                <w:szCs w:val="20"/>
              </w:rPr>
              <w:t>Each</w:t>
            </w:r>
          </w:p>
        </w:tc>
        <w:tc>
          <w:tcPr>
            <w:tcW w:w="1350" w:type="dxa"/>
          </w:tcPr>
          <w:p w14:paraId="6FB61125" w14:textId="77777777" w:rsidR="002E38E9" w:rsidRDefault="002E38E9">
            <w:pPr>
              <w:spacing w:before="0" w:after="0"/>
              <w:jc w:val="right"/>
              <w:cnfStyle w:val="000000100000" w:firstRow="0" w:lastRow="0" w:firstColumn="0" w:lastColumn="0" w:oddVBand="0" w:evenVBand="0" w:oddHBand="1" w:evenHBand="0" w:firstRowFirstColumn="0" w:firstRowLastColumn="0" w:lastRowFirstColumn="0" w:lastRowLastColumn="0"/>
            </w:pPr>
            <w:r w:rsidRPr="7D1796D6">
              <w:rPr>
                <w:rFonts w:ascii="Arial Narrow" w:eastAsia="Arial Narrow" w:hAnsi="Arial Narrow" w:cs="Arial Narrow"/>
                <w:color w:val="000000" w:themeColor="text1"/>
                <w:sz w:val="20"/>
                <w:szCs w:val="20"/>
              </w:rPr>
              <w:t xml:space="preserve">4.95 </w:t>
            </w:r>
          </w:p>
        </w:tc>
        <w:tc>
          <w:tcPr>
            <w:tcW w:w="1425" w:type="dxa"/>
          </w:tcPr>
          <w:p w14:paraId="36BCAA09" w14:textId="77777777" w:rsidR="002E38E9" w:rsidRDefault="002E38E9">
            <w:pPr>
              <w:spacing w:before="0" w:after="0"/>
              <w:jc w:val="right"/>
              <w:cnfStyle w:val="000000100000" w:firstRow="0" w:lastRow="0" w:firstColumn="0" w:lastColumn="0" w:oddVBand="0" w:evenVBand="0" w:oddHBand="1" w:evenHBand="0" w:firstRowFirstColumn="0" w:firstRowLastColumn="0" w:lastRowFirstColumn="0" w:lastRowLastColumn="0"/>
            </w:pPr>
            <w:r w:rsidRPr="7D1796D6">
              <w:rPr>
                <w:rFonts w:ascii="Arial Narrow" w:eastAsia="Arial Narrow" w:hAnsi="Arial Narrow" w:cs="Arial Narrow"/>
                <w:color w:val="000000" w:themeColor="text1"/>
                <w:sz w:val="20"/>
                <w:szCs w:val="20"/>
              </w:rPr>
              <w:t xml:space="preserve"> 4.95 </w:t>
            </w:r>
          </w:p>
        </w:tc>
        <w:tc>
          <w:tcPr>
            <w:tcW w:w="1050" w:type="dxa"/>
          </w:tcPr>
          <w:p w14:paraId="7ED3DCD4" w14:textId="77777777" w:rsidR="002E38E9" w:rsidRDefault="002E38E9">
            <w:pPr>
              <w:spacing w:before="0" w:after="0"/>
              <w:jc w:val="right"/>
              <w:cnfStyle w:val="000000100000" w:firstRow="0" w:lastRow="0" w:firstColumn="0" w:lastColumn="0" w:oddVBand="0" w:evenVBand="0" w:oddHBand="1" w:evenHBand="0" w:firstRowFirstColumn="0" w:firstRowLastColumn="0" w:lastRowFirstColumn="0" w:lastRowLastColumn="0"/>
            </w:pPr>
            <w:r w:rsidRPr="7D1796D6">
              <w:rPr>
                <w:rFonts w:ascii="Arial Narrow" w:eastAsia="Arial Narrow" w:hAnsi="Arial Narrow" w:cs="Arial Narrow"/>
                <w:color w:val="000000" w:themeColor="text1"/>
                <w:sz w:val="20"/>
                <w:szCs w:val="20"/>
              </w:rPr>
              <w:t>100%</w:t>
            </w:r>
          </w:p>
        </w:tc>
        <w:tc>
          <w:tcPr>
            <w:tcW w:w="2730" w:type="dxa"/>
          </w:tcPr>
          <w:p w14:paraId="20CBAEBF" w14:textId="77777777" w:rsidR="002E38E9" w:rsidRDefault="002E38E9">
            <w:pPr>
              <w:spacing w:before="0" w:after="0"/>
              <w:jc w:val="left"/>
              <w:cnfStyle w:val="000000100000" w:firstRow="0" w:lastRow="0" w:firstColumn="0" w:lastColumn="0" w:oddVBand="0" w:evenVBand="0" w:oddHBand="1" w:evenHBand="0" w:firstRowFirstColumn="0" w:firstRowLastColumn="0" w:lastRowFirstColumn="0" w:lastRowLastColumn="0"/>
            </w:pPr>
            <w:r w:rsidRPr="7D1796D6">
              <w:rPr>
                <w:rFonts w:ascii="Arial Narrow" w:eastAsia="Arial Narrow" w:hAnsi="Arial Narrow" w:cs="Arial Narrow"/>
                <w:color w:val="000000" w:themeColor="text1"/>
                <w:sz w:val="20"/>
                <w:szCs w:val="20"/>
              </w:rPr>
              <w:t>2024 Illinois TRM, v12.0, Vol.3, Section 5.6.1</w:t>
            </w:r>
          </w:p>
        </w:tc>
      </w:tr>
      <w:tr w:rsidR="002E38E9" w14:paraId="424A3329" w14:textId="7777777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0" w:type="dxa"/>
          </w:tcPr>
          <w:p w14:paraId="11532332" w14:textId="77777777" w:rsidR="002E38E9" w:rsidRDefault="002E38E9">
            <w:pPr>
              <w:spacing w:before="0" w:after="0"/>
              <w:jc w:val="left"/>
            </w:pPr>
            <w:r w:rsidRPr="7D1796D6">
              <w:rPr>
                <w:rFonts w:ascii="Arial Narrow" w:eastAsia="Arial Narrow" w:hAnsi="Arial Narrow" w:cs="Arial Narrow"/>
                <w:color w:val="000000" w:themeColor="text1"/>
                <w:sz w:val="20"/>
                <w:szCs w:val="20"/>
              </w:rPr>
              <w:t>Door Sweep MF</w:t>
            </w:r>
          </w:p>
        </w:tc>
        <w:tc>
          <w:tcPr>
            <w:tcW w:w="795" w:type="dxa"/>
          </w:tcPr>
          <w:p w14:paraId="3D79EEC9" w14:textId="77777777" w:rsidR="002E38E9" w:rsidRDefault="002E38E9">
            <w:pPr>
              <w:spacing w:before="0" w:after="0"/>
              <w:cnfStyle w:val="000000010000" w:firstRow="0" w:lastRow="0" w:firstColumn="0" w:lastColumn="0" w:oddVBand="0" w:evenVBand="0" w:oddHBand="0" w:evenHBand="1" w:firstRowFirstColumn="0" w:firstRowLastColumn="0" w:lastRowFirstColumn="0" w:lastRowLastColumn="0"/>
            </w:pPr>
            <w:r w:rsidRPr="7D1796D6">
              <w:rPr>
                <w:rFonts w:ascii="Arial Narrow" w:eastAsia="Arial Narrow" w:hAnsi="Arial Narrow" w:cs="Arial Narrow"/>
                <w:color w:val="000000" w:themeColor="text1"/>
                <w:sz w:val="20"/>
                <w:szCs w:val="20"/>
              </w:rPr>
              <w:t>Each</w:t>
            </w:r>
          </w:p>
        </w:tc>
        <w:tc>
          <w:tcPr>
            <w:tcW w:w="1350" w:type="dxa"/>
          </w:tcPr>
          <w:p w14:paraId="09CA62A6" w14:textId="77777777" w:rsidR="002E38E9" w:rsidRDefault="002E38E9">
            <w:pPr>
              <w:spacing w:before="0" w:after="0"/>
              <w:jc w:val="right"/>
              <w:cnfStyle w:val="000000010000" w:firstRow="0" w:lastRow="0" w:firstColumn="0" w:lastColumn="0" w:oddVBand="0" w:evenVBand="0" w:oddHBand="0" w:evenHBand="1" w:firstRowFirstColumn="0" w:firstRowLastColumn="0" w:lastRowFirstColumn="0" w:lastRowLastColumn="0"/>
            </w:pPr>
            <w:r w:rsidRPr="7D1796D6">
              <w:rPr>
                <w:rFonts w:ascii="Arial Narrow" w:eastAsia="Arial Narrow" w:hAnsi="Arial Narrow" w:cs="Arial Narrow"/>
                <w:color w:val="000000" w:themeColor="text1"/>
                <w:sz w:val="20"/>
                <w:szCs w:val="20"/>
              </w:rPr>
              <w:t xml:space="preserve">4.95 </w:t>
            </w:r>
          </w:p>
        </w:tc>
        <w:tc>
          <w:tcPr>
            <w:tcW w:w="1425" w:type="dxa"/>
          </w:tcPr>
          <w:p w14:paraId="343734AD" w14:textId="77777777" w:rsidR="002E38E9" w:rsidRDefault="002E38E9">
            <w:pPr>
              <w:spacing w:before="0" w:after="0"/>
              <w:jc w:val="right"/>
              <w:cnfStyle w:val="000000010000" w:firstRow="0" w:lastRow="0" w:firstColumn="0" w:lastColumn="0" w:oddVBand="0" w:evenVBand="0" w:oddHBand="0" w:evenHBand="1" w:firstRowFirstColumn="0" w:firstRowLastColumn="0" w:lastRowFirstColumn="0" w:lastRowLastColumn="0"/>
            </w:pPr>
            <w:r w:rsidRPr="7D1796D6">
              <w:rPr>
                <w:rFonts w:ascii="Arial Narrow" w:eastAsia="Arial Narrow" w:hAnsi="Arial Narrow" w:cs="Arial Narrow"/>
                <w:color w:val="000000" w:themeColor="text1"/>
                <w:sz w:val="20"/>
                <w:szCs w:val="20"/>
              </w:rPr>
              <w:t xml:space="preserve"> 4.95 </w:t>
            </w:r>
          </w:p>
        </w:tc>
        <w:tc>
          <w:tcPr>
            <w:tcW w:w="1050" w:type="dxa"/>
          </w:tcPr>
          <w:p w14:paraId="44EC976E" w14:textId="77777777" w:rsidR="002E38E9" w:rsidRDefault="002E38E9">
            <w:pPr>
              <w:spacing w:before="0" w:after="0"/>
              <w:jc w:val="right"/>
              <w:cnfStyle w:val="000000010000" w:firstRow="0" w:lastRow="0" w:firstColumn="0" w:lastColumn="0" w:oddVBand="0" w:evenVBand="0" w:oddHBand="0" w:evenHBand="1" w:firstRowFirstColumn="0" w:firstRowLastColumn="0" w:lastRowFirstColumn="0" w:lastRowLastColumn="0"/>
            </w:pPr>
            <w:r w:rsidRPr="7D1796D6">
              <w:rPr>
                <w:rFonts w:ascii="Arial Narrow" w:eastAsia="Arial Narrow" w:hAnsi="Arial Narrow" w:cs="Arial Narrow"/>
                <w:color w:val="000000" w:themeColor="text1"/>
                <w:sz w:val="20"/>
                <w:szCs w:val="20"/>
              </w:rPr>
              <w:t>100%</w:t>
            </w:r>
          </w:p>
        </w:tc>
        <w:tc>
          <w:tcPr>
            <w:tcW w:w="2730" w:type="dxa"/>
          </w:tcPr>
          <w:p w14:paraId="437A34D9" w14:textId="77777777" w:rsidR="002E38E9" w:rsidRDefault="002E38E9">
            <w:pPr>
              <w:spacing w:before="0" w:after="0"/>
              <w:jc w:val="left"/>
              <w:cnfStyle w:val="000000010000" w:firstRow="0" w:lastRow="0" w:firstColumn="0" w:lastColumn="0" w:oddVBand="0" w:evenVBand="0" w:oddHBand="0" w:evenHBand="1" w:firstRowFirstColumn="0" w:firstRowLastColumn="0" w:lastRowFirstColumn="0" w:lastRowLastColumn="0"/>
            </w:pPr>
            <w:r w:rsidRPr="7D1796D6">
              <w:rPr>
                <w:rFonts w:ascii="Arial Narrow" w:eastAsia="Arial Narrow" w:hAnsi="Arial Narrow" w:cs="Arial Narrow"/>
                <w:color w:val="000000" w:themeColor="text1"/>
                <w:sz w:val="20"/>
                <w:szCs w:val="20"/>
              </w:rPr>
              <w:t>2024 Illinois TRM, v12.0, Vol.3, Section 5.6.1</w:t>
            </w:r>
          </w:p>
        </w:tc>
      </w:tr>
      <w:tr w:rsidR="002E38E9" w14:paraId="64EDE66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0" w:type="dxa"/>
          </w:tcPr>
          <w:p w14:paraId="33998CEE" w14:textId="77777777" w:rsidR="002E38E9" w:rsidRDefault="002E38E9">
            <w:pPr>
              <w:spacing w:before="0" w:after="0"/>
              <w:jc w:val="left"/>
            </w:pPr>
            <w:r w:rsidRPr="7D1796D6">
              <w:rPr>
                <w:rFonts w:ascii="Arial Narrow" w:eastAsia="Arial Narrow" w:hAnsi="Arial Narrow" w:cs="Arial Narrow"/>
                <w:color w:val="000000" w:themeColor="text1"/>
                <w:sz w:val="20"/>
                <w:szCs w:val="20"/>
              </w:rPr>
              <w:t>Rope Caulk SF</w:t>
            </w:r>
          </w:p>
        </w:tc>
        <w:tc>
          <w:tcPr>
            <w:tcW w:w="795" w:type="dxa"/>
          </w:tcPr>
          <w:p w14:paraId="24C0428E" w14:textId="77777777" w:rsidR="002E38E9" w:rsidRDefault="002E38E9">
            <w:pPr>
              <w:spacing w:before="0" w:after="0"/>
              <w:cnfStyle w:val="000000100000" w:firstRow="0" w:lastRow="0" w:firstColumn="0" w:lastColumn="0" w:oddVBand="0" w:evenVBand="0" w:oddHBand="1" w:evenHBand="0" w:firstRowFirstColumn="0" w:firstRowLastColumn="0" w:lastRowFirstColumn="0" w:lastRowLastColumn="0"/>
            </w:pPr>
            <w:r w:rsidRPr="7D1796D6">
              <w:rPr>
                <w:rFonts w:ascii="Arial Narrow" w:eastAsia="Arial Narrow" w:hAnsi="Arial Narrow" w:cs="Arial Narrow"/>
                <w:color w:val="000000" w:themeColor="text1"/>
                <w:sz w:val="20"/>
                <w:szCs w:val="20"/>
              </w:rPr>
              <w:t>Feet</w:t>
            </w:r>
          </w:p>
        </w:tc>
        <w:tc>
          <w:tcPr>
            <w:tcW w:w="1350" w:type="dxa"/>
          </w:tcPr>
          <w:p w14:paraId="7EC60EFC" w14:textId="77777777" w:rsidR="002E38E9" w:rsidRDefault="002E38E9">
            <w:pPr>
              <w:spacing w:before="0" w:after="0"/>
              <w:jc w:val="right"/>
              <w:cnfStyle w:val="000000100000" w:firstRow="0" w:lastRow="0" w:firstColumn="0" w:lastColumn="0" w:oddVBand="0" w:evenVBand="0" w:oddHBand="1" w:evenHBand="0" w:firstRowFirstColumn="0" w:firstRowLastColumn="0" w:lastRowFirstColumn="0" w:lastRowLastColumn="0"/>
            </w:pPr>
            <w:r w:rsidRPr="7D1796D6">
              <w:rPr>
                <w:rFonts w:ascii="Arial Narrow" w:eastAsia="Arial Narrow" w:hAnsi="Arial Narrow" w:cs="Arial Narrow"/>
                <w:color w:val="000000" w:themeColor="text1"/>
                <w:sz w:val="20"/>
                <w:szCs w:val="20"/>
              </w:rPr>
              <w:t xml:space="preserve">0.25 </w:t>
            </w:r>
          </w:p>
        </w:tc>
        <w:tc>
          <w:tcPr>
            <w:tcW w:w="1425" w:type="dxa"/>
          </w:tcPr>
          <w:p w14:paraId="0F39CBBE" w14:textId="77777777" w:rsidR="002E38E9" w:rsidRDefault="002E38E9">
            <w:pPr>
              <w:spacing w:before="0" w:after="0"/>
              <w:jc w:val="right"/>
              <w:cnfStyle w:val="000000100000" w:firstRow="0" w:lastRow="0" w:firstColumn="0" w:lastColumn="0" w:oddVBand="0" w:evenVBand="0" w:oddHBand="1" w:evenHBand="0" w:firstRowFirstColumn="0" w:firstRowLastColumn="0" w:lastRowFirstColumn="0" w:lastRowLastColumn="0"/>
            </w:pPr>
            <w:r w:rsidRPr="7D1796D6">
              <w:rPr>
                <w:rFonts w:ascii="Arial Narrow" w:eastAsia="Arial Narrow" w:hAnsi="Arial Narrow" w:cs="Arial Narrow"/>
                <w:color w:val="000000" w:themeColor="text1"/>
                <w:sz w:val="20"/>
                <w:szCs w:val="20"/>
              </w:rPr>
              <w:t xml:space="preserve"> 0.25 </w:t>
            </w:r>
          </w:p>
        </w:tc>
        <w:tc>
          <w:tcPr>
            <w:tcW w:w="1050" w:type="dxa"/>
          </w:tcPr>
          <w:p w14:paraId="3749E49B" w14:textId="77777777" w:rsidR="002E38E9" w:rsidRDefault="002E38E9">
            <w:pPr>
              <w:spacing w:before="0" w:after="0"/>
              <w:jc w:val="right"/>
              <w:cnfStyle w:val="000000100000" w:firstRow="0" w:lastRow="0" w:firstColumn="0" w:lastColumn="0" w:oddVBand="0" w:evenVBand="0" w:oddHBand="1" w:evenHBand="0" w:firstRowFirstColumn="0" w:firstRowLastColumn="0" w:lastRowFirstColumn="0" w:lastRowLastColumn="0"/>
            </w:pPr>
            <w:r w:rsidRPr="7D1796D6">
              <w:rPr>
                <w:rFonts w:ascii="Arial Narrow" w:eastAsia="Arial Narrow" w:hAnsi="Arial Narrow" w:cs="Arial Narrow"/>
                <w:color w:val="000000" w:themeColor="text1"/>
                <w:sz w:val="20"/>
                <w:szCs w:val="20"/>
              </w:rPr>
              <w:t>100%</w:t>
            </w:r>
          </w:p>
        </w:tc>
        <w:tc>
          <w:tcPr>
            <w:tcW w:w="2730" w:type="dxa"/>
          </w:tcPr>
          <w:p w14:paraId="28D3EB12" w14:textId="77777777" w:rsidR="002E38E9" w:rsidRDefault="002E38E9">
            <w:pPr>
              <w:spacing w:before="0" w:after="0"/>
              <w:jc w:val="left"/>
              <w:cnfStyle w:val="000000100000" w:firstRow="0" w:lastRow="0" w:firstColumn="0" w:lastColumn="0" w:oddVBand="0" w:evenVBand="0" w:oddHBand="1" w:evenHBand="0" w:firstRowFirstColumn="0" w:firstRowLastColumn="0" w:lastRowFirstColumn="0" w:lastRowLastColumn="0"/>
            </w:pPr>
            <w:r w:rsidRPr="7D1796D6">
              <w:rPr>
                <w:rFonts w:ascii="Arial Narrow" w:eastAsia="Arial Narrow" w:hAnsi="Arial Narrow" w:cs="Arial Narrow"/>
                <w:color w:val="000000" w:themeColor="text1"/>
                <w:sz w:val="20"/>
                <w:szCs w:val="20"/>
              </w:rPr>
              <w:t>2024 Illinois TRM, v12.0, Vol.3, Section 5.6.1</w:t>
            </w:r>
          </w:p>
        </w:tc>
      </w:tr>
      <w:tr w:rsidR="002E38E9" w:rsidRPr="00E66083" w14:paraId="6C8CD683" w14:textId="77777777">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10" w:type="dxa"/>
          </w:tcPr>
          <w:p w14:paraId="15AE0273" w14:textId="77777777" w:rsidR="002E38E9" w:rsidRDefault="002E38E9">
            <w:pPr>
              <w:spacing w:before="0" w:after="0"/>
              <w:jc w:val="left"/>
            </w:pPr>
            <w:r w:rsidRPr="7D1796D6">
              <w:rPr>
                <w:rFonts w:ascii="Arial Narrow" w:eastAsia="Arial Narrow" w:hAnsi="Arial Narrow" w:cs="Arial Narrow"/>
                <w:color w:val="000000" w:themeColor="text1"/>
                <w:sz w:val="20"/>
                <w:szCs w:val="20"/>
              </w:rPr>
              <w:t>Rope Caulk MF</w:t>
            </w:r>
          </w:p>
        </w:tc>
        <w:tc>
          <w:tcPr>
            <w:tcW w:w="795" w:type="dxa"/>
          </w:tcPr>
          <w:p w14:paraId="4FA0AC40" w14:textId="77777777" w:rsidR="002E38E9" w:rsidRDefault="002E38E9">
            <w:pPr>
              <w:spacing w:before="0" w:after="0"/>
              <w:cnfStyle w:val="000000010000" w:firstRow="0" w:lastRow="0" w:firstColumn="0" w:lastColumn="0" w:oddVBand="0" w:evenVBand="0" w:oddHBand="0" w:evenHBand="1" w:firstRowFirstColumn="0" w:firstRowLastColumn="0" w:lastRowFirstColumn="0" w:lastRowLastColumn="0"/>
            </w:pPr>
            <w:r w:rsidRPr="7D1796D6">
              <w:rPr>
                <w:rFonts w:ascii="Arial Narrow" w:eastAsia="Arial Narrow" w:hAnsi="Arial Narrow" w:cs="Arial Narrow"/>
                <w:color w:val="000000" w:themeColor="text1"/>
                <w:sz w:val="20"/>
                <w:szCs w:val="20"/>
              </w:rPr>
              <w:t>Feet</w:t>
            </w:r>
          </w:p>
        </w:tc>
        <w:tc>
          <w:tcPr>
            <w:tcW w:w="1350" w:type="dxa"/>
          </w:tcPr>
          <w:p w14:paraId="61FCEF1C" w14:textId="77777777" w:rsidR="002E38E9" w:rsidRDefault="002E38E9">
            <w:pPr>
              <w:spacing w:before="0" w:after="0"/>
              <w:jc w:val="right"/>
              <w:cnfStyle w:val="000000010000" w:firstRow="0" w:lastRow="0" w:firstColumn="0" w:lastColumn="0" w:oddVBand="0" w:evenVBand="0" w:oddHBand="0" w:evenHBand="1" w:firstRowFirstColumn="0" w:firstRowLastColumn="0" w:lastRowFirstColumn="0" w:lastRowLastColumn="0"/>
            </w:pPr>
            <w:r w:rsidRPr="7D1796D6">
              <w:rPr>
                <w:rFonts w:ascii="Arial Narrow" w:eastAsia="Arial Narrow" w:hAnsi="Arial Narrow" w:cs="Arial Narrow"/>
                <w:color w:val="000000" w:themeColor="text1"/>
                <w:sz w:val="20"/>
                <w:szCs w:val="20"/>
              </w:rPr>
              <w:t xml:space="preserve">0.25 </w:t>
            </w:r>
          </w:p>
        </w:tc>
        <w:tc>
          <w:tcPr>
            <w:tcW w:w="1425" w:type="dxa"/>
          </w:tcPr>
          <w:p w14:paraId="3F6DF989" w14:textId="77777777" w:rsidR="002E38E9" w:rsidRDefault="002E38E9">
            <w:pPr>
              <w:spacing w:before="0" w:after="0"/>
              <w:jc w:val="right"/>
              <w:cnfStyle w:val="000000010000" w:firstRow="0" w:lastRow="0" w:firstColumn="0" w:lastColumn="0" w:oddVBand="0" w:evenVBand="0" w:oddHBand="0" w:evenHBand="1" w:firstRowFirstColumn="0" w:firstRowLastColumn="0" w:lastRowFirstColumn="0" w:lastRowLastColumn="0"/>
            </w:pPr>
            <w:r w:rsidRPr="7D1796D6">
              <w:rPr>
                <w:rFonts w:ascii="Arial Narrow" w:eastAsia="Arial Narrow" w:hAnsi="Arial Narrow" w:cs="Arial Narrow"/>
                <w:color w:val="000000" w:themeColor="text1"/>
                <w:sz w:val="20"/>
                <w:szCs w:val="20"/>
              </w:rPr>
              <w:t xml:space="preserve"> 0.25 </w:t>
            </w:r>
          </w:p>
        </w:tc>
        <w:tc>
          <w:tcPr>
            <w:tcW w:w="1050" w:type="dxa"/>
          </w:tcPr>
          <w:p w14:paraId="790AD9FA" w14:textId="77777777" w:rsidR="002E38E9" w:rsidRDefault="002E38E9">
            <w:pPr>
              <w:spacing w:before="0" w:after="0"/>
              <w:jc w:val="right"/>
              <w:cnfStyle w:val="000000010000" w:firstRow="0" w:lastRow="0" w:firstColumn="0" w:lastColumn="0" w:oddVBand="0" w:evenVBand="0" w:oddHBand="0" w:evenHBand="1" w:firstRowFirstColumn="0" w:firstRowLastColumn="0" w:lastRowFirstColumn="0" w:lastRowLastColumn="0"/>
            </w:pPr>
            <w:r w:rsidRPr="7D1796D6">
              <w:rPr>
                <w:rFonts w:ascii="Arial Narrow" w:eastAsia="Arial Narrow" w:hAnsi="Arial Narrow" w:cs="Arial Narrow"/>
                <w:color w:val="000000" w:themeColor="text1"/>
                <w:sz w:val="20"/>
                <w:szCs w:val="20"/>
              </w:rPr>
              <w:t>100%</w:t>
            </w:r>
          </w:p>
        </w:tc>
        <w:tc>
          <w:tcPr>
            <w:tcW w:w="2730" w:type="dxa"/>
          </w:tcPr>
          <w:p w14:paraId="30594A86" w14:textId="77777777" w:rsidR="002E38E9" w:rsidRDefault="002E38E9">
            <w:pPr>
              <w:spacing w:before="0" w:after="0"/>
              <w:jc w:val="left"/>
              <w:cnfStyle w:val="000000010000" w:firstRow="0" w:lastRow="0" w:firstColumn="0" w:lastColumn="0" w:oddVBand="0" w:evenVBand="0" w:oddHBand="0" w:evenHBand="1" w:firstRowFirstColumn="0" w:firstRowLastColumn="0" w:lastRowFirstColumn="0" w:lastRowLastColumn="0"/>
            </w:pPr>
            <w:r w:rsidRPr="7D1796D6">
              <w:rPr>
                <w:rFonts w:ascii="Arial Narrow" w:eastAsia="Arial Narrow" w:hAnsi="Arial Narrow" w:cs="Arial Narrow"/>
                <w:color w:val="000000" w:themeColor="text1"/>
                <w:sz w:val="20"/>
                <w:szCs w:val="20"/>
              </w:rPr>
              <w:t>2024 Illinois TRM, v12.0, Vol.3, Section 5.6.1</w:t>
            </w:r>
          </w:p>
        </w:tc>
      </w:tr>
    </w:tbl>
    <w:p w14:paraId="720E45A4" w14:textId="77777777" w:rsidR="002E38E9" w:rsidRDefault="002E38E9" w:rsidP="00CE3A7A">
      <w:pPr>
        <w:pStyle w:val="Source"/>
        <w:rPr>
          <w:i w:val="0"/>
          <w:iCs/>
          <w:szCs w:val="18"/>
        </w:rPr>
      </w:pPr>
      <w:r w:rsidRPr="00BC0B35">
        <w:t>Source: Evaluation team analysis.</w:t>
      </w:r>
    </w:p>
    <w:p w14:paraId="1953063D" w14:textId="77777777" w:rsidR="002E38E9" w:rsidRDefault="002E38E9" w:rsidP="005970DB">
      <w:pPr>
        <w:pStyle w:val="Heading2"/>
      </w:pPr>
      <w:bookmarkStart w:id="73" w:name="_Toc193402707"/>
      <w:r>
        <w:t>Findings and Recommendations</w:t>
      </w:r>
      <w:bookmarkEnd w:id="73"/>
    </w:p>
    <w:p w14:paraId="21230F74" w14:textId="5B66DAE3" w:rsidR="002E38E9" w:rsidRPr="00C8297B" w:rsidRDefault="002E38E9" w:rsidP="002E38E9">
      <w:r>
        <w:t xml:space="preserve">All 2024 kit level and measure level components were consistent with TRM (v12.0) inputs and formulas. </w:t>
      </w:r>
      <w:r w:rsidR="000B5F29">
        <w:t>N</w:t>
      </w:r>
      <w:r>
        <w:t xml:space="preserve">o program participants received more than one hot water kit and two weatherization kits. Guidehouse found the tracking data was complete and all ex-ante savings were consistent with the appropriate calculations in the IL-TRM v12.0.  </w:t>
      </w:r>
    </w:p>
    <w:p w14:paraId="59149EF2" w14:textId="7C6A9D23" w:rsidR="002E38E9" w:rsidRPr="00AB76A6" w:rsidRDefault="002E38E9" w:rsidP="002E38E9">
      <w:bookmarkStart w:id="74" w:name="x"/>
      <w:bookmarkEnd w:id="74"/>
      <w:r w:rsidRPr="000D059A">
        <w:rPr>
          <w:rFonts w:eastAsia="Arial" w:cs="Arial"/>
          <w:b/>
          <w:bCs/>
          <w:color w:val="000000" w:themeColor="text1"/>
          <w:szCs w:val="22"/>
        </w:rPr>
        <w:t xml:space="preserve">Finding 1. </w:t>
      </w:r>
      <w:r w:rsidR="00B46035" w:rsidRPr="00EA5063">
        <w:rPr>
          <w:rFonts w:eastAsia="Arial" w:cs="Arial"/>
          <w:color w:val="000000" w:themeColor="text1"/>
          <w:szCs w:val="22"/>
        </w:rPr>
        <w:t xml:space="preserve">The tracking data </w:t>
      </w:r>
      <w:r w:rsidR="00DD46CA" w:rsidRPr="00EA5063">
        <w:rPr>
          <w:rFonts w:eastAsia="Arial" w:cs="Arial"/>
          <w:color w:val="000000" w:themeColor="text1"/>
          <w:szCs w:val="22"/>
        </w:rPr>
        <w:t xml:space="preserve">estimated ex ante net savings </w:t>
      </w:r>
      <w:r w:rsidR="00F8124C" w:rsidRPr="00EA5063">
        <w:rPr>
          <w:rFonts w:eastAsia="Arial" w:cs="Arial"/>
          <w:color w:val="000000" w:themeColor="text1"/>
          <w:szCs w:val="22"/>
        </w:rPr>
        <w:t xml:space="preserve">for </w:t>
      </w:r>
      <w:r w:rsidR="00803789" w:rsidRPr="00EA5063">
        <w:rPr>
          <w:rFonts w:eastAsia="Arial" w:cs="Arial"/>
          <w:color w:val="000000" w:themeColor="text1"/>
          <w:szCs w:val="22"/>
        </w:rPr>
        <w:t xml:space="preserve">the </w:t>
      </w:r>
      <w:r w:rsidR="009E4134" w:rsidRPr="00EA5063">
        <w:rPr>
          <w:rFonts w:eastAsia="Arial" w:cs="Arial"/>
          <w:color w:val="000000" w:themeColor="text1"/>
          <w:szCs w:val="22"/>
        </w:rPr>
        <w:t xml:space="preserve">market rate </w:t>
      </w:r>
      <w:r w:rsidR="00F8124C" w:rsidRPr="00EA5063">
        <w:rPr>
          <w:rFonts w:eastAsia="Arial" w:cs="Arial"/>
          <w:color w:val="000000" w:themeColor="text1"/>
          <w:szCs w:val="22"/>
        </w:rPr>
        <w:t xml:space="preserve">kit measures </w:t>
      </w:r>
      <w:r w:rsidR="00481C3F" w:rsidRPr="00EA5063">
        <w:rPr>
          <w:rFonts w:eastAsia="Arial" w:cs="Arial"/>
          <w:color w:val="000000" w:themeColor="text1"/>
          <w:szCs w:val="22"/>
        </w:rPr>
        <w:t xml:space="preserve">in </w:t>
      </w:r>
      <w:r w:rsidR="00993C07" w:rsidRPr="00EA5063">
        <w:rPr>
          <w:rFonts w:eastAsia="Arial" w:cs="Arial"/>
          <w:color w:val="000000" w:themeColor="text1"/>
          <w:szCs w:val="22"/>
        </w:rPr>
        <w:t xml:space="preserve">a </w:t>
      </w:r>
      <w:r w:rsidR="00067325" w:rsidRPr="00EA5063">
        <w:rPr>
          <w:rFonts w:eastAsia="Arial" w:cs="Arial"/>
          <w:color w:val="000000" w:themeColor="text1"/>
          <w:szCs w:val="22"/>
        </w:rPr>
        <w:t xml:space="preserve">DAC area </w:t>
      </w:r>
      <w:r w:rsidR="00E13526" w:rsidRPr="00EA5063">
        <w:rPr>
          <w:rFonts w:eastAsia="Arial" w:cs="Arial"/>
          <w:color w:val="000000" w:themeColor="text1"/>
          <w:szCs w:val="22"/>
        </w:rPr>
        <w:t xml:space="preserve">using a DAC </w:t>
      </w:r>
      <w:r w:rsidR="00B65C00" w:rsidRPr="00EA5063">
        <w:rPr>
          <w:rFonts w:eastAsia="Arial" w:cs="Arial"/>
          <w:color w:val="000000" w:themeColor="text1"/>
          <w:szCs w:val="22"/>
        </w:rPr>
        <w:t>NTG of 1.0</w:t>
      </w:r>
      <w:r w:rsidR="00E13526" w:rsidRPr="00EA5063">
        <w:rPr>
          <w:rFonts w:eastAsia="Arial" w:cs="Arial"/>
          <w:color w:val="000000" w:themeColor="text1"/>
          <w:szCs w:val="22"/>
        </w:rPr>
        <w:t xml:space="preserve">. </w:t>
      </w:r>
      <w:r w:rsidR="00D41B92" w:rsidRPr="00EA5063">
        <w:rPr>
          <w:rFonts w:eastAsia="Arial" w:cs="Arial"/>
          <w:color w:val="000000" w:themeColor="text1"/>
          <w:szCs w:val="22"/>
        </w:rPr>
        <w:t xml:space="preserve">This approach </w:t>
      </w:r>
      <w:r w:rsidR="008467DC" w:rsidRPr="00EA5063">
        <w:rPr>
          <w:rFonts w:eastAsia="Arial" w:cs="Arial"/>
          <w:color w:val="000000" w:themeColor="text1"/>
          <w:szCs w:val="22"/>
        </w:rPr>
        <w:t xml:space="preserve">does not </w:t>
      </w:r>
      <w:r w:rsidR="00E16C99">
        <w:rPr>
          <w:rFonts w:eastAsia="Arial" w:cs="Arial"/>
          <w:color w:val="000000" w:themeColor="text1"/>
          <w:szCs w:val="22"/>
        </w:rPr>
        <w:t>consider</w:t>
      </w:r>
      <w:r w:rsidR="000D0F3B">
        <w:rPr>
          <w:rFonts w:eastAsia="Arial" w:cs="Arial"/>
          <w:color w:val="000000" w:themeColor="text1"/>
          <w:szCs w:val="22"/>
        </w:rPr>
        <w:t xml:space="preserve"> exceptions</w:t>
      </w:r>
      <w:r w:rsidR="000E0A45" w:rsidRPr="00EA5063">
        <w:rPr>
          <w:rFonts w:eastAsia="Arial" w:cs="Arial"/>
          <w:color w:val="000000" w:themeColor="text1"/>
          <w:szCs w:val="22"/>
        </w:rPr>
        <w:t xml:space="preserve"> for when the measure deemed NTG is greater than 1.0</w:t>
      </w:r>
      <w:r w:rsidR="00E13D18" w:rsidRPr="00EA5063">
        <w:rPr>
          <w:rFonts w:eastAsia="Arial" w:cs="Arial"/>
          <w:color w:val="000000" w:themeColor="text1"/>
          <w:szCs w:val="22"/>
        </w:rPr>
        <w:t xml:space="preserve">, or </w:t>
      </w:r>
      <w:r w:rsidR="003473B3" w:rsidRPr="00EA5063">
        <w:rPr>
          <w:rFonts w:eastAsia="Arial" w:cs="Arial"/>
          <w:color w:val="000000" w:themeColor="text1"/>
          <w:szCs w:val="22"/>
        </w:rPr>
        <w:t xml:space="preserve">when a </w:t>
      </w:r>
      <w:r w:rsidR="00527447" w:rsidRPr="00EA5063">
        <w:rPr>
          <w:rFonts w:eastAsia="Arial" w:cs="Arial"/>
          <w:color w:val="000000" w:themeColor="text1"/>
          <w:szCs w:val="22"/>
        </w:rPr>
        <w:t>non-participant spillover is applied</w:t>
      </w:r>
      <w:r w:rsidR="003D3EA1" w:rsidRPr="00EA5063">
        <w:rPr>
          <w:rFonts w:eastAsia="Arial" w:cs="Arial"/>
          <w:color w:val="000000" w:themeColor="text1"/>
          <w:szCs w:val="22"/>
        </w:rPr>
        <w:t xml:space="preserve">, </w:t>
      </w:r>
      <w:r w:rsidR="00EA5063" w:rsidRPr="00EA5063">
        <w:rPr>
          <w:rFonts w:eastAsia="Arial" w:cs="Arial"/>
          <w:color w:val="000000" w:themeColor="text1"/>
          <w:szCs w:val="22"/>
        </w:rPr>
        <w:t xml:space="preserve">in accordance with </w:t>
      </w:r>
      <w:r w:rsidR="00F0007B">
        <w:rPr>
          <w:rFonts w:eastAsia="Arial" w:cs="Arial"/>
          <w:color w:val="000000" w:themeColor="text1"/>
          <w:szCs w:val="22"/>
        </w:rPr>
        <w:t>t</w:t>
      </w:r>
      <w:r w:rsidR="00EA5063" w:rsidRPr="00EA5063">
        <w:rPr>
          <w:rFonts w:eastAsia="Arial" w:cs="Arial"/>
          <w:color w:val="000000" w:themeColor="text1"/>
          <w:szCs w:val="22"/>
        </w:rPr>
        <w:t xml:space="preserve">he Policy </w:t>
      </w:r>
      <w:r w:rsidR="00F0007B">
        <w:rPr>
          <w:rFonts w:eastAsia="Arial" w:cs="Arial"/>
          <w:color w:val="000000" w:themeColor="text1"/>
          <w:szCs w:val="22"/>
        </w:rPr>
        <w:t>M</w:t>
      </w:r>
      <w:r w:rsidR="00EA5063" w:rsidRPr="00EA5063">
        <w:rPr>
          <w:rFonts w:eastAsia="Arial" w:cs="Arial"/>
          <w:color w:val="000000" w:themeColor="text1"/>
          <w:szCs w:val="22"/>
        </w:rPr>
        <w:t>anual 3.0.</w:t>
      </w:r>
      <w:r w:rsidR="00EA5063">
        <w:rPr>
          <w:rFonts w:eastAsia="Arial" w:cs="Arial"/>
          <w:b/>
          <w:bCs/>
          <w:color w:val="000000" w:themeColor="text1"/>
          <w:szCs w:val="22"/>
        </w:rPr>
        <w:t xml:space="preserve"> </w:t>
      </w:r>
      <w:r>
        <w:t xml:space="preserve">The evaluation team calculated verified Net Therms savings following the guidance in the Policy Manual 3.0, such that measures having deemed NTG greater than 1.0 will use the deemed value instead of </w:t>
      </w:r>
      <w:r w:rsidR="00CF29B3">
        <w:t xml:space="preserve">the DAC NTG of </w:t>
      </w:r>
      <w:r>
        <w:t>1.0.</w:t>
      </w:r>
    </w:p>
    <w:p w14:paraId="07228089" w14:textId="4B3615F2" w:rsidR="002E38E9" w:rsidRDefault="002E38E9" w:rsidP="002E38E9">
      <w:pPr>
        <w:tabs>
          <w:tab w:val="left" w:pos="720"/>
        </w:tabs>
        <w:spacing w:before="240" w:line="264" w:lineRule="auto"/>
        <w:ind w:left="900" w:hanging="360"/>
        <w:rPr>
          <w:rFonts w:eastAsia="Arial" w:cs="Arial"/>
          <w:color w:val="000000" w:themeColor="text1"/>
        </w:rPr>
      </w:pPr>
      <w:r w:rsidRPr="41B7E222">
        <w:rPr>
          <w:rFonts w:eastAsia="Arial" w:cs="Arial"/>
          <w:b/>
          <w:bCs/>
          <w:color w:val="000000" w:themeColor="text1"/>
        </w:rPr>
        <w:t xml:space="preserve">Recommendation 1. </w:t>
      </w:r>
      <w:r w:rsidRPr="00934E3A">
        <w:rPr>
          <w:rFonts w:eastAsia="Arial" w:cs="Arial"/>
          <w:color w:val="000000" w:themeColor="text1"/>
        </w:rPr>
        <w:t xml:space="preserve">If a measure has a deemed NTG </w:t>
      </w:r>
      <w:r>
        <w:rPr>
          <w:rFonts w:eastAsia="Arial" w:cs="Arial"/>
          <w:color w:val="000000" w:themeColor="text1"/>
        </w:rPr>
        <w:t xml:space="preserve">value </w:t>
      </w:r>
      <w:r w:rsidRPr="00934E3A">
        <w:rPr>
          <w:rFonts w:eastAsia="Arial" w:cs="Arial"/>
          <w:color w:val="000000" w:themeColor="text1"/>
        </w:rPr>
        <w:t>greater than 1.0 and it</w:t>
      </w:r>
      <w:r w:rsidR="00BE16CF">
        <w:rPr>
          <w:rFonts w:eastAsia="Arial" w:cs="Arial"/>
          <w:color w:val="000000" w:themeColor="text1"/>
        </w:rPr>
        <w:t xml:space="preserve"> i</w:t>
      </w:r>
      <w:r w:rsidRPr="00934E3A">
        <w:rPr>
          <w:rFonts w:eastAsia="Arial" w:cs="Arial"/>
          <w:color w:val="000000" w:themeColor="text1"/>
        </w:rPr>
        <w:t xml:space="preserve">s in a DAC area, the </w:t>
      </w:r>
      <w:r w:rsidRPr="00934E3A">
        <w:t>ex</w:t>
      </w:r>
      <w:r w:rsidR="006E63BD">
        <w:t>-</w:t>
      </w:r>
      <w:r w:rsidRPr="00934E3A">
        <w:t>ante net savings</w:t>
      </w:r>
      <w:r>
        <w:t xml:space="preserve"> reported should use the deemed NTG</w:t>
      </w:r>
      <w:r w:rsidRPr="00E32BCA">
        <w:t xml:space="preserve"> </w:t>
      </w:r>
      <w:r>
        <w:t xml:space="preserve">value </w:t>
      </w:r>
      <w:r w:rsidR="007A3449">
        <w:t>of</w:t>
      </w:r>
      <w:r>
        <w:t>, in accordance with the Policy Manual 3.0</w:t>
      </w:r>
      <w:r w:rsidR="00B807FC">
        <w:t>. If the deemed NTG is less than 1.0 and multiplied by the NPSO results in a NTG lower than 1.0, then use the DAC NTG of 1.0.</w:t>
      </w:r>
    </w:p>
    <w:p w14:paraId="775EB31B" w14:textId="77777777" w:rsidR="002E38E9" w:rsidRDefault="002E38E9" w:rsidP="002E38E9">
      <w:pPr>
        <w:suppressAutoHyphens w:val="0"/>
        <w:autoSpaceDN/>
        <w:spacing w:before="0" w:after="0"/>
        <w:rPr>
          <w:rFonts w:ascii="Arial Bold" w:hAnsi="Arial Bold" w:cs="Arial"/>
          <w:b/>
          <w:bCs/>
          <w:i/>
          <w:kern w:val="3"/>
          <w:sz w:val="24"/>
          <w:szCs w:val="26"/>
        </w:rPr>
      </w:pPr>
      <w:bookmarkStart w:id="75" w:name="_Toc193402708"/>
      <w:r>
        <w:br w:type="page"/>
      </w:r>
    </w:p>
    <w:bookmarkEnd w:id="75"/>
    <w:p w14:paraId="6564E073" w14:textId="6C9087FD" w:rsidR="00D576E4" w:rsidRPr="00D576E4" w:rsidRDefault="00D576E4" w:rsidP="00D576E4">
      <w:pPr>
        <w:pStyle w:val="GHBodytext"/>
        <w:sectPr w:rsidR="00D576E4" w:rsidRPr="00D576E4" w:rsidSect="00F92C94">
          <w:footerReference w:type="default" r:id="rId24"/>
          <w:pgSz w:w="12240" w:h="15840" w:code="1"/>
          <w:pgMar w:top="1440" w:right="1440" w:bottom="1440" w:left="1440" w:header="720" w:footer="720" w:gutter="0"/>
          <w:pgNumType w:start="1"/>
          <w:cols w:space="720"/>
          <w:docGrid w:linePitch="360"/>
        </w:sectPr>
      </w:pPr>
    </w:p>
    <w:p w14:paraId="37B8C9B5" w14:textId="35B330E3" w:rsidR="00221287" w:rsidRPr="00221287" w:rsidRDefault="295386EE" w:rsidP="003F5960">
      <w:pPr>
        <w:pStyle w:val="Heading5"/>
      </w:pPr>
      <w:bookmarkStart w:id="76" w:name="_Ref65052649"/>
      <w:bookmarkStart w:id="77" w:name="_Ref65054436"/>
      <w:bookmarkStart w:id="78" w:name="_Ref65054442"/>
      <w:bookmarkStart w:id="79" w:name="_Toc193816447"/>
      <w:r>
        <w:lastRenderedPageBreak/>
        <w:t xml:space="preserve">Appendix </w:t>
      </w:r>
      <w:r w:rsidR="4E51EBB3">
        <w:t>A</w:t>
      </w:r>
      <w:r w:rsidR="2FC04877">
        <w:t xml:space="preserve">. </w:t>
      </w:r>
      <w:r w:rsidR="7C08B631">
        <w:t>Impact Analysis Methodology</w:t>
      </w:r>
      <w:bookmarkEnd w:id="76"/>
      <w:bookmarkEnd w:id="77"/>
      <w:bookmarkEnd w:id="78"/>
      <w:bookmarkEnd w:id="79"/>
    </w:p>
    <w:p w14:paraId="4F416824" w14:textId="6EB1025B" w:rsidR="00F20206" w:rsidRDefault="008C33EE" w:rsidP="00F20206">
      <w:bookmarkStart w:id="80" w:name="_Toc507870205"/>
      <w:bookmarkStart w:id="81" w:name="_Toc512873036"/>
      <w:r w:rsidRPr="008C33EE">
        <w:t>The evaluation team determined verified gross savings for each program measure by conducting tracking system and savings calculation reviews. Measure inputs were checked against IL</w:t>
      </w:r>
      <w:r>
        <w:t>-</w:t>
      </w:r>
      <w:r w:rsidRPr="008C33EE">
        <w:t>TRM v1</w:t>
      </w:r>
      <w:r>
        <w:t>2</w:t>
      </w:r>
      <w:r w:rsidRPr="008C33EE">
        <w:t>.0 inputs. The evaluation team also verified that each program measure meets the TRM defined physical, operational, and baseline characteristics. Verified gross realization rates are calculated by dividing the verified gross savings by the ex</w:t>
      </w:r>
      <w:r>
        <w:t>-</w:t>
      </w:r>
      <w:r w:rsidRPr="008C33EE">
        <w:t>ante gross savings.</w:t>
      </w:r>
    </w:p>
    <w:p w14:paraId="687528E6" w14:textId="1A91DC72" w:rsidR="00F20206" w:rsidRPr="00F20206" w:rsidRDefault="00F20206" w:rsidP="00F20206">
      <w:pPr>
        <w:pStyle w:val="BodyText"/>
        <w:sectPr w:rsidR="00F20206" w:rsidRPr="00F20206" w:rsidSect="00D3486A">
          <w:pgSz w:w="12240" w:h="15840" w:code="1"/>
          <w:pgMar w:top="1440" w:right="1440" w:bottom="1440" w:left="1440" w:header="720" w:footer="720" w:gutter="0"/>
          <w:pgNumType w:chapStyle="5"/>
          <w:cols w:space="720"/>
          <w:docGrid w:linePitch="360"/>
        </w:sectPr>
      </w:pPr>
    </w:p>
    <w:p w14:paraId="71AEE7B4" w14:textId="3D5A9E59" w:rsidR="002859CC" w:rsidRDefault="6633C77B" w:rsidP="003F5960">
      <w:pPr>
        <w:pStyle w:val="Heading5"/>
      </w:pPr>
      <w:bookmarkStart w:id="82" w:name="_Toc193816448"/>
      <w:bookmarkEnd w:id="80"/>
      <w:bookmarkEnd w:id="81"/>
      <w:r>
        <w:lastRenderedPageBreak/>
        <w:t xml:space="preserve">Appendix </w:t>
      </w:r>
      <w:r w:rsidR="41D0BDB4">
        <w:t>B</w:t>
      </w:r>
      <w:r>
        <w:t xml:space="preserve">. </w:t>
      </w:r>
      <w:r w:rsidR="3E2A1F30">
        <w:t>Program Specific Inputs for the Illinois TRC</w:t>
      </w:r>
      <w:bookmarkEnd w:id="82"/>
    </w:p>
    <w:p w14:paraId="72C81000" w14:textId="77777777" w:rsidR="0060137F" w:rsidRDefault="0060137F" w:rsidP="0060137F">
      <w:pPr>
        <w:pStyle w:val="GHBodytext"/>
      </w:pPr>
    </w:p>
    <w:p w14:paraId="2DDE62AB" w14:textId="1BC9ED4B" w:rsidR="0060137F" w:rsidRPr="002710ED" w:rsidRDefault="0060137F" w:rsidP="0060137F">
      <w:pPr>
        <w:pStyle w:val="GHBodytext"/>
        <w:rPr>
          <w:b/>
          <w:bCs/>
          <w:i/>
          <w:iCs/>
        </w:rPr>
      </w:pPr>
      <w:r w:rsidRPr="002710ED">
        <w:rPr>
          <w:b/>
          <w:bCs/>
          <w:i/>
          <w:iCs/>
        </w:rPr>
        <w:t>Energy Savings Kits</w:t>
      </w:r>
      <w:r w:rsidR="00A636BE">
        <w:rPr>
          <w:b/>
          <w:bCs/>
          <w:i/>
          <w:iCs/>
        </w:rPr>
        <w:t xml:space="preserve"> Income Eligible</w:t>
      </w:r>
    </w:p>
    <w:p w14:paraId="0559188B" w14:textId="4E75D3EF" w:rsidR="00F20206" w:rsidRPr="00D12853" w:rsidRDefault="00F20206" w:rsidP="00F20206">
      <w:r>
        <w:fldChar w:fldCharType="begin"/>
      </w:r>
      <w:r>
        <w:instrText xml:space="preserve"> REF _Ref66787029 \h </w:instrText>
      </w:r>
      <w:r>
        <w:fldChar w:fldCharType="separate"/>
      </w:r>
      <w:r w:rsidR="7569BCF5">
        <w:t xml:space="preserve">Table </w:t>
      </w:r>
      <w:r w:rsidR="455CDB84">
        <w:rPr>
          <w:noProof/>
        </w:rPr>
        <w:t>B</w:t>
      </w:r>
      <w:r w:rsidR="001B7964">
        <w:noBreakHyphen/>
      </w:r>
      <w:r w:rsidR="7569BCF5">
        <w:rPr>
          <w:noProof/>
        </w:rPr>
        <w:t>1</w:t>
      </w:r>
      <w:r>
        <w:fldChar w:fldCharType="end"/>
      </w:r>
      <w:r w:rsidR="3E2A1F30" w:rsidRPr="00D12853">
        <w:t xml:space="preserve"> shows the Total Resource Cost (TRC) cost-effectiveness analysis inputs available at the time of </w:t>
      </w:r>
      <w:r w:rsidR="3E2A1F30">
        <w:t xml:space="preserve">producing </w:t>
      </w:r>
      <w:r w:rsidR="3E2A1F30" w:rsidRPr="00D12853">
        <w:t>this impact evaluation report. Additional required cost data (e.g., measure costs, program level incentive and non-incentive costs)</w:t>
      </w:r>
      <w:r w:rsidR="61DB05EF" w:rsidRPr="00D12853">
        <w:t xml:space="preserve">, </w:t>
      </w:r>
      <w:r w:rsidR="3E2A1F30" w:rsidRPr="00D12853">
        <w:t>are not included in this table and will be provided to the evaluation team later.</w:t>
      </w:r>
      <w:r w:rsidR="3E2A1F30">
        <w:t xml:space="preserve"> Guidehouse will include annual and lifetime water savings and greenhouse gas reductions in the end of year summary report.</w:t>
      </w:r>
    </w:p>
    <w:p w14:paraId="64DC0274" w14:textId="18C6F76C" w:rsidR="00F20206" w:rsidRDefault="00F20206" w:rsidP="00332E5D">
      <w:pPr>
        <w:pStyle w:val="Caption"/>
        <w:jc w:val="left"/>
      </w:pPr>
    </w:p>
    <w:p w14:paraId="44FBE951" w14:textId="6095D71F" w:rsidR="00332E5D" w:rsidRDefault="00B00727" w:rsidP="00B00727">
      <w:pPr>
        <w:pStyle w:val="Caption"/>
      </w:pPr>
      <w:bookmarkStart w:id="83" w:name="_Toc193838157"/>
      <w:r>
        <w:t xml:space="preserve">Table B- </w:t>
      </w:r>
      <w:r>
        <w:fldChar w:fldCharType="begin"/>
      </w:r>
      <w:r>
        <w:instrText>SEQ Table_B- \* ARABIC</w:instrText>
      </w:r>
      <w:r>
        <w:fldChar w:fldCharType="separate"/>
      </w:r>
      <w:r>
        <w:rPr>
          <w:noProof/>
        </w:rPr>
        <w:t>1</w:t>
      </w:r>
      <w:r>
        <w:fldChar w:fldCharType="end"/>
      </w:r>
      <w:r>
        <w:t>. Verified Cost Effectiveness Inputs</w:t>
      </w:r>
      <w:r w:rsidR="00A636BE">
        <w:t xml:space="preserve"> – Income Eligible</w:t>
      </w:r>
      <w:bookmarkEnd w:id="83"/>
    </w:p>
    <w:tbl>
      <w:tblPr>
        <w:tblStyle w:val="TableGrid"/>
        <w:tblW w:w="130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1"/>
        <w:gridCol w:w="1409"/>
        <w:gridCol w:w="1561"/>
        <w:gridCol w:w="945"/>
        <w:gridCol w:w="690"/>
        <w:gridCol w:w="1010"/>
        <w:gridCol w:w="975"/>
        <w:gridCol w:w="1049"/>
        <w:gridCol w:w="1463"/>
        <w:gridCol w:w="961"/>
        <w:gridCol w:w="975"/>
        <w:gridCol w:w="1065"/>
      </w:tblGrid>
      <w:tr w:rsidR="046D65F3" w:rsidRPr="001E69C6" w14:paraId="1EE9BFCE" w14:textId="77777777" w:rsidTr="009775F4">
        <w:trPr>
          <w:trHeight w:val="1125"/>
          <w:tblHeader/>
        </w:trPr>
        <w:tc>
          <w:tcPr>
            <w:tcW w:w="931" w:type="dxa"/>
            <w:tcBorders>
              <w:top w:val="nil"/>
              <w:left w:val="nil"/>
              <w:bottom w:val="nil"/>
              <w:right w:val="nil"/>
            </w:tcBorders>
            <w:shd w:val="clear" w:color="auto" w:fill="036479" w:themeFill="accent3"/>
            <w:tcMar>
              <w:left w:w="90" w:type="dxa"/>
              <w:right w:w="90" w:type="dxa"/>
            </w:tcMar>
            <w:vAlign w:val="center"/>
          </w:tcPr>
          <w:p w14:paraId="78133A3A" w14:textId="10D5ECF6" w:rsidR="046D65F3" w:rsidRPr="001E69C6" w:rsidRDefault="046D65F3" w:rsidP="046D65F3">
            <w:pPr>
              <w:spacing w:before="0" w:after="0"/>
              <w:rPr>
                <w:rFonts w:ascii="Arial Narrow" w:eastAsia="Arial Narrow" w:hAnsi="Arial Narrow" w:cs="Arial Narrow"/>
                <w:color w:val="FFFFFF" w:themeColor="background1"/>
                <w:sz w:val="20"/>
                <w:szCs w:val="20"/>
              </w:rPr>
            </w:pPr>
            <w:r w:rsidRPr="001E69C6">
              <w:rPr>
                <w:rFonts w:ascii="Arial Narrow" w:eastAsia="Arial Narrow" w:hAnsi="Arial Narrow" w:cs="Arial Narrow"/>
                <w:color w:val="FFFFFF" w:themeColor="background1"/>
                <w:sz w:val="20"/>
                <w:szCs w:val="20"/>
              </w:rPr>
              <w:t>Program Category</w:t>
            </w:r>
          </w:p>
        </w:tc>
        <w:tc>
          <w:tcPr>
            <w:tcW w:w="1409" w:type="dxa"/>
            <w:tcBorders>
              <w:top w:val="nil"/>
              <w:left w:val="nil"/>
              <w:bottom w:val="nil"/>
              <w:right w:val="nil"/>
            </w:tcBorders>
            <w:shd w:val="clear" w:color="auto" w:fill="036479" w:themeFill="accent3"/>
            <w:tcMar>
              <w:left w:w="90" w:type="dxa"/>
              <w:right w:w="90" w:type="dxa"/>
            </w:tcMar>
            <w:vAlign w:val="center"/>
          </w:tcPr>
          <w:p w14:paraId="397A5609" w14:textId="4E0EA543" w:rsidR="046D65F3" w:rsidRPr="001E69C6" w:rsidRDefault="046D65F3" w:rsidP="046D65F3">
            <w:pPr>
              <w:spacing w:before="0" w:after="0"/>
              <w:rPr>
                <w:rFonts w:ascii="Arial Narrow" w:eastAsia="Arial Narrow" w:hAnsi="Arial Narrow" w:cs="Arial Narrow"/>
                <w:color w:val="FFFFFF" w:themeColor="background1"/>
                <w:sz w:val="20"/>
                <w:szCs w:val="20"/>
              </w:rPr>
            </w:pPr>
            <w:r w:rsidRPr="001E69C6">
              <w:rPr>
                <w:rFonts w:ascii="Arial Narrow" w:eastAsia="Arial Narrow" w:hAnsi="Arial Narrow" w:cs="Arial Narrow"/>
                <w:color w:val="FFFFFF" w:themeColor="background1"/>
                <w:sz w:val="20"/>
                <w:szCs w:val="20"/>
              </w:rPr>
              <w:t>Program Path</w:t>
            </w:r>
          </w:p>
        </w:tc>
        <w:tc>
          <w:tcPr>
            <w:tcW w:w="1561" w:type="dxa"/>
            <w:tcBorders>
              <w:top w:val="nil"/>
              <w:left w:val="nil"/>
              <w:bottom w:val="single" w:sz="12" w:space="0" w:color="93D500" w:themeColor="accent1"/>
              <w:right w:val="nil"/>
            </w:tcBorders>
            <w:shd w:val="clear" w:color="auto" w:fill="036479" w:themeFill="accent3"/>
            <w:tcMar>
              <w:left w:w="90" w:type="dxa"/>
              <w:right w:w="90" w:type="dxa"/>
            </w:tcMar>
            <w:vAlign w:val="center"/>
          </w:tcPr>
          <w:p w14:paraId="66AEFBF3" w14:textId="65877D98" w:rsidR="046D65F3" w:rsidRPr="001E69C6" w:rsidRDefault="046D65F3" w:rsidP="046D65F3">
            <w:pPr>
              <w:spacing w:before="0" w:after="0"/>
              <w:rPr>
                <w:rFonts w:ascii="Arial Narrow" w:eastAsia="Arial Narrow" w:hAnsi="Arial Narrow" w:cs="Arial Narrow"/>
                <w:color w:val="FFFFFF" w:themeColor="background1"/>
                <w:sz w:val="20"/>
                <w:szCs w:val="20"/>
              </w:rPr>
            </w:pPr>
            <w:r w:rsidRPr="001E69C6">
              <w:rPr>
                <w:rFonts w:ascii="Arial Narrow" w:eastAsia="Arial Narrow" w:hAnsi="Arial Narrow" w:cs="Arial Narrow"/>
                <w:color w:val="FFFFFF" w:themeColor="background1"/>
                <w:sz w:val="20"/>
                <w:szCs w:val="20"/>
              </w:rPr>
              <w:t>Savings Category</w:t>
            </w:r>
          </w:p>
        </w:tc>
        <w:tc>
          <w:tcPr>
            <w:tcW w:w="945" w:type="dxa"/>
            <w:tcBorders>
              <w:top w:val="nil"/>
              <w:left w:val="nil"/>
              <w:bottom w:val="single" w:sz="12" w:space="0" w:color="93D500" w:themeColor="accent1"/>
              <w:right w:val="nil"/>
            </w:tcBorders>
            <w:shd w:val="clear" w:color="auto" w:fill="036479" w:themeFill="accent3"/>
            <w:tcMar>
              <w:left w:w="90" w:type="dxa"/>
              <w:right w:w="90" w:type="dxa"/>
            </w:tcMar>
            <w:vAlign w:val="center"/>
          </w:tcPr>
          <w:p w14:paraId="19344E2C" w14:textId="73FF510B" w:rsidR="046D65F3" w:rsidRPr="001E69C6" w:rsidRDefault="046D65F3" w:rsidP="046D65F3">
            <w:pPr>
              <w:spacing w:before="0" w:after="0"/>
              <w:jc w:val="center"/>
              <w:rPr>
                <w:rFonts w:ascii="Arial Narrow" w:eastAsia="Arial Narrow" w:hAnsi="Arial Narrow" w:cs="Arial Narrow"/>
                <w:color w:val="FFFFFF" w:themeColor="background1"/>
                <w:sz w:val="20"/>
                <w:szCs w:val="20"/>
              </w:rPr>
            </w:pPr>
            <w:r w:rsidRPr="001E69C6">
              <w:rPr>
                <w:rFonts w:ascii="Arial Narrow" w:eastAsia="Arial Narrow" w:hAnsi="Arial Narrow" w:cs="Arial Narrow"/>
                <w:color w:val="FFFFFF" w:themeColor="background1"/>
                <w:sz w:val="20"/>
                <w:szCs w:val="20"/>
              </w:rPr>
              <w:t>DAC Project</w:t>
            </w:r>
          </w:p>
        </w:tc>
        <w:tc>
          <w:tcPr>
            <w:tcW w:w="690" w:type="dxa"/>
            <w:tcBorders>
              <w:top w:val="nil"/>
              <w:left w:val="nil"/>
              <w:bottom w:val="single" w:sz="12" w:space="0" w:color="93D500" w:themeColor="accent1"/>
              <w:right w:val="nil"/>
            </w:tcBorders>
            <w:shd w:val="clear" w:color="auto" w:fill="036479" w:themeFill="accent3"/>
            <w:tcMar>
              <w:left w:w="90" w:type="dxa"/>
              <w:right w:w="90" w:type="dxa"/>
            </w:tcMar>
            <w:vAlign w:val="center"/>
          </w:tcPr>
          <w:p w14:paraId="2ADFF73D" w14:textId="22F449A7" w:rsidR="046D65F3" w:rsidRPr="001E69C6" w:rsidRDefault="046D65F3" w:rsidP="046D65F3">
            <w:pPr>
              <w:spacing w:before="0" w:after="0"/>
              <w:rPr>
                <w:rFonts w:ascii="Arial Narrow" w:eastAsia="Arial Narrow" w:hAnsi="Arial Narrow" w:cs="Arial Narrow"/>
                <w:color w:val="FFFFFF" w:themeColor="background1"/>
                <w:sz w:val="20"/>
                <w:szCs w:val="20"/>
              </w:rPr>
            </w:pPr>
            <w:r w:rsidRPr="001E69C6">
              <w:rPr>
                <w:rFonts w:ascii="Arial Narrow" w:eastAsia="Arial Narrow" w:hAnsi="Arial Narrow" w:cs="Arial Narrow"/>
                <w:color w:val="FFFFFF" w:themeColor="background1"/>
                <w:sz w:val="20"/>
                <w:szCs w:val="20"/>
              </w:rPr>
              <w:t>Units</w:t>
            </w:r>
          </w:p>
        </w:tc>
        <w:tc>
          <w:tcPr>
            <w:tcW w:w="1010" w:type="dxa"/>
            <w:tcBorders>
              <w:top w:val="nil"/>
              <w:left w:val="nil"/>
              <w:bottom w:val="single" w:sz="12" w:space="0" w:color="93D500" w:themeColor="accent1"/>
              <w:right w:val="nil"/>
            </w:tcBorders>
            <w:shd w:val="clear" w:color="auto" w:fill="036479" w:themeFill="accent3"/>
            <w:tcMar>
              <w:left w:w="90" w:type="dxa"/>
              <w:right w:w="90" w:type="dxa"/>
            </w:tcMar>
            <w:vAlign w:val="center"/>
          </w:tcPr>
          <w:p w14:paraId="33CCE4AE" w14:textId="46D240F5" w:rsidR="046D65F3" w:rsidRPr="001E69C6" w:rsidRDefault="046D65F3" w:rsidP="046D65F3">
            <w:pPr>
              <w:spacing w:before="0" w:after="0"/>
              <w:jc w:val="right"/>
              <w:rPr>
                <w:rFonts w:ascii="Arial Narrow" w:eastAsia="Arial Narrow" w:hAnsi="Arial Narrow" w:cs="Arial Narrow"/>
                <w:color w:val="FFFFFF" w:themeColor="background1"/>
                <w:sz w:val="20"/>
                <w:szCs w:val="20"/>
              </w:rPr>
            </w:pPr>
            <w:r w:rsidRPr="001E69C6">
              <w:rPr>
                <w:rFonts w:ascii="Arial Narrow" w:eastAsia="Arial Narrow" w:hAnsi="Arial Narrow" w:cs="Arial Narrow"/>
                <w:color w:val="FFFFFF" w:themeColor="background1"/>
                <w:sz w:val="20"/>
                <w:szCs w:val="20"/>
              </w:rPr>
              <w:t>Quantity</w:t>
            </w:r>
          </w:p>
        </w:tc>
        <w:tc>
          <w:tcPr>
            <w:tcW w:w="975" w:type="dxa"/>
            <w:tcBorders>
              <w:top w:val="nil"/>
              <w:left w:val="nil"/>
              <w:bottom w:val="single" w:sz="12" w:space="0" w:color="93D500" w:themeColor="accent1"/>
              <w:right w:val="nil"/>
            </w:tcBorders>
            <w:shd w:val="clear" w:color="auto" w:fill="036479" w:themeFill="accent3"/>
            <w:tcMar>
              <w:left w:w="90" w:type="dxa"/>
              <w:right w:w="90" w:type="dxa"/>
            </w:tcMar>
            <w:vAlign w:val="center"/>
          </w:tcPr>
          <w:p w14:paraId="30FB9156" w14:textId="7A96A7CA" w:rsidR="046D65F3" w:rsidRPr="001E69C6" w:rsidRDefault="046D65F3" w:rsidP="046D65F3">
            <w:pPr>
              <w:spacing w:before="0" w:after="0"/>
              <w:jc w:val="right"/>
              <w:rPr>
                <w:rFonts w:ascii="Arial Narrow" w:eastAsia="Arial Narrow" w:hAnsi="Arial Narrow" w:cs="Arial Narrow"/>
                <w:color w:val="FFFFFF" w:themeColor="background1"/>
                <w:sz w:val="20"/>
                <w:szCs w:val="20"/>
              </w:rPr>
            </w:pPr>
            <w:r w:rsidRPr="001E69C6">
              <w:rPr>
                <w:rFonts w:ascii="Arial Narrow" w:eastAsia="Arial Narrow" w:hAnsi="Arial Narrow" w:cs="Arial Narrow"/>
                <w:color w:val="FFFFFF" w:themeColor="background1"/>
                <w:sz w:val="20"/>
                <w:szCs w:val="20"/>
              </w:rPr>
              <w:t>Effective Useful Life</w:t>
            </w:r>
          </w:p>
        </w:tc>
        <w:tc>
          <w:tcPr>
            <w:tcW w:w="1049" w:type="dxa"/>
            <w:tcBorders>
              <w:top w:val="nil"/>
              <w:left w:val="nil"/>
              <w:bottom w:val="single" w:sz="12" w:space="0" w:color="93D500" w:themeColor="accent1"/>
              <w:right w:val="nil"/>
            </w:tcBorders>
            <w:shd w:val="clear" w:color="auto" w:fill="036479" w:themeFill="accent3"/>
            <w:tcMar>
              <w:left w:w="90" w:type="dxa"/>
              <w:right w:w="90" w:type="dxa"/>
            </w:tcMar>
            <w:vAlign w:val="center"/>
          </w:tcPr>
          <w:p w14:paraId="5B2074FE" w14:textId="1A40366D" w:rsidR="046D65F3" w:rsidRPr="001E69C6" w:rsidRDefault="046D65F3" w:rsidP="046D65F3">
            <w:pPr>
              <w:spacing w:before="0" w:after="0"/>
              <w:jc w:val="right"/>
              <w:rPr>
                <w:rFonts w:ascii="Arial Narrow" w:eastAsia="Arial Narrow" w:hAnsi="Arial Narrow" w:cs="Arial Narrow"/>
                <w:color w:val="FFFFFF" w:themeColor="background1"/>
                <w:sz w:val="20"/>
                <w:szCs w:val="20"/>
              </w:rPr>
            </w:pPr>
            <w:r w:rsidRPr="001E69C6">
              <w:rPr>
                <w:rFonts w:ascii="Arial Narrow" w:eastAsia="Arial Narrow" w:hAnsi="Arial Narrow" w:cs="Arial Narrow"/>
                <w:color w:val="FFFFFF" w:themeColor="background1"/>
                <w:sz w:val="20"/>
                <w:szCs w:val="20"/>
              </w:rPr>
              <w:t>Early Replacement Flag</w:t>
            </w:r>
          </w:p>
        </w:tc>
        <w:tc>
          <w:tcPr>
            <w:tcW w:w="1463" w:type="dxa"/>
            <w:tcBorders>
              <w:top w:val="nil"/>
              <w:left w:val="nil"/>
              <w:bottom w:val="single" w:sz="12" w:space="0" w:color="93D500" w:themeColor="accent1"/>
              <w:right w:val="nil"/>
            </w:tcBorders>
            <w:shd w:val="clear" w:color="auto" w:fill="036479" w:themeFill="accent3"/>
            <w:tcMar>
              <w:left w:w="90" w:type="dxa"/>
              <w:right w:w="90" w:type="dxa"/>
            </w:tcMar>
            <w:vAlign w:val="center"/>
          </w:tcPr>
          <w:p w14:paraId="6DF2F41E" w14:textId="1ED31BB6" w:rsidR="046D65F3" w:rsidRPr="001E69C6" w:rsidRDefault="046D65F3" w:rsidP="046D65F3">
            <w:pPr>
              <w:spacing w:before="0" w:after="0"/>
              <w:jc w:val="right"/>
              <w:rPr>
                <w:rFonts w:ascii="Arial Narrow" w:eastAsia="Arial Narrow" w:hAnsi="Arial Narrow" w:cs="Arial Narrow"/>
                <w:color w:val="FFFFFF" w:themeColor="background1"/>
                <w:sz w:val="20"/>
                <w:szCs w:val="20"/>
              </w:rPr>
            </w:pPr>
            <w:r w:rsidRPr="001E69C6">
              <w:rPr>
                <w:rFonts w:ascii="Arial Narrow" w:eastAsia="Arial Narrow" w:hAnsi="Arial Narrow" w:cs="Arial Narrow"/>
                <w:color w:val="FFFFFF" w:themeColor="background1"/>
                <w:sz w:val="20"/>
                <w:szCs w:val="20"/>
              </w:rPr>
              <w:t>Verified Gross Annual Water Savings (Gallons)</w:t>
            </w:r>
          </w:p>
        </w:tc>
        <w:tc>
          <w:tcPr>
            <w:tcW w:w="961" w:type="dxa"/>
            <w:tcBorders>
              <w:top w:val="nil"/>
              <w:left w:val="nil"/>
              <w:bottom w:val="single" w:sz="12" w:space="0" w:color="93D500" w:themeColor="accent1"/>
              <w:right w:val="nil"/>
            </w:tcBorders>
            <w:shd w:val="clear" w:color="auto" w:fill="036479" w:themeFill="accent3"/>
            <w:tcMar>
              <w:left w:w="90" w:type="dxa"/>
              <w:right w:w="90" w:type="dxa"/>
            </w:tcMar>
            <w:vAlign w:val="center"/>
          </w:tcPr>
          <w:p w14:paraId="1F3362B6" w14:textId="7F135E0F" w:rsidR="046D65F3" w:rsidRPr="001E69C6" w:rsidRDefault="046D65F3" w:rsidP="046D65F3">
            <w:pPr>
              <w:spacing w:before="0" w:after="0"/>
              <w:jc w:val="right"/>
              <w:rPr>
                <w:rFonts w:ascii="Arial Narrow" w:eastAsia="Arial Narrow" w:hAnsi="Arial Narrow" w:cs="Arial Narrow"/>
                <w:color w:val="FFFFFF" w:themeColor="background1"/>
                <w:sz w:val="20"/>
                <w:szCs w:val="20"/>
              </w:rPr>
            </w:pPr>
            <w:r w:rsidRPr="001E69C6">
              <w:rPr>
                <w:rFonts w:ascii="Arial Narrow" w:eastAsia="Arial Narrow" w:hAnsi="Arial Narrow" w:cs="Arial Narrow"/>
                <w:color w:val="FFFFFF" w:themeColor="background1"/>
                <w:sz w:val="20"/>
                <w:szCs w:val="20"/>
              </w:rPr>
              <w:t>Ex Ante Gross Savings (Therms)</w:t>
            </w:r>
          </w:p>
        </w:tc>
        <w:tc>
          <w:tcPr>
            <w:tcW w:w="975" w:type="dxa"/>
            <w:tcBorders>
              <w:top w:val="nil"/>
              <w:left w:val="nil"/>
              <w:bottom w:val="single" w:sz="12" w:space="0" w:color="93D500" w:themeColor="accent1"/>
              <w:right w:val="nil"/>
            </w:tcBorders>
            <w:shd w:val="clear" w:color="auto" w:fill="036479" w:themeFill="accent3"/>
            <w:tcMar>
              <w:left w:w="90" w:type="dxa"/>
              <w:right w:w="90" w:type="dxa"/>
            </w:tcMar>
            <w:vAlign w:val="center"/>
          </w:tcPr>
          <w:p w14:paraId="179E3FAF" w14:textId="10D8B152" w:rsidR="046D65F3" w:rsidRPr="001E69C6" w:rsidRDefault="046D65F3" w:rsidP="046D65F3">
            <w:pPr>
              <w:spacing w:before="0" w:after="0"/>
              <w:jc w:val="right"/>
              <w:rPr>
                <w:rFonts w:ascii="Arial Narrow" w:eastAsia="Arial Narrow" w:hAnsi="Arial Narrow" w:cs="Arial Narrow"/>
                <w:color w:val="FFFFFF" w:themeColor="background1"/>
                <w:sz w:val="20"/>
                <w:szCs w:val="20"/>
              </w:rPr>
            </w:pPr>
            <w:r w:rsidRPr="001E69C6">
              <w:rPr>
                <w:rFonts w:ascii="Arial Narrow" w:eastAsia="Arial Narrow" w:hAnsi="Arial Narrow" w:cs="Arial Narrow"/>
                <w:color w:val="FFFFFF" w:themeColor="background1"/>
                <w:sz w:val="20"/>
                <w:szCs w:val="20"/>
              </w:rPr>
              <w:t>Verified Gross Savings (Therms)</w:t>
            </w:r>
          </w:p>
        </w:tc>
        <w:tc>
          <w:tcPr>
            <w:tcW w:w="1065" w:type="dxa"/>
            <w:tcBorders>
              <w:top w:val="nil"/>
              <w:left w:val="nil"/>
              <w:bottom w:val="single" w:sz="12" w:space="0" w:color="93D500" w:themeColor="accent1"/>
              <w:right w:val="nil"/>
            </w:tcBorders>
            <w:shd w:val="clear" w:color="auto" w:fill="036479" w:themeFill="accent3"/>
            <w:tcMar>
              <w:left w:w="90" w:type="dxa"/>
              <w:right w:w="90" w:type="dxa"/>
            </w:tcMar>
            <w:vAlign w:val="center"/>
          </w:tcPr>
          <w:p w14:paraId="471B6EBE" w14:textId="198A5A45" w:rsidR="046D65F3" w:rsidRPr="001E69C6" w:rsidRDefault="046D65F3" w:rsidP="046D65F3">
            <w:pPr>
              <w:spacing w:before="0" w:after="0"/>
              <w:jc w:val="right"/>
              <w:rPr>
                <w:rFonts w:ascii="Arial Narrow" w:eastAsia="Arial Narrow" w:hAnsi="Arial Narrow" w:cs="Arial Narrow"/>
                <w:color w:val="FFFFFF" w:themeColor="background1"/>
                <w:sz w:val="20"/>
                <w:szCs w:val="20"/>
              </w:rPr>
            </w:pPr>
            <w:r w:rsidRPr="001E69C6">
              <w:rPr>
                <w:rFonts w:ascii="Arial Narrow" w:eastAsia="Arial Narrow" w:hAnsi="Arial Narrow" w:cs="Arial Narrow"/>
                <w:color w:val="FFFFFF" w:themeColor="background1"/>
                <w:sz w:val="20"/>
                <w:szCs w:val="20"/>
              </w:rPr>
              <w:t>Verified Net Savings (Therms)</w:t>
            </w:r>
          </w:p>
        </w:tc>
      </w:tr>
      <w:tr w:rsidR="046D65F3" w14:paraId="3089913D" w14:textId="77777777" w:rsidTr="0088215B">
        <w:trPr>
          <w:trHeight w:val="302"/>
        </w:trPr>
        <w:tc>
          <w:tcPr>
            <w:tcW w:w="931" w:type="dxa"/>
            <w:vMerge w:val="restart"/>
            <w:tcBorders>
              <w:top w:val="nil"/>
              <w:left w:val="nil"/>
              <w:bottom w:val="nil"/>
              <w:right w:val="nil"/>
            </w:tcBorders>
            <w:tcMar>
              <w:left w:w="90" w:type="dxa"/>
              <w:right w:w="90" w:type="dxa"/>
            </w:tcMar>
            <w:vAlign w:val="center"/>
          </w:tcPr>
          <w:p w14:paraId="5AD1D42B" w14:textId="6C7E1B0F" w:rsidR="046D65F3" w:rsidRDefault="046D65F3" w:rsidP="00CB03F7">
            <w:pPr>
              <w:spacing w:before="0" w:after="0"/>
            </w:pPr>
            <w:r w:rsidRPr="046D65F3">
              <w:rPr>
                <w:rFonts w:ascii="Arial Narrow" w:eastAsia="Arial Narrow" w:hAnsi="Arial Narrow" w:cs="Arial Narrow"/>
                <w:b/>
                <w:bCs/>
                <w:color w:val="000000" w:themeColor="text1"/>
                <w:sz w:val="20"/>
                <w:szCs w:val="20"/>
              </w:rPr>
              <w:t>E</w:t>
            </w:r>
            <w:r w:rsidR="002D3EB2">
              <w:rPr>
                <w:rFonts w:ascii="Arial Narrow" w:eastAsia="Arial Narrow" w:hAnsi="Arial Narrow" w:cs="Arial Narrow"/>
                <w:b/>
                <w:bCs/>
                <w:color w:val="000000" w:themeColor="text1"/>
                <w:sz w:val="20"/>
                <w:szCs w:val="20"/>
              </w:rPr>
              <w:t>SK Income Eligible</w:t>
            </w:r>
          </w:p>
        </w:tc>
        <w:tc>
          <w:tcPr>
            <w:tcW w:w="1409" w:type="dxa"/>
            <w:vMerge w:val="restart"/>
            <w:tcBorders>
              <w:top w:val="nil"/>
              <w:left w:val="nil"/>
              <w:bottom w:val="nil"/>
              <w:right w:val="nil"/>
            </w:tcBorders>
            <w:tcMar>
              <w:left w:w="90" w:type="dxa"/>
              <w:right w:w="90" w:type="dxa"/>
            </w:tcMar>
            <w:vAlign w:val="center"/>
          </w:tcPr>
          <w:p w14:paraId="7C589A09" w14:textId="7CAD14E5" w:rsidR="046D65F3" w:rsidRDefault="046D65F3" w:rsidP="001E69C6">
            <w:pPr>
              <w:spacing w:before="0" w:after="0"/>
            </w:pPr>
            <w:r w:rsidRPr="046D65F3">
              <w:rPr>
                <w:rFonts w:ascii="Arial Narrow" w:eastAsia="Arial Narrow" w:hAnsi="Arial Narrow" w:cs="Arial Narrow"/>
                <w:b/>
                <w:bCs/>
                <w:color w:val="000000" w:themeColor="text1"/>
                <w:sz w:val="20"/>
                <w:szCs w:val="20"/>
              </w:rPr>
              <w:t>Water Savings Kits</w:t>
            </w:r>
          </w:p>
        </w:tc>
        <w:tc>
          <w:tcPr>
            <w:tcW w:w="1561"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3A8D89E7" w14:textId="632DCE94" w:rsidR="046D65F3" w:rsidRDefault="046D65F3" w:rsidP="046D65F3">
            <w:pPr>
              <w:spacing w:before="0" w:after="0"/>
            </w:pPr>
            <w:r w:rsidRPr="046D65F3">
              <w:rPr>
                <w:rFonts w:ascii="Arial Narrow" w:eastAsia="Arial Narrow" w:hAnsi="Arial Narrow" w:cs="Arial Narrow"/>
                <w:color w:val="000000" w:themeColor="text1"/>
                <w:sz w:val="20"/>
                <w:szCs w:val="20"/>
              </w:rPr>
              <w:t>Kitchen Aerator</w:t>
            </w:r>
          </w:p>
        </w:tc>
        <w:tc>
          <w:tcPr>
            <w:tcW w:w="94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6012CEDC" w14:textId="75AA9B57" w:rsidR="046D65F3" w:rsidRDefault="046D65F3" w:rsidP="046D65F3">
            <w:pPr>
              <w:spacing w:before="0" w:after="0"/>
              <w:jc w:val="center"/>
            </w:pPr>
            <w:r w:rsidRPr="046D65F3">
              <w:rPr>
                <w:rFonts w:ascii="Arial Narrow" w:eastAsia="Arial Narrow" w:hAnsi="Arial Narrow" w:cs="Arial Narrow"/>
                <w:color w:val="000000" w:themeColor="text1"/>
                <w:sz w:val="20"/>
                <w:szCs w:val="20"/>
              </w:rPr>
              <w:t>FALSE</w:t>
            </w:r>
          </w:p>
        </w:tc>
        <w:tc>
          <w:tcPr>
            <w:tcW w:w="690"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63173B26" w14:textId="682FFFB0" w:rsidR="046D65F3" w:rsidRDefault="046D65F3" w:rsidP="046D65F3">
            <w:pPr>
              <w:spacing w:before="0" w:after="0"/>
            </w:pPr>
            <w:r w:rsidRPr="046D65F3">
              <w:rPr>
                <w:rFonts w:ascii="Arial Narrow" w:eastAsia="Arial Narrow" w:hAnsi="Arial Narrow" w:cs="Arial Narrow"/>
                <w:color w:val="000000" w:themeColor="text1"/>
                <w:sz w:val="20"/>
                <w:szCs w:val="20"/>
              </w:rPr>
              <w:t>Each</w:t>
            </w:r>
          </w:p>
        </w:tc>
        <w:tc>
          <w:tcPr>
            <w:tcW w:w="1010"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1DBC72A5" w14:textId="6E59D499" w:rsidR="046D65F3" w:rsidRDefault="046D65F3" w:rsidP="046D65F3">
            <w:pPr>
              <w:spacing w:before="0" w:after="0"/>
              <w:jc w:val="right"/>
            </w:pPr>
            <w:r w:rsidRPr="046D65F3">
              <w:rPr>
                <w:rFonts w:ascii="Arial Narrow" w:eastAsia="Arial Narrow" w:hAnsi="Arial Narrow" w:cs="Arial Narrow"/>
                <w:color w:val="000000" w:themeColor="text1"/>
                <w:sz w:val="20"/>
                <w:szCs w:val="20"/>
              </w:rPr>
              <w:t>4,264</w:t>
            </w:r>
          </w:p>
        </w:tc>
        <w:tc>
          <w:tcPr>
            <w:tcW w:w="97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3180494E" w14:textId="27B81110"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10.0 </w:t>
            </w:r>
          </w:p>
        </w:tc>
        <w:tc>
          <w:tcPr>
            <w:tcW w:w="1049"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02E04598" w14:textId="01EDBC1D" w:rsidR="046D65F3" w:rsidRDefault="046D65F3" w:rsidP="046D65F3">
            <w:pPr>
              <w:spacing w:before="0" w:after="0"/>
              <w:jc w:val="center"/>
            </w:pPr>
            <w:r w:rsidRPr="046D65F3">
              <w:rPr>
                <w:rFonts w:ascii="Arial Narrow" w:eastAsia="Arial Narrow" w:hAnsi="Arial Narrow" w:cs="Arial Narrow"/>
                <w:color w:val="000000" w:themeColor="text1"/>
                <w:sz w:val="20"/>
                <w:szCs w:val="20"/>
              </w:rPr>
              <w:t>NO</w:t>
            </w:r>
          </w:p>
        </w:tc>
        <w:tc>
          <w:tcPr>
            <w:tcW w:w="1463"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7D33C63F" w14:textId="08F63249" w:rsidR="046D65F3" w:rsidRPr="0088215B" w:rsidRDefault="00EE362B" w:rsidP="0088215B">
            <w:pPr>
              <w:jc w:val="right"/>
              <w:rPr>
                <w:rFonts w:ascii="Arial Narrow" w:hAnsi="Arial Narrow"/>
                <w:sz w:val="20"/>
                <w:szCs w:val="22"/>
              </w:rPr>
            </w:pPr>
            <w:r w:rsidRPr="0088215B">
              <w:rPr>
                <w:rFonts w:ascii="Arial Narrow" w:hAnsi="Arial Narrow"/>
                <w:sz w:val="20"/>
                <w:szCs w:val="22"/>
              </w:rPr>
              <w:t>4,080,565</w:t>
            </w:r>
          </w:p>
        </w:tc>
        <w:tc>
          <w:tcPr>
            <w:tcW w:w="961"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22A3FC99" w14:textId="3546EDB6"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53,219 </w:t>
            </w:r>
          </w:p>
        </w:tc>
        <w:tc>
          <w:tcPr>
            <w:tcW w:w="97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24F34B16" w14:textId="354C00B2"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 49,554 </w:t>
            </w:r>
          </w:p>
        </w:tc>
        <w:tc>
          <w:tcPr>
            <w:tcW w:w="106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6096F6F0" w14:textId="00099B17"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 49,554 </w:t>
            </w:r>
          </w:p>
        </w:tc>
      </w:tr>
      <w:tr w:rsidR="046D65F3" w14:paraId="5E22F3E0" w14:textId="77777777" w:rsidTr="0088215B">
        <w:trPr>
          <w:trHeight w:val="302"/>
        </w:trPr>
        <w:tc>
          <w:tcPr>
            <w:tcW w:w="931" w:type="dxa"/>
            <w:vMerge/>
            <w:tcBorders>
              <w:top w:val="nil"/>
              <w:left w:val="nil"/>
              <w:bottom w:val="nil"/>
              <w:right w:val="nil"/>
            </w:tcBorders>
            <w:tcMar>
              <w:left w:w="90" w:type="dxa"/>
              <w:right w:w="90" w:type="dxa"/>
            </w:tcMar>
            <w:vAlign w:val="center"/>
          </w:tcPr>
          <w:p w14:paraId="658C9753" w14:textId="77777777" w:rsidR="007E4003" w:rsidRDefault="007E4003"/>
        </w:tc>
        <w:tc>
          <w:tcPr>
            <w:tcW w:w="1409" w:type="dxa"/>
            <w:vMerge/>
            <w:tcBorders>
              <w:top w:val="nil"/>
              <w:left w:val="nil"/>
              <w:bottom w:val="nil"/>
              <w:right w:val="nil"/>
            </w:tcBorders>
            <w:tcMar>
              <w:left w:w="90" w:type="dxa"/>
              <w:right w:w="90" w:type="dxa"/>
            </w:tcMar>
          </w:tcPr>
          <w:p w14:paraId="2129EEC8" w14:textId="77777777" w:rsidR="007E4003" w:rsidRDefault="007E4003"/>
        </w:tc>
        <w:tc>
          <w:tcPr>
            <w:tcW w:w="1561"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6E049E27" w14:textId="349C41DC" w:rsidR="046D65F3" w:rsidRDefault="046D65F3" w:rsidP="046D65F3">
            <w:pPr>
              <w:spacing w:before="0" w:after="0"/>
            </w:pPr>
            <w:r w:rsidRPr="046D65F3">
              <w:rPr>
                <w:rFonts w:ascii="Arial Narrow" w:eastAsia="Arial Narrow" w:hAnsi="Arial Narrow" w:cs="Arial Narrow"/>
                <w:color w:val="000000" w:themeColor="text1"/>
                <w:sz w:val="20"/>
                <w:szCs w:val="20"/>
              </w:rPr>
              <w:t>Shower Timer</w:t>
            </w:r>
          </w:p>
        </w:tc>
        <w:tc>
          <w:tcPr>
            <w:tcW w:w="94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3B2127A9" w14:textId="6001E2F3" w:rsidR="046D65F3" w:rsidRDefault="046D65F3" w:rsidP="046D65F3">
            <w:pPr>
              <w:spacing w:before="0" w:after="0"/>
              <w:jc w:val="center"/>
            </w:pPr>
            <w:r w:rsidRPr="046D65F3">
              <w:rPr>
                <w:rFonts w:ascii="Arial Narrow" w:eastAsia="Arial Narrow" w:hAnsi="Arial Narrow" w:cs="Arial Narrow"/>
                <w:color w:val="000000" w:themeColor="text1"/>
                <w:sz w:val="20"/>
                <w:szCs w:val="20"/>
              </w:rPr>
              <w:t>FALSE</w:t>
            </w:r>
          </w:p>
        </w:tc>
        <w:tc>
          <w:tcPr>
            <w:tcW w:w="690"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5792FCBE" w14:textId="33693356" w:rsidR="046D65F3" w:rsidRDefault="046D65F3" w:rsidP="046D65F3">
            <w:pPr>
              <w:spacing w:before="0" w:after="0"/>
            </w:pPr>
            <w:r w:rsidRPr="046D65F3">
              <w:rPr>
                <w:rFonts w:ascii="Arial Narrow" w:eastAsia="Arial Narrow" w:hAnsi="Arial Narrow" w:cs="Arial Narrow"/>
                <w:color w:val="000000" w:themeColor="text1"/>
                <w:sz w:val="20"/>
                <w:szCs w:val="20"/>
              </w:rPr>
              <w:t>Each</w:t>
            </w:r>
          </w:p>
        </w:tc>
        <w:tc>
          <w:tcPr>
            <w:tcW w:w="1010"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05E4C1A7" w14:textId="122962F5" w:rsidR="046D65F3" w:rsidRDefault="046D65F3" w:rsidP="046D65F3">
            <w:pPr>
              <w:spacing w:before="0" w:after="0"/>
              <w:jc w:val="right"/>
            </w:pPr>
            <w:r w:rsidRPr="046D65F3">
              <w:rPr>
                <w:rFonts w:ascii="Arial Narrow" w:eastAsia="Arial Narrow" w:hAnsi="Arial Narrow" w:cs="Arial Narrow"/>
                <w:color w:val="000000" w:themeColor="text1"/>
                <w:sz w:val="20"/>
                <w:szCs w:val="20"/>
              </w:rPr>
              <w:t>4,264</w:t>
            </w:r>
          </w:p>
        </w:tc>
        <w:tc>
          <w:tcPr>
            <w:tcW w:w="97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793C666A" w14:textId="3535662D"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2.0 </w:t>
            </w:r>
          </w:p>
        </w:tc>
        <w:tc>
          <w:tcPr>
            <w:tcW w:w="1049"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52E00E97" w14:textId="47B144F2" w:rsidR="046D65F3" w:rsidRDefault="046D65F3" w:rsidP="046D65F3">
            <w:pPr>
              <w:spacing w:before="0" w:after="0"/>
              <w:jc w:val="center"/>
            </w:pPr>
            <w:r w:rsidRPr="046D65F3">
              <w:rPr>
                <w:rFonts w:ascii="Arial Narrow" w:eastAsia="Arial Narrow" w:hAnsi="Arial Narrow" w:cs="Arial Narrow"/>
                <w:color w:val="000000" w:themeColor="text1"/>
                <w:sz w:val="20"/>
                <w:szCs w:val="20"/>
              </w:rPr>
              <w:t>NO</w:t>
            </w:r>
          </w:p>
        </w:tc>
        <w:tc>
          <w:tcPr>
            <w:tcW w:w="1463"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55DFC097" w14:textId="1E05D502" w:rsidR="046D65F3" w:rsidRPr="0088215B" w:rsidRDefault="0088215B" w:rsidP="0088215B">
            <w:pPr>
              <w:jc w:val="right"/>
              <w:rPr>
                <w:rFonts w:ascii="Arial Narrow" w:hAnsi="Arial Narrow"/>
                <w:sz w:val="20"/>
                <w:szCs w:val="22"/>
              </w:rPr>
            </w:pPr>
            <w:r w:rsidRPr="0088215B">
              <w:rPr>
                <w:rFonts w:ascii="Arial Narrow" w:hAnsi="Arial Narrow"/>
                <w:sz w:val="20"/>
                <w:szCs w:val="22"/>
              </w:rPr>
              <w:t>3,014,554</w:t>
            </w:r>
          </w:p>
        </w:tc>
        <w:tc>
          <w:tcPr>
            <w:tcW w:w="961"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2A671E3A" w14:textId="0B7F2F5B"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20,467 </w:t>
            </w:r>
          </w:p>
        </w:tc>
        <w:tc>
          <w:tcPr>
            <w:tcW w:w="97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2571B3D4" w14:textId="0BD0B248"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 19,058 </w:t>
            </w:r>
          </w:p>
        </w:tc>
        <w:tc>
          <w:tcPr>
            <w:tcW w:w="106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59C456F6" w14:textId="147CC82B"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 19,058 </w:t>
            </w:r>
          </w:p>
        </w:tc>
      </w:tr>
      <w:tr w:rsidR="046D65F3" w14:paraId="78ABE9B1" w14:textId="77777777" w:rsidTr="0088215B">
        <w:trPr>
          <w:trHeight w:val="302"/>
        </w:trPr>
        <w:tc>
          <w:tcPr>
            <w:tcW w:w="931" w:type="dxa"/>
            <w:vMerge/>
            <w:tcBorders>
              <w:top w:val="nil"/>
              <w:left w:val="nil"/>
              <w:bottom w:val="nil"/>
              <w:right w:val="nil"/>
            </w:tcBorders>
            <w:tcMar>
              <w:left w:w="90" w:type="dxa"/>
              <w:right w:w="90" w:type="dxa"/>
            </w:tcMar>
            <w:vAlign w:val="center"/>
          </w:tcPr>
          <w:p w14:paraId="2420D80E" w14:textId="77777777" w:rsidR="007E4003" w:rsidRDefault="007E4003"/>
        </w:tc>
        <w:tc>
          <w:tcPr>
            <w:tcW w:w="1409" w:type="dxa"/>
            <w:vMerge/>
            <w:tcBorders>
              <w:top w:val="nil"/>
              <w:left w:val="nil"/>
              <w:bottom w:val="nil"/>
              <w:right w:val="nil"/>
            </w:tcBorders>
            <w:tcMar>
              <w:left w:w="90" w:type="dxa"/>
              <w:right w:w="90" w:type="dxa"/>
            </w:tcMar>
          </w:tcPr>
          <w:p w14:paraId="55B1CFA9" w14:textId="77777777" w:rsidR="007E4003" w:rsidRDefault="007E4003"/>
        </w:tc>
        <w:tc>
          <w:tcPr>
            <w:tcW w:w="1561"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5E3FD171" w14:textId="2F37075D" w:rsidR="046D65F3" w:rsidRDefault="046D65F3" w:rsidP="046D65F3">
            <w:pPr>
              <w:spacing w:before="0" w:after="0"/>
            </w:pPr>
            <w:r w:rsidRPr="046D65F3">
              <w:rPr>
                <w:rFonts w:ascii="Arial Narrow" w:eastAsia="Arial Narrow" w:hAnsi="Arial Narrow" w:cs="Arial Narrow"/>
                <w:color w:val="000000" w:themeColor="text1"/>
                <w:sz w:val="20"/>
                <w:szCs w:val="20"/>
              </w:rPr>
              <w:t>Bathroom Aerator</w:t>
            </w:r>
          </w:p>
        </w:tc>
        <w:tc>
          <w:tcPr>
            <w:tcW w:w="94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04CFD49B" w14:textId="5B3F5817" w:rsidR="046D65F3" w:rsidRDefault="046D65F3" w:rsidP="046D65F3">
            <w:pPr>
              <w:spacing w:before="0" w:after="0"/>
              <w:jc w:val="center"/>
            </w:pPr>
            <w:r w:rsidRPr="046D65F3">
              <w:rPr>
                <w:rFonts w:ascii="Arial Narrow" w:eastAsia="Arial Narrow" w:hAnsi="Arial Narrow" w:cs="Arial Narrow"/>
                <w:color w:val="000000" w:themeColor="text1"/>
                <w:sz w:val="20"/>
                <w:szCs w:val="20"/>
              </w:rPr>
              <w:t>FALSE</w:t>
            </w:r>
          </w:p>
        </w:tc>
        <w:tc>
          <w:tcPr>
            <w:tcW w:w="690"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1E0A0EB0" w14:textId="1FC19B2C" w:rsidR="046D65F3" w:rsidRDefault="046D65F3" w:rsidP="046D65F3">
            <w:pPr>
              <w:spacing w:before="0" w:after="0"/>
            </w:pPr>
            <w:r w:rsidRPr="046D65F3">
              <w:rPr>
                <w:rFonts w:ascii="Arial Narrow" w:eastAsia="Arial Narrow" w:hAnsi="Arial Narrow" w:cs="Arial Narrow"/>
                <w:color w:val="000000" w:themeColor="text1"/>
                <w:sz w:val="20"/>
                <w:szCs w:val="20"/>
              </w:rPr>
              <w:t>Each</w:t>
            </w:r>
          </w:p>
        </w:tc>
        <w:tc>
          <w:tcPr>
            <w:tcW w:w="1010"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2CCAE9B2" w14:textId="43830049" w:rsidR="046D65F3" w:rsidRDefault="046D65F3" w:rsidP="046D65F3">
            <w:pPr>
              <w:spacing w:before="0" w:after="0"/>
              <w:jc w:val="right"/>
            </w:pPr>
            <w:r w:rsidRPr="046D65F3">
              <w:rPr>
                <w:rFonts w:ascii="Arial Narrow" w:eastAsia="Arial Narrow" w:hAnsi="Arial Narrow" w:cs="Arial Narrow"/>
                <w:color w:val="000000" w:themeColor="text1"/>
                <w:sz w:val="20"/>
                <w:szCs w:val="20"/>
              </w:rPr>
              <w:t>8,528</w:t>
            </w:r>
          </w:p>
        </w:tc>
        <w:tc>
          <w:tcPr>
            <w:tcW w:w="97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5BA96078" w14:textId="6B77DB64"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10.0 </w:t>
            </w:r>
          </w:p>
        </w:tc>
        <w:tc>
          <w:tcPr>
            <w:tcW w:w="1049"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78617A58" w14:textId="14EACC45" w:rsidR="046D65F3" w:rsidRDefault="046D65F3" w:rsidP="046D65F3">
            <w:pPr>
              <w:spacing w:before="0" w:after="0"/>
              <w:jc w:val="center"/>
            </w:pPr>
            <w:r w:rsidRPr="046D65F3">
              <w:rPr>
                <w:rFonts w:ascii="Arial Narrow" w:eastAsia="Arial Narrow" w:hAnsi="Arial Narrow" w:cs="Arial Narrow"/>
                <w:color w:val="000000" w:themeColor="text1"/>
                <w:sz w:val="20"/>
                <w:szCs w:val="20"/>
              </w:rPr>
              <w:t>NO</w:t>
            </w:r>
          </w:p>
        </w:tc>
        <w:tc>
          <w:tcPr>
            <w:tcW w:w="1463"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31C23443" w14:textId="60B3BC73" w:rsidR="046D65F3" w:rsidRPr="0088215B" w:rsidRDefault="0088215B" w:rsidP="0088215B">
            <w:pPr>
              <w:jc w:val="right"/>
              <w:rPr>
                <w:rFonts w:ascii="Arial Narrow" w:hAnsi="Arial Narrow"/>
                <w:sz w:val="20"/>
                <w:szCs w:val="22"/>
              </w:rPr>
            </w:pPr>
            <w:r w:rsidRPr="0088215B">
              <w:rPr>
                <w:rFonts w:ascii="Arial Narrow" w:hAnsi="Arial Narrow"/>
                <w:sz w:val="20"/>
                <w:szCs w:val="22"/>
              </w:rPr>
              <w:t>1,250,830</w:t>
            </w:r>
          </w:p>
        </w:tc>
        <w:tc>
          <w:tcPr>
            <w:tcW w:w="961"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5445F5A9" w14:textId="5713F0E3"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17,992 </w:t>
            </w:r>
          </w:p>
        </w:tc>
        <w:tc>
          <w:tcPr>
            <w:tcW w:w="97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6EC62360" w14:textId="7F937C57"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 16,753 </w:t>
            </w:r>
          </w:p>
        </w:tc>
        <w:tc>
          <w:tcPr>
            <w:tcW w:w="106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3D943901" w14:textId="6C579A41"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 16,753 </w:t>
            </w:r>
          </w:p>
        </w:tc>
      </w:tr>
      <w:tr w:rsidR="046D65F3" w14:paraId="21E130F6" w14:textId="77777777" w:rsidTr="0088215B">
        <w:trPr>
          <w:trHeight w:val="302"/>
        </w:trPr>
        <w:tc>
          <w:tcPr>
            <w:tcW w:w="931" w:type="dxa"/>
            <w:vMerge/>
            <w:tcBorders>
              <w:top w:val="nil"/>
              <w:left w:val="nil"/>
              <w:bottom w:val="nil"/>
              <w:right w:val="nil"/>
            </w:tcBorders>
            <w:tcMar>
              <w:left w:w="90" w:type="dxa"/>
              <w:right w:w="90" w:type="dxa"/>
            </w:tcMar>
            <w:vAlign w:val="center"/>
          </w:tcPr>
          <w:p w14:paraId="05931C0F" w14:textId="77777777" w:rsidR="007E4003" w:rsidRDefault="007E4003"/>
        </w:tc>
        <w:tc>
          <w:tcPr>
            <w:tcW w:w="1409" w:type="dxa"/>
            <w:vMerge/>
            <w:tcBorders>
              <w:top w:val="nil"/>
              <w:left w:val="nil"/>
              <w:bottom w:val="nil"/>
              <w:right w:val="nil"/>
            </w:tcBorders>
            <w:tcMar>
              <w:left w:w="90" w:type="dxa"/>
              <w:right w:w="90" w:type="dxa"/>
            </w:tcMar>
          </w:tcPr>
          <w:p w14:paraId="2CA06971" w14:textId="77777777" w:rsidR="007E4003" w:rsidRDefault="007E4003"/>
        </w:tc>
        <w:tc>
          <w:tcPr>
            <w:tcW w:w="1561"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63B23B60" w14:textId="66D0D5D6" w:rsidR="046D65F3" w:rsidRDefault="046D65F3" w:rsidP="046D65F3">
            <w:pPr>
              <w:spacing w:before="0" w:after="0"/>
            </w:pPr>
            <w:r w:rsidRPr="046D65F3">
              <w:rPr>
                <w:rFonts w:ascii="Arial Narrow" w:eastAsia="Arial Narrow" w:hAnsi="Arial Narrow" w:cs="Arial Narrow"/>
                <w:color w:val="000000" w:themeColor="text1"/>
                <w:sz w:val="20"/>
                <w:szCs w:val="20"/>
              </w:rPr>
              <w:t>Showerhead</w:t>
            </w:r>
          </w:p>
        </w:tc>
        <w:tc>
          <w:tcPr>
            <w:tcW w:w="94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7CC259CE" w14:textId="55AF46FE" w:rsidR="046D65F3" w:rsidRDefault="046D65F3" w:rsidP="046D65F3">
            <w:pPr>
              <w:spacing w:before="0" w:after="0"/>
              <w:jc w:val="center"/>
            </w:pPr>
            <w:r w:rsidRPr="046D65F3">
              <w:rPr>
                <w:rFonts w:ascii="Arial Narrow" w:eastAsia="Arial Narrow" w:hAnsi="Arial Narrow" w:cs="Arial Narrow"/>
                <w:color w:val="000000" w:themeColor="text1"/>
                <w:sz w:val="20"/>
                <w:szCs w:val="20"/>
              </w:rPr>
              <w:t>FALSE</w:t>
            </w:r>
          </w:p>
        </w:tc>
        <w:tc>
          <w:tcPr>
            <w:tcW w:w="690"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19347F70" w14:textId="342B0DA8" w:rsidR="046D65F3" w:rsidRDefault="046D65F3" w:rsidP="046D65F3">
            <w:pPr>
              <w:spacing w:before="0" w:after="0"/>
            </w:pPr>
            <w:r w:rsidRPr="046D65F3">
              <w:rPr>
                <w:rFonts w:ascii="Arial Narrow" w:eastAsia="Arial Narrow" w:hAnsi="Arial Narrow" w:cs="Arial Narrow"/>
                <w:color w:val="000000" w:themeColor="text1"/>
                <w:sz w:val="20"/>
                <w:szCs w:val="20"/>
              </w:rPr>
              <w:t>Each</w:t>
            </w:r>
          </w:p>
        </w:tc>
        <w:tc>
          <w:tcPr>
            <w:tcW w:w="1010"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430C6ACE" w14:textId="1BBFAE83" w:rsidR="046D65F3" w:rsidRDefault="046D65F3" w:rsidP="046D65F3">
            <w:pPr>
              <w:spacing w:before="0" w:after="0"/>
              <w:jc w:val="right"/>
            </w:pPr>
            <w:r w:rsidRPr="046D65F3">
              <w:rPr>
                <w:rFonts w:ascii="Arial Narrow" w:eastAsia="Arial Narrow" w:hAnsi="Arial Narrow" w:cs="Arial Narrow"/>
                <w:color w:val="000000" w:themeColor="text1"/>
                <w:sz w:val="20"/>
                <w:szCs w:val="20"/>
              </w:rPr>
              <w:t>8,528</w:t>
            </w:r>
          </w:p>
        </w:tc>
        <w:tc>
          <w:tcPr>
            <w:tcW w:w="97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6DBD02FD" w14:textId="1702F158"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10.0 </w:t>
            </w:r>
          </w:p>
        </w:tc>
        <w:tc>
          <w:tcPr>
            <w:tcW w:w="1049"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200DDA16" w14:textId="20D18CD7" w:rsidR="046D65F3" w:rsidRDefault="046D65F3" w:rsidP="046D65F3">
            <w:pPr>
              <w:spacing w:before="0" w:after="0"/>
              <w:jc w:val="center"/>
            </w:pPr>
            <w:r w:rsidRPr="046D65F3">
              <w:rPr>
                <w:rFonts w:ascii="Arial Narrow" w:eastAsia="Arial Narrow" w:hAnsi="Arial Narrow" w:cs="Arial Narrow"/>
                <w:color w:val="000000" w:themeColor="text1"/>
                <w:sz w:val="20"/>
                <w:szCs w:val="20"/>
              </w:rPr>
              <w:t>NO</w:t>
            </w:r>
          </w:p>
        </w:tc>
        <w:tc>
          <w:tcPr>
            <w:tcW w:w="1463"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4504AB73" w14:textId="456B6AD4" w:rsidR="046D65F3" w:rsidRPr="0088215B" w:rsidRDefault="0088215B" w:rsidP="0088215B">
            <w:pPr>
              <w:jc w:val="right"/>
              <w:rPr>
                <w:rFonts w:ascii="Arial Narrow" w:hAnsi="Arial Narrow"/>
                <w:sz w:val="20"/>
                <w:szCs w:val="22"/>
              </w:rPr>
            </w:pPr>
            <w:r w:rsidRPr="0088215B">
              <w:rPr>
                <w:rFonts w:ascii="Arial Narrow" w:hAnsi="Arial Narrow"/>
                <w:sz w:val="20"/>
                <w:szCs w:val="22"/>
              </w:rPr>
              <w:t>8,779,431</w:t>
            </w:r>
          </w:p>
        </w:tc>
        <w:tc>
          <w:tcPr>
            <w:tcW w:w="961"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0F766046" w14:textId="32AC9F65"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5,377 </w:t>
            </w:r>
          </w:p>
        </w:tc>
        <w:tc>
          <w:tcPr>
            <w:tcW w:w="97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4DEC6106" w14:textId="7D3E4869"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 5,007 </w:t>
            </w:r>
          </w:p>
        </w:tc>
        <w:tc>
          <w:tcPr>
            <w:tcW w:w="106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71ED627B" w14:textId="318B6740"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 5,007 </w:t>
            </w:r>
          </w:p>
        </w:tc>
      </w:tr>
      <w:tr w:rsidR="046D65F3" w14:paraId="62DBD346" w14:textId="77777777" w:rsidTr="003D00A1">
        <w:trPr>
          <w:trHeight w:val="302"/>
        </w:trPr>
        <w:tc>
          <w:tcPr>
            <w:tcW w:w="931" w:type="dxa"/>
            <w:vMerge/>
            <w:tcBorders>
              <w:top w:val="nil"/>
              <w:left w:val="nil"/>
              <w:bottom w:val="nil"/>
              <w:right w:val="nil"/>
            </w:tcBorders>
            <w:tcMar>
              <w:left w:w="90" w:type="dxa"/>
              <w:right w:w="90" w:type="dxa"/>
            </w:tcMar>
            <w:vAlign w:val="center"/>
          </w:tcPr>
          <w:p w14:paraId="258C3743" w14:textId="77777777" w:rsidR="007E4003" w:rsidRDefault="007E4003"/>
        </w:tc>
        <w:tc>
          <w:tcPr>
            <w:tcW w:w="1409" w:type="dxa"/>
            <w:vMerge w:val="restart"/>
            <w:tcBorders>
              <w:top w:val="nil"/>
              <w:left w:val="nil"/>
              <w:bottom w:val="nil"/>
              <w:right w:val="nil"/>
            </w:tcBorders>
            <w:tcMar>
              <w:left w:w="90" w:type="dxa"/>
              <w:right w:w="90" w:type="dxa"/>
            </w:tcMar>
            <w:vAlign w:val="center"/>
          </w:tcPr>
          <w:p w14:paraId="58CFBE5C" w14:textId="39AFBBA5" w:rsidR="046D65F3" w:rsidRDefault="046D65F3" w:rsidP="001E69C6">
            <w:pPr>
              <w:spacing w:before="0" w:after="0"/>
            </w:pPr>
            <w:r w:rsidRPr="046D65F3">
              <w:rPr>
                <w:rFonts w:ascii="Arial Narrow" w:eastAsia="Arial Narrow" w:hAnsi="Arial Narrow" w:cs="Arial Narrow"/>
                <w:b/>
                <w:bCs/>
                <w:color w:val="000000" w:themeColor="text1"/>
                <w:sz w:val="20"/>
                <w:szCs w:val="20"/>
              </w:rPr>
              <w:t>Weatherization Kits</w:t>
            </w:r>
          </w:p>
        </w:tc>
        <w:tc>
          <w:tcPr>
            <w:tcW w:w="1561"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7881CEA4" w14:textId="0D2D6346" w:rsidR="046D65F3" w:rsidRDefault="046D65F3" w:rsidP="046D65F3">
            <w:pPr>
              <w:spacing w:before="0" w:after="0"/>
            </w:pPr>
            <w:r w:rsidRPr="046D65F3">
              <w:rPr>
                <w:rFonts w:ascii="Arial Narrow" w:eastAsia="Arial Narrow" w:hAnsi="Arial Narrow" w:cs="Arial Narrow"/>
                <w:color w:val="000000" w:themeColor="text1"/>
                <w:sz w:val="20"/>
                <w:szCs w:val="20"/>
              </w:rPr>
              <w:t>Rope Caulk</w:t>
            </w:r>
          </w:p>
        </w:tc>
        <w:tc>
          <w:tcPr>
            <w:tcW w:w="94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1F59F6FD" w14:textId="21E5D46F" w:rsidR="046D65F3" w:rsidRDefault="046D65F3" w:rsidP="046D65F3">
            <w:pPr>
              <w:spacing w:before="0" w:after="0"/>
              <w:jc w:val="center"/>
            </w:pPr>
            <w:r w:rsidRPr="046D65F3">
              <w:rPr>
                <w:rFonts w:ascii="Arial Narrow" w:eastAsia="Arial Narrow" w:hAnsi="Arial Narrow" w:cs="Arial Narrow"/>
                <w:color w:val="000000" w:themeColor="text1"/>
                <w:sz w:val="20"/>
                <w:szCs w:val="20"/>
              </w:rPr>
              <w:t>FALSE</w:t>
            </w:r>
          </w:p>
        </w:tc>
        <w:tc>
          <w:tcPr>
            <w:tcW w:w="690"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0FD9C4B4" w14:textId="49DCA6D1" w:rsidR="046D65F3" w:rsidRDefault="046D65F3" w:rsidP="046D65F3">
            <w:pPr>
              <w:spacing w:before="0" w:after="0"/>
            </w:pPr>
            <w:r w:rsidRPr="046D65F3">
              <w:rPr>
                <w:rFonts w:ascii="Arial Narrow" w:eastAsia="Arial Narrow" w:hAnsi="Arial Narrow" w:cs="Arial Narrow"/>
                <w:color w:val="000000" w:themeColor="text1"/>
                <w:sz w:val="20"/>
                <w:szCs w:val="20"/>
              </w:rPr>
              <w:t>Feet</w:t>
            </w:r>
          </w:p>
        </w:tc>
        <w:tc>
          <w:tcPr>
            <w:tcW w:w="1010"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2655C0B6" w14:textId="08B04722" w:rsidR="046D65F3" w:rsidRDefault="046D65F3" w:rsidP="046D65F3">
            <w:pPr>
              <w:spacing w:before="0" w:after="0"/>
              <w:jc w:val="right"/>
            </w:pPr>
            <w:r w:rsidRPr="046D65F3">
              <w:rPr>
                <w:rFonts w:ascii="Arial Narrow" w:eastAsia="Arial Narrow" w:hAnsi="Arial Narrow" w:cs="Arial Narrow"/>
                <w:color w:val="000000" w:themeColor="text1"/>
                <w:sz w:val="20"/>
                <w:szCs w:val="20"/>
              </w:rPr>
              <w:t>147,630</w:t>
            </w:r>
          </w:p>
        </w:tc>
        <w:tc>
          <w:tcPr>
            <w:tcW w:w="97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1887C527" w14:textId="42E68F3C"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20.0 </w:t>
            </w:r>
          </w:p>
        </w:tc>
        <w:tc>
          <w:tcPr>
            <w:tcW w:w="1049"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6DEB9D27" w14:textId="37E35AA9" w:rsidR="046D65F3" w:rsidRDefault="046D65F3" w:rsidP="046D65F3">
            <w:pPr>
              <w:spacing w:before="0" w:after="0"/>
              <w:jc w:val="center"/>
            </w:pPr>
            <w:r w:rsidRPr="046D65F3">
              <w:rPr>
                <w:rFonts w:ascii="Arial Narrow" w:eastAsia="Arial Narrow" w:hAnsi="Arial Narrow" w:cs="Arial Narrow"/>
                <w:color w:val="000000" w:themeColor="text1"/>
                <w:sz w:val="20"/>
                <w:szCs w:val="20"/>
              </w:rPr>
              <w:t>NO</w:t>
            </w:r>
          </w:p>
        </w:tc>
        <w:tc>
          <w:tcPr>
            <w:tcW w:w="1463"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4697506B" w14:textId="33B43352" w:rsidR="046D65F3" w:rsidRPr="003D00A1" w:rsidRDefault="0088215B" w:rsidP="003D00A1">
            <w:pPr>
              <w:jc w:val="right"/>
              <w:rPr>
                <w:rFonts w:ascii="Arial Narrow" w:hAnsi="Arial Narrow"/>
                <w:sz w:val="20"/>
                <w:szCs w:val="20"/>
              </w:rPr>
            </w:pPr>
            <w:r w:rsidRPr="003D00A1">
              <w:rPr>
                <w:rFonts w:ascii="Arial Narrow" w:hAnsi="Arial Narrow"/>
                <w:sz w:val="20"/>
                <w:szCs w:val="20"/>
              </w:rPr>
              <w:t>-</w:t>
            </w:r>
          </w:p>
        </w:tc>
        <w:tc>
          <w:tcPr>
            <w:tcW w:w="961"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6874EF05" w14:textId="4243A5F0"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38,711 </w:t>
            </w:r>
          </w:p>
        </w:tc>
        <w:tc>
          <w:tcPr>
            <w:tcW w:w="97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392A07EA" w14:textId="3E648B38"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 41,068 </w:t>
            </w:r>
          </w:p>
        </w:tc>
        <w:tc>
          <w:tcPr>
            <w:tcW w:w="106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270DA83B" w14:textId="35154022"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 41,068 </w:t>
            </w:r>
          </w:p>
        </w:tc>
      </w:tr>
      <w:tr w:rsidR="046D65F3" w14:paraId="0165405B" w14:textId="77777777" w:rsidTr="003D00A1">
        <w:trPr>
          <w:trHeight w:val="302"/>
        </w:trPr>
        <w:tc>
          <w:tcPr>
            <w:tcW w:w="931" w:type="dxa"/>
            <w:vMerge/>
            <w:tcBorders>
              <w:top w:val="nil"/>
              <w:left w:val="nil"/>
              <w:bottom w:val="nil"/>
              <w:right w:val="nil"/>
            </w:tcBorders>
            <w:tcMar>
              <w:left w:w="90" w:type="dxa"/>
              <w:right w:w="90" w:type="dxa"/>
            </w:tcMar>
            <w:vAlign w:val="center"/>
          </w:tcPr>
          <w:p w14:paraId="721A0C58" w14:textId="77777777" w:rsidR="007E4003" w:rsidRDefault="007E4003"/>
        </w:tc>
        <w:tc>
          <w:tcPr>
            <w:tcW w:w="1409" w:type="dxa"/>
            <w:vMerge/>
            <w:tcBorders>
              <w:top w:val="nil"/>
              <w:left w:val="nil"/>
              <w:bottom w:val="nil"/>
              <w:right w:val="nil"/>
            </w:tcBorders>
            <w:tcMar>
              <w:left w:w="90" w:type="dxa"/>
              <w:right w:w="90" w:type="dxa"/>
            </w:tcMar>
          </w:tcPr>
          <w:p w14:paraId="4344D177" w14:textId="77777777" w:rsidR="007E4003" w:rsidRDefault="007E4003"/>
        </w:tc>
        <w:tc>
          <w:tcPr>
            <w:tcW w:w="1561"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7890F7DC" w14:textId="6816911A" w:rsidR="046D65F3" w:rsidRDefault="046D65F3" w:rsidP="046D65F3">
            <w:pPr>
              <w:spacing w:before="0" w:after="0"/>
            </w:pPr>
            <w:r w:rsidRPr="046D65F3">
              <w:rPr>
                <w:rFonts w:ascii="Arial Narrow" w:eastAsia="Arial Narrow" w:hAnsi="Arial Narrow" w:cs="Arial Narrow"/>
                <w:color w:val="000000" w:themeColor="text1"/>
                <w:sz w:val="20"/>
                <w:szCs w:val="20"/>
              </w:rPr>
              <w:t>Foam Tape</w:t>
            </w:r>
          </w:p>
        </w:tc>
        <w:tc>
          <w:tcPr>
            <w:tcW w:w="94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6A151524" w14:textId="016F2EEB" w:rsidR="046D65F3" w:rsidRDefault="046D65F3" w:rsidP="046D65F3">
            <w:pPr>
              <w:spacing w:before="0" w:after="0"/>
              <w:jc w:val="center"/>
            </w:pPr>
            <w:r w:rsidRPr="046D65F3">
              <w:rPr>
                <w:rFonts w:ascii="Arial Narrow" w:eastAsia="Arial Narrow" w:hAnsi="Arial Narrow" w:cs="Arial Narrow"/>
                <w:color w:val="000000" w:themeColor="text1"/>
                <w:sz w:val="20"/>
                <w:szCs w:val="20"/>
              </w:rPr>
              <w:t>FALSE</w:t>
            </w:r>
          </w:p>
        </w:tc>
        <w:tc>
          <w:tcPr>
            <w:tcW w:w="690"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2BC90EA4" w14:textId="6BE41738" w:rsidR="046D65F3" w:rsidRDefault="046D65F3" w:rsidP="046D65F3">
            <w:pPr>
              <w:spacing w:before="0" w:after="0"/>
            </w:pPr>
            <w:r w:rsidRPr="046D65F3">
              <w:rPr>
                <w:rFonts w:ascii="Arial Narrow" w:eastAsia="Arial Narrow" w:hAnsi="Arial Narrow" w:cs="Arial Narrow"/>
                <w:color w:val="000000" w:themeColor="text1"/>
                <w:sz w:val="20"/>
                <w:szCs w:val="20"/>
              </w:rPr>
              <w:t>Feet</w:t>
            </w:r>
          </w:p>
        </w:tc>
        <w:tc>
          <w:tcPr>
            <w:tcW w:w="1010"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72BA1BC2" w14:textId="555F29E7" w:rsidR="046D65F3" w:rsidRDefault="046D65F3" w:rsidP="046D65F3">
            <w:pPr>
              <w:spacing w:before="0" w:after="0"/>
              <w:jc w:val="right"/>
            </w:pPr>
            <w:r w:rsidRPr="046D65F3">
              <w:rPr>
                <w:rFonts w:ascii="Arial Narrow" w:eastAsia="Arial Narrow" w:hAnsi="Arial Narrow" w:cs="Arial Narrow"/>
                <w:color w:val="000000" w:themeColor="text1"/>
                <w:sz w:val="20"/>
                <w:szCs w:val="20"/>
              </w:rPr>
              <w:t>83,657</w:t>
            </w:r>
          </w:p>
        </w:tc>
        <w:tc>
          <w:tcPr>
            <w:tcW w:w="97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06FE6E22" w14:textId="77489D8E"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20.0 </w:t>
            </w:r>
          </w:p>
        </w:tc>
        <w:tc>
          <w:tcPr>
            <w:tcW w:w="1049"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568A11F3" w14:textId="13A54F08" w:rsidR="046D65F3" w:rsidRDefault="046D65F3" w:rsidP="046D65F3">
            <w:pPr>
              <w:spacing w:before="0" w:after="0"/>
              <w:jc w:val="center"/>
            </w:pPr>
            <w:r w:rsidRPr="046D65F3">
              <w:rPr>
                <w:rFonts w:ascii="Arial Narrow" w:eastAsia="Arial Narrow" w:hAnsi="Arial Narrow" w:cs="Arial Narrow"/>
                <w:color w:val="000000" w:themeColor="text1"/>
                <w:sz w:val="20"/>
                <w:szCs w:val="20"/>
              </w:rPr>
              <w:t>NO</w:t>
            </w:r>
          </w:p>
        </w:tc>
        <w:tc>
          <w:tcPr>
            <w:tcW w:w="1463"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51DAF53F" w14:textId="26D9E145" w:rsidR="046D65F3" w:rsidRPr="003D00A1" w:rsidRDefault="0088215B" w:rsidP="003D00A1">
            <w:pPr>
              <w:jc w:val="right"/>
              <w:rPr>
                <w:rFonts w:ascii="Arial Narrow" w:hAnsi="Arial Narrow"/>
                <w:sz w:val="20"/>
                <w:szCs w:val="20"/>
              </w:rPr>
            </w:pPr>
            <w:r w:rsidRPr="003D00A1">
              <w:rPr>
                <w:rFonts w:ascii="Arial Narrow" w:hAnsi="Arial Narrow"/>
                <w:sz w:val="20"/>
                <w:szCs w:val="20"/>
              </w:rPr>
              <w:t>-</w:t>
            </w:r>
          </w:p>
        </w:tc>
        <w:tc>
          <w:tcPr>
            <w:tcW w:w="961"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63BE2EF0" w14:textId="2649A422"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24,164 </w:t>
            </w:r>
          </w:p>
        </w:tc>
        <w:tc>
          <w:tcPr>
            <w:tcW w:w="97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1651F138" w14:textId="58E2DA69"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 25,635 </w:t>
            </w:r>
          </w:p>
        </w:tc>
        <w:tc>
          <w:tcPr>
            <w:tcW w:w="106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6F702292" w14:textId="18B54BB2"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 25,635 </w:t>
            </w:r>
          </w:p>
        </w:tc>
      </w:tr>
      <w:tr w:rsidR="046D65F3" w14:paraId="259FC61E" w14:textId="77777777" w:rsidTr="003D00A1">
        <w:trPr>
          <w:trHeight w:val="302"/>
        </w:trPr>
        <w:tc>
          <w:tcPr>
            <w:tcW w:w="931" w:type="dxa"/>
            <w:vMerge/>
            <w:tcBorders>
              <w:top w:val="nil"/>
              <w:left w:val="nil"/>
              <w:bottom w:val="nil"/>
              <w:right w:val="nil"/>
            </w:tcBorders>
            <w:tcMar>
              <w:left w:w="90" w:type="dxa"/>
              <w:right w:w="90" w:type="dxa"/>
            </w:tcMar>
            <w:vAlign w:val="center"/>
          </w:tcPr>
          <w:p w14:paraId="20D252A8" w14:textId="77777777" w:rsidR="007E4003" w:rsidRDefault="007E4003"/>
        </w:tc>
        <w:tc>
          <w:tcPr>
            <w:tcW w:w="1409" w:type="dxa"/>
            <w:vMerge/>
            <w:tcBorders>
              <w:top w:val="nil"/>
              <w:left w:val="nil"/>
              <w:bottom w:val="nil"/>
              <w:right w:val="nil"/>
            </w:tcBorders>
            <w:tcMar>
              <w:left w:w="90" w:type="dxa"/>
              <w:right w:w="90" w:type="dxa"/>
            </w:tcMar>
          </w:tcPr>
          <w:p w14:paraId="190EF7EE" w14:textId="77777777" w:rsidR="007E4003" w:rsidRDefault="007E4003"/>
        </w:tc>
        <w:tc>
          <w:tcPr>
            <w:tcW w:w="1561"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22ECA804" w14:textId="1F2412CF" w:rsidR="046D65F3" w:rsidRDefault="046D65F3" w:rsidP="046D65F3">
            <w:pPr>
              <w:spacing w:before="0" w:after="0"/>
            </w:pPr>
            <w:r w:rsidRPr="046D65F3">
              <w:rPr>
                <w:rFonts w:ascii="Arial Narrow" w:eastAsia="Arial Narrow" w:hAnsi="Arial Narrow" w:cs="Arial Narrow"/>
                <w:color w:val="000000" w:themeColor="text1"/>
                <w:sz w:val="20"/>
                <w:szCs w:val="20"/>
              </w:rPr>
              <w:t>V-Seal</w:t>
            </w:r>
          </w:p>
        </w:tc>
        <w:tc>
          <w:tcPr>
            <w:tcW w:w="94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583E8CFB" w14:textId="213409BE" w:rsidR="046D65F3" w:rsidRDefault="046D65F3" w:rsidP="046D65F3">
            <w:pPr>
              <w:spacing w:before="0" w:after="0"/>
              <w:jc w:val="center"/>
            </w:pPr>
            <w:r w:rsidRPr="046D65F3">
              <w:rPr>
                <w:rFonts w:ascii="Arial Narrow" w:eastAsia="Arial Narrow" w:hAnsi="Arial Narrow" w:cs="Arial Narrow"/>
                <w:color w:val="000000" w:themeColor="text1"/>
                <w:sz w:val="20"/>
                <w:szCs w:val="20"/>
              </w:rPr>
              <w:t>FALSE</w:t>
            </w:r>
          </w:p>
        </w:tc>
        <w:tc>
          <w:tcPr>
            <w:tcW w:w="690"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779B76B7" w14:textId="3D18CA63" w:rsidR="046D65F3" w:rsidRDefault="046D65F3" w:rsidP="046D65F3">
            <w:pPr>
              <w:spacing w:before="0" w:after="0"/>
            </w:pPr>
            <w:r w:rsidRPr="046D65F3">
              <w:rPr>
                <w:rFonts w:ascii="Arial Narrow" w:eastAsia="Arial Narrow" w:hAnsi="Arial Narrow" w:cs="Arial Narrow"/>
                <w:color w:val="000000" w:themeColor="text1"/>
                <w:sz w:val="20"/>
                <w:szCs w:val="20"/>
              </w:rPr>
              <w:t>Feet</w:t>
            </w:r>
          </w:p>
        </w:tc>
        <w:tc>
          <w:tcPr>
            <w:tcW w:w="1010"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6BAF839C" w14:textId="3351D96F" w:rsidR="046D65F3" w:rsidRDefault="046D65F3" w:rsidP="046D65F3">
            <w:pPr>
              <w:spacing w:before="0" w:after="0"/>
              <w:jc w:val="right"/>
            </w:pPr>
            <w:r w:rsidRPr="046D65F3">
              <w:rPr>
                <w:rFonts w:ascii="Arial Narrow" w:eastAsia="Arial Narrow" w:hAnsi="Arial Narrow" w:cs="Arial Narrow"/>
                <w:color w:val="000000" w:themeColor="text1"/>
                <w:sz w:val="20"/>
                <w:szCs w:val="20"/>
              </w:rPr>
              <w:t>83,657</w:t>
            </w:r>
          </w:p>
        </w:tc>
        <w:tc>
          <w:tcPr>
            <w:tcW w:w="97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00BD9113" w14:textId="4AA61F6B"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20.0 </w:t>
            </w:r>
          </w:p>
        </w:tc>
        <w:tc>
          <w:tcPr>
            <w:tcW w:w="1049"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7E1CD1EF" w14:textId="0046E086" w:rsidR="046D65F3" w:rsidRDefault="046D65F3" w:rsidP="046D65F3">
            <w:pPr>
              <w:spacing w:before="0" w:after="0"/>
              <w:jc w:val="center"/>
            </w:pPr>
            <w:r w:rsidRPr="046D65F3">
              <w:rPr>
                <w:rFonts w:ascii="Arial Narrow" w:eastAsia="Arial Narrow" w:hAnsi="Arial Narrow" w:cs="Arial Narrow"/>
                <w:color w:val="000000" w:themeColor="text1"/>
                <w:sz w:val="20"/>
                <w:szCs w:val="20"/>
              </w:rPr>
              <w:t>NO</w:t>
            </w:r>
          </w:p>
        </w:tc>
        <w:tc>
          <w:tcPr>
            <w:tcW w:w="1463"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0309062D" w14:textId="28E92F10" w:rsidR="046D65F3" w:rsidRPr="003D00A1" w:rsidRDefault="0088215B" w:rsidP="003D00A1">
            <w:pPr>
              <w:jc w:val="right"/>
              <w:rPr>
                <w:rFonts w:ascii="Arial Narrow" w:hAnsi="Arial Narrow"/>
                <w:sz w:val="20"/>
                <w:szCs w:val="20"/>
              </w:rPr>
            </w:pPr>
            <w:r w:rsidRPr="003D00A1">
              <w:rPr>
                <w:rFonts w:ascii="Arial Narrow" w:hAnsi="Arial Narrow"/>
                <w:sz w:val="20"/>
                <w:szCs w:val="20"/>
              </w:rPr>
              <w:t>-</w:t>
            </w:r>
          </w:p>
        </w:tc>
        <w:tc>
          <w:tcPr>
            <w:tcW w:w="961"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43B96B10" w14:textId="28196C58"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24,164 </w:t>
            </w:r>
          </w:p>
        </w:tc>
        <w:tc>
          <w:tcPr>
            <w:tcW w:w="97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57916BD5" w14:textId="2D36AF1C"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 25,635 </w:t>
            </w:r>
          </w:p>
        </w:tc>
        <w:tc>
          <w:tcPr>
            <w:tcW w:w="106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6A39787F" w14:textId="292B244C"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 25,635 </w:t>
            </w:r>
          </w:p>
        </w:tc>
      </w:tr>
      <w:tr w:rsidR="046D65F3" w14:paraId="51D62F94" w14:textId="77777777" w:rsidTr="003D00A1">
        <w:trPr>
          <w:trHeight w:val="302"/>
        </w:trPr>
        <w:tc>
          <w:tcPr>
            <w:tcW w:w="931" w:type="dxa"/>
            <w:vMerge/>
            <w:tcBorders>
              <w:top w:val="nil"/>
              <w:left w:val="nil"/>
              <w:bottom w:val="nil"/>
              <w:right w:val="nil"/>
            </w:tcBorders>
            <w:tcMar>
              <w:left w:w="90" w:type="dxa"/>
              <w:right w:w="90" w:type="dxa"/>
            </w:tcMar>
            <w:vAlign w:val="center"/>
          </w:tcPr>
          <w:p w14:paraId="7462A114" w14:textId="77777777" w:rsidR="007E4003" w:rsidRDefault="007E4003"/>
        </w:tc>
        <w:tc>
          <w:tcPr>
            <w:tcW w:w="1409" w:type="dxa"/>
            <w:vMerge/>
            <w:tcBorders>
              <w:top w:val="nil"/>
              <w:left w:val="nil"/>
              <w:bottom w:val="nil"/>
              <w:right w:val="nil"/>
            </w:tcBorders>
            <w:tcMar>
              <w:left w:w="90" w:type="dxa"/>
              <w:right w:w="90" w:type="dxa"/>
            </w:tcMar>
          </w:tcPr>
          <w:p w14:paraId="372EA82F" w14:textId="77777777" w:rsidR="007E4003" w:rsidRDefault="007E4003"/>
        </w:tc>
        <w:tc>
          <w:tcPr>
            <w:tcW w:w="1561"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6E709AA1" w14:textId="241F2159" w:rsidR="046D65F3" w:rsidRDefault="046D65F3" w:rsidP="046D65F3">
            <w:pPr>
              <w:spacing w:before="0" w:after="0"/>
            </w:pPr>
            <w:r w:rsidRPr="046D65F3">
              <w:rPr>
                <w:rFonts w:ascii="Arial Narrow" w:eastAsia="Arial Narrow" w:hAnsi="Arial Narrow" w:cs="Arial Narrow"/>
                <w:color w:val="000000" w:themeColor="text1"/>
                <w:sz w:val="20"/>
                <w:szCs w:val="20"/>
              </w:rPr>
              <w:t>Outlet Cover</w:t>
            </w:r>
          </w:p>
        </w:tc>
        <w:tc>
          <w:tcPr>
            <w:tcW w:w="94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7F75C20B" w14:textId="15EF6F67" w:rsidR="046D65F3" w:rsidRDefault="046D65F3" w:rsidP="046D65F3">
            <w:pPr>
              <w:spacing w:before="0" w:after="0"/>
              <w:jc w:val="center"/>
            </w:pPr>
            <w:r w:rsidRPr="046D65F3">
              <w:rPr>
                <w:rFonts w:ascii="Arial Narrow" w:eastAsia="Arial Narrow" w:hAnsi="Arial Narrow" w:cs="Arial Narrow"/>
                <w:color w:val="000000" w:themeColor="text1"/>
                <w:sz w:val="20"/>
                <w:szCs w:val="20"/>
              </w:rPr>
              <w:t>FALSE</w:t>
            </w:r>
          </w:p>
        </w:tc>
        <w:tc>
          <w:tcPr>
            <w:tcW w:w="690"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0485EA4E" w14:textId="0EDE1A89" w:rsidR="046D65F3" w:rsidRDefault="046D65F3" w:rsidP="046D65F3">
            <w:pPr>
              <w:spacing w:before="0" w:after="0"/>
            </w:pPr>
            <w:r w:rsidRPr="046D65F3">
              <w:rPr>
                <w:rFonts w:ascii="Arial Narrow" w:eastAsia="Arial Narrow" w:hAnsi="Arial Narrow" w:cs="Arial Narrow"/>
                <w:color w:val="000000" w:themeColor="text1"/>
                <w:sz w:val="20"/>
                <w:szCs w:val="20"/>
              </w:rPr>
              <w:t>Each</w:t>
            </w:r>
          </w:p>
        </w:tc>
        <w:tc>
          <w:tcPr>
            <w:tcW w:w="1010"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140F4E29" w14:textId="3BA4263C" w:rsidR="046D65F3" w:rsidRDefault="046D65F3" w:rsidP="046D65F3">
            <w:pPr>
              <w:spacing w:before="0" w:after="0"/>
              <w:jc w:val="right"/>
            </w:pPr>
            <w:r w:rsidRPr="046D65F3">
              <w:rPr>
                <w:rFonts w:ascii="Arial Narrow" w:eastAsia="Arial Narrow" w:hAnsi="Arial Narrow" w:cs="Arial Narrow"/>
                <w:color w:val="000000" w:themeColor="text1"/>
                <w:sz w:val="20"/>
                <w:szCs w:val="20"/>
              </w:rPr>
              <w:t>59,052</w:t>
            </w:r>
          </w:p>
        </w:tc>
        <w:tc>
          <w:tcPr>
            <w:tcW w:w="97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17B021AF" w14:textId="2712F471"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20.0 </w:t>
            </w:r>
          </w:p>
        </w:tc>
        <w:tc>
          <w:tcPr>
            <w:tcW w:w="1049"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75F0041C" w14:textId="52C6F70E" w:rsidR="046D65F3" w:rsidRDefault="046D65F3" w:rsidP="046D65F3">
            <w:pPr>
              <w:spacing w:before="0" w:after="0"/>
              <w:jc w:val="center"/>
            </w:pPr>
            <w:r w:rsidRPr="046D65F3">
              <w:rPr>
                <w:rFonts w:ascii="Arial Narrow" w:eastAsia="Arial Narrow" w:hAnsi="Arial Narrow" w:cs="Arial Narrow"/>
                <w:color w:val="000000" w:themeColor="text1"/>
                <w:sz w:val="20"/>
                <w:szCs w:val="20"/>
              </w:rPr>
              <w:t>NO</w:t>
            </w:r>
          </w:p>
        </w:tc>
        <w:tc>
          <w:tcPr>
            <w:tcW w:w="1463"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545A2754" w14:textId="6DD88FAC" w:rsidR="046D65F3" w:rsidRPr="003D00A1" w:rsidRDefault="0088215B" w:rsidP="003D00A1">
            <w:pPr>
              <w:jc w:val="right"/>
              <w:rPr>
                <w:rFonts w:ascii="Arial Narrow" w:hAnsi="Arial Narrow"/>
                <w:sz w:val="20"/>
                <w:szCs w:val="20"/>
              </w:rPr>
            </w:pPr>
            <w:r w:rsidRPr="003D00A1">
              <w:rPr>
                <w:rFonts w:ascii="Arial Narrow" w:hAnsi="Arial Narrow"/>
                <w:sz w:val="20"/>
                <w:szCs w:val="20"/>
              </w:rPr>
              <w:t>-</w:t>
            </w:r>
          </w:p>
        </w:tc>
        <w:tc>
          <w:tcPr>
            <w:tcW w:w="961"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595A6577" w14:textId="6D6F1A27"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20,955 </w:t>
            </w:r>
          </w:p>
        </w:tc>
        <w:tc>
          <w:tcPr>
            <w:tcW w:w="97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3203B059" w14:textId="253451F6"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 22,231 </w:t>
            </w:r>
          </w:p>
        </w:tc>
        <w:tc>
          <w:tcPr>
            <w:tcW w:w="106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7FA8FD2A" w14:textId="7EB31E28"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 22,231 </w:t>
            </w:r>
          </w:p>
        </w:tc>
      </w:tr>
      <w:tr w:rsidR="046D65F3" w14:paraId="0E55E8BF" w14:textId="77777777" w:rsidTr="003D00A1">
        <w:trPr>
          <w:trHeight w:val="302"/>
        </w:trPr>
        <w:tc>
          <w:tcPr>
            <w:tcW w:w="931" w:type="dxa"/>
            <w:vMerge/>
            <w:tcBorders>
              <w:top w:val="nil"/>
              <w:left w:val="nil"/>
              <w:bottom w:val="nil"/>
              <w:right w:val="nil"/>
            </w:tcBorders>
            <w:tcMar>
              <w:left w:w="90" w:type="dxa"/>
              <w:right w:w="90" w:type="dxa"/>
            </w:tcMar>
            <w:vAlign w:val="center"/>
          </w:tcPr>
          <w:p w14:paraId="4F0FC12A" w14:textId="77777777" w:rsidR="007E4003" w:rsidRDefault="007E4003"/>
        </w:tc>
        <w:tc>
          <w:tcPr>
            <w:tcW w:w="1409" w:type="dxa"/>
            <w:vMerge/>
            <w:tcBorders>
              <w:top w:val="nil"/>
              <w:left w:val="nil"/>
              <w:bottom w:val="nil"/>
              <w:right w:val="nil"/>
            </w:tcBorders>
            <w:tcMar>
              <w:left w:w="90" w:type="dxa"/>
              <w:right w:w="90" w:type="dxa"/>
            </w:tcMar>
          </w:tcPr>
          <w:p w14:paraId="756A1A83" w14:textId="77777777" w:rsidR="007E4003" w:rsidRDefault="007E4003"/>
        </w:tc>
        <w:tc>
          <w:tcPr>
            <w:tcW w:w="1561"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374F15E8" w14:textId="6DE60EBE" w:rsidR="046D65F3" w:rsidRDefault="046D65F3" w:rsidP="046D65F3">
            <w:pPr>
              <w:spacing w:before="0" w:after="0"/>
            </w:pPr>
            <w:r w:rsidRPr="046D65F3">
              <w:rPr>
                <w:rFonts w:ascii="Arial Narrow" w:eastAsia="Arial Narrow" w:hAnsi="Arial Narrow" w:cs="Arial Narrow"/>
                <w:color w:val="000000" w:themeColor="text1"/>
                <w:sz w:val="20"/>
                <w:szCs w:val="20"/>
              </w:rPr>
              <w:t>Door Sweep</w:t>
            </w:r>
          </w:p>
        </w:tc>
        <w:tc>
          <w:tcPr>
            <w:tcW w:w="94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3D5817E1" w14:textId="127AFEFD" w:rsidR="046D65F3" w:rsidRDefault="046D65F3" w:rsidP="046D65F3">
            <w:pPr>
              <w:spacing w:before="0" w:after="0"/>
              <w:jc w:val="center"/>
            </w:pPr>
            <w:r w:rsidRPr="046D65F3">
              <w:rPr>
                <w:rFonts w:ascii="Arial Narrow" w:eastAsia="Arial Narrow" w:hAnsi="Arial Narrow" w:cs="Arial Narrow"/>
                <w:color w:val="000000" w:themeColor="text1"/>
                <w:sz w:val="20"/>
                <w:szCs w:val="20"/>
              </w:rPr>
              <w:t>FALSE</w:t>
            </w:r>
          </w:p>
        </w:tc>
        <w:tc>
          <w:tcPr>
            <w:tcW w:w="690"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77C5EC48" w14:textId="61AB7F6C" w:rsidR="046D65F3" w:rsidRDefault="046D65F3" w:rsidP="046D65F3">
            <w:pPr>
              <w:spacing w:before="0" w:after="0"/>
            </w:pPr>
            <w:r w:rsidRPr="046D65F3">
              <w:rPr>
                <w:rFonts w:ascii="Arial Narrow" w:eastAsia="Arial Narrow" w:hAnsi="Arial Narrow" w:cs="Arial Narrow"/>
                <w:color w:val="000000" w:themeColor="text1"/>
                <w:sz w:val="20"/>
                <w:szCs w:val="20"/>
              </w:rPr>
              <w:t>Each</w:t>
            </w:r>
          </w:p>
        </w:tc>
        <w:tc>
          <w:tcPr>
            <w:tcW w:w="1010"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025AD0BE" w14:textId="6A12127E" w:rsidR="046D65F3" w:rsidRDefault="046D65F3" w:rsidP="046D65F3">
            <w:pPr>
              <w:spacing w:before="0" w:after="0"/>
              <w:jc w:val="right"/>
            </w:pPr>
            <w:r w:rsidRPr="046D65F3">
              <w:rPr>
                <w:rFonts w:ascii="Arial Narrow" w:eastAsia="Arial Narrow" w:hAnsi="Arial Narrow" w:cs="Arial Narrow"/>
                <w:color w:val="000000" w:themeColor="text1"/>
                <w:sz w:val="20"/>
                <w:szCs w:val="20"/>
              </w:rPr>
              <w:t>4,921</w:t>
            </w:r>
          </w:p>
        </w:tc>
        <w:tc>
          <w:tcPr>
            <w:tcW w:w="97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60A3DF1D" w14:textId="50E53D84"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20.0 </w:t>
            </w:r>
          </w:p>
        </w:tc>
        <w:tc>
          <w:tcPr>
            <w:tcW w:w="1049"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1604DC6A" w14:textId="2F66901D" w:rsidR="046D65F3" w:rsidRDefault="046D65F3" w:rsidP="046D65F3">
            <w:pPr>
              <w:spacing w:before="0" w:after="0"/>
              <w:jc w:val="center"/>
            </w:pPr>
            <w:r w:rsidRPr="046D65F3">
              <w:rPr>
                <w:rFonts w:ascii="Arial Narrow" w:eastAsia="Arial Narrow" w:hAnsi="Arial Narrow" w:cs="Arial Narrow"/>
                <w:color w:val="000000" w:themeColor="text1"/>
                <w:sz w:val="20"/>
                <w:szCs w:val="20"/>
              </w:rPr>
              <w:t>NO</w:t>
            </w:r>
          </w:p>
        </w:tc>
        <w:tc>
          <w:tcPr>
            <w:tcW w:w="1463"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0BE16EB5" w14:textId="317C306A" w:rsidR="046D65F3" w:rsidRPr="003D00A1" w:rsidRDefault="0088215B" w:rsidP="003D00A1">
            <w:pPr>
              <w:jc w:val="right"/>
              <w:rPr>
                <w:rFonts w:ascii="Arial Narrow" w:hAnsi="Arial Narrow"/>
                <w:sz w:val="20"/>
                <w:szCs w:val="20"/>
              </w:rPr>
            </w:pPr>
            <w:r w:rsidRPr="003D00A1">
              <w:rPr>
                <w:rFonts w:ascii="Arial Narrow" w:hAnsi="Arial Narrow"/>
                <w:sz w:val="20"/>
                <w:szCs w:val="20"/>
              </w:rPr>
              <w:t>-</w:t>
            </w:r>
          </w:p>
        </w:tc>
        <w:tc>
          <w:tcPr>
            <w:tcW w:w="961"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798D5AE0" w14:textId="5FCD3546"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8,372 </w:t>
            </w:r>
          </w:p>
        </w:tc>
        <w:tc>
          <w:tcPr>
            <w:tcW w:w="97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1A516FD2" w14:textId="3E9DBD76"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 8,881 </w:t>
            </w:r>
          </w:p>
        </w:tc>
        <w:tc>
          <w:tcPr>
            <w:tcW w:w="106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1B05E8E9" w14:textId="3AAA8ECB"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 8,881 </w:t>
            </w:r>
          </w:p>
        </w:tc>
      </w:tr>
      <w:tr w:rsidR="046D65F3" w14:paraId="0F8B6108" w14:textId="77777777" w:rsidTr="003D00A1">
        <w:trPr>
          <w:trHeight w:val="302"/>
        </w:trPr>
        <w:tc>
          <w:tcPr>
            <w:tcW w:w="931" w:type="dxa"/>
            <w:vMerge/>
            <w:tcBorders>
              <w:top w:val="nil"/>
              <w:left w:val="nil"/>
              <w:bottom w:val="nil"/>
              <w:right w:val="nil"/>
            </w:tcBorders>
            <w:tcMar>
              <w:left w:w="90" w:type="dxa"/>
              <w:right w:w="90" w:type="dxa"/>
            </w:tcMar>
            <w:vAlign w:val="center"/>
          </w:tcPr>
          <w:p w14:paraId="59D08703" w14:textId="77777777" w:rsidR="007E4003" w:rsidRDefault="007E4003"/>
        </w:tc>
        <w:tc>
          <w:tcPr>
            <w:tcW w:w="1409" w:type="dxa"/>
            <w:vMerge w:val="restart"/>
            <w:tcBorders>
              <w:top w:val="nil"/>
              <w:left w:val="nil"/>
              <w:bottom w:val="nil"/>
              <w:right w:val="nil"/>
            </w:tcBorders>
            <w:tcMar>
              <w:left w:w="90" w:type="dxa"/>
              <w:right w:w="90" w:type="dxa"/>
            </w:tcMar>
            <w:vAlign w:val="center"/>
          </w:tcPr>
          <w:p w14:paraId="1C7F4DF5" w14:textId="707A54B1" w:rsidR="046D65F3" w:rsidRDefault="046D65F3" w:rsidP="001E69C6">
            <w:pPr>
              <w:spacing w:before="0" w:after="0"/>
            </w:pPr>
            <w:r w:rsidRPr="046D65F3">
              <w:rPr>
                <w:rFonts w:ascii="Arial Narrow" w:eastAsia="Arial Narrow" w:hAnsi="Arial Narrow" w:cs="Arial Narrow"/>
                <w:b/>
                <w:bCs/>
                <w:color w:val="000000" w:themeColor="text1"/>
                <w:sz w:val="20"/>
                <w:szCs w:val="20"/>
              </w:rPr>
              <w:t>Kit 5</w:t>
            </w:r>
          </w:p>
        </w:tc>
        <w:tc>
          <w:tcPr>
            <w:tcW w:w="1561"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2E5DB4D6" w14:textId="2D2100B5" w:rsidR="046D65F3" w:rsidRDefault="046D65F3" w:rsidP="046D65F3">
            <w:pPr>
              <w:spacing w:before="0" w:after="0"/>
            </w:pPr>
            <w:r w:rsidRPr="046D65F3">
              <w:rPr>
                <w:rFonts w:ascii="Arial Narrow" w:eastAsia="Arial Narrow" w:hAnsi="Arial Narrow" w:cs="Arial Narrow"/>
                <w:color w:val="000000" w:themeColor="text1"/>
                <w:sz w:val="20"/>
                <w:szCs w:val="20"/>
              </w:rPr>
              <w:t>Rope Caulk</w:t>
            </w:r>
          </w:p>
        </w:tc>
        <w:tc>
          <w:tcPr>
            <w:tcW w:w="94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6B5D3286" w14:textId="140D245D" w:rsidR="046D65F3" w:rsidRDefault="046D65F3" w:rsidP="046D65F3">
            <w:pPr>
              <w:spacing w:before="0" w:after="0"/>
              <w:jc w:val="center"/>
            </w:pPr>
            <w:r w:rsidRPr="046D65F3">
              <w:rPr>
                <w:rFonts w:ascii="Arial Narrow" w:eastAsia="Arial Narrow" w:hAnsi="Arial Narrow" w:cs="Arial Narrow"/>
                <w:color w:val="000000" w:themeColor="text1"/>
                <w:sz w:val="20"/>
                <w:szCs w:val="20"/>
              </w:rPr>
              <w:t>FALSE</w:t>
            </w:r>
          </w:p>
        </w:tc>
        <w:tc>
          <w:tcPr>
            <w:tcW w:w="690"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16AACF67" w14:textId="3972094A" w:rsidR="046D65F3" w:rsidRDefault="046D65F3" w:rsidP="046D65F3">
            <w:pPr>
              <w:spacing w:before="0" w:after="0"/>
            </w:pPr>
            <w:r w:rsidRPr="046D65F3">
              <w:rPr>
                <w:rFonts w:ascii="Arial Narrow" w:eastAsia="Arial Narrow" w:hAnsi="Arial Narrow" w:cs="Arial Narrow"/>
                <w:color w:val="000000" w:themeColor="text1"/>
                <w:sz w:val="20"/>
                <w:szCs w:val="20"/>
              </w:rPr>
              <w:t>Feet</w:t>
            </w:r>
          </w:p>
        </w:tc>
        <w:tc>
          <w:tcPr>
            <w:tcW w:w="1010"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16928AD2" w14:textId="2A932D72" w:rsidR="046D65F3" w:rsidRDefault="046D65F3" w:rsidP="046D65F3">
            <w:pPr>
              <w:spacing w:before="0" w:after="0"/>
              <w:jc w:val="right"/>
            </w:pPr>
            <w:r w:rsidRPr="046D65F3">
              <w:rPr>
                <w:rFonts w:ascii="Arial Narrow" w:eastAsia="Arial Narrow" w:hAnsi="Arial Narrow" w:cs="Arial Narrow"/>
                <w:color w:val="000000" w:themeColor="text1"/>
                <w:sz w:val="20"/>
                <w:szCs w:val="20"/>
              </w:rPr>
              <w:t>362,130</w:t>
            </w:r>
          </w:p>
        </w:tc>
        <w:tc>
          <w:tcPr>
            <w:tcW w:w="97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5A44C719" w14:textId="24903A78"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20.0 </w:t>
            </w:r>
          </w:p>
        </w:tc>
        <w:tc>
          <w:tcPr>
            <w:tcW w:w="1049"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491DD861" w14:textId="344E0F97" w:rsidR="046D65F3" w:rsidRDefault="046D65F3" w:rsidP="046D65F3">
            <w:pPr>
              <w:spacing w:before="0" w:after="0"/>
              <w:jc w:val="center"/>
            </w:pPr>
            <w:r w:rsidRPr="046D65F3">
              <w:rPr>
                <w:rFonts w:ascii="Arial Narrow" w:eastAsia="Arial Narrow" w:hAnsi="Arial Narrow" w:cs="Arial Narrow"/>
                <w:color w:val="000000" w:themeColor="text1"/>
                <w:sz w:val="20"/>
                <w:szCs w:val="20"/>
              </w:rPr>
              <w:t>NO</w:t>
            </w:r>
          </w:p>
        </w:tc>
        <w:tc>
          <w:tcPr>
            <w:tcW w:w="1463"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0C5F1ACD" w14:textId="5E336C8C" w:rsidR="046D65F3" w:rsidRPr="003D00A1" w:rsidRDefault="0088215B" w:rsidP="003D00A1">
            <w:pPr>
              <w:jc w:val="right"/>
              <w:rPr>
                <w:rFonts w:ascii="Arial Narrow" w:hAnsi="Arial Narrow"/>
                <w:sz w:val="20"/>
                <w:szCs w:val="20"/>
              </w:rPr>
            </w:pPr>
            <w:r w:rsidRPr="003D00A1">
              <w:rPr>
                <w:rFonts w:ascii="Arial Narrow" w:hAnsi="Arial Narrow"/>
                <w:sz w:val="20"/>
                <w:szCs w:val="20"/>
              </w:rPr>
              <w:t>-</w:t>
            </w:r>
          </w:p>
        </w:tc>
        <w:tc>
          <w:tcPr>
            <w:tcW w:w="961"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653F72DB" w14:textId="1E2E965F"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78,437 </w:t>
            </w:r>
          </w:p>
        </w:tc>
        <w:tc>
          <w:tcPr>
            <w:tcW w:w="97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6C9C5242" w14:textId="6B50DD0B"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 78,437 </w:t>
            </w:r>
          </w:p>
        </w:tc>
        <w:tc>
          <w:tcPr>
            <w:tcW w:w="106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688DFA39" w14:textId="29756F16"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 78,437 </w:t>
            </w:r>
          </w:p>
        </w:tc>
      </w:tr>
      <w:tr w:rsidR="046D65F3" w14:paraId="05907C15" w14:textId="77777777" w:rsidTr="003D00A1">
        <w:trPr>
          <w:trHeight w:val="302"/>
        </w:trPr>
        <w:tc>
          <w:tcPr>
            <w:tcW w:w="931" w:type="dxa"/>
            <w:vMerge/>
            <w:tcBorders>
              <w:top w:val="nil"/>
              <w:left w:val="nil"/>
              <w:bottom w:val="nil"/>
              <w:right w:val="nil"/>
            </w:tcBorders>
            <w:tcMar>
              <w:left w:w="90" w:type="dxa"/>
              <w:right w:w="90" w:type="dxa"/>
            </w:tcMar>
            <w:vAlign w:val="center"/>
          </w:tcPr>
          <w:p w14:paraId="189165D9" w14:textId="77777777" w:rsidR="007E4003" w:rsidRDefault="007E4003"/>
        </w:tc>
        <w:tc>
          <w:tcPr>
            <w:tcW w:w="1409" w:type="dxa"/>
            <w:vMerge/>
            <w:tcBorders>
              <w:top w:val="nil"/>
              <w:left w:val="nil"/>
              <w:bottom w:val="nil"/>
              <w:right w:val="nil"/>
            </w:tcBorders>
            <w:tcMar>
              <w:left w:w="90" w:type="dxa"/>
              <w:right w:w="90" w:type="dxa"/>
            </w:tcMar>
            <w:vAlign w:val="center"/>
          </w:tcPr>
          <w:p w14:paraId="3822D02E" w14:textId="77777777" w:rsidR="007E4003" w:rsidRDefault="007E4003"/>
        </w:tc>
        <w:tc>
          <w:tcPr>
            <w:tcW w:w="1561"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351476D8" w14:textId="0A021A10" w:rsidR="046D65F3" w:rsidRDefault="046D65F3" w:rsidP="046D65F3">
            <w:pPr>
              <w:spacing w:before="0" w:after="0"/>
            </w:pPr>
            <w:r w:rsidRPr="046D65F3">
              <w:rPr>
                <w:rFonts w:ascii="Arial Narrow" w:eastAsia="Arial Narrow" w:hAnsi="Arial Narrow" w:cs="Arial Narrow"/>
                <w:color w:val="000000" w:themeColor="text1"/>
                <w:sz w:val="20"/>
                <w:szCs w:val="20"/>
              </w:rPr>
              <w:t>Window Insulation Kit</w:t>
            </w:r>
          </w:p>
        </w:tc>
        <w:tc>
          <w:tcPr>
            <w:tcW w:w="94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6537AA25" w14:textId="4BD5F7B3" w:rsidR="046D65F3" w:rsidRDefault="046D65F3" w:rsidP="046D65F3">
            <w:pPr>
              <w:spacing w:before="0" w:after="0"/>
              <w:jc w:val="center"/>
            </w:pPr>
            <w:r w:rsidRPr="046D65F3">
              <w:rPr>
                <w:rFonts w:ascii="Arial Narrow" w:eastAsia="Arial Narrow" w:hAnsi="Arial Narrow" w:cs="Arial Narrow"/>
                <w:color w:val="000000" w:themeColor="text1"/>
                <w:sz w:val="20"/>
                <w:szCs w:val="20"/>
              </w:rPr>
              <w:t>FALSE</w:t>
            </w:r>
          </w:p>
        </w:tc>
        <w:tc>
          <w:tcPr>
            <w:tcW w:w="690"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49A22B8C" w14:textId="23D2B61F" w:rsidR="046D65F3" w:rsidRDefault="046D65F3" w:rsidP="046D65F3">
            <w:pPr>
              <w:spacing w:before="0" w:after="0"/>
            </w:pPr>
            <w:r w:rsidRPr="046D65F3">
              <w:rPr>
                <w:rFonts w:ascii="Arial Narrow" w:eastAsia="Arial Narrow" w:hAnsi="Arial Narrow" w:cs="Arial Narrow"/>
                <w:color w:val="000000" w:themeColor="text1"/>
                <w:sz w:val="20"/>
                <w:szCs w:val="20"/>
              </w:rPr>
              <w:t>Each</w:t>
            </w:r>
          </w:p>
        </w:tc>
        <w:tc>
          <w:tcPr>
            <w:tcW w:w="1010"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3C806EA4" w14:textId="0EB099DC" w:rsidR="046D65F3" w:rsidRDefault="046D65F3" w:rsidP="046D65F3">
            <w:pPr>
              <w:spacing w:before="0" w:after="0"/>
              <w:jc w:val="right"/>
            </w:pPr>
            <w:r w:rsidRPr="046D65F3">
              <w:rPr>
                <w:rFonts w:ascii="Arial Narrow" w:eastAsia="Arial Narrow" w:hAnsi="Arial Narrow" w:cs="Arial Narrow"/>
                <w:color w:val="000000" w:themeColor="text1"/>
                <w:sz w:val="20"/>
                <w:szCs w:val="20"/>
              </w:rPr>
              <w:t>60,355</w:t>
            </w:r>
          </w:p>
        </w:tc>
        <w:tc>
          <w:tcPr>
            <w:tcW w:w="97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261AE123" w14:textId="03A541B0"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20.0 </w:t>
            </w:r>
          </w:p>
        </w:tc>
        <w:tc>
          <w:tcPr>
            <w:tcW w:w="1049"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3223CE68" w14:textId="7247E770" w:rsidR="046D65F3" w:rsidRDefault="046D65F3" w:rsidP="046D65F3">
            <w:pPr>
              <w:spacing w:before="0" w:after="0"/>
              <w:jc w:val="center"/>
            </w:pPr>
            <w:r w:rsidRPr="046D65F3">
              <w:rPr>
                <w:rFonts w:ascii="Arial Narrow" w:eastAsia="Arial Narrow" w:hAnsi="Arial Narrow" w:cs="Arial Narrow"/>
                <w:color w:val="000000" w:themeColor="text1"/>
                <w:sz w:val="20"/>
                <w:szCs w:val="20"/>
              </w:rPr>
              <w:t>NO</w:t>
            </w:r>
          </w:p>
        </w:tc>
        <w:tc>
          <w:tcPr>
            <w:tcW w:w="1463"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1449AC87" w14:textId="44B24CFF" w:rsidR="046D65F3" w:rsidRPr="003D00A1" w:rsidRDefault="0088215B" w:rsidP="003D00A1">
            <w:pPr>
              <w:jc w:val="right"/>
              <w:rPr>
                <w:rFonts w:ascii="Arial Narrow" w:hAnsi="Arial Narrow"/>
                <w:sz w:val="20"/>
                <w:szCs w:val="20"/>
              </w:rPr>
            </w:pPr>
            <w:r w:rsidRPr="003D00A1">
              <w:rPr>
                <w:rFonts w:ascii="Arial Narrow" w:hAnsi="Arial Narrow"/>
                <w:sz w:val="20"/>
                <w:szCs w:val="20"/>
              </w:rPr>
              <w:t>-</w:t>
            </w:r>
          </w:p>
        </w:tc>
        <w:tc>
          <w:tcPr>
            <w:tcW w:w="961"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464599E3" w14:textId="703D795E"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73,271 </w:t>
            </w:r>
          </w:p>
        </w:tc>
        <w:tc>
          <w:tcPr>
            <w:tcW w:w="97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13F7977A" w14:textId="4394B5B6"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 73,271 </w:t>
            </w:r>
          </w:p>
        </w:tc>
        <w:tc>
          <w:tcPr>
            <w:tcW w:w="106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73DEBEF6" w14:textId="64A728FA"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 73,271 </w:t>
            </w:r>
          </w:p>
        </w:tc>
      </w:tr>
      <w:tr w:rsidR="046D65F3" w14:paraId="246F53B9" w14:textId="77777777" w:rsidTr="003D00A1">
        <w:trPr>
          <w:trHeight w:val="302"/>
        </w:trPr>
        <w:tc>
          <w:tcPr>
            <w:tcW w:w="931" w:type="dxa"/>
            <w:vMerge/>
            <w:tcBorders>
              <w:top w:val="nil"/>
              <w:left w:val="nil"/>
              <w:bottom w:val="nil"/>
              <w:right w:val="nil"/>
            </w:tcBorders>
            <w:tcMar>
              <w:left w:w="90" w:type="dxa"/>
              <w:right w:w="90" w:type="dxa"/>
            </w:tcMar>
            <w:vAlign w:val="center"/>
          </w:tcPr>
          <w:p w14:paraId="11C2A218" w14:textId="77777777" w:rsidR="007E4003" w:rsidRDefault="007E4003"/>
        </w:tc>
        <w:tc>
          <w:tcPr>
            <w:tcW w:w="1409" w:type="dxa"/>
            <w:vMerge/>
            <w:tcBorders>
              <w:top w:val="nil"/>
              <w:left w:val="nil"/>
              <w:bottom w:val="nil"/>
              <w:right w:val="nil"/>
            </w:tcBorders>
            <w:tcMar>
              <w:left w:w="90" w:type="dxa"/>
              <w:right w:w="90" w:type="dxa"/>
            </w:tcMar>
            <w:vAlign w:val="center"/>
          </w:tcPr>
          <w:p w14:paraId="7DA6B4C1" w14:textId="77777777" w:rsidR="007E4003" w:rsidRDefault="007E4003"/>
        </w:tc>
        <w:tc>
          <w:tcPr>
            <w:tcW w:w="1561"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5F1F518A" w14:textId="6AF29BCD" w:rsidR="046D65F3" w:rsidRDefault="046D65F3" w:rsidP="046D65F3">
            <w:pPr>
              <w:spacing w:before="0" w:after="0"/>
            </w:pPr>
            <w:r w:rsidRPr="046D65F3">
              <w:rPr>
                <w:rFonts w:ascii="Arial Narrow" w:eastAsia="Arial Narrow" w:hAnsi="Arial Narrow" w:cs="Arial Narrow"/>
                <w:color w:val="000000" w:themeColor="text1"/>
                <w:sz w:val="20"/>
                <w:szCs w:val="20"/>
              </w:rPr>
              <w:t>Showerhead</w:t>
            </w:r>
          </w:p>
        </w:tc>
        <w:tc>
          <w:tcPr>
            <w:tcW w:w="94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77986F51" w14:textId="28DF1DDB" w:rsidR="046D65F3" w:rsidRDefault="046D65F3" w:rsidP="046D65F3">
            <w:pPr>
              <w:spacing w:before="0" w:after="0"/>
              <w:jc w:val="center"/>
            </w:pPr>
            <w:r w:rsidRPr="046D65F3">
              <w:rPr>
                <w:rFonts w:ascii="Arial Narrow" w:eastAsia="Arial Narrow" w:hAnsi="Arial Narrow" w:cs="Arial Narrow"/>
                <w:color w:val="000000" w:themeColor="text1"/>
                <w:sz w:val="20"/>
                <w:szCs w:val="20"/>
              </w:rPr>
              <w:t>FALSE</w:t>
            </w:r>
          </w:p>
        </w:tc>
        <w:tc>
          <w:tcPr>
            <w:tcW w:w="690"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74BCA506" w14:textId="75C730B7" w:rsidR="046D65F3" w:rsidRDefault="046D65F3" w:rsidP="046D65F3">
            <w:pPr>
              <w:spacing w:before="0" w:after="0"/>
            </w:pPr>
            <w:r w:rsidRPr="046D65F3">
              <w:rPr>
                <w:rFonts w:ascii="Arial Narrow" w:eastAsia="Arial Narrow" w:hAnsi="Arial Narrow" w:cs="Arial Narrow"/>
                <w:color w:val="000000" w:themeColor="text1"/>
                <w:sz w:val="20"/>
                <w:szCs w:val="20"/>
              </w:rPr>
              <w:t>Each</w:t>
            </w:r>
          </w:p>
        </w:tc>
        <w:tc>
          <w:tcPr>
            <w:tcW w:w="1010"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26CC930F" w14:textId="32EA8592" w:rsidR="046D65F3" w:rsidRDefault="046D65F3" w:rsidP="046D65F3">
            <w:pPr>
              <w:spacing w:before="0" w:after="0"/>
              <w:jc w:val="right"/>
            </w:pPr>
            <w:r w:rsidRPr="046D65F3">
              <w:rPr>
                <w:rFonts w:ascii="Arial Narrow" w:eastAsia="Arial Narrow" w:hAnsi="Arial Narrow" w:cs="Arial Narrow"/>
                <w:color w:val="000000" w:themeColor="text1"/>
                <w:sz w:val="20"/>
                <w:szCs w:val="20"/>
              </w:rPr>
              <w:t>12,071</w:t>
            </w:r>
          </w:p>
        </w:tc>
        <w:tc>
          <w:tcPr>
            <w:tcW w:w="97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0B48B7A5" w14:textId="300A852A"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10.0 </w:t>
            </w:r>
          </w:p>
        </w:tc>
        <w:tc>
          <w:tcPr>
            <w:tcW w:w="1049"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137E95C3" w14:textId="17A6B188" w:rsidR="046D65F3" w:rsidRDefault="046D65F3" w:rsidP="046D65F3">
            <w:pPr>
              <w:spacing w:before="0" w:after="0"/>
              <w:jc w:val="center"/>
            </w:pPr>
            <w:r w:rsidRPr="046D65F3">
              <w:rPr>
                <w:rFonts w:ascii="Arial Narrow" w:eastAsia="Arial Narrow" w:hAnsi="Arial Narrow" w:cs="Arial Narrow"/>
                <w:color w:val="000000" w:themeColor="text1"/>
                <w:sz w:val="20"/>
                <w:szCs w:val="20"/>
              </w:rPr>
              <w:t>NO</w:t>
            </w:r>
          </w:p>
        </w:tc>
        <w:tc>
          <w:tcPr>
            <w:tcW w:w="1463"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37A87ADC" w14:textId="3CD0E056" w:rsidR="046D65F3" w:rsidRPr="003D00A1" w:rsidRDefault="003D00A1" w:rsidP="003D00A1">
            <w:pPr>
              <w:jc w:val="right"/>
              <w:rPr>
                <w:rFonts w:ascii="Arial Narrow" w:hAnsi="Arial Narrow"/>
                <w:sz w:val="20"/>
                <w:szCs w:val="20"/>
              </w:rPr>
            </w:pPr>
            <w:r w:rsidRPr="003D00A1">
              <w:rPr>
                <w:rFonts w:ascii="Arial Narrow" w:hAnsi="Arial Narrow"/>
                <w:sz w:val="20"/>
                <w:szCs w:val="20"/>
              </w:rPr>
              <w:t>12,422,556</w:t>
            </w:r>
          </w:p>
        </w:tc>
        <w:tc>
          <w:tcPr>
            <w:tcW w:w="961"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743CAEBA" w14:textId="4ED92175"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56,444 </w:t>
            </w:r>
          </w:p>
        </w:tc>
        <w:tc>
          <w:tcPr>
            <w:tcW w:w="97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0EAE794F" w14:textId="47F5BFBA"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 56,444 </w:t>
            </w:r>
          </w:p>
        </w:tc>
        <w:tc>
          <w:tcPr>
            <w:tcW w:w="106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6823FE0A" w14:textId="17A0A308"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 56,444 </w:t>
            </w:r>
          </w:p>
        </w:tc>
      </w:tr>
      <w:tr w:rsidR="046D65F3" w14:paraId="47DE108C" w14:textId="77777777" w:rsidTr="003D00A1">
        <w:trPr>
          <w:trHeight w:val="302"/>
        </w:trPr>
        <w:tc>
          <w:tcPr>
            <w:tcW w:w="931" w:type="dxa"/>
            <w:vMerge/>
            <w:tcBorders>
              <w:top w:val="nil"/>
              <w:left w:val="nil"/>
              <w:bottom w:val="nil"/>
              <w:right w:val="nil"/>
            </w:tcBorders>
            <w:tcMar>
              <w:left w:w="90" w:type="dxa"/>
              <w:right w:w="90" w:type="dxa"/>
            </w:tcMar>
            <w:vAlign w:val="center"/>
          </w:tcPr>
          <w:p w14:paraId="0DE0360B" w14:textId="77777777" w:rsidR="007E4003" w:rsidRDefault="007E4003"/>
        </w:tc>
        <w:tc>
          <w:tcPr>
            <w:tcW w:w="1409" w:type="dxa"/>
            <w:vMerge/>
            <w:tcBorders>
              <w:top w:val="nil"/>
              <w:left w:val="nil"/>
              <w:bottom w:val="nil"/>
              <w:right w:val="nil"/>
            </w:tcBorders>
            <w:tcMar>
              <w:left w:w="90" w:type="dxa"/>
              <w:right w:w="90" w:type="dxa"/>
            </w:tcMar>
            <w:vAlign w:val="center"/>
          </w:tcPr>
          <w:p w14:paraId="291ABA08" w14:textId="77777777" w:rsidR="007E4003" w:rsidRDefault="007E4003"/>
        </w:tc>
        <w:tc>
          <w:tcPr>
            <w:tcW w:w="1561"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3A0C520A" w14:textId="0433F06E" w:rsidR="046D65F3" w:rsidRDefault="046D65F3" w:rsidP="046D65F3">
            <w:pPr>
              <w:spacing w:before="0" w:after="0"/>
            </w:pPr>
            <w:r w:rsidRPr="046D65F3">
              <w:rPr>
                <w:rFonts w:ascii="Arial Narrow" w:eastAsia="Arial Narrow" w:hAnsi="Arial Narrow" w:cs="Arial Narrow"/>
                <w:color w:val="000000" w:themeColor="text1"/>
                <w:sz w:val="20"/>
                <w:szCs w:val="20"/>
              </w:rPr>
              <w:t>Foam Tape</w:t>
            </w:r>
          </w:p>
        </w:tc>
        <w:tc>
          <w:tcPr>
            <w:tcW w:w="94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56ED6B16" w14:textId="5BF0897C" w:rsidR="046D65F3" w:rsidRDefault="046D65F3" w:rsidP="046D65F3">
            <w:pPr>
              <w:spacing w:before="0" w:after="0"/>
              <w:jc w:val="center"/>
            </w:pPr>
            <w:r w:rsidRPr="046D65F3">
              <w:rPr>
                <w:rFonts w:ascii="Arial Narrow" w:eastAsia="Arial Narrow" w:hAnsi="Arial Narrow" w:cs="Arial Narrow"/>
                <w:color w:val="000000" w:themeColor="text1"/>
                <w:sz w:val="20"/>
                <w:szCs w:val="20"/>
              </w:rPr>
              <w:t>FALSE</w:t>
            </w:r>
          </w:p>
        </w:tc>
        <w:tc>
          <w:tcPr>
            <w:tcW w:w="690"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4D42427C" w14:textId="676CACE8" w:rsidR="046D65F3" w:rsidRDefault="046D65F3" w:rsidP="046D65F3">
            <w:pPr>
              <w:spacing w:before="0" w:after="0"/>
            </w:pPr>
            <w:r w:rsidRPr="046D65F3">
              <w:rPr>
                <w:rFonts w:ascii="Arial Narrow" w:eastAsia="Arial Narrow" w:hAnsi="Arial Narrow" w:cs="Arial Narrow"/>
                <w:color w:val="000000" w:themeColor="text1"/>
                <w:sz w:val="20"/>
                <w:szCs w:val="20"/>
              </w:rPr>
              <w:t>Feet</w:t>
            </w:r>
          </w:p>
        </w:tc>
        <w:tc>
          <w:tcPr>
            <w:tcW w:w="1010"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65D8B082" w14:textId="53823E07" w:rsidR="046D65F3" w:rsidRDefault="046D65F3" w:rsidP="046D65F3">
            <w:pPr>
              <w:spacing w:before="0" w:after="0"/>
              <w:jc w:val="right"/>
            </w:pPr>
            <w:r w:rsidRPr="046D65F3">
              <w:rPr>
                <w:rFonts w:ascii="Arial Narrow" w:eastAsia="Arial Narrow" w:hAnsi="Arial Narrow" w:cs="Arial Narrow"/>
                <w:color w:val="000000" w:themeColor="text1"/>
                <w:sz w:val="20"/>
                <w:szCs w:val="20"/>
              </w:rPr>
              <w:t>205,207</w:t>
            </w:r>
          </w:p>
        </w:tc>
        <w:tc>
          <w:tcPr>
            <w:tcW w:w="97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3D530AC2" w14:textId="2EDF66C8"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20.0 </w:t>
            </w:r>
          </w:p>
        </w:tc>
        <w:tc>
          <w:tcPr>
            <w:tcW w:w="1049"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13876069" w14:textId="2BF6BFE5" w:rsidR="046D65F3" w:rsidRDefault="046D65F3" w:rsidP="046D65F3">
            <w:pPr>
              <w:spacing w:before="0" w:after="0"/>
              <w:jc w:val="center"/>
            </w:pPr>
            <w:r w:rsidRPr="046D65F3">
              <w:rPr>
                <w:rFonts w:ascii="Arial Narrow" w:eastAsia="Arial Narrow" w:hAnsi="Arial Narrow" w:cs="Arial Narrow"/>
                <w:color w:val="000000" w:themeColor="text1"/>
                <w:sz w:val="20"/>
                <w:szCs w:val="20"/>
              </w:rPr>
              <w:t>NO</w:t>
            </w:r>
          </w:p>
        </w:tc>
        <w:tc>
          <w:tcPr>
            <w:tcW w:w="1463"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5F8C4986" w14:textId="488A0CFA" w:rsidR="046D65F3" w:rsidRPr="003D00A1" w:rsidRDefault="003D00A1" w:rsidP="003D00A1">
            <w:pPr>
              <w:jc w:val="right"/>
              <w:rPr>
                <w:rFonts w:ascii="Arial Narrow" w:hAnsi="Arial Narrow"/>
                <w:sz w:val="20"/>
                <w:szCs w:val="20"/>
              </w:rPr>
            </w:pPr>
            <w:r w:rsidRPr="003D00A1">
              <w:rPr>
                <w:rFonts w:ascii="Arial Narrow" w:hAnsi="Arial Narrow"/>
                <w:sz w:val="20"/>
                <w:szCs w:val="20"/>
              </w:rPr>
              <w:t>-</w:t>
            </w:r>
          </w:p>
        </w:tc>
        <w:tc>
          <w:tcPr>
            <w:tcW w:w="961"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0172F362" w14:textId="1C120948"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48,900 </w:t>
            </w:r>
          </w:p>
        </w:tc>
        <w:tc>
          <w:tcPr>
            <w:tcW w:w="97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25178163" w14:textId="105506F9"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 48,900 </w:t>
            </w:r>
          </w:p>
        </w:tc>
        <w:tc>
          <w:tcPr>
            <w:tcW w:w="106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5CFE21C5" w14:textId="1C466306"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 48,900 </w:t>
            </w:r>
          </w:p>
        </w:tc>
      </w:tr>
      <w:tr w:rsidR="046D65F3" w14:paraId="4C4BB93B" w14:textId="77777777" w:rsidTr="003D00A1">
        <w:trPr>
          <w:trHeight w:val="302"/>
        </w:trPr>
        <w:tc>
          <w:tcPr>
            <w:tcW w:w="931" w:type="dxa"/>
            <w:vMerge/>
            <w:tcBorders>
              <w:top w:val="nil"/>
              <w:left w:val="nil"/>
              <w:bottom w:val="nil"/>
              <w:right w:val="nil"/>
            </w:tcBorders>
            <w:tcMar>
              <w:left w:w="90" w:type="dxa"/>
              <w:right w:w="90" w:type="dxa"/>
            </w:tcMar>
            <w:vAlign w:val="center"/>
          </w:tcPr>
          <w:p w14:paraId="595FD31E" w14:textId="77777777" w:rsidR="007E4003" w:rsidRDefault="007E4003"/>
        </w:tc>
        <w:tc>
          <w:tcPr>
            <w:tcW w:w="1409" w:type="dxa"/>
            <w:vMerge/>
            <w:tcBorders>
              <w:top w:val="nil"/>
              <w:left w:val="nil"/>
              <w:bottom w:val="nil"/>
              <w:right w:val="nil"/>
            </w:tcBorders>
            <w:tcMar>
              <w:left w:w="90" w:type="dxa"/>
              <w:right w:w="90" w:type="dxa"/>
            </w:tcMar>
            <w:vAlign w:val="center"/>
          </w:tcPr>
          <w:p w14:paraId="408EC813" w14:textId="77777777" w:rsidR="007E4003" w:rsidRDefault="007E4003"/>
        </w:tc>
        <w:tc>
          <w:tcPr>
            <w:tcW w:w="1561"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0506EEA9" w14:textId="7DA15B09" w:rsidR="046D65F3" w:rsidRDefault="046D65F3" w:rsidP="046D65F3">
            <w:pPr>
              <w:spacing w:before="0" w:after="0"/>
            </w:pPr>
            <w:r w:rsidRPr="046D65F3">
              <w:rPr>
                <w:rFonts w:ascii="Arial Narrow" w:eastAsia="Arial Narrow" w:hAnsi="Arial Narrow" w:cs="Arial Narrow"/>
                <w:color w:val="000000" w:themeColor="text1"/>
                <w:sz w:val="20"/>
                <w:szCs w:val="20"/>
              </w:rPr>
              <w:t>V-Seal</w:t>
            </w:r>
          </w:p>
        </w:tc>
        <w:tc>
          <w:tcPr>
            <w:tcW w:w="94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5486E7B2" w14:textId="168669DA" w:rsidR="046D65F3" w:rsidRDefault="046D65F3" w:rsidP="046D65F3">
            <w:pPr>
              <w:spacing w:before="0" w:after="0"/>
              <w:jc w:val="center"/>
            </w:pPr>
            <w:r w:rsidRPr="046D65F3">
              <w:rPr>
                <w:rFonts w:ascii="Arial Narrow" w:eastAsia="Arial Narrow" w:hAnsi="Arial Narrow" w:cs="Arial Narrow"/>
                <w:color w:val="000000" w:themeColor="text1"/>
                <w:sz w:val="20"/>
                <w:szCs w:val="20"/>
              </w:rPr>
              <w:t>FALSE</w:t>
            </w:r>
          </w:p>
        </w:tc>
        <w:tc>
          <w:tcPr>
            <w:tcW w:w="690"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63F8D739" w14:textId="597C6559" w:rsidR="046D65F3" w:rsidRDefault="046D65F3" w:rsidP="046D65F3">
            <w:pPr>
              <w:spacing w:before="0" w:after="0"/>
            </w:pPr>
            <w:r w:rsidRPr="046D65F3">
              <w:rPr>
                <w:rFonts w:ascii="Arial Narrow" w:eastAsia="Arial Narrow" w:hAnsi="Arial Narrow" w:cs="Arial Narrow"/>
                <w:color w:val="000000" w:themeColor="text1"/>
                <w:sz w:val="20"/>
                <w:szCs w:val="20"/>
              </w:rPr>
              <w:t>Feet</w:t>
            </w:r>
          </w:p>
        </w:tc>
        <w:tc>
          <w:tcPr>
            <w:tcW w:w="1010"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0E8C660E" w14:textId="4E4AE8B1" w:rsidR="046D65F3" w:rsidRDefault="046D65F3" w:rsidP="046D65F3">
            <w:pPr>
              <w:spacing w:before="0" w:after="0"/>
              <w:jc w:val="right"/>
            </w:pPr>
            <w:r w:rsidRPr="046D65F3">
              <w:rPr>
                <w:rFonts w:ascii="Arial Narrow" w:eastAsia="Arial Narrow" w:hAnsi="Arial Narrow" w:cs="Arial Narrow"/>
                <w:color w:val="000000" w:themeColor="text1"/>
                <w:sz w:val="20"/>
                <w:szCs w:val="20"/>
              </w:rPr>
              <w:t>205,207</w:t>
            </w:r>
          </w:p>
        </w:tc>
        <w:tc>
          <w:tcPr>
            <w:tcW w:w="97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02725ACE" w14:textId="21A7F326"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20.0 </w:t>
            </w:r>
          </w:p>
        </w:tc>
        <w:tc>
          <w:tcPr>
            <w:tcW w:w="1049"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05FC51A3" w14:textId="71B9CB71" w:rsidR="046D65F3" w:rsidRDefault="046D65F3" w:rsidP="046D65F3">
            <w:pPr>
              <w:spacing w:before="0" w:after="0"/>
              <w:jc w:val="center"/>
            </w:pPr>
            <w:r w:rsidRPr="046D65F3">
              <w:rPr>
                <w:rFonts w:ascii="Arial Narrow" w:eastAsia="Arial Narrow" w:hAnsi="Arial Narrow" w:cs="Arial Narrow"/>
                <w:color w:val="000000" w:themeColor="text1"/>
                <w:sz w:val="20"/>
                <w:szCs w:val="20"/>
              </w:rPr>
              <w:t>NO</w:t>
            </w:r>
          </w:p>
        </w:tc>
        <w:tc>
          <w:tcPr>
            <w:tcW w:w="1463"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51FFB80D" w14:textId="6B0069A3" w:rsidR="046D65F3" w:rsidRPr="003D00A1" w:rsidRDefault="003D00A1" w:rsidP="003D00A1">
            <w:pPr>
              <w:jc w:val="right"/>
              <w:rPr>
                <w:rFonts w:ascii="Arial Narrow" w:hAnsi="Arial Narrow"/>
                <w:sz w:val="20"/>
                <w:szCs w:val="20"/>
              </w:rPr>
            </w:pPr>
            <w:r w:rsidRPr="003D00A1">
              <w:rPr>
                <w:rFonts w:ascii="Arial Narrow" w:hAnsi="Arial Narrow"/>
                <w:sz w:val="20"/>
                <w:szCs w:val="20"/>
              </w:rPr>
              <w:t>-</w:t>
            </w:r>
          </w:p>
        </w:tc>
        <w:tc>
          <w:tcPr>
            <w:tcW w:w="961"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2E5A9D4B" w14:textId="0516C8A6"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48,900 </w:t>
            </w:r>
          </w:p>
        </w:tc>
        <w:tc>
          <w:tcPr>
            <w:tcW w:w="97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0798FB16" w14:textId="01E9E39A"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 48,900 </w:t>
            </w:r>
          </w:p>
        </w:tc>
        <w:tc>
          <w:tcPr>
            <w:tcW w:w="106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57F6E853" w14:textId="0CE4CAA2"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 48,900 </w:t>
            </w:r>
          </w:p>
        </w:tc>
      </w:tr>
      <w:tr w:rsidR="046D65F3" w14:paraId="1FA66C1D" w14:textId="77777777" w:rsidTr="003D00A1">
        <w:trPr>
          <w:trHeight w:val="302"/>
        </w:trPr>
        <w:tc>
          <w:tcPr>
            <w:tcW w:w="931" w:type="dxa"/>
            <w:vMerge/>
            <w:tcBorders>
              <w:top w:val="nil"/>
              <w:left w:val="nil"/>
              <w:bottom w:val="nil"/>
              <w:right w:val="nil"/>
            </w:tcBorders>
            <w:tcMar>
              <w:left w:w="90" w:type="dxa"/>
              <w:right w:w="90" w:type="dxa"/>
            </w:tcMar>
            <w:vAlign w:val="center"/>
          </w:tcPr>
          <w:p w14:paraId="14B71A80" w14:textId="77777777" w:rsidR="007E4003" w:rsidRDefault="007E4003"/>
        </w:tc>
        <w:tc>
          <w:tcPr>
            <w:tcW w:w="1409" w:type="dxa"/>
            <w:vMerge/>
            <w:tcBorders>
              <w:top w:val="nil"/>
              <w:left w:val="nil"/>
              <w:bottom w:val="nil"/>
              <w:right w:val="nil"/>
            </w:tcBorders>
            <w:tcMar>
              <w:left w:w="90" w:type="dxa"/>
              <w:right w:w="90" w:type="dxa"/>
            </w:tcMar>
            <w:vAlign w:val="center"/>
          </w:tcPr>
          <w:p w14:paraId="5B1A13AB" w14:textId="77777777" w:rsidR="007E4003" w:rsidRDefault="007E4003"/>
        </w:tc>
        <w:tc>
          <w:tcPr>
            <w:tcW w:w="1561"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1822249B" w14:textId="4EE42AB1" w:rsidR="046D65F3" w:rsidRDefault="046D65F3" w:rsidP="046D65F3">
            <w:pPr>
              <w:spacing w:before="0" w:after="0"/>
            </w:pPr>
            <w:r w:rsidRPr="046D65F3">
              <w:rPr>
                <w:rFonts w:ascii="Arial Narrow" w:eastAsia="Arial Narrow" w:hAnsi="Arial Narrow" w:cs="Arial Narrow"/>
                <w:color w:val="000000" w:themeColor="text1"/>
                <w:sz w:val="20"/>
                <w:szCs w:val="20"/>
              </w:rPr>
              <w:t>Door Sweep</w:t>
            </w:r>
          </w:p>
        </w:tc>
        <w:tc>
          <w:tcPr>
            <w:tcW w:w="94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521F2259" w14:textId="5C337547" w:rsidR="046D65F3" w:rsidRDefault="046D65F3" w:rsidP="046D65F3">
            <w:pPr>
              <w:spacing w:before="0" w:after="0"/>
              <w:jc w:val="center"/>
            </w:pPr>
            <w:r w:rsidRPr="046D65F3">
              <w:rPr>
                <w:rFonts w:ascii="Arial Narrow" w:eastAsia="Arial Narrow" w:hAnsi="Arial Narrow" w:cs="Arial Narrow"/>
                <w:color w:val="000000" w:themeColor="text1"/>
                <w:sz w:val="20"/>
                <w:szCs w:val="20"/>
              </w:rPr>
              <w:t>FALSE</w:t>
            </w:r>
          </w:p>
        </w:tc>
        <w:tc>
          <w:tcPr>
            <w:tcW w:w="690"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12205390" w14:textId="605327D0" w:rsidR="046D65F3" w:rsidRDefault="046D65F3" w:rsidP="046D65F3">
            <w:pPr>
              <w:spacing w:before="0" w:after="0"/>
            </w:pPr>
            <w:r w:rsidRPr="046D65F3">
              <w:rPr>
                <w:rFonts w:ascii="Arial Narrow" w:eastAsia="Arial Narrow" w:hAnsi="Arial Narrow" w:cs="Arial Narrow"/>
                <w:color w:val="000000" w:themeColor="text1"/>
                <w:sz w:val="20"/>
                <w:szCs w:val="20"/>
              </w:rPr>
              <w:t>Each</w:t>
            </w:r>
          </w:p>
        </w:tc>
        <w:tc>
          <w:tcPr>
            <w:tcW w:w="1010"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5566A256" w14:textId="05391758" w:rsidR="046D65F3" w:rsidRDefault="046D65F3" w:rsidP="046D65F3">
            <w:pPr>
              <w:spacing w:before="0" w:after="0"/>
              <w:jc w:val="right"/>
            </w:pPr>
            <w:r w:rsidRPr="046D65F3">
              <w:rPr>
                <w:rFonts w:ascii="Arial Narrow" w:eastAsia="Arial Narrow" w:hAnsi="Arial Narrow" w:cs="Arial Narrow"/>
                <w:color w:val="000000" w:themeColor="text1"/>
                <w:sz w:val="20"/>
                <w:szCs w:val="20"/>
              </w:rPr>
              <w:t>12,071</w:t>
            </w:r>
          </w:p>
        </w:tc>
        <w:tc>
          <w:tcPr>
            <w:tcW w:w="97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1043F5D8" w14:textId="27BFE442"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20.0 </w:t>
            </w:r>
          </w:p>
        </w:tc>
        <w:tc>
          <w:tcPr>
            <w:tcW w:w="1049"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27B2B3BC" w14:textId="7F904A91" w:rsidR="046D65F3" w:rsidRDefault="046D65F3" w:rsidP="046D65F3">
            <w:pPr>
              <w:spacing w:before="0" w:after="0"/>
              <w:jc w:val="center"/>
            </w:pPr>
            <w:r w:rsidRPr="046D65F3">
              <w:rPr>
                <w:rFonts w:ascii="Arial Narrow" w:eastAsia="Arial Narrow" w:hAnsi="Arial Narrow" w:cs="Arial Narrow"/>
                <w:color w:val="000000" w:themeColor="text1"/>
                <w:sz w:val="20"/>
                <w:szCs w:val="20"/>
              </w:rPr>
              <w:t>NO</w:t>
            </w:r>
          </w:p>
        </w:tc>
        <w:tc>
          <w:tcPr>
            <w:tcW w:w="1463"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1CF3045F" w14:textId="4581D651" w:rsidR="046D65F3" w:rsidRPr="003D00A1" w:rsidRDefault="003D00A1" w:rsidP="003D00A1">
            <w:pPr>
              <w:jc w:val="right"/>
              <w:rPr>
                <w:rFonts w:ascii="Arial Narrow" w:hAnsi="Arial Narrow"/>
                <w:sz w:val="20"/>
                <w:szCs w:val="20"/>
              </w:rPr>
            </w:pPr>
            <w:r w:rsidRPr="003D00A1">
              <w:rPr>
                <w:rFonts w:ascii="Arial Narrow" w:hAnsi="Arial Narrow"/>
                <w:sz w:val="20"/>
                <w:szCs w:val="20"/>
              </w:rPr>
              <w:t>-</w:t>
            </w:r>
          </w:p>
        </w:tc>
        <w:tc>
          <w:tcPr>
            <w:tcW w:w="961"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1FDE2F8A" w14:textId="3F4C5212"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42,430 </w:t>
            </w:r>
          </w:p>
        </w:tc>
        <w:tc>
          <w:tcPr>
            <w:tcW w:w="97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5755A30D" w14:textId="4E2FEE37"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 42,430 </w:t>
            </w:r>
          </w:p>
        </w:tc>
        <w:tc>
          <w:tcPr>
            <w:tcW w:w="106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354D52B1" w14:textId="45A1FC4F"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 42,430 </w:t>
            </w:r>
          </w:p>
        </w:tc>
      </w:tr>
      <w:tr w:rsidR="046D65F3" w14:paraId="595D1516" w14:textId="77777777" w:rsidTr="003D00A1">
        <w:trPr>
          <w:trHeight w:val="302"/>
        </w:trPr>
        <w:tc>
          <w:tcPr>
            <w:tcW w:w="931" w:type="dxa"/>
            <w:vMerge/>
            <w:tcBorders>
              <w:top w:val="nil"/>
              <w:left w:val="nil"/>
              <w:bottom w:val="nil"/>
              <w:right w:val="nil"/>
            </w:tcBorders>
            <w:tcMar>
              <w:left w:w="90" w:type="dxa"/>
              <w:right w:w="90" w:type="dxa"/>
            </w:tcMar>
            <w:vAlign w:val="center"/>
          </w:tcPr>
          <w:p w14:paraId="6840B103" w14:textId="77777777" w:rsidR="007E4003" w:rsidRDefault="007E4003"/>
        </w:tc>
        <w:tc>
          <w:tcPr>
            <w:tcW w:w="1409" w:type="dxa"/>
            <w:vMerge/>
            <w:tcBorders>
              <w:top w:val="nil"/>
              <w:left w:val="nil"/>
              <w:bottom w:val="nil"/>
              <w:right w:val="nil"/>
            </w:tcBorders>
            <w:tcMar>
              <w:left w:w="90" w:type="dxa"/>
              <w:right w:w="90" w:type="dxa"/>
            </w:tcMar>
            <w:vAlign w:val="center"/>
          </w:tcPr>
          <w:p w14:paraId="1EF6D25E" w14:textId="77777777" w:rsidR="007E4003" w:rsidRDefault="007E4003"/>
        </w:tc>
        <w:tc>
          <w:tcPr>
            <w:tcW w:w="1561"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466E936E" w14:textId="4456FD1A" w:rsidR="046D65F3" w:rsidRDefault="046D65F3" w:rsidP="046D65F3">
            <w:pPr>
              <w:spacing w:before="0" w:after="0"/>
            </w:pPr>
            <w:r w:rsidRPr="046D65F3">
              <w:rPr>
                <w:rFonts w:ascii="Arial Narrow" w:eastAsia="Arial Narrow" w:hAnsi="Arial Narrow" w:cs="Arial Narrow"/>
                <w:color w:val="000000" w:themeColor="text1"/>
                <w:sz w:val="20"/>
                <w:szCs w:val="20"/>
              </w:rPr>
              <w:t>Shower Timer</w:t>
            </w:r>
          </w:p>
        </w:tc>
        <w:tc>
          <w:tcPr>
            <w:tcW w:w="94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1A374702" w14:textId="2EAEF42E" w:rsidR="046D65F3" w:rsidRDefault="046D65F3" w:rsidP="046D65F3">
            <w:pPr>
              <w:spacing w:before="0" w:after="0"/>
              <w:jc w:val="center"/>
            </w:pPr>
            <w:r w:rsidRPr="046D65F3">
              <w:rPr>
                <w:rFonts w:ascii="Arial Narrow" w:eastAsia="Arial Narrow" w:hAnsi="Arial Narrow" w:cs="Arial Narrow"/>
                <w:color w:val="000000" w:themeColor="text1"/>
                <w:sz w:val="20"/>
                <w:szCs w:val="20"/>
              </w:rPr>
              <w:t>FALSE</w:t>
            </w:r>
          </w:p>
        </w:tc>
        <w:tc>
          <w:tcPr>
            <w:tcW w:w="690"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4E5BE64E" w14:textId="7172ACC1" w:rsidR="046D65F3" w:rsidRDefault="046D65F3" w:rsidP="046D65F3">
            <w:pPr>
              <w:spacing w:before="0" w:after="0"/>
            </w:pPr>
            <w:r w:rsidRPr="046D65F3">
              <w:rPr>
                <w:rFonts w:ascii="Arial Narrow" w:eastAsia="Arial Narrow" w:hAnsi="Arial Narrow" w:cs="Arial Narrow"/>
                <w:color w:val="000000" w:themeColor="text1"/>
                <w:sz w:val="20"/>
                <w:szCs w:val="20"/>
              </w:rPr>
              <w:t>Each</w:t>
            </w:r>
          </w:p>
        </w:tc>
        <w:tc>
          <w:tcPr>
            <w:tcW w:w="1010"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640A6224" w14:textId="2DA94CF0" w:rsidR="046D65F3" w:rsidRDefault="046D65F3" w:rsidP="046D65F3">
            <w:pPr>
              <w:spacing w:before="0" w:after="0"/>
              <w:jc w:val="right"/>
            </w:pPr>
            <w:r w:rsidRPr="046D65F3">
              <w:rPr>
                <w:rFonts w:ascii="Arial Narrow" w:eastAsia="Arial Narrow" w:hAnsi="Arial Narrow" w:cs="Arial Narrow"/>
                <w:color w:val="000000" w:themeColor="text1"/>
                <w:sz w:val="20"/>
                <w:szCs w:val="20"/>
              </w:rPr>
              <w:t>12,071</w:t>
            </w:r>
          </w:p>
        </w:tc>
        <w:tc>
          <w:tcPr>
            <w:tcW w:w="97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0A92DBFB" w14:textId="6E72D8C1"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2.0 </w:t>
            </w:r>
          </w:p>
        </w:tc>
        <w:tc>
          <w:tcPr>
            <w:tcW w:w="1049"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0E8BB925" w14:textId="58A6AF61" w:rsidR="046D65F3" w:rsidRDefault="046D65F3" w:rsidP="046D65F3">
            <w:pPr>
              <w:spacing w:before="0" w:after="0"/>
              <w:jc w:val="center"/>
            </w:pPr>
            <w:r w:rsidRPr="046D65F3">
              <w:rPr>
                <w:rFonts w:ascii="Arial Narrow" w:eastAsia="Arial Narrow" w:hAnsi="Arial Narrow" w:cs="Arial Narrow"/>
                <w:color w:val="000000" w:themeColor="text1"/>
                <w:sz w:val="20"/>
                <w:szCs w:val="20"/>
              </w:rPr>
              <w:t>NO</w:t>
            </w:r>
          </w:p>
        </w:tc>
        <w:tc>
          <w:tcPr>
            <w:tcW w:w="1463"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5206CD85" w14:textId="7372DF7A" w:rsidR="046D65F3" w:rsidRPr="003D00A1" w:rsidRDefault="003D00A1" w:rsidP="003D00A1">
            <w:pPr>
              <w:jc w:val="right"/>
              <w:rPr>
                <w:rFonts w:ascii="Arial Narrow" w:hAnsi="Arial Narrow"/>
                <w:sz w:val="20"/>
                <w:szCs w:val="20"/>
              </w:rPr>
            </w:pPr>
            <w:r w:rsidRPr="003D00A1">
              <w:rPr>
                <w:rFonts w:ascii="Arial Narrow" w:hAnsi="Arial Narrow"/>
                <w:sz w:val="20"/>
                <w:szCs w:val="20"/>
              </w:rPr>
              <w:t>8,443,689</w:t>
            </w:r>
          </w:p>
        </w:tc>
        <w:tc>
          <w:tcPr>
            <w:tcW w:w="961"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0A913344" w14:textId="52658C79"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38,120 </w:t>
            </w:r>
          </w:p>
        </w:tc>
        <w:tc>
          <w:tcPr>
            <w:tcW w:w="97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4A9EE22C" w14:textId="46FB0FEB"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 38,120 </w:t>
            </w:r>
          </w:p>
        </w:tc>
        <w:tc>
          <w:tcPr>
            <w:tcW w:w="106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04CC5B1E" w14:textId="15988F11"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 38,120 </w:t>
            </w:r>
          </w:p>
        </w:tc>
      </w:tr>
      <w:tr w:rsidR="046D65F3" w14:paraId="4103D986" w14:textId="77777777" w:rsidTr="003D00A1">
        <w:trPr>
          <w:trHeight w:val="302"/>
        </w:trPr>
        <w:tc>
          <w:tcPr>
            <w:tcW w:w="931" w:type="dxa"/>
            <w:vMerge/>
            <w:tcBorders>
              <w:top w:val="nil"/>
              <w:left w:val="nil"/>
              <w:bottom w:val="nil"/>
              <w:right w:val="nil"/>
            </w:tcBorders>
            <w:tcMar>
              <w:left w:w="90" w:type="dxa"/>
              <w:right w:w="90" w:type="dxa"/>
            </w:tcMar>
            <w:vAlign w:val="center"/>
          </w:tcPr>
          <w:p w14:paraId="6A309390" w14:textId="77777777" w:rsidR="007E4003" w:rsidRDefault="007E4003"/>
        </w:tc>
        <w:tc>
          <w:tcPr>
            <w:tcW w:w="1409" w:type="dxa"/>
            <w:vMerge/>
            <w:tcBorders>
              <w:top w:val="nil"/>
              <w:left w:val="nil"/>
              <w:bottom w:val="nil"/>
              <w:right w:val="nil"/>
            </w:tcBorders>
            <w:tcMar>
              <w:left w:w="90" w:type="dxa"/>
              <w:right w:w="90" w:type="dxa"/>
            </w:tcMar>
            <w:vAlign w:val="center"/>
          </w:tcPr>
          <w:p w14:paraId="1A6FF9E4" w14:textId="77777777" w:rsidR="007E4003" w:rsidRDefault="007E4003"/>
        </w:tc>
        <w:tc>
          <w:tcPr>
            <w:tcW w:w="1561"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51E28B0A" w14:textId="5A451FC9" w:rsidR="046D65F3" w:rsidRDefault="046D65F3" w:rsidP="046D65F3">
            <w:pPr>
              <w:spacing w:before="0" w:after="0"/>
            </w:pPr>
            <w:r w:rsidRPr="046D65F3">
              <w:rPr>
                <w:rFonts w:ascii="Arial Narrow" w:eastAsia="Arial Narrow" w:hAnsi="Arial Narrow" w:cs="Arial Narrow"/>
                <w:color w:val="000000" w:themeColor="text1"/>
                <w:sz w:val="20"/>
                <w:szCs w:val="20"/>
              </w:rPr>
              <w:t>Bathroom Aerator</w:t>
            </w:r>
          </w:p>
        </w:tc>
        <w:tc>
          <w:tcPr>
            <w:tcW w:w="94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36CD16B1" w14:textId="2251F21A" w:rsidR="046D65F3" w:rsidRDefault="046D65F3" w:rsidP="046D65F3">
            <w:pPr>
              <w:spacing w:before="0" w:after="0"/>
              <w:jc w:val="center"/>
            </w:pPr>
            <w:r w:rsidRPr="046D65F3">
              <w:rPr>
                <w:rFonts w:ascii="Arial Narrow" w:eastAsia="Arial Narrow" w:hAnsi="Arial Narrow" w:cs="Arial Narrow"/>
                <w:color w:val="000000" w:themeColor="text1"/>
                <w:sz w:val="20"/>
                <w:szCs w:val="20"/>
              </w:rPr>
              <w:t>FALSE</w:t>
            </w:r>
          </w:p>
        </w:tc>
        <w:tc>
          <w:tcPr>
            <w:tcW w:w="690"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41FD29BE" w14:textId="7BB7F557" w:rsidR="046D65F3" w:rsidRDefault="046D65F3" w:rsidP="046D65F3">
            <w:pPr>
              <w:spacing w:before="0" w:after="0"/>
            </w:pPr>
            <w:r w:rsidRPr="046D65F3">
              <w:rPr>
                <w:rFonts w:ascii="Arial Narrow" w:eastAsia="Arial Narrow" w:hAnsi="Arial Narrow" w:cs="Arial Narrow"/>
                <w:color w:val="000000" w:themeColor="text1"/>
                <w:sz w:val="20"/>
                <w:szCs w:val="20"/>
              </w:rPr>
              <w:t>Each</w:t>
            </w:r>
          </w:p>
        </w:tc>
        <w:tc>
          <w:tcPr>
            <w:tcW w:w="1010"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57BD4979" w14:textId="6F3FEFAA" w:rsidR="046D65F3" w:rsidRDefault="046D65F3" w:rsidP="046D65F3">
            <w:pPr>
              <w:spacing w:before="0" w:after="0"/>
              <w:jc w:val="right"/>
            </w:pPr>
            <w:r w:rsidRPr="046D65F3">
              <w:rPr>
                <w:rFonts w:ascii="Arial Narrow" w:eastAsia="Arial Narrow" w:hAnsi="Arial Narrow" w:cs="Arial Narrow"/>
                <w:color w:val="000000" w:themeColor="text1"/>
                <w:sz w:val="20"/>
                <w:szCs w:val="20"/>
              </w:rPr>
              <w:t>24,142</w:t>
            </w:r>
          </w:p>
        </w:tc>
        <w:tc>
          <w:tcPr>
            <w:tcW w:w="97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07D6C8E3" w14:textId="495A4CD7"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10.0 </w:t>
            </w:r>
          </w:p>
        </w:tc>
        <w:tc>
          <w:tcPr>
            <w:tcW w:w="1049"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5AA7559A" w14:textId="0DA88D41" w:rsidR="046D65F3" w:rsidRDefault="046D65F3" w:rsidP="046D65F3">
            <w:pPr>
              <w:spacing w:before="0" w:after="0"/>
              <w:jc w:val="center"/>
            </w:pPr>
            <w:r w:rsidRPr="046D65F3">
              <w:rPr>
                <w:rFonts w:ascii="Arial Narrow" w:eastAsia="Arial Narrow" w:hAnsi="Arial Narrow" w:cs="Arial Narrow"/>
                <w:color w:val="000000" w:themeColor="text1"/>
                <w:sz w:val="20"/>
                <w:szCs w:val="20"/>
              </w:rPr>
              <w:t>NO</w:t>
            </w:r>
          </w:p>
        </w:tc>
        <w:tc>
          <w:tcPr>
            <w:tcW w:w="1463"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569C7C2E" w14:textId="587BBCF9" w:rsidR="046D65F3" w:rsidRPr="003D00A1" w:rsidRDefault="003D00A1" w:rsidP="003D00A1">
            <w:pPr>
              <w:jc w:val="right"/>
              <w:rPr>
                <w:rFonts w:ascii="Arial Narrow" w:hAnsi="Arial Narrow"/>
                <w:sz w:val="20"/>
                <w:szCs w:val="20"/>
              </w:rPr>
            </w:pPr>
            <w:r w:rsidRPr="003D00A1">
              <w:rPr>
                <w:rFonts w:ascii="Arial Narrow" w:hAnsi="Arial Narrow"/>
                <w:sz w:val="20"/>
                <w:szCs w:val="20"/>
              </w:rPr>
              <w:t>3,098,650</w:t>
            </w:r>
          </w:p>
        </w:tc>
        <w:tc>
          <w:tcPr>
            <w:tcW w:w="961"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19C2F4E8" w14:textId="52464E94"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9,874 </w:t>
            </w:r>
          </w:p>
        </w:tc>
        <w:tc>
          <w:tcPr>
            <w:tcW w:w="97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12D9863A" w14:textId="5DBE88C3"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 9,874 </w:t>
            </w:r>
          </w:p>
        </w:tc>
        <w:tc>
          <w:tcPr>
            <w:tcW w:w="106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5C8692D6" w14:textId="0509CB1A"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 9,874 </w:t>
            </w:r>
          </w:p>
        </w:tc>
      </w:tr>
      <w:tr w:rsidR="046D65F3" w14:paraId="5FD5B084" w14:textId="77777777" w:rsidTr="003D00A1">
        <w:trPr>
          <w:trHeight w:val="302"/>
        </w:trPr>
        <w:tc>
          <w:tcPr>
            <w:tcW w:w="931" w:type="dxa"/>
            <w:vMerge/>
            <w:tcBorders>
              <w:top w:val="nil"/>
              <w:left w:val="nil"/>
              <w:bottom w:val="nil"/>
              <w:right w:val="nil"/>
            </w:tcBorders>
            <w:tcMar>
              <w:left w:w="90" w:type="dxa"/>
              <w:right w:w="90" w:type="dxa"/>
            </w:tcMar>
            <w:vAlign w:val="center"/>
          </w:tcPr>
          <w:p w14:paraId="5290F415" w14:textId="77777777" w:rsidR="007E4003" w:rsidRDefault="007E4003"/>
        </w:tc>
        <w:tc>
          <w:tcPr>
            <w:tcW w:w="1409" w:type="dxa"/>
            <w:vMerge/>
            <w:tcBorders>
              <w:top w:val="nil"/>
              <w:left w:val="nil"/>
              <w:bottom w:val="nil"/>
              <w:right w:val="nil"/>
            </w:tcBorders>
            <w:tcMar>
              <w:left w:w="90" w:type="dxa"/>
              <w:right w:w="90" w:type="dxa"/>
            </w:tcMar>
            <w:vAlign w:val="center"/>
          </w:tcPr>
          <w:p w14:paraId="26132557" w14:textId="77777777" w:rsidR="007E4003" w:rsidRDefault="007E4003"/>
        </w:tc>
        <w:tc>
          <w:tcPr>
            <w:tcW w:w="1561"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72366422" w14:textId="54B23717" w:rsidR="046D65F3" w:rsidRDefault="046D65F3" w:rsidP="046D65F3">
            <w:pPr>
              <w:spacing w:before="0" w:after="0"/>
            </w:pPr>
            <w:r w:rsidRPr="046D65F3">
              <w:rPr>
                <w:rFonts w:ascii="Arial Narrow" w:eastAsia="Arial Narrow" w:hAnsi="Arial Narrow" w:cs="Arial Narrow"/>
                <w:color w:val="000000" w:themeColor="text1"/>
                <w:sz w:val="20"/>
                <w:szCs w:val="20"/>
              </w:rPr>
              <w:t>Kitchen Aerator</w:t>
            </w:r>
          </w:p>
        </w:tc>
        <w:tc>
          <w:tcPr>
            <w:tcW w:w="94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3A8D77EF" w14:textId="2151A3CC" w:rsidR="046D65F3" w:rsidRDefault="046D65F3" w:rsidP="046D65F3">
            <w:pPr>
              <w:spacing w:before="0" w:after="0"/>
              <w:jc w:val="center"/>
            </w:pPr>
            <w:r w:rsidRPr="046D65F3">
              <w:rPr>
                <w:rFonts w:ascii="Arial Narrow" w:eastAsia="Arial Narrow" w:hAnsi="Arial Narrow" w:cs="Arial Narrow"/>
                <w:color w:val="000000" w:themeColor="text1"/>
                <w:sz w:val="20"/>
                <w:szCs w:val="20"/>
              </w:rPr>
              <w:t>FALSE</w:t>
            </w:r>
          </w:p>
        </w:tc>
        <w:tc>
          <w:tcPr>
            <w:tcW w:w="690"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28691BED" w14:textId="704588F0" w:rsidR="046D65F3" w:rsidRDefault="046D65F3" w:rsidP="046D65F3">
            <w:pPr>
              <w:spacing w:before="0" w:after="0"/>
            </w:pPr>
            <w:r w:rsidRPr="046D65F3">
              <w:rPr>
                <w:rFonts w:ascii="Arial Narrow" w:eastAsia="Arial Narrow" w:hAnsi="Arial Narrow" w:cs="Arial Narrow"/>
                <w:color w:val="000000" w:themeColor="text1"/>
                <w:sz w:val="20"/>
                <w:szCs w:val="20"/>
              </w:rPr>
              <w:t>Each</w:t>
            </w:r>
          </w:p>
        </w:tc>
        <w:tc>
          <w:tcPr>
            <w:tcW w:w="1010"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5BCE66C4" w14:textId="2DFAA64A" w:rsidR="046D65F3" w:rsidRDefault="046D65F3" w:rsidP="046D65F3">
            <w:pPr>
              <w:spacing w:before="0" w:after="0"/>
              <w:jc w:val="right"/>
            </w:pPr>
            <w:r w:rsidRPr="046D65F3">
              <w:rPr>
                <w:rFonts w:ascii="Arial Narrow" w:eastAsia="Arial Narrow" w:hAnsi="Arial Narrow" w:cs="Arial Narrow"/>
                <w:color w:val="000000" w:themeColor="text1"/>
                <w:sz w:val="20"/>
                <w:szCs w:val="20"/>
              </w:rPr>
              <w:t>12,071</w:t>
            </w:r>
          </w:p>
        </w:tc>
        <w:tc>
          <w:tcPr>
            <w:tcW w:w="97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796C8D8E" w14:textId="00475D00"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10.0 </w:t>
            </w:r>
          </w:p>
        </w:tc>
        <w:tc>
          <w:tcPr>
            <w:tcW w:w="1049"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2300B190" w14:textId="35B5D224" w:rsidR="046D65F3" w:rsidRDefault="046D65F3" w:rsidP="046D65F3">
            <w:pPr>
              <w:spacing w:before="0" w:after="0"/>
              <w:jc w:val="center"/>
            </w:pPr>
            <w:r w:rsidRPr="046D65F3">
              <w:rPr>
                <w:rFonts w:ascii="Arial Narrow" w:eastAsia="Arial Narrow" w:hAnsi="Arial Narrow" w:cs="Arial Narrow"/>
                <w:color w:val="000000" w:themeColor="text1"/>
                <w:sz w:val="20"/>
                <w:szCs w:val="20"/>
              </w:rPr>
              <w:t>NO</w:t>
            </w:r>
          </w:p>
        </w:tc>
        <w:tc>
          <w:tcPr>
            <w:tcW w:w="1463"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1F691942" w14:textId="2ECB5C21" w:rsidR="046D65F3" w:rsidRPr="003D00A1" w:rsidRDefault="003D00A1" w:rsidP="003D00A1">
            <w:pPr>
              <w:jc w:val="right"/>
              <w:rPr>
                <w:rFonts w:ascii="Arial Narrow" w:hAnsi="Arial Narrow"/>
                <w:sz w:val="20"/>
                <w:szCs w:val="20"/>
              </w:rPr>
            </w:pPr>
            <w:r w:rsidRPr="003D00A1">
              <w:rPr>
                <w:rFonts w:ascii="Arial Narrow" w:hAnsi="Arial Narrow"/>
                <w:sz w:val="20"/>
                <w:szCs w:val="20"/>
              </w:rPr>
              <w:t>2,153,394</w:t>
            </w:r>
          </w:p>
        </w:tc>
        <w:tc>
          <w:tcPr>
            <w:tcW w:w="961"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2ED24C81" w14:textId="05B3F57C"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8,184 </w:t>
            </w:r>
          </w:p>
        </w:tc>
        <w:tc>
          <w:tcPr>
            <w:tcW w:w="97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4EB3418B" w14:textId="09720A2F"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 8,184 </w:t>
            </w:r>
          </w:p>
        </w:tc>
        <w:tc>
          <w:tcPr>
            <w:tcW w:w="106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70250D03" w14:textId="454CB83E"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 8,184 </w:t>
            </w:r>
          </w:p>
        </w:tc>
      </w:tr>
      <w:tr w:rsidR="046D65F3" w14:paraId="4371F122" w14:textId="77777777" w:rsidTr="003D00A1">
        <w:trPr>
          <w:trHeight w:val="302"/>
        </w:trPr>
        <w:tc>
          <w:tcPr>
            <w:tcW w:w="931" w:type="dxa"/>
            <w:vMerge/>
            <w:tcBorders>
              <w:top w:val="nil"/>
              <w:left w:val="nil"/>
              <w:bottom w:val="nil"/>
              <w:right w:val="nil"/>
            </w:tcBorders>
            <w:tcMar>
              <w:left w:w="90" w:type="dxa"/>
              <w:right w:w="90" w:type="dxa"/>
            </w:tcMar>
            <w:vAlign w:val="center"/>
          </w:tcPr>
          <w:p w14:paraId="089F83AD" w14:textId="77777777" w:rsidR="007E4003" w:rsidRDefault="007E4003"/>
        </w:tc>
        <w:tc>
          <w:tcPr>
            <w:tcW w:w="1409" w:type="dxa"/>
            <w:vMerge/>
            <w:tcBorders>
              <w:top w:val="nil"/>
              <w:left w:val="nil"/>
              <w:bottom w:val="nil"/>
              <w:right w:val="nil"/>
            </w:tcBorders>
            <w:tcMar>
              <w:left w:w="90" w:type="dxa"/>
              <w:right w:w="90" w:type="dxa"/>
            </w:tcMar>
            <w:vAlign w:val="center"/>
          </w:tcPr>
          <w:p w14:paraId="539CA0A3" w14:textId="77777777" w:rsidR="007E4003" w:rsidRDefault="007E4003"/>
        </w:tc>
        <w:tc>
          <w:tcPr>
            <w:tcW w:w="1561"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4CCAB196" w14:textId="24B20307" w:rsidR="046D65F3" w:rsidRDefault="046D65F3" w:rsidP="046D65F3">
            <w:pPr>
              <w:spacing w:before="0" w:after="0"/>
            </w:pPr>
            <w:r w:rsidRPr="046D65F3">
              <w:rPr>
                <w:rFonts w:ascii="Arial Narrow" w:eastAsia="Arial Narrow" w:hAnsi="Arial Narrow" w:cs="Arial Narrow"/>
                <w:color w:val="000000" w:themeColor="text1"/>
                <w:sz w:val="20"/>
                <w:szCs w:val="20"/>
              </w:rPr>
              <w:t>Outlet Gasket</w:t>
            </w:r>
          </w:p>
        </w:tc>
        <w:tc>
          <w:tcPr>
            <w:tcW w:w="94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63FF738C" w14:textId="57A5F06D" w:rsidR="046D65F3" w:rsidRDefault="046D65F3" w:rsidP="046D65F3">
            <w:pPr>
              <w:spacing w:before="0" w:after="0"/>
              <w:jc w:val="center"/>
            </w:pPr>
            <w:r w:rsidRPr="046D65F3">
              <w:rPr>
                <w:rFonts w:ascii="Arial Narrow" w:eastAsia="Arial Narrow" w:hAnsi="Arial Narrow" w:cs="Arial Narrow"/>
                <w:color w:val="000000" w:themeColor="text1"/>
                <w:sz w:val="20"/>
                <w:szCs w:val="20"/>
              </w:rPr>
              <w:t>FALSE</w:t>
            </w:r>
          </w:p>
        </w:tc>
        <w:tc>
          <w:tcPr>
            <w:tcW w:w="690"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50CA0FEF" w14:textId="07101CF1" w:rsidR="046D65F3" w:rsidRDefault="046D65F3" w:rsidP="046D65F3">
            <w:pPr>
              <w:spacing w:before="0" w:after="0"/>
            </w:pPr>
            <w:r w:rsidRPr="046D65F3">
              <w:rPr>
                <w:rFonts w:ascii="Arial Narrow" w:eastAsia="Arial Narrow" w:hAnsi="Arial Narrow" w:cs="Arial Narrow"/>
                <w:color w:val="000000" w:themeColor="text1"/>
                <w:sz w:val="20"/>
                <w:szCs w:val="20"/>
              </w:rPr>
              <w:t>Each</w:t>
            </w:r>
          </w:p>
        </w:tc>
        <w:tc>
          <w:tcPr>
            <w:tcW w:w="1010"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408D67AC" w14:textId="3A5EAAF4" w:rsidR="046D65F3" w:rsidRDefault="046D65F3" w:rsidP="046D65F3">
            <w:pPr>
              <w:spacing w:before="0" w:after="0"/>
              <w:jc w:val="right"/>
            </w:pPr>
            <w:r w:rsidRPr="046D65F3">
              <w:rPr>
                <w:rFonts w:ascii="Arial Narrow" w:eastAsia="Arial Narrow" w:hAnsi="Arial Narrow" w:cs="Arial Narrow"/>
                <w:color w:val="000000" w:themeColor="text1"/>
                <w:sz w:val="20"/>
                <w:szCs w:val="20"/>
              </w:rPr>
              <w:t>48,284</w:t>
            </w:r>
          </w:p>
        </w:tc>
        <w:tc>
          <w:tcPr>
            <w:tcW w:w="97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20FE235E" w14:textId="7C4ACFD4"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20.0 </w:t>
            </w:r>
          </w:p>
        </w:tc>
        <w:tc>
          <w:tcPr>
            <w:tcW w:w="1049"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7293C514" w14:textId="63D4F14A" w:rsidR="046D65F3" w:rsidRDefault="046D65F3" w:rsidP="046D65F3">
            <w:pPr>
              <w:spacing w:before="0" w:after="0"/>
              <w:jc w:val="center"/>
            </w:pPr>
            <w:r w:rsidRPr="046D65F3">
              <w:rPr>
                <w:rFonts w:ascii="Arial Narrow" w:eastAsia="Arial Narrow" w:hAnsi="Arial Narrow" w:cs="Arial Narrow"/>
                <w:color w:val="000000" w:themeColor="text1"/>
                <w:sz w:val="20"/>
                <w:szCs w:val="20"/>
              </w:rPr>
              <w:t>NO</w:t>
            </w:r>
          </w:p>
        </w:tc>
        <w:tc>
          <w:tcPr>
            <w:tcW w:w="1463"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6FA64C41" w14:textId="19CCE2FB" w:rsidR="046D65F3" w:rsidRPr="003D00A1" w:rsidRDefault="003D00A1" w:rsidP="003D00A1">
            <w:pPr>
              <w:jc w:val="right"/>
              <w:rPr>
                <w:rFonts w:ascii="Arial Narrow" w:hAnsi="Arial Narrow"/>
                <w:sz w:val="20"/>
                <w:szCs w:val="20"/>
              </w:rPr>
            </w:pPr>
            <w:r w:rsidRPr="003D00A1">
              <w:rPr>
                <w:rFonts w:ascii="Arial Narrow" w:hAnsi="Arial Narrow"/>
                <w:sz w:val="20"/>
                <w:szCs w:val="20"/>
              </w:rPr>
              <w:t>-</w:t>
            </w:r>
          </w:p>
        </w:tc>
        <w:tc>
          <w:tcPr>
            <w:tcW w:w="961"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3F6C445C" w14:textId="60672EF6"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5,649 </w:t>
            </w:r>
          </w:p>
        </w:tc>
        <w:tc>
          <w:tcPr>
            <w:tcW w:w="97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1E7CA114" w14:textId="77215872"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 5,649 </w:t>
            </w:r>
          </w:p>
        </w:tc>
        <w:tc>
          <w:tcPr>
            <w:tcW w:w="106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49112A6E" w14:textId="4C123243"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 5,649 </w:t>
            </w:r>
          </w:p>
        </w:tc>
      </w:tr>
      <w:tr w:rsidR="046D65F3" w14:paraId="5ED34456" w14:textId="77777777" w:rsidTr="003D00A1">
        <w:trPr>
          <w:trHeight w:val="302"/>
        </w:trPr>
        <w:tc>
          <w:tcPr>
            <w:tcW w:w="931" w:type="dxa"/>
            <w:vMerge/>
            <w:tcBorders>
              <w:top w:val="nil"/>
              <w:left w:val="nil"/>
              <w:bottom w:val="nil"/>
              <w:right w:val="nil"/>
            </w:tcBorders>
            <w:tcMar>
              <w:left w:w="90" w:type="dxa"/>
              <w:right w:w="90" w:type="dxa"/>
            </w:tcMar>
            <w:vAlign w:val="center"/>
          </w:tcPr>
          <w:p w14:paraId="7FEC1D50" w14:textId="77777777" w:rsidR="007E4003" w:rsidRDefault="007E4003"/>
        </w:tc>
        <w:tc>
          <w:tcPr>
            <w:tcW w:w="1409" w:type="dxa"/>
            <w:vMerge/>
            <w:tcBorders>
              <w:top w:val="nil"/>
              <w:left w:val="nil"/>
              <w:bottom w:val="nil"/>
              <w:right w:val="nil"/>
            </w:tcBorders>
            <w:tcMar>
              <w:left w:w="90" w:type="dxa"/>
              <w:right w:w="90" w:type="dxa"/>
            </w:tcMar>
            <w:vAlign w:val="center"/>
          </w:tcPr>
          <w:p w14:paraId="1B7D4A7E" w14:textId="77777777" w:rsidR="007E4003" w:rsidRDefault="007E4003"/>
        </w:tc>
        <w:tc>
          <w:tcPr>
            <w:tcW w:w="1561"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101EFD48" w14:textId="377BB5A1" w:rsidR="046D65F3" w:rsidRDefault="046D65F3" w:rsidP="046D65F3">
            <w:pPr>
              <w:spacing w:before="0" w:after="0"/>
            </w:pPr>
            <w:r w:rsidRPr="046D65F3">
              <w:rPr>
                <w:rFonts w:ascii="Arial Narrow" w:eastAsia="Arial Narrow" w:hAnsi="Arial Narrow" w:cs="Arial Narrow"/>
                <w:color w:val="000000" w:themeColor="text1"/>
                <w:sz w:val="20"/>
                <w:szCs w:val="20"/>
              </w:rPr>
              <w:t>Switch Gasket</w:t>
            </w:r>
          </w:p>
        </w:tc>
        <w:tc>
          <w:tcPr>
            <w:tcW w:w="94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1A287DBE" w14:textId="38303067" w:rsidR="046D65F3" w:rsidRDefault="046D65F3" w:rsidP="046D65F3">
            <w:pPr>
              <w:spacing w:before="0" w:after="0"/>
              <w:jc w:val="center"/>
            </w:pPr>
            <w:r w:rsidRPr="046D65F3">
              <w:rPr>
                <w:rFonts w:ascii="Arial Narrow" w:eastAsia="Arial Narrow" w:hAnsi="Arial Narrow" w:cs="Arial Narrow"/>
                <w:color w:val="000000" w:themeColor="text1"/>
                <w:sz w:val="20"/>
                <w:szCs w:val="20"/>
              </w:rPr>
              <w:t>FALSE</w:t>
            </w:r>
          </w:p>
        </w:tc>
        <w:tc>
          <w:tcPr>
            <w:tcW w:w="690"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2316DB34" w14:textId="159CBC66" w:rsidR="046D65F3" w:rsidRDefault="046D65F3" w:rsidP="046D65F3">
            <w:pPr>
              <w:spacing w:before="0" w:after="0"/>
            </w:pPr>
            <w:r w:rsidRPr="046D65F3">
              <w:rPr>
                <w:rFonts w:ascii="Arial Narrow" w:eastAsia="Arial Narrow" w:hAnsi="Arial Narrow" w:cs="Arial Narrow"/>
                <w:color w:val="000000" w:themeColor="text1"/>
                <w:sz w:val="20"/>
                <w:szCs w:val="20"/>
              </w:rPr>
              <w:t>Each</w:t>
            </w:r>
          </w:p>
        </w:tc>
        <w:tc>
          <w:tcPr>
            <w:tcW w:w="1010"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3948B484" w14:textId="430C72C0" w:rsidR="046D65F3" w:rsidRDefault="046D65F3" w:rsidP="046D65F3">
            <w:pPr>
              <w:spacing w:before="0" w:after="0"/>
              <w:jc w:val="right"/>
            </w:pPr>
            <w:r w:rsidRPr="046D65F3">
              <w:rPr>
                <w:rFonts w:ascii="Arial Narrow" w:eastAsia="Arial Narrow" w:hAnsi="Arial Narrow" w:cs="Arial Narrow"/>
                <w:color w:val="000000" w:themeColor="text1"/>
                <w:sz w:val="20"/>
                <w:szCs w:val="20"/>
              </w:rPr>
              <w:t>48,284</w:t>
            </w:r>
          </w:p>
        </w:tc>
        <w:tc>
          <w:tcPr>
            <w:tcW w:w="97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2BB8ABE1" w14:textId="06BAAA1B"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20.0 </w:t>
            </w:r>
          </w:p>
        </w:tc>
        <w:tc>
          <w:tcPr>
            <w:tcW w:w="1049"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41D4EF58" w14:textId="3AA926A7" w:rsidR="046D65F3" w:rsidRDefault="046D65F3" w:rsidP="046D65F3">
            <w:pPr>
              <w:spacing w:before="0" w:after="0"/>
              <w:jc w:val="center"/>
            </w:pPr>
            <w:r w:rsidRPr="046D65F3">
              <w:rPr>
                <w:rFonts w:ascii="Arial Narrow" w:eastAsia="Arial Narrow" w:hAnsi="Arial Narrow" w:cs="Arial Narrow"/>
                <w:color w:val="000000" w:themeColor="text1"/>
                <w:sz w:val="20"/>
                <w:szCs w:val="20"/>
              </w:rPr>
              <w:t>NO</w:t>
            </w:r>
          </w:p>
        </w:tc>
        <w:tc>
          <w:tcPr>
            <w:tcW w:w="1463"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7BB6AD01" w14:textId="71965DC8" w:rsidR="046D65F3" w:rsidRPr="003D00A1" w:rsidRDefault="003D00A1" w:rsidP="003D00A1">
            <w:pPr>
              <w:jc w:val="right"/>
              <w:rPr>
                <w:rFonts w:ascii="Arial Narrow" w:hAnsi="Arial Narrow"/>
                <w:sz w:val="20"/>
                <w:szCs w:val="20"/>
              </w:rPr>
            </w:pPr>
            <w:r w:rsidRPr="003D00A1">
              <w:rPr>
                <w:rFonts w:ascii="Arial Narrow" w:hAnsi="Arial Narrow"/>
                <w:sz w:val="20"/>
                <w:szCs w:val="20"/>
              </w:rPr>
              <w:t>-</w:t>
            </w:r>
          </w:p>
        </w:tc>
        <w:tc>
          <w:tcPr>
            <w:tcW w:w="961"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195BA4E0" w14:textId="10FEEC11"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5,649 </w:t>
            </w:r>
          </w:p>
        </w:tc>
        <w:tc>
          <w:tcPr>
            <w:tcW w:w="97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7B68BA53" w14:textId="133E2B46"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 5,649 </w:t>
            </w:r>
          </w:p>
        </w:tc>
        <w:tc>
          <w:tcPr>
            <w:tcW w:w="106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5BEC4D75" w14:textId="2A56315B"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 5,649 </w:t>
            </w:r>
          </w:p>
        </w:tc>
      </w:tr>
      <w:tr w:rsidR="046D65F3" w14:paraId="787809CD" w14:textId="77777777" w:rsidTr="003D00A1">
        <w:trPr>
          <w:trHeight w:val="302"/>
        </w:trPr>
        <w:tc>
          <w:tcPr>
            <w:tcW w:w="931" w:type="dxa"/>
            <w:vMerge/>
            <w:tcBorders>
              <w:top w:val="nil"/>
              <w:left w:val="nil"/>
              <w:bottom w:val="nil"/>
              <w:right w:val="nil"/>
            </w:tcBorders>
            <w:tcMar>
              <w:left w:w="90" w:type="dxa"/>
              <w:right w:w="90" w:type="dxa"/>
            </w:tcMar>
            <w:vAlign w:val="center"/>
          </w:tcPr>
          <w:p w14:paraId="7C0B8887" w14:textId="77777777" w:rsidR="007E4003" w:rsidRDefault="007E4003"/>
        </w:tc>
        <w:tc>
          <w:tcPr>
            <w:tcW w:w="1409" w:type="dxa"/>
            <w:vMerge/>
            <w:tcBorders>
              <w:top w:val="nil"/>
              <w:left w:val="nil"/>
              <w:bottom w:val="nil"/>
              <w:right w:val="nil"/>
            </w:tcBorders>
            <w:tcMar>
              <w:left w:w="90" w:type="dxa"/>
              <w:right w:w="90" w:type="dxa"/>
            </w:tcMar>
            <w:vAlign w:val="center"/>
          </w:tcPr>
          <w:p w14:paraId="73216528" w14:textId="77777777" w:rsidR="007E4003" w:rsidRDefault="007E4003"/>
        </w:tc>
        <w:tc>
          <w:tcPr>
            <w:tcW w:w="1561"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5AC9FC63" w14:textId="0F1C5A62" w:rsidR="046D65F3" w:rsidRDefault="046D65F3" w:rsidP="046D65F3">
            <w:pPr>
              <w:spacing w:before="0" w:after="0"/>
            </w:pPr>
            <w:r w:rsidRPr="046D65F3">
              <w:rPr>
                <w:rFonts w:ascii="Arial Narrow" w:eastAsia="Arial Narrow" w:hAnsi="Arial Narrow" w:cs="Arial Narrow"/>
                <w:color w:val="000000" w:themeColor="text1"/>
                <w:sz w:val="20"/>
                <w:szCs w:val="20"/>
              </w:rPr>
              <w:t xml:space="preserve">Temperature Setback </w:t>
            </w:r>
          </w:p>
        </w:tc>
        <w:tc>
          <w:tcPr>
            <w:tcW w:w="94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2C64214E" w14:textId="27305F1C" w:rsidR="046D65F3" w:rsidRDefault="046D65F3" w:rsidP="046D65F3">
            <w:pPr>
              <w:spacing w:before="0" w:after="0"/>
              <w:jc w:val="center"/>
            </w:pPr>
            <w:r w:rsidRPr="046D65F3">
              <w:rPr>
                <w:rFonts w:ascii="Arial Narrow" w:eastAsia="Arial Narrow" w:hAnsi="Arial Narrow" w:cs="Arial Narrow"/>
                <w:color w:val="000000" w:themeColor="text1"/>
                <w:sz w:val="20"/>
                <w:szCs w:val="20"/>
              </w:rPr>
              <w:t>FALSE</w:t>
            </w:r>
          </w:p>
        </w:tc>
        <w:tc>
          <w:tcPr>
            <w:tcW w:w="690"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7E4B44FE" w14:textId="0D11B219" w:rsidR="046D65F3" w:rsidRDefault="046D65F3" w:rsidP="046D65F3">
            <w:pPr>
              <w:spacing w:before="0" w:after="0"/>
            </w:pPr>
            <w:r w:rsidRPr="046D65F3">
              <w:rPr>
                <w:rFonts w:ascii="Arial Narrow" w:eastAsia="Arial Narrow" w:hAnsi="Arial Narrow" w:cs="Arial Narrow"/>
                <w:color w:val="000000" w:themeColor="text1"/>
                <w:sz w:val="20"/>
                <w:szCs w:val="20"/>
              </w:rPr>
              <w:t>Each</w:t>
            </w:r>
          </w:p>
        </w:tc>
        <w:tc>
          <w:tcPr>
            <w:tcW w:w="1010"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6C50B66D" w14:textId="05F352D4" w:rsidR="046D65F3" w:rsidRDefault="046D65F3" w:rsidP="046D65F3">
            <w:pPr>
              <w:spacing w:before="0" w:after="0"/>
              <w:jc w:val="right"/>
            </w:pPr>
            <w:r w:rsidRPr="046D65F3">
              <w:rPr>
                <w:rFonts w:ascii="Arial Narrow" w:eastAsia="Arial Narrow" w:hAnsi="Arial Narrow" w:cs="Arial Narrow"/>
                <w:color w:val="000000" w:themeColor="text1"/>
                <w:sz w:val="20"/>
                <w:szCs w:val="20"/>
              </w:rPr>
              <w:t>12,071</w:t>
            </w:r>
          </w:p>
        </w:tc>
        <w:tc>
          <w:tcPr>
            <w:tcW w:w="97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532C9993" w14:textId="4907B441"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2.0 </w:t>
            </w:r>
          </w:p>
        </w:tc>
        <w:tc>
          <w:tcPr>
            <w:tcW w:w="1049"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548B7797" w14:textId="3D37C5EA" w:rsidR="046D65F3" w:rsidRDefault="046D65F3" w:rsidP="046D65F3">
            <w:pPr>
              <w:spacing w:before="0" w:after="0"/>
              <w:jc w:val="center"/>
            </w:pPr>
            <w:r w:rsidRPr="046D65F3">
              <w:rPr>
                <w:rFonts w:ascii="Arial Narrow" w:eastAsia="Arial Narrow" w:hAnsi="Arial Narrow" w:cs="Arial Narrow"/>
                <w:color w:val="000000" w:themeColor="text1"/>
                <w:sz w:val="20"/>
                <w:szCs w:val="20"/>
              </w:rPr>
              <w:t>NO</w:t>
            </w:r>
          </w:p>
        </w:tc>
        <w:tc>
          <w:tcPr>
            <w:tcW w:w="1463"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605B7A61" w14:textId="5C428016" w:rsidR="046D65F3" w:rsidRPr="003D00A1" w:rsidRDefault="003D00A1" w:rsidP="003D00A1">
            <w:pPr>
              <w:jc w:val="right"/>
              <w:rPr>
                <w:rFonts w:ascii="Arial Narrow" w:hAnsi="Arial Narrow"/>
                <w:sz w:val="20"/>
                <w:szCs w:val="20"/>
              </w:rPr>
            </w:pPr>
            <w:r w:rsidRPr="003D00A1">
              <w:rPr>
                <w:rFonts w:ascii="Arial Narrow" w:hAnsi="Arial Narrow"/>
                <w:sz w:val="20"/>
                <w:szCs w:val="20"/>
              </w:rPr>
              <w:t>-</w:t>
            </w:r>
          </w:p>
        </w:tc>
        <w:tc>
          <w:tcPr>
            <w:tcW w:w="961"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2FDEC393" w14:textId="2520A9D8"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706 </w:t>
            </w:r>
          </w:p>
        </w:tc>
        <w:tc>
          <w:tcPr>
            <w:tcW w:w="97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560CD994" w14:textId="1F702A70"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 706 </w:t>
            </w:r>
          </w:p>
        </w:tc>
        <w:tc>
          <w:tcPr>
            <w:tcW w:w="1065" w:type="dxa"/>
            <w:tcBorders>
              <w:top w:val="single" w:sz="6" w:space="0" w:color="B3EFFD" w:themeColor="accent3" w:themeTint="33"/>
              <w:left w:val="nil"/>
              <w:bottom w:val="single" w:sz="6" w:space="0" w:color="B3EFFD" w:themeColor="accent3" w:themeTint="33"/>
              <w:right w:val="nil"/>
            </w:tcBorders>
            <w:tcMar>
              <w:left w:w="90" w:type="dxa"/>
              <w:right w:w="90" w:type="dxa"/>
            </w:tcMar>
            <w:vAlign w:val="center"/>
          </w:tcPr>
          <w:p w14:paraId="03728308" w14:textId="147C3369" w:rsidR="046D65F3" w:rsidRDefault="046D65F3" w:rsidP="046D65F3">
            <w:pPr>
              <w:spacing w:before="0" w:after="0"/>
              <w:jc w:val="right"/>
            </w:pPr>
            <w:r w:rsidRPr="046D65F3">
              <w:rPr>
                <w:rFonts w:ascii="Arial Narrow" w:eastAsia="Arial Narrow" w:hAnsi="Arial Narrow" w:cs="Arial Narrow"/>
                <w:color w:val="000000" w:themeColor="text1"/>
                <w:sz w:val="20"/>
                <w:szCs w:val="20"/>
              </w:rPr>
              <w:t xml:space="preserve"> 706 </w:t>
            </w:r>
          </w:p>
        </w:tc>
      </w:tr>
      <w:tr w:rsidR="046D65F3" w14:paraId="6DD3ABE5" w14:textId="77777777" w:rsidTr="00127D5E">
        <w:trPr>
          <w:trHeight w:val="300"/>
        </w:trPr>
        <w:tc>
          <w:tcPr>
            <w:tcW w:w="3901" w:type="dxa"/>
            <w:gridSpan w:val="3"/>
            <w:tcBorders>
              <w:top w:val="single" w:sz="6" w:space="0" w:color="B3EFFD" w:themeColor="accent3" w:themeTint="33"/>
              <w:left w:val="nil"/>
              <w:bottom w:val="single" w:sz="6" w:space="0" w:color="036479" w:themeColor="accent3"/>
              <w:right w:val="nil"/>
            </w:tcBorders>
            <w:tcMar>
              <w:left w:w="90" w:type="dxa"/>
              <w:right w:w="90" w:type="dxa"/>
            </w:tcMar>
            <w:vAlign w:val="center"/>
          </w:tcPr>
          <w:p w14:paraId="5079028B" w14:textId="0AA3A699" w:rsidR="046D65F3" w:rsidRDefault="046D65F3" w:rsidP="046D65F3">
            <w:pPr>
              <w:spacing w:before="0" w:after="0"/>
            </w:pPr>
            <w:r w:rsidRPr="046D65F3">
              <w:rPr>
                <w:rFonts w:ascii="Arial Narrow" w:eastAsia="Arial Narrow" w:hAnsi="Arial Narrow" w:cs="Arial Narrow"/>
                <w:b/>
                <w:bCs/>
                <w:color w:val="000000" w:themeColor="text1"/>
                <w:sz w:val="20"/>
                <w:szCs w:val="20"/>
              </w:rPr>
              <w:t>Total or Weighted Average</w:t>
            </w:r>
          </w:p>
        </w:tc>
        <w:tc>
          <w:tcPr>
            <w:tcW w:w="945" w:type="dxa"/>
            <w:tcBorders>
              <w:top w:val="single" w:sz="6" w:space="0" w:color="B3EFFD" w:themeColor="accent3" w:themeTint="33"/>
              <w:left w:val="nil"/>
              <w:bottom w:val="single" w:sz="6" w:space="0" w:color="036479" w:themeColor="accent3"/>
              <w:right w:val="nil"/>
            </w:tcBorders>
            <w:shd w:val="clear" w:color="auto" w:fill="auto"/>
            <w:tcMar>
              <w:left w:w="90" w:type="dxa"/>
              <w:right w:w="90" w:type="dxa"/>
            </w:tcMar>
            <w:vAlign w:val="center"/>
          </w:tcPr>
          <w:p w14:paraId="2559DA14" w14:textId="01055253" w:rsidR="046D65F3" w:rsidRDefault="046D65F3"/>
        </w:tc>
        <w:tc>
          <w:tcPr>
            <w:tcW w:w="690" w:type="dxa"/>
            <w:tcBorders>
              <w:top w:val="single" w:sz="6" w:space="0" w:color="B3EFFD" w:themeColor="accent3" w:themeTint="33"/>
              <w:left w:val="nil"/>
              <w:bottom w:val="single" w:sz="6" w:space="0" w:color="036479" w:themeColor="accent3"/>
              <w:right w:val="nil"/>
            </w:tcBorders>
            <w:shd w:val="clear" w:color="auto" w:fill="auto"/>
            <w:tcMar>
              <w:left w:w="90" w:type="dxa"/>
              <w:right w:w="90" w:type="dxa"/>
            </w:tcMar>
            <w:vAlign w:val="center"/>
          </w:tcPr>
          <w:p w14:paraId="44799EC2" w14:textId="6F544B1D" w:rsidR="046D65F3" w:rsidRDefault="046D65F3"/>
        </w:tc>
        <w:tc>
          <w:tcPr>
            <w:tcW w:w="1010" w:type="dxa"/>
            <w:tcBorders>
              <w:top w:val="single" w:sz="6" w:space="0" w:color="B3EFFD" w:themeColor="accent3" w:themeTint="33"/>
              <w:left w:val="nil"/>
              <w:bottom w:val="single" w:sz="6" w:space="0" w:color="036479" w:themeColor="accent3"/>
              <w:right w:val="nil"/>
            </w:tcBorders>
            <w:shd w:val="clear" w:color="auto" w:fill="auto"/>
            <w:tcMar>
              <w:left w:w="90" w:type="dxa"/>
              <w:right w:w="90" w:type="dxa"/>
            </w:tcMar>
            <w:vAlign w:val="center"/>
          </w:tcPr>
          <w:p w14:paraId="3B79A69A" w14:textId="0EFDC526" w:rsidR="046D65F3" w:rsidRDefault="046D65F3"/>
        </w:tc>
        <w:tc>
          <w:tcPr>
            <w:tcW w:w="975" w:type="dxa"/>
            <w:tcBorders>
              <w:top w:val="single" w:sz="6" w:space="0" w:color="B3EFFD" w:themeColor="accent3" w:themeTint="33"/>
              <w:left w:val="nil"/>
              <w:bottom w:val="single" w:sz="6" w:space="0" w:color="036479" w:themeColor="accent3"/>
              <w:right w:val="nil"/>
            </w:tcBorders>
            <w:shd w:val="clear" w:color="auto" w:fill="auto"/>
            <w:tcMar>
              <w:left w:w="90" w:type="dxa"/>
              <w:right w:w="90" w:type="dxa"/>
            </w:tcMar>
            <w:vAlign w:val="center"/>
          </w:tcPr>
          <w:p w14:paraId="34718114" w14:textId="26A22BFB" w:rsidR="046D65F3" w:rsidRDefault="046D65F3" w:rsidP="046D65F3">
            <w:pPr>
              <w:spacing w:before="0" w:after="0"/>
              <w:jc w:val="right"/>
            </w:pPr>
            <w:r w:rsidRPr="046D65F3">
              <w:rPr>
                <w:rFonts w:ascii="Arial Narrow" w:eastAsia="Arial Narrow" w:hAnsi="Arial Narrow" w:cs="Arial Narrow"/>
                <w:b/>
                <w:bCs/>
                <w:color w:val="000000" w:themeColor="text1"/>
                <w:sz w:val="20"/>
                <w:szCs w:val="20"/>
              </w:rPr>
              <w:t xml:space="preserve">16.0 </w:t>
            </w:r>
          </w:p>
        </w:tc>
        <w:tc>
          <w:tcPr>
            <w:tcW w:w="1049" w:type="dxa"/>
            <w:tcBorders>
              <w:top w:val="single" w:sz="6" w:space="0" w:color="B3EFFD" w:themeColor="accent3" w:themeTint="33"/>
              <w:left w:val="nil"/>
              <w:bottom w:val="single" w:sz="6" w:space="0" w:color="036479" w:themeColor="accent3"/>
              <w:right w:val="nil"/>
            </w:tcBorders>
            <w:shd w:val="clear" w:color="auto" w:fill="auto"/>
            <w:tcMar>
              <w:left w:w="90" w:type="dxa"/>
              <w:right w:w="90" w:type="dxa"/>
            </w:tcMar>
            <w:vAlign w:val="center"/>
          </w:tcPr>
          <w:p w14:paraId="762625ED" w14:textId="7CE4E101" w:rsidR="046D65F3" w:rsidRDefault="046D65F3"/>
        </w:tc>
        <w:tc>
          <w:tcPr>
            <w:tcW w:w="1463" w:type="dxa"/>
            <w:tcBorders>
              <w:top w:val="single" w:sz="6" w:space="0" w:color="B3EFFD" w:themeColor="accent3" w:themeTint="33"/>
              <w:left w:val="nil"/>
              <w:bottom w:val="single" w:sz="6" w:space="0" w:color="036479" w:themeColor="accent3"/>
              <w:right w:val="nil"/>
            </w:tcBorders>
            <w:shd w:val="clear" w:color="auto" w:fill="auto"/>
            <w:tcMar>
              <w:left w:w="90" w:type="dxa"/>
              <w:right w:w="90" w:type="dxa"/>
            </w:tcMar>
            <w:vAlign w:val="center"/>
          </w:tcPr>
          <w:p w14:paraId="3D704C1F" w14:textId="237DDCCA" w:rsidR="046D65F3" w:rsidRDefault="007D4EFE" w:rsidP="046D65F3">
            <w:pPr>
              <w:spacing w:before="0" w:after="0"/>
              <w:jc w:val="right"/>
            </w:pPr>
            <w:r>
              <w:rPr>
                <w:rFonts w:ascii="Arial Narrow" w:eastAsia="Arial Narrow" w:hAnsi="Arial Narrow" w:cs="Arial Narrow"/>
                <w:b/>
                <w:bCs/>
                <w:color w:val="000000" w:themeColor="text1"/>
                <w:sz w:val="20"/>
                <w:szCs w:val="20"/>
              </w:rPr>
              <w:t>37,814,534</w:t>
            </w:r>
            <w:r w:rsidR="046D65F3" w:rsidRPr="046D65F3">
              <w:rPr>
                <w:rFonts w:ascii="Arial Narrow" w:eastAsia="Arial Narrow" w:hAnsi="Arial Narrow" w:cs="Arial Narrow"/>
                <w:b/>
                <w:bCs/>
                <w:color w:val="000000" w:themeColor="text1"/>
                <w:sz w:val="20"/>
                <w:szCs w:val="20"/>
              </w:rPr>
              <w:t xml:space="preserve">   </w:t>
            </w:r>
          </w:p>
        </w:tc>
        <w:tc>
          <w:tcPr>
            <w:tcW w:w="961" w:type="dxa"/>
            <w:tcBorders>
              <w:top w:val="single" w:sz="6" w:space="0" w:color="B3EFFD" w:themeColor="accent3" w:themeTint="33"/>
              <w:left w:val="nil"/>
              <w:bottom w:val="single" w:sz="6" w:space="0" w:color="036479" w:themeColor="accent3"/>
              <w:right w:val="nil"/>
            </w:tcBorders>
            <w:tcMar>
              <w:left w:w="90" w:type="dxa"/>
              <w:right w:w="90" w:type="dxa"/>
            </w:tcMar>
            <w:vAlign w:val="center"/>
          </w:tcPr>
          <w:p w14:paraId="245C779E" w14:textId="72E370E3" w:rsidR="046D65F3" w:rsidRDefault="046D65F3" w:rsidP="046D65F3">
            <w:pPr>
              <w:spacing w:before="0" w:after="0"/>
              <w:jc w:val="right"/>
            </w:pPr>
            <w:r w:rsidRPr="046D65F3">
              <w:rPr>
                <w:rFonts w:ascii="Arial Narrow" w:eastAsia="Arial Narrow" w:hAnsi="Arial Narrow" w:cs="Arial Narrow"/>
                <w:b/>
                <w:bCs/>
                <w:color w:val="000000" w:themeColor="text1"/>
                <w:sz w:val="20"/>
                <w:szCs w:val="20"/>
              </w:rPr>
              <w:t xml:space="preserve"> 629,985</w:t>
            </w:r>
          </w:p>
        </w:tc>
        <w:tc>
          <w:tcPr>
            <w:tcW w:w="975" w:type="dxa"/>
            <w:tcBorders>
              <w:top w:val="single" w:sz="6" w:space="0" w:color="B3EFFD" w:themeColor="accent3" w:themeTint="33"/>
              <w:left w:val="nil"/>
              <w:bottom w:val="single" w:sz="6" w:space="0" w:color="036479" w:themeColor="accent3"/>
              <w:right w:val="nil"/>
            </w:tcBorders>
            <w:tcMar>
              <w:left w:w="90" w:type="dxa"/>
              <w:right w:w="90" w:type="dxa"/>
            </w:tcMar>
            <w:vAlign w:val="center"/>
          </w:tcPr>
          <w:p w14:paraId="35671CC2" w14:textId="29DB6DF8" w:rsidR="046D65F3" w:rsidRDefault="046D65F3" w:rsidP="046D65F3">
            <w:pPr>
              <w:spacing w:before="0" w:after="0"/>
              <w:jc w:val="right"/>
            </w:pPr>
            <w:r w:rsidRPr="046D65F3">
              <w:rPr>
                <w:rFonts w:ascii="Arial Narrow" w:eastAsia="Arial Narrow" w:hAnsi="Arial Narrow" w:cs="Arial Narrow"/>
                <w:b/>
                <w:bCs/>
                <w:color w:val="000000" w:themeColor="text1"/>
                <w:sz w:val="20"/>
                <w:szCs w:val="20"/>
              </w:rPr>
              <w:t xml:space="preserve"> 630,388</w:t>
            </w:r>
          </w:p>
        </w:tc>
        <w:tc>
          <w:tcPr>
            <w:tcW w:w="1065" w:type="dxa"/>
            <w:tcBorders>
              <w:top w:val="single" w:sz="6" w:space="0" w:color="B3EFFD" w:themeColor="accent3" w:themeTint="33"/>
              <w:left w:val="nil"/>
              <w:bottom w:val="single" w:sz="6" w:space="0" w:color="036479" w:themeColor="accent3"/>
              <w:right w:val="nil"/>
            </w:tcBorders>
            <w:tcMar>
              <w:left w:w="90" w:type="dxa"/>
              <w:right w:w="90" w:type="dxa"/>
            </w:tcMar>
            <w:vAlign w:val="center"/>
          </w:tcPr>
          <w:p w14:paraId="53B48FEE" w14:textId="5F96331A" w:rsidR="046D65F3" w:rsidRDefault="046D65F3" w:rsidP="046D65F3">
            <w:pPr>
              <w:spacing w:before="0" w:after="0"/>
              <w:jc w:val="right"/>
            </w:pPr>
            <w:r w:rsidRPr="046D65F3">
              <w:rPr>
                <w:rFonts w:ascii="Arial Narrow" w:eastAsia="Arial Narrow" w:hAnsi="Arial Narrow" w:cs="Arial Narrow"/>
                <w:b/>
                <w:bCs/>
                <w:color w:val="000000" w:themeColor="text1"/>
                <w:sz w:val="20"/>
                <w:szCs w:val="20"/>
              </w:rPr>
              <w:t xml:space="preserve"> 630,388</w:t>
            </w:r>
          </w:p>
        </w:tc>
      </w:tr>
    </w:tbl>
    <w:p w14:paraId="1EDE1C1D" w14:textId="25E2ED21" w:rsidR="00F20206" w:rsidRPr="00D12853" w:rsidRDefault="069510A6" w:rsidP="00001B8A">
      <w:pPr>
        <w:pStyle w:val="Source"/>
        <w:rPr>
          <w:i w:val="0"/>
          <w:iCs/>
          <w:szCs w:val="16"/>
        </w:rPr>
      </w:pPr>
      <w:r w:rsidRPr="046D65F3">
        <w:t xml:space="preserve">Source: </w:t>
      </w:r>
      <w:r w:rsidR="0D3D481F" w:rsidRPr="046D65F3">
        <w:rPr>
          <w:i w:val="0"/>
          <w:szCs w:val="16"/>
        </w:rPr>
        <w:t>E</w:t>
      </w:r>
      <w:r w:rsidRPr="046D65F3">
        <w:rPr>
          <w:i w:val="0"/>
          <w:szCs w:val="16"/>
        </w:rPr>
        <w:t>valuation team analysis.</w:t>
      </w:r>
    </w:p>
    <w:p w14:paraId="49E93610" w14:textId="2FACCC67" w:rsidR="00F20206" w:rsidRDefault="00F20206" w:rsidP="00A636BE">
      <w:pPr>
        <w:pStyle w:val="GHBodytext"/>
        <w:rPr>
          <w:b/>
          <w:i/>
        </w:rPr>
      </w:pPr>
    </w:p>
    <w:p w14:paraId="52AEC7E5" w14:textId="6B0E7BC2" w:rsidR="004A0E0F" w:rsidRDefault="004A0E0F" w:rsidP="00001B8A">
      <w:pPr>
        <w:pStyle w:val="GHBodytext"/>
        <w:keepNext/>
        <w:widowControl w:val="0"/>
        <w:rPr>
          <w:b/>
          <w:bCs/>
          <w:i/>
          <w:iCs/>
        </w:rPr>
      </w:pPr>
      <w:r w:rsidRPr="00A636BE">
        <w:rPr>
          <w:b/>
          <w:bCs/>
          <w:i/>
          <w:iCs/>
        </w:rPr>
        <w:lastRenderedPageBreak/>
        <w:t>Energy Savings Kits</w:t>
      </w:r>
      <w:r w:rsidR="00A636BE">
        <w:rPr>
          <w:b/>
          <w:bCs/>
          <w:i/>
          <w:iCs/>
        </w:rPr>
        <w:t xml:space="preserve"> Market Rate</w:t>
      </w:r>
    </w:p>
    <w:p w14:paraId="67B5DD3D" w14:textId="77777777" w:rsidR="00E36E62" w:rsidRPr="00A636BE" w:rsidRDefault="00E36E62" w:rsidP="00001B8A">
      <w:pPr>
        <w:pStyle w:val="GHBodytext"/>
        <w:keepNext/>
        <w:widowControl w:val="0"/>
        <w:rPr>
          <w:b/>
          <w:bCs/>
          <w:i/>
          <w:iCs/>
        </w:rPr>
      </w:pPr>
    </w:p>
    <w:p w14:paraId="25BD004F" w14:textId="6F39FF09" w:rsidR="00B00727" w:rsidRDefault="00B00727" w:rsidP="00B00727">
      <w:pPr>
        <w:pStyle w:val="Caption"/>
      </w:pPr>
      <w:bookmarkStart w:id="84" w:name="_Toc193838158"/>
      <w:r>
        <w:t xml:space="preserve">Table B- </w:t>
      </w:r>
      <w:r>
        <w:fldChar w:fldCharType="begin"/>
      </w:r>
      <w:r>
        <w:instrText>SEQ Table_B- \* ARABIC</w:instrText>
      </w:r>
      <w:r>
        <w:fldChar w:fldCharType="separate"/>
      </w:r>
      <w:r>
        <w:rPr>
          <w:noProof/>
        </w:rPr>
        <w:t>2</w:t>
      </w:r>
      <w:r>
        <w:fldChar w:fldCharType="end"/>
      </w:r>
      <w:r>
        <w:t>. Verified Cost Effectiveness Inputs - Market Rate</w:t>
      </w:r>
      <w:bookmarkEnd w:id="84"/>
    </w:p>
    <w:tbl>
      <w:tblPr>
        <w:tblW w:w="5000" w:type="pct"/>
        <w:tblCellMar>
          <w:top w:w="15" w:type="dxa"/>
          <w:bottom w:w="15" w:type="dxa"/>
        </w:tblCellMar>
        <w:tblLook w:val="04A0" w:firstRow="1" w:lastRow="0" w:firstColumn="1" w:lastColumn="0" w:noHBand="0" w:noVBand="1"/>
      </w:tblPr>
      <w:tblGrid>
        <w:gridCol w:w="1234"/>
        <w:gridCol w:w="1384"/>
        <w:gridCol w:w="1446"/>
        <w:gridCol w:w="1446"/>
        <w:gridCol w:w="640"/>
        <w:gridCol w:w="882"/>
        <w:gridCol w:w="900"/>
        <w:gridCol w:w="1237"/>
        <w:gridCol w:w="1037"/>
        <w:gridCol w:w="918"/>
        <w:gridCol w:w="918"/>
        <w:gridCol w:w="918"/>
      </w:tblGrid>
      <w:tr w:rsidR="000C4B4D" w:rsidRPr="000C4B4D" w14:paraId="5662B48B" w14:textId="77777777" w:rsidTr="00E45CF5">
        <w:trPr>
          <w:trHeight w:val="1110"/>
          <w:tblHeader/>
        </w:trPr>
        <w:tc>
          <w:tcPr>
            <w:tcW w:w="476" w:type="pct"/>
            <w:tcBorders>
              <w:top w:val="nil"/>
              <w:left w:val="nil"/>
              <w:bottom w:val="single" w:sz="12" w:space="0" w:color="95D600"/>
              <w:right w:val="nil"/>
            </w:tcBorders>
            <w:shd w:val="clear" w:color="000000" w:fill="036479"/>
            <w:vAlign w:val="center"/>
            <w:hideMark/>
          </w:tcPr>
          <w:p w14:paraId="13DF0E0D" w14:textId="77777777" w:rsidR="000C4B4D" w:rsidRPr="000C4B4D" w:rsidRDefault="000C4B4D" w:rsidP="000C4B4D">
            <w:pPr>
              <w:suppressAutoHyphens w:val="0"/>
              <w:autoSpaceDN/>
              <w:spacing w:before="0" w:after="0"/>
              <w:rPr>
                <w:rFonts w:ascii="Arial Narrow" w:hAnsi="Arial Narrow" w:cs="Calibri"/>
                <w:b/>
                <w:bCs/>
                <w:color w:val="FFFFFF"/>
                <w:sz w:val="20"/>
                <w:szCs w:val="20"/>
              </w:rPr>
            </w:pPr>
            <w:r w:rsidRPr="000C4B4D">
              <w:rPr>
                <w:rFonts w:ascii="Arial Narrow" w:hAnsi="Arial Narrow" w:cs="Calibri"/>
                <w:b/>
                <w:bCs/>
                <w:color w:val="FFFFFF"/>
                <w:sz w:val="20"/>
                <w:szCs w:val="20"/>
              </w:rPr>
              <w:t>Program Category</w:t>
            </w:r>
          </w:p>
        </w:tc>
        <w:tc>
          <w:tcPr>
            <w:tcW w:w="534" w:type="pct"/>
            <w:tcBorders>
              <w:top w:val="nil"/>
              <w:left w:val="nil"/>
              <w:bottom w:val="single" w:sz="12" w:space="0" w:color="95D600"/>
              <w:right w:val="nil"/>
            </w:tcBorders>
            <w:shd w:val="clear" w:color="000000" w:fill="036479"/>
            <w:vAlign w:val="center"/>
            <w:hideMark/>
          </w:tcPr>
          <w:p w14:paraId="6F2ACDF4" w14:textId="77777777" w:rsidR="000C4B4D" w:rsidRPr="000C4B4D" w:rsidRDefault="000C4B4D" w:rsidP="000C4B4D">
            <w:pPr>
              <w:suppressAutoHyphens w:val="0"/>
              <w:autoSpaceDN/>
              <w:spacing w:before="0" w:after="0"/>
              <w:rPr>
                <w:rFonts w:ascii="Arial Narrow" w:hAnsi="Arial Narrow" w:cs="Calibri"/>
                <w:b/>
                <w:bCs/>
                <w:color w:val="FFFFFF"/>
                <w:sz w:val="20"/>
                <w:szCs w:val="20"/>
              </w:rPr>
            </w:pPr>
            <w:r w:rsidRPr="000C4B4D">
              <w:rPr>
                <w:rFonts w:ascii="Arial Narrow" w:hAnsi="Arial Narrow" w:cs="Calibri"/>
                <w:b/>
                <w:bCs/>
                <w:color w:val="FFFFFF"/>
                <w:sz w:val="20"/>
                <w:szCs w:val="20"/>
              </w:rPr>
              <w:t>Program Path</w:t>
            </w:r>
          </w:p>
        </w:tc>
        <w:tc>
          <w:tcPr>
            <w:tcW w:w="558" w:type="pct"/>
            <w:tcBorders>
              <w:top w:val="nil"/>
              <w:left w:val="nil"/>
              <w:bottom w:val="single" w:sz="12" w:space="0" w:color="95D600"/>
              <w:right w:val="nil"/>
            </w:tcBorders>
            <w:shd w:val="clear" w:color="000000" w:fill="036479"/>
            <w:vAlign w:val="center"/>
            <w:hideMark/>
          </w:tcPr>
          <w:p w14:paraId="582C038C" w14:textId="77777777" w:rsidR="000C4B4D" w:rsidRPr="000C4B4D" w:rsidRDefault="000C4B4D" w:rsidP="000C4B4D">
            <w:pPr>
              <w:suppressAutoHyphens w:val="0"/>
              <w:autoSpaceDN/>
              <w:spacing w:before="0" w:after="0"/>
              <w:rPr>
                <w:rFonts w:ascii="Arial Narrow" w:hAnsi="Arial Narrow" w:cs="Calibri"/>
                <w:b/>
                <w:bCs/>
                <w:color w:val="FFFFFF"/>
                <w:sz w:val="20"/>
                <w:szCs w:val="20"/>
              </w:rPr>
            </w:pPr>
            <w:r w:rsidRPr="000C4B4D">
              <w:rPr>
                <w:rFonts w:ascii="Arial Narrow" w:hAnsi="Arial Narrow" w:cs="Calibri"/>
                <w:b/>
                <w:bCs/>
                <w:color w:val="FFFFFF"/>
                <w:sz w:val="20"/>
                <w:szCs w:val="20"/>
              </w:rPr>
              <w:t>Savings Category</w:t>
            </w:r>
          </w:p>
        </w:tc>
        <w:tc>
          <w:tcPr>
            <w:tcW w:w="558" w:type="pct"/>
            <w:tcBorders>
              <w:top w:val="nil"/>
              <w:left w:val="nil"/>
              <w:bottom w:val="single" w:sz="12" w:space="0" w:color="95D600"/>
              <w:right w:val="nil"/>
            </w:tcBorders>
            <w:shd w:val="clear" w:color="000000" w:fill="036479"/>
            <w:vAlign w:val="center"/>
            <w:hideMark/>
          </w:tcPr>
          <w:p w14:paraId="2B910015" w14:textId="00131A20" w:rsidR="000C4B4D" w:rsidRPr="000C4B4D" w:rsidRDefault="000C4B4D" w:rsidP="000C4B4D">
            <w:pPr>
              <w:suppressAutoHyphens w:val="0"/>
              <w:autoSpaceDN/>
              <w:spacing w:before="0" w:after="0"/>
              <w:jc w:val="center"/>
              <w:rPr>
                <w:rFonts w:ascii="Arial Narrow" w:hAnsi="Arial Narrow" w:cs="Calibri"/>
                <w:b/>
                <w:bCs/>
                <w:color w:val="FFFFFF"/>
                <w:sz w:val="20"/>
                <w:szCs w:val="20"/>
              </w:rPr>
            </w:pPr>
            <w:r w:rsidRPr="000C4B4D">
              <w:rPr>
                <w:rFonts w:ascii="Arial Narrow" w:hAnsi="Arial Narrow" w:cs="Calibri"/>
                <w:b/>
                <w:bCs/>
                <w:color w:val="FFFFFF"/>
                <w:sz w:val="20"/>
                <w:szCs w:val="20"/>
              </w:rPr>
              <w:t>DAC Project</w:t>
            </w:r>
          </w:p>
        </w:tc>
        <w:tc>
          <w:tcPr>
            <w:tcW w:w="247" w:type="pct"/>
            <w:tcBorders>
              <w:top w:val="nil"/>
              <w:left w:val="nil"/>
              <w:bottom w:val="single" w:sz="12" w:space="0" w:color="95D600"/>
              <w:right w:val="nil"/>
            </w:tcBorders>
            <w:shd w:val="clear" w:color="000000" w:fill="036479"/>
            <w:vAlign w:val="center"/>
            <w:hideMark/>
          </w:tcPr>
          <w:p w14:paraId="74BCE085" w14:textId="77777777" w:rsidR="000C4B4D" w:rsidRPr="000C4B4D" w:rsidRDefault="000C4B4D" w:rsidP="000C4B4D">
            <w:pPr>
              <w:suppressAutoHyphens w:val="0"/>
              <w:autoSpaceDN/>
              <w:spacing w:before="0" w:after="0"/>
              <w:rPr>
                <w:rFonts w:ascii="Arial Narrow" w:hAnsi="Arial Narrow" w:cs="Calibri"/>
                <w:b/>
                <w:bCs/>
                <w:color w:val="FFFFFF"/>
                <w:sz w:val="20"/>
                <w:szCs w:val="20"/>
              </w:rPr>
            </w:pPr>
            <w:r w:rsidRPr="000C4B4D">
              <w:rPr>
                <w:rFonts w:ascii="Arial Narrow" w:hAnsi="Arial Narrow" w:cs="Calibri"/>
                <w:b/>
                <w:bCs/>
                <w:color w:val="FFFFFF"/>
                <w:sz w:val="20"/>
                <w:szCs w:val="20"/>
              </w:rPr>
              <w:t>Units</w:t>
            </w:r>
          </w:p>
        </w:tc>
        <w:tc>
          <w:tcPr>
            <w:tcW w:w="340" w:type="pct"/>
            <w:tcBorders>
              <w:top w:val="nil"/>
              <w:left w:val="nil"/>
              <w:bottom w:val="single" w:sz="12" w:space="0" w:color="95D600"/>
              <w:right w:val="nil"/>
            </w:tcBorders>
            <w:shd w:val="clear" w:color="000000" w:fill="036479"/>
            <w:vAlign w:val="center"/>
            <w:hideMark/>
          </w:tcPr>
          <w:p w14:paraId="0CFE45AE" w14:textId="77777777" w:rsidR="000C4B4D" w:rsidRPr="000C4B4D" w:rsidRDefault="000C4B4D" w:rsidP="000C4B4D">
            <w:pPr>
              <w:suppressAutoHyphens w:val="0"/>
              <w:autoSpaceDN/>
              <w:spacing w:before="0" w:after="0"/>
              <w:jc w:val="right"/>
              <w:rPr>
                <w:rFonts w:ascii="Arial Narrow" w:hAnsi="Arial Narrow" w:cs="Calibri"/>
                <w:b/>
                <w:bCs/>
                <w:color w:val="FFFFFF"/>
                <w:sz w:val="20"/>
                <w:szCs w:val="20"/>
              </w:rPr>
            </w:pPr>
            <w:r w:rsidRPr="000C4B4D">
              <w:rPr>
                <w:rFonts w:ascii="Arial Narrow" w:hAnsi="Arial Narrow" w:cs="Calibri"/>
                <w:b/>
                <w:bCs/>
                <w:color w:val="FFFFFF"/>
                <w:sz w:val="20"/>
                <w:szCs w:val="20"/>
              </w:rPr>
              <w:t>Quantity</w:t>
            </w:r>
          </w:p>
        </w:tc>
        <w:tc>
          <w:tcPr>
            <w:tcW w:w="347" w:type="pct"/>
            <w:tcBorders>
              <w:top w:val="nil"/>
              <w:left w:val="nil"/>
              <w:bottom w:val="single" w:sz="12" w:space="0" w:color="95D600"/>
              <w:right w:val="nil"/>
            </w:tcBorders>
            <w:shd w:val="clear" w:color="000000" w:fill="036479"/>
            <w:vAlign w:val="center"/>
            <w:hideMark/>
          </w:tcPr>
          <w:p w14:paraId="11C3E554" w14:textId="77777777" w:rsidR="000C4B4D" w:rsidRPr="000C4B4D" w:rsidRDefault="000C4B4D" w:rsidP="000C4B4D">
            <w:pPr>
              <w:suppressAutoHyphens w:val="0"/>
              <w:autoSpaceDN/>
              <w:spacing w:before="0" w:after="0"/>
              <w:jc w:val="right"/>
              <w:rPr>
                <w:rFonts w:ascii="Arial Narrow" w:hAnsi="Arial Narrow" w:cs="Calibri"/>
                <w:b/>
                <w:bCs/>
                <w:color w:val="FFFFFF"/>
                <w:sz w:val="20"/>
                <w:szCs w:val="20"/>
              </w:rPr>
            </w:pPr>
            <w:r w:rsidRPr="000C4B4D">
              <w:rPr>
                <w:rFonts w:ascii="Arial Narrow" w:hAnsi="Arial Narrow" w:cs="Calibri"/>
                <w:b/>
                <w:bCs/>
                <w:color w:val="FFFFFF"/>
                <w:sz w:val="20"/>
                <w:szCs w:val="20"/>
              </w:rPr>
              <w:t>Effective Useful Life</w:t>
            </w:r>
          </w:p>
        </w:tc>
        <w:tc>
          <w:tcPr>
            <w:tcW w:w="477" w:type="pct"/>
            <w:tcBorders>
              <w:top w:val="nil"/>
              <w:left w:val="nil"/>
              <w:bottom w:val="single" w:sz="12" w:space="0" w:color="95D600"/>
              <w:right w:val="nil"/>
            </w:tcBorders>
            <w:shd w:val="clear" w:color="000000" w:fill="036479"/>
            <w:vAlign w:val="center"/>
            <w:hideMark/>
          </w:tcPr>
          <w:p w14:paraId="23417513" w14:textId="77777777" w:rsidR="000C4B4D" w:rsidRPr="000C4B4D" w:rsidRDefault="000C4B4D" w:rsidP="000C4B4D">
            <w:pPr>
              <w:suppressAutoHyphens w:val="0"/>
              <w:autoSpaceDN/>
              <w:spacing w:before="0" w:after="0"/>
              <w:jc w:val="center"/>
              <w:rPr>
                <w:rFonts w:ascii="Arial Narrow" w:hAnsi="Arial Narrow" w:cs="Calibri"/>
                <w:b/>
                <w:bCs/>
                <w:color w:val="FFFFFF"/>
                <w:sz w:val="20"/>
                <w:szCs w:val="20"/>
              </w:rPr>
            </w:pPr>
            <w:r w:rsidRPr="000C4B4D">
              <w:rPr>
                <w:rFonts w:ascii="Arial Narrow" w:hAnsi="Arial Narrow" w:cs="Calibri"/>
                <w:b/>
                <w:bCs/>
                <w:color w:val="FFFFFF"/>
                <w:sz w:val="20"/>
                <w:szCs w:val="20"/>
              </w:rPr>
              <w:t>Early Replacement Flag</w:t>
            </w:r>
          </w:p>
        </w:tc>
        <w:tc>
          <w:tcPr>
            <w:tcW w:w="400" w:type="pct"/>
            <w:tcBorders>
              <w:top w:val="nil"/>
              <w:left w:val="nil"/>
              <w:bottom w:val="single" w:sz="12" w:space="0" w:color="95D600"/>
              <w:right w:val="nil"/>
            </w:tcBorders>
            <w:shd w:val="clear" w:color="000000" w:fill="036479"/>
            <w:vAlign w:val="center"/>
            <w:hideMark/>
          </w:tcPr>
          <w:p w14:paraId="21351E2A" w14:textId="77777777" w:rsidR="000C4B4D" w:rsidRPr="000C4B4D" w:rsidRDefault="000C4B4D" w:rsidP="000C4B4D">
            <w:pPr>
              <w:suppressAutoHyphens w:val="0"/>
              <w:autoSpaceDN/>
              <w:spacing w:before="0" w:after="0"/>
              <w:jc w:val="right"/>
              <w:rPr>
                <w:rFonts w:ascii="Arial Narrow" w:hAnsi="Arial Narrow" w:cs="Calibri"/>
                <w:b/>
                <w:bCs/>
                <w:color w:val="FFFFFF"/>
                <w:sz w:val="20"/>
                <w:szCs w:val="20"/>
              </w:rPr>
            </w:pPr>
            <w:r w:rsidRPr="000C4B4D">
              <w:rPr>
                <w:rFonts w:ascii="Arial Narrow" w:hAnsi="Arial Narrow" w:cs="Calibri"/>
                <w:b/>
                <w:bCs/>
                <w:color w:val="FFFFFF"/>
                <w:sz w:val="20"/>
                <w:szCs w:val="20"/>
              </w:rPr>
              <w:t>Verified Gross Annual Water Savings (Gallons)</w:t>
            </w:r>
          </w:p>
        </w:tc>
        <w:tc>
          <w:tcPr>
            <w:tcW w:w="354" w:type="pct"/>
            <w:tcBorders>
              <w:top w:val="nil"/>
              <w:left w:val="nil"/>
              <w:bottom w:val="single" w:sz="12" w:space="0" w:color="95D600"/>
              <w:right w:val="nil"/>
            </w:tcBorders>
            <w:shd w:val="clear" w:color="000000" w:fill="036479"/>
            <w:vAlign w:val="center"/>
            <w:hideMark/>
          </w:tcPr>
          <w:p w14:paraId="0DD2F6F2" w14:textId="77777777" w:rsidR="000C4B4D" w:rsidRPr="000C4B4D" w:rsidRDefault="000C4B4D" w:rsidP="000C4B4D">
            <w:pPr>
              <w:suppressAutoHyphens w:val="0"/>
              <w:autoSpaceDN/>
              <w:spacing w:before="0" w:after="0"/>
              <w:jc w:val="right"/>
              <w:rPr>
                <w:rFonts w:ascii="Arial Narrow" w:hAnsi="Arial Narrow" w:cs="Calibri"/>
                <w:b/>
                <w:bCs/>
                <w:color w:val="FFFFFF"/>
                <w:sz w:val="20"/>
                <w:szCs w:val="20"/>
              </w:rPr>
            </w:pPr>
            <w:r w:rsidRPr="000C4B4D">
              <w:rPr>
                <w:rFonts w:ascii="Arial Narrow" w:hAnsi="Arial Narrow" w:cs="Calibri"/>
                <w:b/>
                <w:bCs/>
                <w:color w:val="FFFFFF"/>
                <w:sz w:val="20"/>
                <w:szCs w:val="20"/>
              </w:rPr>
              <w:t>Ex Ante Gross Savings (Therms)</w:t>
            </w:r>
          </w:p>
        </w:tc>
        <w:tc>
          <w:tcPr>
            <w:tcW w:w="354" w:type="pct"/>
            <w:tcBorders>
              <w:top w:val="nil"/>
              <w:left w:val="nil"/>
              <w:bottom w:val="single" w:sz="12" w:space="0" w:color="95D600"/>
              <w:right w:val="nil"/>
            </w:tcBorders>
            <w:shd w:val="clear" w:color="000000" w:fill="036479"/>
            <w:vAlign w:val="center"/>
            <w:hideMark/>
          </w:tcPr>
          <w:p w14:paraId="7158528A" w14:textId="77777777" w:rsidR="000C4B4D" w:rsidRPr="000C4B4D" w:rsidRDefault="000C4B4D" w:rsidP="000C4B4D">
            <w:pPr>
              <w:suppressAutoHyphens w:val="0"/>
              <w:autoSpaceDN/>
              <w:spacing w:before="0" w:after="0"/>
              <w:jc w:val="right"/>
              <w:rPr>
                <w:rFonts w:ascii="Arial Narrow" w:hAnsi="Arial Narrow" w:cs="Calibri"/>
                <w:b/>
                <w:bCs/>
                <w:color w:val="FFFFFF"/>
                <w:sz w:val="20"/>
                <w:szCs w:val="20"/>
              </w:rPr>
            </w:pPr>
            <w:r w:rsidRPr="000C4B4D">
              <w:rPr>
                <w:rFonts w:ascii="Arial Narrow" w:hAnsi="Arial Narrow" w:cs="Calibri"/>
                <w:b/>
                <w:bCs/>
                <w:color w:val="FFFFFF"/>
                <w:sz w:val="20"/>
                <w:szCs w:val="20"/>
              </w:rPr>
              <w:t>Verified Gross Savings (Therms)</w:t>
            </w:r>
          </w:p>
        </w:tc>
        <w:tc>
          <w:tcPr>
            <w:tcW w:w="354" w:type="pct"/>
            <w:tcBorders>
              <w:top w:val="nil"/>
              <w:left w:val="nil"/>
              <w:bottom w:val="single" w:sz="12" w:space="0" w:color="95D600"/>
              <w:right w:val="nil"/>
            </w:tcBorders>
            <w:shd w:val="clear" w:color="000000" w:fill="036479"/>
            <w:vAlign w:val="center"/>
            <w:hideMark/>
          </w:tcPr>
          <w:p w14:paraId="646373EA" w14:textId="77777777" w:rsidR="000C4B4D" w:rsidRPr="000C4B4D" w:rsidRDefault="000C4B4D" w:rsidP="000C4B4D">
            <w:pPr>
              <w:suppressAutoHyphens w:val="0"/>
              <w:autoSpaceDN/>
              <w:spacing w:before="0" w:after="0"/>
              <w:jc w:val="right"/>
              <w:rPr>
                <w:rFonts w:ascii="Arial Narrow" w:hAnsi="Arial Narrow" w:cs="Calibri"/>
                <w:b/>
                <w:bCs/>
                <w:color w:val="FFFFFF"/>
                <w:sz w:val="20"/>
                <w:szCs w:val="20"/>
              </w:rPr>
            </w:pPr>
            <w:r w:rsidRPr="000C4B4D">
              <w:rPr>
                <w:rFonts w:ascii="Arial Narrow" w:hAnsi="Arial Narrow" w:cs="Calibri"/>
                <w:b/>
                <w:bCs/>
                <w:color w:val="FFFFFF"/>
                <w:sz w:val="20"/>
                <w:szCs w:val="20"/>
              </w:rPr>
              <w:t>Verified Net Savings (Therms)</w:t>
            </w:r>
          </w:p>
        </w:tc>
      </w:tr>
      <w:tr w:rsidR="009754CC" w:rsidRPr="000C4B4D" w14:paraId="6DCFF8F0" w14:textId="77777777">
        <w:trPr>
          <w:trHeight w:val="390"/>
        </w:trPr>
        <w:tc>
          <w:tcPr>
            <w:tcW w:w="476" w:type="pct"/>
            <w:vMerge w:val="restart"/>
            <w:tcBorders>
              <w:top w:val="nil"/>
              <w:left w:val="nil"/>
              <w:right w:val="nil"/>
            </w:tcBorders>
            <w:shd w:val="clear" w:color="000000" w:fill="FFFFFF"/>
            <w:vAlign w:val="center"/>
            <w:hideMark/>
          </w:tcPr>
          <w:p w14:paraId="23B51EDA" w14:textId="17E69C83" w:rsidR="009754CC" w:rsidRPr="000C4B4D" w:rsidRDefault="009754CC" w:rsidP="000C4B4D">
            <w:pPr>
              <w:suppressAutoHyphens w:val="0"/>
              <w:autoSpaceDN/>
              <w:spacing w:before="0" w:after="0"/>
              <w:rPr>
                <w:rFonts w:ascii="Arial Narrow" w:hAnsi="Arial Narrow" w:cs="Calibri"/>
                <w:b/>
                <w:bCs/>
                <w:color w:val="000000"/>
                <w:sz w:val="20"/>
                <w:szCs w:val="20"/>
              </w:rPr>
            </w:pPr>
            <w:r w:rsidRPr="000C4B4D">
              <w:rPr>
                <w:rFonts w:ascii="Arial Narrow" w:hAnsi="Arial Narrow" w:cs="Calibri"/>
                <w:b/>
                <w:bCs/>
                <w:color w:val="000000"/>
                <w:sz w:val="20"/>
                <w:szCs w:val="20"/>
              </w:rPr>
              <w:t>E</w:t>
            </w:r>
            <w:r>
              <w:rPr>
                <w:rFonts w:ascii="Arial Narrow" w:hAnsi="Arial Narrow" w:cs="Calibri"/>
                <w:b/>
                <w:bCs/>
                <w:color w:val="000000"/>
                <w:sz w:val="20"/>
                <w:szCs w:val="20"/>
              </w:rPr>
              <w:t>SK Market Rate</w:t>
            </w:r>
          </w:p>
        </w:tc>
        <w:tc>
          <w:tcPr>
            <w:tcW w:w="534" w:type="pct"/>
            <w:tcBorders>
              <w:top w:val="nil"/>
              <w:left w:val="nil"/>
              <w:bottom w:val="single" w:sz="8" w:space="0" w:color="B3EFFD"/>
              <w:right w:val="nil"/>
            </w:tcBorders>
            <w:shd w:val="clear" w:color="000000" w:fill="FFFFFF"/>
            <w:vAlign w:val="center"/>
            <w:hideMark/>
          </w:tcPr>
          <w:p w14:paraId="766D4950" w14:textId="77777777" w:rsidR="009754CC" w:rsidRPr="000C4B4D" w:rsidRDefault="009754CC" w:rsidP="000C4B4D">
            <w:pPr>
              <w:suppressAutoHyphens w:val="0"/>
              <w:autoSpaceDN/>
              <w:spacing w:before="0" w:after="0"/>
              <w:rPr>
                <w:rFonts w:ascii="Arial Narrow" w:hAnsi="Arial Narrow" w:cs="Calibri"/>
                <w:b/>
                <w:bCs/>
                <w:color w:val="000000"/>
                <w:sz w:val="20"/>
                <w:szCs w:val="20"/>
              </w:rPr>
            </w:pPr>
            <w:r w:rsidRPr="000C4B4D">
              <w:rPr>
                <w:rFonts w:ascii="Arial Narrow" w:hAnsi="Arial Narrow" w:cs="Calibri"/>
                <w:b/>
                <w:bCs/>
                <w:color w:val="000000"/>
                <w:sz w:val="20"/>
                <w:szCs w:val="20"/>
              </w:rPr>
              <w:t>Water Savings Kits</w:t>
            </w:r>
          </w:p>
        </w:tc>
        <w:tc>
          <w:tcPr>
            <w:tcW w:w="558" w:type="pct"/>
            <w:tcBorders>
              <w:top w:val="nil"/>
              <w:left w:val="nil"/>
              <w:bottom w:val="single" w:sz="8" w:space="0" w:color="B3EFFD"/>
              <w:right w:val="nil"/>
            </w:tcBorders>
            <w:vAlign w:val="center"/>
            <w:hideMark/>
          </w:tcPr>
          <w:p w14:paraId="59A28423" w14:textId="77777777" w:rsidR="009754CC" w:rsidRPr="000C4B4D" w:rsidRDefault="009754CC" w:rsidP="000C4B4D">
            <w:pPr>
              <w:suppressAutoHyphens w:val="0"/>
              <w:autoSpaceDN/>
              <w:spacing w:before="0" w:after="0"/>
              <w:rPr>
                <w:rFonts w:ascii="Arial Narrow" w:hAnsi="Arial Narrow" w:cs="Calibri"/>
                <w:color w:val="000000"/>
                <w:sz w:val="20"/>
                <w:szCs w:val="20"/>
              </w:rPr>
            </w:pPr>
            <w:r w:rsidRPr="000C4B4D">
              <w:rPr>
                <w:rFonts w:ascii="Arial Narrow" w:hAnsi="Arial Narrow" w:cs="Calibri"/>
                <w:color w:val="000000"/>
                <w:sz w:val="20"/>
                <w:szCs w:val="20"/>
              </w:rPr>
              <w:t>Showerhead</w:t>
            </w:r>
          </w:p>
        </w:tc>
        <w:tc>
          <w:tcPr>
            <w:tcW w:w="558" w:type="pct"/>
            <w:tcBorders>
              <w:top w:val="nil"/>
              <w:left w:val="nil"/>
              <w:bottom w:val="single" w:sz="8" w:space="0" w:color="B3EFFD"/>
              <w:right w:val="nil"/>
            </w:tcBorders>
            <w:vAlign w:val="center"/>
            <w:hideMark/>
          </w:tcPr>
          <w:p w14:paraId="4AB41924" w14:textId="77777777" w:rsidR="009754CC" w:rsidRPr="000C4B4D" w:rsidRDefault="009754CC" w:rsidP="000C4B4D">
            <w:pPr>
              <w:suppressAutoHyphens w:val="0"/>
              <w:autoSpaceDN/>
              <w:spacing w:before="0" w:after="0"/>
              <w:jc w:val="center"/>
              <w:rPr>
                <w:rFonts w:ascii="Arial Narrow" w:hAnsi="Arial Narrow" w:cs="Calibri"/>
                <w:color w:val="000000"/>
                <w:sz w:val="20"/>
                <w:szCs w:val="20"/>
              </w:rPr>
            </w:pPr>
            <w:r w:rsidRPr="000C4B4D">
              <w:rPr>
                <w:rFonts w:ascii="Arial Narrow" w:hAnsi="Arial Narrow" w:cs="Calibri"/>
                <w:color w:val="000000"/>
                <w:sz w:val="20"/>
                <w:szCs w:val="20"/>
              </w:rPr>
              <w:t>FALSE</w:t>
            </w:r>
          </w:p>
        </w:tc>
        <w:tc>
          <w:tcPr>
            <w:tcW w:w="247" w:type="pct"/>
            <w:tcBorders>
              <w:top w:val="nil"/>
              <w:left w:val="nil"/>
              <w:bottom w:val="single" w:sz="8" w:space="0" w:color="B3EFFD"/>
              <w:right w:val="nil"/>
            </w:tcBorders>
            <w:shd w:val="clear" w:color="000000" w:fill="FFFFFF"/>
            <w:noWrap/>
            <w:vAlign w:val="center"/>
            <w:hideMark/>
          </w:tcPr>
          <w:p w14:paraId="7A355F87" w14:textId="77777777" w:rsidR="009754CC" w:rsidRPr="000C4B4D" w:rsidRDefault="009754CC" w:rsidP="000C4B4D">
            <w:pPr>
              <w:suppressAutoHyphens w:val="0"/>
              <w:autoSpaceDN/>
              <w:spacing w:before="0" w:after="0"/>
              <w:rPr>
                <w:rFonts w:ascii="Arial Narrow" w:hAnsi="Arial Narrow" w:cs="Calibri"/>
                <w:color w:val="000000"/>
                <w:sz w:val="20"/>
                <w:szCs w:val="20"/>
              </w:rPr>
            </w:pPr>
            <w:r w:rsidRPr="000C4B4D">
              <w:rPr>
                <w:rFonts w:ascii="Arial Narrow" w:hAnsi="Arial Narrow" w:cs="Calibri"/>
                <w:color w:val="000000"/>
                <w:sz w:val="20"/>
                <w:szCs w:val="20"/>
              </w:rPr>
              <w:t>Each</w:t>
            </w:r>
          </w:p>
        </w:tc>
        <w:tc>
          <w:tcPr>
            <w:tcW w:w="340" w:type="pct"/>
            <w:tcBorders>
              <w:top w:val="nil"/>
              <w:left w:val="nil"/>
              <w:bottom w:val="single" w:sz="8" w:space="0" w:color="B3EFFD"/>
              <w:right w:val="nil"/>
            </w:tcBorders>
            <w:shd w:val="clear" w:color="000000" w:fill="FFFFFF"/>
            <w:noWrap/>
            <w:vAlign w:val="center"/>
            <w:hideMark/>
          </w:tcPr>
          <w:p w14:paraId="6C9EBBFF"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9,898</w:t>
            </w:r>
          </w:p>
        </w:tc>
        <w:tc>
          <w:tcPr>
            <w:tcW w:w="347" w:type="pct"/>
            <w:tcBorders>
              <w:top w:val="nil"/>
              <w:left w:val="nil"/>
              <w:bottom w:val="single" w:sz="8" w:space="0" w:color="B3EFFD"/>
              <w:right w:val="nil"/>
            </w:tcBorders>
            <w:shd w:val="clear" w:color="000000" w:fill="FFFFFF"/>
            <w:noWrap/>
            <w:vAlign w:val="center"/>
            <w:hideMark/>
          </w:tcPr>
          <w:p w14:paraId="209F0C84"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10.0 </w:t>
            </w:r>
          </w:p>
        </w:tc>
        <w:tc>
          <w:tcPr>
            <w:tcW w:w="477" w:type="pct"/>
            <w:tcBorders>
              <w:top w:val="nil"/>
              <w:left w:val="nil"/>
              <w:bottom w:val="single" w:sz="8" w:space="0" w:color="B3EFFD"/>
              <w:right w:val="nil"/>
            </w:tcBorders>
            <w:shd w:val="clear" w:color="000000" w:fill="FFFFFF"/>
            <w:noWrap/>
            <w:vAlign w:val="center"/>
            <w:hideMark/>
          </w:tcPr>
          <w:p w14:paraId="10AFE691" w14:textId="77777777" w:rsidR="009754CC" w:rsidRPr="000C4B4D" w:rsidRDefault="009754CC" w:rsidP="000C4B4D">
            <w:pPr>
              <w:suppressAutoHyphens w:val="0"/>
              <w:autoSpaceDN/>
              <w:spacing w:before="0" w:after="0"/>
              <w:jc w:val="center"/>
              <w:rPr>
                <w:rFonts w:ascii="Arial Narrow" w:hAnsi="Arial Narrow" w:cs="Calibri"/>
                <w:color w:val="000000"/>
                <w:sz w:val="20"/>
                <w:szCs w:val="20"/>
              </w:rPr>
            </w:pPr>
            <w:r w:rsidRPr="000C4B4D">
              <w:rPr>
                <w:rFonts w:ascii="Arial Narrow" w:hAnsi="Arial Narrow" w:cs="Calibri"/>
                <w:color w:val="000000"/>
                <w:sz w:val="20"/>
                <w:szCs w:val="20"/>
              </w:rPr>
              <w:t>NO</w:t>
            </w:r>
          </w:p>
        </w:tc>
        <w:tc>
          <w:tcPr>
            <w:tcW w:w="400" w:type="pct"/>
            <w:tcBorders>
              <w:top w:val="nil"/>
              <w:left w:val="nil"/>
              <w:bottom w:val="single" w:sz="8" w:space="0" w:color="B3EFFD"/>
              <w:right w:val="nil"/>
            </w:tcBorders>
            <w:shd w:val="clear" w:color="000000" w:fill="FFFFFF"/>
            <w:noWrap/>
            <w:vAlign w:val="center"/>
            <w:hideMark/>
          </w:tcPr>
          <w:p w14:paraId="472D0E82"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13,634,652 </w:t>
            </w:r>
          </w:p>
        </w:tc>
        <w:tc>
          <w:tcPr>
            <w:tcW w:w="354" w:type="pct"/>
            <w:tcBorders>
              <w:top w:val="nil"/>
              <w:left w:val="nil"/>
              <w:bottom w:val="single" w:sz="8" w:space="0" w:color="B3EFFD"/>
              <w:right w:val="nil"/>
            </w:tcBorders>
            <w:shd w:val="clear" w:color="000000" w:fill="FFFFFF"/>
            <w:noWrap/>
            <w:vAlign w:val="center"/>
            <w:hideMark/>
          </w:tcPr>
          <w:p w14:paraId="26927628"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75,711 </w:t>
            </w:r>
          </w:p>
        </w:tc>
        <w:tc>
          <w:tcPr>
            <w:tcW w:w="354" w:type="pct"/>
            <w:tcBorders>
              <w:top w:val="nil"/>
              <w:left w:val="nil"/>
              <w:bottom w:val="single" w:sz="8" w:space="0" w:color="B3EFFD"/>
              <w:right w:val="nil"/>
            </w:tcBorders>
            <w:shd w:val="clear" w:color="000000" w:fill="FFFFFF"/>
            <w:vAlign w:val="center"/>
            <w:hideMark/>
          </w:tcPr>
          <w:p w14:paraId="5BCBA9B5"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75,711 </w:t>
            </w:r>
          </w:p>
        </w:tc>
        <w:tc>
          <w:tcPr>
            <w:tcW w:w="354" w:type="pct"/>
            <w:tcBorders>
              <w:top w:val="nil"/>
              <w:left w:val="nil"/>
              <w:bottom w:val="single" w:sz="8" w:space="0" w:color="B3EFFD"/>
              <w:right w:val="nil"/>
            </w:tcBorders>
            <w:vAlign w:val="center"/>
            <w:hideMark/>
          </w:tcPr>
          <w:p w14:paraId="2F3A620A"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87,280 </w:t>
            </w:r>
          </w:p>
        </w:tc>
      </w:tr>
      <w:tr w:rsidR="009754CC" w:rsidRPr="000C4B4D" w14:paraId="3E1EEECD" w14:textId="77777777">
        <w:trPr>
          <w:trHeight w:val="390"/>
        </w:trPr>
        <w:tc>
          <w:tcPr>
            <w:tcW w:w="476" w:type="pct"/>
            <w:vMerge/>
            <w:tcBorders>
              <w:left w:val="nil"/>
              <w:right w:val="nil"/>
            </w:tcBorders>
            <w:shd w:val="clear" w:color="000000" w:fill="FFFFFF"/>
            <w:vAlign w:val="center"/>
            <w:hideMark/>
          </w:tcPr>
          <w:p w14:paraId="5E8E1130"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p>
        </w:tc>
        <w:tc>
          <w:tcPr>
            <w:tcW w:w="534" w:type="pct"/>
            <w:tcBorders>
              <w:top w:val="nil"/>
              <w:left w:val="nil"/>
              <w:bottom w:val="single" w:sz="8" w:space="0" w:color="B3EFFD"/>
              <w:right w:val="nil"/>
            </w:tcBorders>
            <w:shd w:val="clear" w:color="000000" w:fill="FFFFFF"/>
            <w:vAlign w:val="center"/>
            <w:hideMark/>
          </w:tcPr>
          <w:p w14:paraId="0B363DFA" w14:textId="77777777" w:rsidR="009754CC" w:rsidRPr="000C4B4D" w:rsidRDefault="009754CC" w:rsidP="000C4B4D">
            <w:pPr>
              <w:suppressAutoHyphens w:val="0"/>
              <w:autoSpaceDN/>
              <w:spacing w:before="0" w:after="0"/>
              <w:rPr>
                <w:rFonts w:ascii="Times New Roman" w:hAnsi="Times New Roman"/>
                <w:sz w:val="20"/>
                <w:szCs w:val="20"/>
              </w:rPr>
            </w:pPr>
          </w:p>
        </w:tc>
        <w:tc>
          <w:tcPr>
            <w:tcW w:w="558" w:type="pct"/>
            <w:tcBorders>
              <w:top w:val="nil"/>
              <w:left w:val="nil"/>
              <w:bottom w:val="single" w:sz="8" w:space="0" w:color="B3EFFD"/>
              <w:right w:val="nil"/>
            </w:tcBorders>
            <w:vAlign w:val="center"/>
            <w:hideMark/>
          </w:tcPr>
          <w:p w14:paraId="3AF443A3" w14:textId="77777777" w:rsidR="009754CC" w:rsidRPr="000C4B4D" w:rsidRDefault="009754CC" w:rsidP="000C4B4D">
            <w:pPr>
              <w:suppressAutoHyphens w:val="0"/>
              <w:autoSpaceDN/>
              <w:spacing w:before="0" w:after="0"/>
              <w:rPr>
                <w:rFonts w:ascii="Arial Narrow" w:hAnsi="Arial Narrow" w:cs="Calibri"/>
                <w:color w:val="000000"/>
                <w:sz w:val="20"/>
                <w:szCs w:val="20"/>
              </w:rPr>
            </w:pPr>
            <w:r w:rsidRPr="000C4B4D">
              <w:rPr>
                <w:rFonts w:ascii="Arial Narrow" w:hAnsi="Arial Narrow" w:cs="Calibri"/>
                <w:color w:val="000000"/>
                <w:sz w:val="20"/>
                <w:szCs w:val="20"/>
              </w:rPr>
              <w:t>Kitchen Aerator</w:t>
            </w:r>
          </w:p>
        </w:tc>
        <w:tc>
          <w:tcPr>
            <w:tcW w:w="558" w:type="pct"/>
            <w:tcBorders>
              <w:top w:val="nil"/>
              <w:left w:val="nil"/>
              <w:bottom w:val="single" w:sz="8" w:space="0" w:color="B3EFFD"/>
              <w:right w:val="nil"/>
            </w:tcBorders>
            <w:vAlign w:val="center"/>
            <w:hideMark/>
          </w:tcPr>
          <w:p w14:paraId="47D3974F" w14:textId="77777777" w:rsidR="009754CC" w:rsidRPr="000C4B4D" w:rsidRDefault="009754CC" w:rsidP="000C4B4D">
            <w:pPr>
              <w:suppressAutoHyphens w:val="0"/>
              <w:autoSpaceDN/>
              <w:spacing w:before="0" w:after="0"/>
              <w:jc w:val="center"/>
              <w:rPr>
                <w:rFonts w:ascii="Arial Narrow" w:hAnsi="Arial Narrow" w:cs="Calibri"/>
                <w:color w:val="000000"/>
                <w:sz w:val="20"/>
                <w:szCs w:val="20"/>
              </w:rPr>
            </w:pPr>
            <w:r w:rsidRPr="000C4B4D">
              <w:rPr>
                <w:rFonts w:ascii="Arial Narrow" w:hAnsi="Arial Narrow" w:cs="Calibri"/>
                <w:color w:val="000000"/>
                <w:sz w:val="20"/>
                <w:szCs w:val="20"/>
              </w:rPr>
              <w:t>FALSE</w:t>
            </w:r>
          </w:p>
        </w:tc>
        <w:tc>
          <w:tcPr>
            <w:tcW w:w="247" w:type="pct"/>
            <w:tcBorders>
              <w:top w:val="nil"/>
              <w:left w:val="nil"/>
              <w:bottom w:val="single" w:sz="8" w:space="0" w:color="B3EFFD"/>
              <w:right w:val="nil"/>
            </w:tcBorders>
            <w:shd w:val="clear" w:color="000000" w:fill="FFFFFF"/>
            <w:noWrap/>
            <w:vAlign w:val="center"/>
            <w:hideMark/>
          </w:tcPr>
          <w:p w14:paraId="1B609C66" w14:textId="77777777" w:rsidR="009754CC" w:rsidRPr="000C4B4D" w:rsidRDefault="009754CC" w:rsidP="000C4B4D">
            <w:pPr>
              <w:suppressAutoHyphens w:val="0"/>
              <w:autoSpaceDN/>
              <w:spacing w:before="0" w:after="0"/>
              <w:rPr>
                <w:rFonts w:ascii="Arial Narrow" w:hAnsi="Arial Narrow" w:cs="Calibri"/>
                <w:color w:val="000000"/>
                <w:sz w:val="20"/>
                <w:szCs w:val="20"/>
              </w:rPr>
            </w:pPr>
            <w:r w:rsidRPr="000C4B4D">
              <w:rPr>
                <w:rFonts w:ascii="Arial Narrow" w:hAnsi="Arial Narrow" w:cs="Calibri"/>
                <w:color w:val="000000"/>
                <w:sz w:val="20"/>
                <w:szCs w:val="20"/>
              </w:rPr>
              <w:t>Each</w:t>
            </w:r>
          </w:p>
        </w:tc>
        <w:tc>
          <w:tcPr>
            <w:tcW w:w="340" w:type="pct"/>
            <w:tcBorders>
              <w:top w:val="nil"/>
              <w:left w:val="nil"/>
              <w:bottom w:val="single" w:sz="8" w:space="0" w:color="B3EFFD"/>
              <w:right w:val="nil"/>
            </w:tcBorders>
            <w:shd w:val="clear" w:color="000000" w:fill="FFFFFF"/>
            <w:noWrap/>
            <w:vAlign w:val="center"/>
            <w:hideMark/>
          </w:tcPr>
          <w:p w14:paraId="645CC1B4"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4,951</w:t>
            </w:r>
          </w:p>
        </w:tc>
        <w:tc>
          <w:tcPr>
            <w:tcW w:w="347" w:type="pct"/>
            <w:tcBorders>
              <w:top w:val="nil"/>
              <w:left w:val="nil"/>
              <w:bottom w:val="single" w:sz="8" w:space="0" w:color="B3EFFD"/>
              <w:right w:val="nil"/>
            </w:tcBorders>
            <w:shd w:val="clear" w:color="000000" w:fill="FFFFFF"/>
            <w:noWrap/>
            <w:vAlign w:val="center"/>
            <w:hideMark/>
          </w:tcPr>
          <w:p w14:paraId="55800FA0"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10.0 </w:t>
            </w:r>
          </w:p>
        </w:tc>
        <w:tc>
          <w:tcPr>
            <w:tcW w:w="477" w:type="pct"/>
            <w:tcBorders>
              <w:top w:val="nil"/>
              <w:left w:val="nil"/>
              <w:bottom w:val="single" w:sz="8" w:space="0" w:color="B3EFFD"/>
              <w:right w:val="nil"/>
            </w:tcBorders>
            <w:shd w:val="clear" w:color="000000" w:fill="FFFFFF"/>
            <w:noWrap/>
            <w:vAlign w:val="center"/>
            <w:hideMark/>
          </w:tcPr>
          <w:p w14:paraId="2CE442EB" w14:textId="77777777" w:rsidR="009754CC" w:rsidRPr="000C4B4D" w:rsidRDefault="009754CC" w:rsidP="000C4B4D">
            <w:pPr>
              <w:suppressAutoHyphens w:val="0"/>
              <w:autoSpaceDN/>
              <w:spacing w:before="0" w:after="0"/>
              <w:jc w:val="center"/>
              <w:rPr>
                <w:rFonts w:ascii="Arial Narrow" w:hAnsi="Arial Narrow" w:cs="Calibri"/>
                <w:color w:val="000000"/>
                <w:sz w:val="20"/>
                <w:szCs w:val="20"/>
              </w:rPr>
            </w:pPr>
            <w:r w:rsidRPr="000C4B4D">
              <w:rPr>
                <w:rFonts w:ascii="Arial Narrow" w:hAnsi="Arial Narrow" w:cs="Calibri"/>
                <w:color w:val="000000"/>
                <w:sz w:val="20"/>
                <w:szCs w:val="20"/>
              </w:rPr>
              <w:t>NO</w:t>
            </w:r>
          </w:p>
        </w:tc>
        <w:tc>
          <w:tcPr>
            <w:tcW w:w="400" w:type="pct"/>
            <w:tcBorders>
              <w:top w:val="nil"/>
              <w:left w:val="nil"/>
              <w:bottom w:val="single" w:sz="8" w:space="0" w:color="B3EFFD"/>
              <w:right w:val="nil"/>
            </w:tcBorders>
            <w:shd w:val="clear" w:color="000000" w:fill="FFFFFF"/>
            <w:noWrap/>
            <w:vAlign w:val="center"/>
            <w:hideMark/>
          </w:tcPr>
          <w:p w14:paraId="4BE80A63"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6,289,989 </w:t>
            </w:r>
          </w:p>
        </w:tc>
        <w:tc>
          <w:tcPr>
            <w:tcW w:w="354" w:type="pct"/>
            <w:tcBorders>
              <w:top w:val="nil"/>
              <w:left w:val="nil"/>
              <w:bottom w:val="single" w:sz="8" w:space="0" w:color="B3EFFD"/>
              <w:right w:val="nil"/>
            </w:tcBorders>
            <w:shd w:val="clear" w:color="000000" w:fill="FFFFFF"/>
            <w:noWrap/>
            <w:vAlign w:val="center"/>
            <w:hideMark/>
          </w:tcPr>
          <w:p w14:paraId="1FE349B7"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28,957 </w:t>
            </w:r>
          </w:p>
        </w:tc>
        <w:tc>
          <w:tcPr>
            <w:tcW w:w="354" w:type="pct"/>
            <w:tcBorders>
              <w:top w:val="nil"/>
              <w:left w:val="nil"/>
              <w:bottom w:val="single" w:sz="8" w:space="0" w:color="B3EFFD"/>
              <w:right w:val="nil"/>
            </w:tcBorders>
            <w:shd w:val="clear" w:color="000000" w:fill="FFFFFF"/>
            <w:vAlign w:val="center"/>
            <w:hideMark/>
          </w:tcPr>
          <w:p w14:paraId="6D8FAB79"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28,957 </w:t>
            </w:r>
          </w:p>
        </w:tc>
        <w:tc>
          <w:tcPr>
            <w:tcW w:w="354" w:type="pct"/>
            <w:tcBorders>
              <w:top w:val="nil"/>
              <w:left w:val="nil"/>
              <w:bottom w:val="single" w:sz="8" w:space="0" w:color="B3EFFD"/>
              <w:right w:val="nil"/>
            </w:tcBorders>
            <w:vAlign w:val="center"/>
            <w:hideMark/>
          </w:tcPr>
          <w:p w14:paraId="3BB2316D"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33,381 </w:t>
            </w:r>
          </w:p>
        </w:tc>
      </w:tr>
      <w:tr w:rsidR="009754CC" w:rsidRPr="000C4B4D" w14:paraId="2B527C26" w14:textId="77777777">
        <w:trPr>
          <w:trHeight w:val="390"/>
        </w:trPr>
        <w:tc>
          <w:tcPr>
            <w:tcW w:w="476" w:type="pct"/>
            <w:vMerge/>
            <w:tcBorders>
              <w:left w:val="nil"/>
              <w:right w:val="nil"/>
            </w:tcBorders>
            <w:shd w:val="clear" w:color="000000" w:fill="FFFFFF"/>
            <w:vAlign w:val="center"/>
            <w:hideMark/>
          </w:tcPr>
          <w:p w14:paraId="43BBFDE6"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p>
        </w:tc>
        <w:tc>
          <w:tcPr>
            <w:tcW w:w="534" w:type="pct"/>
            <w:tcBorders>
              <w:top w:val="nil"/>
              <w:left w:val="nil"/>
              <w:bottom w:val="single" w:sz="8" w:space="0" w:color="B3EFFD"/>
              <w:right w:val="nil"/>
            </w:tcBorders>
            <w:shd w:val="clear" w:color="000000" w:fill="FFFFFF"/>
            <w:vAlign w:val="center"/>
            <w:hideMark/>
          </w:tcPr>
          <w:p w14:paraId="1E0828B7" w14:textId="77777777" w:rsidR="009754CC" w:rsidRPr="000C4B4D" w:rsidRDefault="009754CC" w:rsidP="000C4B4D">
            <w:pPr>
              <w:suppressAutoHyphens w:val="0"/>
              <w:autoSpaceDN/>
              <w:spacing w:before="0" w:after="0"/>
              <w:rPr>
                <w:rFonts w:ascii="Times New Roman" w:hAnsi="Times New Roman"/>
                <w:sz w:val="20"/>
                <w:szCs w:val="20"/>
              </w:rPr>
            </w:pPr>
          </w:p>
        </w:tc>
        <w:tc>
          <w:tcPr>
            <w:tcW w:w="558" w:type="pct"/>
            <w:tcBorders>
              <w:top w:val="nil"/>
              <w:left w:val="nil"/>
              <w:bottom w:val="single" w:sz="8" w:space="0" w:color="B3EFFD"/>
              <w:right w:val="nil"/>
            </w:tcBorders>
            <w:vAlign w:val="center"/>
            <w:hideMark/>
          </w:tcPr>
          <w:p w14:paraId="3A0EA4E3" w14:textId="77777777" w:rsidR="009754CC" w:rsidRPr="000C4B4D" w:rsidRDefault="009754CC" w:rsidP="000C4B4D">
            <w:pPr>
              <w:suppressAutoHyphens w:val="0"/>
              <w:autoSpaceDN/>
              <w:spacing w:before="0" w:after="0"/>
              <w:rPr>
                <w:rFonts w:ascii="Arial Narrow" w:hAnsi="Arial Narrow" w:cs="Calibri"/>
                <w:color w:val="000000"/>
                <w:sz w:val="20"/>
                <w:szCs w:val="20"/>
              </w:rPr>
            </w:pPr>
            <w:r w:rsidRPr="000C4B4D">
              <w:rPr>
                <w:rFonts w:ascii="Arial Narrow" w:hAnsi="Arial Narrow" w:cs="Calibri"/>
                <w:color w:val="000000"/>
                <w:sz w:val="20"/>
                <w:szCs w:val="20"/>
              </w:rPr>
              <w:t>Shower Timer</w:t>
            </w:r>
          </w:p>
        </w:tc>
        <w:tc>
          <w:tcPr>
            <w:tcW w:w="558" w:type="pct"/>
            <w:tcBorders>
              <w:top w:val="nil"/>
              <w:left w:val="nil"/>
              <w:bottom w:val="single" w:sz="8" w:space="0" w:color="B3EFFD"/>
              <w:right w:val="nil"/>
            </w:tcBorders>
            <w:vAlign w:val="center"/>
            <w:hideMark/>
          </w:tcPr>
          <w:p w14:paraId="5ED858FA" w14:textId="77777777" w:rsidR="009754CC" w:rsidRPr="000C4B4D" w:rsidRDefault="009754CC" w:rsidP="000C4B4D">
            <w:pPr>
              <w:suppressAutoHyphens w:val="0"/>
              <w:autoSpaceDN/>
              <w:spacing w:before="0" w:after="0"/>
              <w:jc w:val="center"/>
              <w:rPr>
                <w:rFonts w:ascii="Arial Narrow" w:hAnsi="Arial Narrow" w:cs="Calibri"/>
                <w:color w:val="000000"/>
                <w:sz w:val="20"/>
                <w:szCs w:val="20"/>
              </w:rPr>
            </w:pPr>
            <w:r w:rsidRPr="000C4B4D">
              <w:rPr>
                <w:rFonts w:ascii="Arial Narrow" w:hAnsi="Arial Narrow" w:cs="Calibri"/>
                <w:color w:val="000000"/>
                <w:sz w:val="20"/>
                <w:szCs w:val="20"/>
              </w:rPr>
              <w:t>FALSE</w:t>
            </w:r>
          </w:p>
        </w:tc>
        <w:tc>
          <w:tcPr>
            <w:tcW w:w="247" w:type="pct"/>
            <w:tcBorders>
              <w:top w:val="nil"/>
              <w:left w:val="nil"/>
              <w:bottom w:val="single" w:sz="8" w:space="0" w:color="B3EFFD"/>
              <w:right w:val="nil"/>
            </w:tcBorders>
            <w:shd w:val="clear" w:color="000000" w:fill="FFFFFF"/>
            <w:noWrap/>
            <w:vAlign w:val="center"/>
            <w:hideMark/>
          </w:tcPr>
          <w:p w14:paraId="2CDA57B9" w14:textId="77777777" w:rsidR="009754CC" w:rsidRPr="000C4B4D" w:rsidRDefault="009754CC" w:rsidP="000C4B4D">
            <w:pPr>
              <w:suppressAutoHyphens w:val="0"/>
              <w:autoSpaceDN/>
              <w:spacing w:before="0" w:after="0"/>
              <w:rPr>
                <w:rFonts w:ascii="Arial Narrow" w:hAnsi="Arial Narrow" w:cs="Calibri"/>
                <w:color w:val="000000"/>
                <w:sz w:val="20"/>
                <w:szCs w:val="20"/>
              </w:rPr>
            </w:pPr>
            <w:r w:rsidRPr="000C4B4D">
              <w:rPr>
                <w:rFonts w:ascii="Arial Narrow" w:hAnsi="Arial Narrow" w:cs="Calibri"/>
                <w:color w:val="000000"/>
                <w:sz w:val="20"/>
                <w:szCs w:val="20"/>
              </w:rPr>
              <w:t>Each</w:t>
            </w:r>
          </w:p>
        </w:tc>
        <w:tc>
          <w:tcPr>
            <w:tcW w:w="340" w:type="pct"/>
            <w:tcBorders>
              <w:top w:val="nil"/>
              <w:left w:val="nil"/>
              <w:bottom w:val="single" w:sz="8" w:space="0" w:color="B3EFFD"/>
              <w:right w:val="nil"/>
            </w:tcBorders>
            <w:shd w:val="clear" w:color="000000" w:fill="FFFFFF"/>
            <w:noWrap/>
            <w:vAlign w:val="center"/>
            <w:hideMark/>
          </w:tcPr>
          <w:p w14:paraId="4F641312"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4,951</w:t>
            </w:r>
          </w:p>
        </w:tc>
        <w:tc>
          <w:tcPr>
            <w:tcW w:w="347" w:type="pct"/>
            <w:tcBorders>
              <w:top w:val="nil"/>
              <w:left w:val="nil"/>
              <w:bottom w:val="single" w:sz="8" w:space="0" w:color="B3EFFD"/>
              <w:right w:val="nil"/>
            </w:tcBorders>
            <w:shd w:val="clear" w:color="000000" w:fill="FFFFFF"/>
            <w:noWrap/>
            <w:vAlign w:val="center"/>
            <w:hideMark/>
          </w:tcPr>
          <w:p w14:paraId="4D3C8297"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2.0 </w:t>
            </w:r>
          </w:p>
        </w:tc>
        <w:tc>
          <w:tcPr>
            <w:tcW w:w="477" w:type="pct"/>
            <w:tcBorders>
              <w:top w:val="nil"/>
              <w:left w:val="nil"/>
              <w:bottom w:val="single" w:sz="8" w:space="0" w:color="B3EFFD"/>
              <w:right w:val="nil"/>
            </w:tcBorders>
            <w:shd w:val="clear" w:color="000000" w:fill="FFFFFF"/>
            <w:noWrap/>
            <w:vAlign w:val="center"/>
            <w:hideMark/>
          </w:tcPr>
          <w:p w14:paraId="256AA7A9" w14:textId="77777777" w:rsidR="009754CC" w:rsidRPr="000C4B4D" w:rsidRDefault="009754CC" w:rsidP="000C4B4D">
            <w:pPr>
              <w:suppressAutoHyphens w:val="0"/>
              <w:autoSpaceDN/>
              <w:spacing w:before="0" w:after="0"/>
              <w:jc w:val="center"/>
              <w:rPr>
                <w:rFonts w:ascii="Arial Narrow" w:hAnsi="Arial Narrow" w:cs="Calibri"/>
                <w:color w:val="000000"/>
                <w:sz w:val="20"/>
                <w:szCs w:val="20"/>
              </w:rPr>
            </w:pPr>
            <w:r w:rsidRPr="000C4B4D">
              <w:rPr>
                <w:rFonts w:ascii="Arial Narrow" w:hAnsi="Arial Narrow" w:cs="Calibri"/>
                <w:color w:val="000000"/>
                <w:sz w:val="20"/>
                <w:szCs w:val="20"/>
              </w:rPr>
              <w:t>NO</w:t>
            </w:r>
          </w:p>
        </w:tc>
        <w:tc>
          <w:tcPr>
            <w:tcW w:w="400" w:type="pct"/>
            <w:tcBorders>
              <w:top w:val="nil"/>
              <w:left w:val="nil"/>
              <w:bottom w:val="single" w:sz="8" w:space="0" w:color="B3EFFD"/>
              <w:right w:val="nil"/>
            </w:tcBorders>
            <w:shd w:val="clear" w:color="000000" w:fill="FFFFFF"/>
            <w:noWrap/>
            <w:vAlign w:val="center"/>
            <w:hideMark/>
          </w:tcPr>
          <w:p w14:paraId="07AEB8D8"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3,562,536 </w:t>
            </w:r>
          </w:p>
        </w:tc>
        <w:tc>
          <w:tcPr>
            <w:tcW w:w="354" w:type="pct"/>
            <w:tcBorders>
              <w:top w:val="nil"/>
              <w:left w:val="nil"/>
              <w:bottom w:val="single" w:sz="8" w:space="0" w:color="B3EFFD"/>
              <w:right w:val="nil"/>
            </w:tcBorders>
            <w:shd w:val="clear" w:color="000000" w:fill="FFFFFF"/>
            <w:noWrap/>
            <w:vAlign w:val="center"/>
            <w:hideMark/>
          </w:tcPr>
          <w:p w14:paraId="54F5DDA8"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19,537 </w:t>
            </w:r>
          </w:p>
        </w:tc>
        <w:tc>
          <w:tcPr>
            <w:tcW w:w="354" w:type="pct"/>
            <w:tcBorders>
              <w:top w:val="nil"/>
              <w:left w:val="nil"/>
              <w:bottom w:val="single" w:sz="8" w:space="0" w:color="B3EFFD"/>
              <w:right w:val="nil"/>
            </w:tcBorders>
            <w:shd w:val="clear" w:color="000000" w:fill="FFFFFF"/>
            <w:vAlign w:val="center"/>
            <w:hideMark/>
          </w:tcPr>
          <w:p w14:paraId="77454FCB"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19,537 </w:t>
            </w:r>
          </w:p>
        </w:tc>
        <w:tc>
          <w:tcPr>
            <w:tcW w:w="354" w:type="pct"/>
            <w:tcBorders>
              <w:top w:val="nil"/>
              <w:left w:val="nil"/>
              <w:bottom w:val="single" w:sz="8" w:space="0" w:color="B3EFFD"/>
              <w:right w:val="nil"/>
            </w:tcBorders>
            <w:vAlign w:val="center"/>
            <w:hideMark/>
          </w:tcPr>
          <w:p w14:paraId="39130FD0"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22,522 </w:t>
            </w:r>
          </w:p>
        </w:tc>
      </w:tr>
      <w:tr w:rsidR="009754CC" w:rsidRPr="000C4B4D" w14:paraId="36E98ADE" w14:textId="77777777">
        <w:trPr>
          <w:trHeight w:val="390"/>
        </w:trPr>
        <w:tc>
          <w:tcPr>
            <w:tcW w:w="476" w:type="pct"/>
            <w:vMerge/>
            <w:tcBorders>
              <w:left w:val="nil"/>
              <w:right w:val="nil"/>
            </w:tcBorders>
            <w:shd w:val="clear" w:color="000000" w:fill="FFFFFF"/>
            <w:vAlign w:val="center"/>
            <w:hideMark/>
          </w:tcPr>
          <w:p w14:paraId="167192A0"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p>
        </w:tc>
        <w:tc>
          <w:tcPr>
            <w:tcW w:w="534" w:type="pct"/>
            <w:tcBorders>
              <w:top w:val="nil"/>
              <w:left w:val="nil"/>
              <w:bottom w:val="single" w:sz="8" w:space="0" w:color="B3EFFD"/>
              <w:right w:val="nil"/>
            </w:tcBorders>
            <w:shd w:val="clear" w:color="000000" w:fill="FFFFFF"/>
            <w:vAlign w:val="center"/>
            <w:hideMark/>
          </w:tcPr>
          <w:p w14:paraId="1E12CF48" w14:textId="77777777" w:rsidR="009754CC" w:rsidRPr="000C4B4D" w:rsidRDefault="009754CC" w:rsidP="000C4B4D">
            <w:pPr>
              <w:suppressAutoHyphens w:val="0"/>
              <w:autoSpaceDN/>
              <w:spacing w:before="0" w:after="0"/>
              <w:rPr>
                <w:rFonts w:ascii="Times New Roman" w:hAnsi="Times New Roman"/>
                <w:sz w:val="20"/>
                <w:szCs w:val="20"/>
              </w:rPr>
            </w:pPr>
          </w:p>
        </w:tc>
        <w:tc>
          <w:tcPr>
            <w:tcW w:w="558" w:type="pct"/>
            <w:tcBorders>
              <w:top w:val="nil"/>
              <w:left w:val="nil"/>
              <w:bottom w:val="single" w:sz="8" w:space="0" w:color="B3EFFD"/>
              <w:right w:val="nil"/>
            </w:tcBorders>
            <w:vAlign w:val="center"/>
            <w:hideMark/>
          </w:tcPr>
          <w:p w14:paraId="52A6B7C0" w14:textId="77777777" w:rsidR="009754CC" w:rsidRPr="000C4B4D" w:rsidRDefault="009754CC" w:rsidP="000C4B4D">
            <w:pPr>
              <w:suppressAutoHyphens w:val="0"/>
              <w:autoSpaceDN/>
              <w:spacing w:before="0" w:after="0"/>
              <w:rPr>
                <w:rFonts w:ascii="Arial Narrow" w:hAnsi="Arial Narrow" w:cs="Calibri"/>
                <w:color w:val="000000"/>
                <w:sz w:val="20"/>
                <w:szCs w:val="20"/>
              </w:rPr>
            </w:pPr>
            <w:r w:rsidRPr="000C4B4D">
              <w:rPr>
                <w:rFonts w:ascii="Arial Narrow" w:hAnsi="Arial Narrow" w:cs="Calibri"/>
                <w:color w:val="000000"/>
                <w:sz w:val="20"/>
                <w:szCs w:val="20"/>
              </w:rPr>
              <w:t>Bathroom Aerator</w:t>
            </w:r>
          </w:p>
        </w:tc>
        <w:tc>
          <w:tcPr>
            <w:tcW w:w="558" w:type="pct"/>
            <w:tcBorders>
              <w:top w:val="nil"/>
              <w:left w:val="nil"/>
              <w:bottom w:val="single" w:sz="8" w:space="0" w:color="B3EFFD"/>
              <w:right w:val="nil"/>
            </w:tcBorders>
            <w:vAlign w:val="center"/>
            <w:hideMark/>
          </w:tcPr>
          <w:p w14:paraId="60E41C3C" w14:textId="77777777" w:rsidR="009754CC" w:rsidRPr="000C4B4D" w:rsidRDefault="009754CC" w:rsidP="000C4B4D">
            <w:pPr>
              <w:suppressAutoHyphens w:val="0"/>
              <w:autoSpaceDN/>
              <w:spacing w:before="0" w:after="0"/>
              <w:jc w:val="center"/>
              <w:rPr>
                <w:rFonts w:ascii="Arial Narrow" w:hAnsi="Arial Narrow" w:cs="Calibri"/>
                <w:color w:val="000000"/>
                <w:sz w:val="20"/>
                <w:szCs w:val="20"/>
              </w:rPr>
            </w:pPr>
            <w:r w:rsidRPr="000C4B4D">
              <w:rPr>
                <w:rFonts w:ascii="Arial Narrow" w:hAnsi="Arial Narrow" w:cs="Calibri"/>
                <w:color w:val="000000"/>
                <w:sz w:val="20"/>
                <w:szCs w:val="20"/>
              </w:rPr>
              <w:t>FALSE</w:t>
            </w:r>
          </w:p>
        </w:tc>
        <w:tc>
          <w:tcPr>
            <w:tcW w:w="247" w:type="pct"/>
            <w:tcBorders>
              <w:top w:val="nil"/>
              <w:left w:val="nil"/>
              <w:bottom w:val="single" w:sz="8" w:space="0" w:color="B3EFFD"/>
              <w:right w:val="nil"/>
            </w:tcBorders>
            <w:shd w:val="clear" w:color="000000" w:fill="FFFFFF"/>
            <w:noWrap/>
            <w:vAlign w:val="center"/>
            <w:hideMark/>
          </w:tcPr>
          <w:p w14:paraId="2A1C21AF" w14:textId="77777777" w:rsidR="009754CC" w:rsidRPr="000C4B4D" w:rsidRDefault="009754CC" w:rsidP="000C4B4D">
            <w:pPr>
              <w:suppressAutoHyphens w:val="0"/>
              <w:autoSpaceDN/>
              <w:spacing w:before="0" w:after="0"/>
              <w:rPr>
                <w:rFonts w:ascii="Arial Narrow" w:hAnsi="Arial Narrow" w:cs="Calibri"/>
                <w:color w:val="000000"/>
                <w:sz w:val="20"/>
                <w:szCs w:val="20"/>
              </w:rPr>
            </w:pPr>
            <w:r w:rsidRPr="000C4B4D">
              <w:rPr>
                <w:rFonts w:ascii="Arial Narrow" w:hAnsi="Arial Narrow" w:cs="Calibri"/>
                <w:color w:val="000000"/>
                <w:sz w:val="20"/>
                <w:szCs w:val="20"/>
              </w:rPr>
              <w:t>Each</w:t>
            </w:r>
          </w:p>
        </w:tc>
        <w:tc>
          <w:tcPr>
            <w:tcW w:w="340" w:type="pct"/>
            <w:tcBorders>
              <w:top w:val="nil"/>
              <w:left w:val="nil"/>
              <w:bottom w:val="single" w:sz="8" w:space="0" w:color="B3EFFD"/>
              <w:right w:val="nil"/>
            </w:tcBorders>
            <w:shd w:val="clear" w:color="000000" w:fill="FFFFFF"/>
            <w:noWrap/>
            <w:vAlign w:val="center"/>
            <w:hideMark/>
          </w:tcPr>
          <w:p w14:paraId="14450208"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9,898</w:t>
            </w:r>
          </w:p>
        </w:tc>
        <w:tc>
          <w:tcPr>
            <w:tcW w:w="347" w:type="pct"/>
            <w:tcBorders>
              <w:top w:val="nil"/>
              <w:left w:val="nil"/>
              <w:bottom w:val="single" w:sz="8" w:space="0" w:color="B3EFFD"/>
              <w:right w:val="nil"/>
            </w:tcBorders>
            <w:shd w:val="clear" w:color="000000" w:fill="FFFFFF"/>
            <w:noWrap/>
            <w:vAlign w:val="center"/>
            <w:hideMark/>
          </w:tcPr>
          <w:p w14:paraId="366B9D03"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10.0 </w:t>
            </w:r>
          </w:p>
        </w:tc>
        <w:tc>
          <w:tcPr>
            <w:tcW w:w="477" w:type="pct"/>
            <w:tcBorders>
              <w:top w:val="nil"/>
              <w:left w:val="nil"/>
              <w:bottom w:val="single" w:sz="8" w:space="0" w:color="B3EFFD"/>
              <w:right w:val="nil"/>
            </w:tcBorders>
            <w:shd w:val="clear" w:color="000000" w:fill="FFFFFF"/>
            <w:noWrap/>
            <w:vAlign w:val="center"/>
            <w:hideMark/>
          </w:tcPr>
          <w:p w14:paraId="59734718" w14:textId="77777777" w:rsidR="009754CC" w:rsidRPr="000C4B4D" w:rsidRDefault="009754CC" w:rsidP="000C4B4D">
            <w:pPr>
              <w:suppressAutoHyphens w:val="0"/>
              <w:autoSpaceDN/>
              <w:spacing w:before="0" w:after="0"/>
              <w:jc w:val="center"/>
              <w:rPr>
                <w:rFonts w:ascii="Arial Narrow" w:hAnsi="Arial Narrow" w:cs="Calibri"/>
                <w:color w:val="000000"/>
                <w:sz w:val="20"/>
                <w:szCs w:val="20"/>
              </w:rPr>
            </w:pPr>
            <w:r w:rsidRPr="000C4B4D">
              <w:rPr>
                <w:rFonts w:ascii="Arial Narrow" w:hAnsi="Arial Narrow" w:cs="Calibri"/>
                <w:color w:val="000000"/>
                <w:sz w:val="20"/>
                <w:szCs w:val="20"/>
              </w:rPr>
              <w:t>NO</w:t>
            </w:r>
          </w:p>
        </w:tc>
        <w:tc>
          <w:tcPr>
            <w:tcW w:w="400" w:type="pct"/>
            <w:tcBorders>
              <w:top w:val="nil"/>
              <w:left w:val="nil"/>
              <w:bottom w:val="single" w:sz="8" w:space="0" w:color="B3EFFD"/>
              <w:right w:val="nil"/>
            </w:tcBorders>
            <w:shd w:val="clear" w:color="000000" w:fill="FFFFFF"/>
            <w:noWrap/>
            <w:vAlign w:val="center"/>
            <w:hideMark/>
          </w:tcPr>
          <w:p w14:paraId="367B36BD"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1,807,102 </w:t>
            </w:r>
          </w:p>
        </w:tc>
        <w:tc>
          <w:tcPr>
            <w:tcW w:w="354" w:type="pct"/>
            <w:tcBorders>
              <w:top w:val="nil"/>
              <w:left w:val="nil"/>
              <w:bottom w:val="single" w:sz="8" w:space="0" w:color="B3EFFD"/>
              <w:right w:val="nil"/>
            </w:tcBorders>
            <w:shd w:val="clear" w:color="000000" w:fill="FFFFFF"/>
            <w:noWrap/>
            <w:vAlign w:val="center"/>
            <w:hideMark/>
          </w:tcPr>
          <w:p w14:paraId="2FEFD464"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7,104 </w:t>
            </w:r>
          </w:p>
        </w:tc>
        <w:tc>
          <w:tcPr>
            <w:tcW w:w="354" w:type="pct"/>
            <w:tcBorders>
              <w:top w:val="nil"/>
              <w:left w:val="nil"/>
              <w:bottom w:val="single" w:sz="8" w:space="0" w:color="B3EFFD"/>
              <w:right w:val="nil"/>
            </w:tcBorders>
            <w:shd w:val="clear" w:color="000000" w:fill="FFFFFF"/>
            <w:vAlign w:val="center"/>
            <w:hideMark/>
          </w:tcPr>
          <w:p w14:paraId="1EB3D11A"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7,104 </w:t>
            </w:r>
          </w:p>
        </w:tc>
        <w:tc>
          <w:tcPr>
            <w:tcW w:w="354" w:type="pct"/>
            <w:tcBorders>
              <w:top w:val="nil"/>
              <w:left w:val="nil"/>
              <w:bottom w:val="single" w:sz="8" w:space="0" w:color="B3EFFD"/>
              <w:right w:val="nil"/>
            </w:tcBorders>
            <w:vAlign w:val="center"/>
            <w:hideMark/>
          </w:tcPr>
          <w:p w14:paraId="7369A4F0"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8,190 </w:t>
            </w:r>
          </w:p>
        </w:tc>
      </w:tr>
      <w:tr w:rsidR="009754CC" w:rsidRPr="000C4B4D" w14:paraId="23BA22BB" w14:textId="77777777">
        <w:trPr>
          <w:trHeight w:val="390"/>
        </w:trPr>
        <w:tc>
          <w:tcPr>
            <w:tcW w:w="476" w:type="pct"/>
            <w:vMerge/>
            <w:tcBorders>
              <w:left w:val="nil"/>
              <w:right w:val="nil"/>
            </w:tcBorders>
            <w:shd w:val="clear" w:color="000000" w:fill="FFFFFF"/>
            <w:vAlign w:val="center"/>
            <w:hideMark/>
          </w:tcPr>
          <w:p w14:paraId="38812DE8"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p>
        </w:tc>
        <w:tc>
          <w:tcPr>
            <w:tcW w:w="534" w:type="pct"/>
            <w:tcBorders>
              <w:top w:val="nil"/>
              <w:left w:val="nil"/>
              <w:bottom w:val="single" w:sz="8" w:space="0" w:color="B3EFFD"/>
              <w:right w:val="nil"/>
            </w:tcBorders>
            <w:shd w:val="clear" w:color="000000" w:fill="FFFFFF"/>
            <w:vAlign w:val="center"/>
            <w:hideMark/>
          </w:tcPr>
          <w:p w14:paraId="4ECAED27" w14:textId="77777777" w:rsidR="009754CC" w:rsidRPr="000C4B4D" w:rsidRDefault="009754CC" w:rsidP="000C4B4D">
            <w:pPr>
              <w:suppressAutoHyphens w:val="0"/>
              <w:autoSpaceDN/>
              <w:spacing w:before="0" w:after="0"/>
              <w:rPr>
                <w:rFonts w:ascii="Times New Roman" w:hAnsi="Times New Roman"/>
                <w:sz w:val="20"/>
                <w:szCs w:val="20"/>
              </w:rPr>
            </w:pPr>
          </w:p>
        </w:tc>
        <w:tc>
          <w:tcPr>
            <w:tcW w:w="558" w:type="pct"/>
            <w:tcBorders>
              <w:top w:val="nil"/>
              <w:left w:val="nil"/>
              <w:bottom w:val="single" w:sz="8" w:space="0" w:color="B3EFFD"/>
              <w:right w:val="nil"/>
            </w:tcBorders>
            <w:vAlign w:val="center"/>
            <w:hideMark/>
          </w:tcPr>
          <w:p w14:paraId="59F8E322" w14:textId="77777777" w:rsidR="009754CC" w:rsidRPr="000C4B4D" w:rsidRDefault="009754CC" w:rsidP="000C4B4D">
            <w:pPr>
              <w:suppressAutoHyphens w:val="0"/>
              <w:autoSpaceDN/>
              <w:spacing w:before="0" w:after="0"/>
              <w:rPr>
                <w:rFonts w:ascii="Arial Narrow" w:hAnsi="Arial Narrow" w:cs="Calibri"/>
                <w:color w:val="000000"/>
                <w:sz w:val="20"/>
                <w:szCs w:val="20"/>
              </w:rPr>
            </w:pPr>
            <w:r w:rsidRPr="000C4B4D">
              <w:rPr>
                <w:rFonts w:ascii="Arial Narrow" w:hAnsi="Arial Narrow" w:cs="Calibri"/>
                <w:color w:val="000000"/>
                <w:sz w:val="20"/>
                <w:szCs w:val="20"/>
              </w:rPr>
              <w:t>Showerhead - DAC</w:t>
            </w:r>
          </w:p>
        </w:tc>
        <w:tc>
          <w:tcPr>
            <w:tcW w:w="558" w:type="pct"/>
            <w:tcBorders>
              <w:top w:val="nil"/>
              <w:left w:val="nil"/>
              <w:bottom w:val="single" w:sz="8" w:space="0" w:color="B3EFFD"/>
              <w:right w:val="nil"/>
            </w:tcBorders>
            <w:vAlign w:val="center"/>
            <w:hideMark/>
          </w:tcPr>
          <w:p w14:paraId="3C2E73C2" w14:textId="77777777" w:rsidR="009754CC" w:rsidRPr="000C4B4D" w:rsidRDefault="009754CC" w:rsidP="000C4B4D">
            <w:pPr>
              <w:suppressAutoHyphens w:val="0"/>
              <w:autoSpaceDN/>
              <w:spacing w:before="0" w:after="0"/>
              <w:jc w:val="center"/>
              <w:rPr>
                <w:rFonts w:ascii="Arial Narrow" w:hAnsi="Arial Narrow" w:cs="Calibri"/>
                <w:color w:val="000000"/>
                <w:sz w:val="20"/>
                <w:szCs w:val="20"/>
              </w:rPr>
            </w:pPr>
            <w:r w:rsidRPr="000C4B4D">
              <w:rPr>
                <w:rFonts w:ascii="Arial Narrow" w:hAnsi="Arial Narrow" w:cs="Calibri"/>
                <w:color w:val="000000"/>
                <w:sz w:val="20"/>
                <w:szCs w:val="20"/>
              </w:rPr>
              <w:t>TRUE</w:t>
            </w:r>
          </w:p>
        </w:tc>
        <w:tc>
          <w:tcPr>
            <w:tcW w:w="247" w:type="pct"/>
            <w:tcBorders>
              <w:top w:val="nil"/>
              <w:left w:val="nil"/>
              <w:bottom w:val="single" w:sz="8" w:space="0" w:color="B3EFFD"/>
              <w:right w:val="nil"/>
            </w:tcBorders>
            <w:shd w:val="clear" w:color="000000" w:fill="FFFFFF"/>
            <w:noWrap/>
            <w:vAlign w:val="center"/>
            <w:hideMark/>
          </w:tcPr>
          <w:p w14:paraId="5D1B9C3C" w14:textId="77777777" w:rsidR="009754CC" w:rsidRPr="000C4B4D" w:rsidRDefault="009754CC" w:rsidP="000C4B4D">
            <w:pPr>
              <w:suppressAutoHyphens w:val="0"/>
              <w:autoSpaceDN/>
              <w:spacing w:before="0" w:after="0"/>
              <w:rPr>
                <w:rFonts w:ascii="Arial Narrow" w:hAnsi="Arial Narrow" w:cs="Calibri"/>
                <w:color w:val="000000"/>
                <w:sz w:val="20"/>
                <w:szCs w:val="20"/>
              </w:rPr>
            </w:pPr>
            <w:r w:rsidRPr="000C4B4D">
              <w:rPr>
                <w:rFonts w:ascii="Arial Narrow" w:hAnsi="Arial Narrow" w:cs="Calibri"/>
                <w:color w:val="000000"/>
                <w:sz w:val="20"/>
                <w:szCs w:val="20"/>
              </w:rPr>
              <w:t>Each</w:t>
            </w:r>
          </w:p>
        </w:tc>
        <w:tc>
          <w:tcPr>
            <w:tcW w:w="340" w:type="pct"/>
            <w:tcBorders>
              <w:top w:val="nil"/>
              <w:left w:val="nil"/>
              <w:bottom w:val="single" w:sz="8" w:space="0" w:color="B3EFFD"/>
              <w:right w:val="nil"/>
            </w:tcBorders>
            <w:shd w:val="clear" w:color="000000" w:fill="FFFFFF"/>
            <w:noWrap/>
            <w:vAlign w:val="center"/>
            <w:hideMark/>
          </w:tcPr>
          <w:p w14:paraId="0745A3EF"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2,154</w:t>
            </w:r>
          </w:p>
        </w:tc>
        <w:tc>
          <w:tcPr>
            <w:tcW w:w="347" w:type="pct"/>
            <w:tcBorders>
              <w:top w:val="nil"/>
              <w:left w:val="nil"/>
              <w:bottom w:val="single" w:sz="8" w:space="0" w:color="B3EFFD"/>
              <w:right w:val="nil"/>
            </w:tcBorders>
            <w:shd w:val="clear" w:color="000000" w:fill="FFFFFF"/>
            <w:noWrap/>
            <w:vAlign w:val="center"/>
            <w:hideMark/>
          </w:tcPr>
          <w:p w14:paraId="15AEBE26"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10.0 </w:t>
            </w:r>
          </w:p>
        </w:tc>
        <w:tc>
          <w:tcPr>
            <w:tcW w:w="477" w:type="pct"/>
            <w:tcBorders>
              <w:top w:val="nil"/>
              <w:left w:val="nil"/>
              <w:bottom w:val="single" w:sz="8" w:space="0" w:color="B3EFFD"/>
              <w:right w:val="nil"/>
            </w:tcBorders>
            <w:shd w:val="clear" w:color="000000" w:fill="FFFFFF"/>
            <w:noWrap/>
            <w:vAlign w:val="center"/>
            <w:hideMark/>
          </w:tcPr>
          <w:p w14:paraId="6BC185BA" w14:textId="77777777" w:rsidR="009754CC" w:rsidRPr="000C4B4D" w:rsidRDefault="009754CC" w:rsidP="000C4B4D">
            <w:pPr>
              <w:suppressAutoHyphens w:val="0"/>
              <w:autoSpaceDN/>
              <w:spacing w:before="0" w:after="0"/>
              <w:jc w:val="center"/>
              <w:rPr>
                <w:rFonts w:ascii="Arial Narrow" w:hAnsi="Arial Narrow" w:cs="Calibri"/>
                <w:color w:val="000000"/>
                <w:sz w:val="20"/>
                <w:szCs w:val="20"/>
              </w:rPr>
            </w:pPr>
            <w:r w:rsidRPr="000C4B4D">
              <w:rPr>
                <w:rFonts w:ascii="Arial Narrow" w:hAnsi="Arial Narrow" w:cs="Calibri"/>
                <w:color w:val="000000"/>
                <w:sz w:val="20"/>
                <w:szCs w:val="20"/>
              </w:rPr>
              <w:t>NO</w:t>
            </w:r>
          </w:p>
        </w:tc>
        <w:tc>
          <w:tcPr>
            <w:tcW w:w="400" w:type="pct"/>
            <w:tcBorders>
              <w:top w:val="nil"/>
              <w:left w:val="nil"/>
              <w:bottom w:val="single" w:sz="8" w:space="0" w:color="B3EFFD"/>
              <w:right w:val="nil"/>
            </w:tcBorders>
            <w:shd w:val="clear" w:color="000000" w:fill="FFFFFF"/>
            <w:noWrap/>
            <w:vAlign w:val="center"/>
            <w:hideMark/>
          </w:tcPr>
          <w:p w14:paraId="7A342D2C"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2,973,756 </w:t>
            </w:r>
          </w:p>
        </w:tc>
        <w:tc>
          <w:tcPr>
            <w:tcW w:w="354" w:type="pct"/>
            <w:tcBorders>
              <w:top w:val="nil"/>
              <w:left w:val="nil"/>
              <w:bottom w:val="single" w:sz="8" w:space="0" w:color="B3EFFD"/>
              <w:right w:val="nil"/>
            </w:tcBorders>
            <w:shd w:val="clear" w:color="000000" w:fill="FFFFFF"/>
            <w:noWrap/>
            <w:vAlign w:val="center"/>
            <w:hideMark/>
          </w:tcPr>
          <w:p w14:paraId="3EB5F3E2"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16,564 </w:t>
            </w:r>
          </w:p>
        </w:tc>
        <w:tc>
          <w:tcPr>
            <w:tcW w:w="354" w:type="pct"/>
            <w:tcBorders>
              <w:top w:val="nil"/>
              <w:left w:val="nil"/>
              <w:bottom w:val="single" w:sz="8" w:space="0" w:color="B3EFFD"/>
              <w:right w:val="nil"/>
            </w:tcBorders>
            <w:shd w:val="clear" w:color="000000" w:fill="FFFFFF"/>
            <w:vAlign w:val="center"/>
            <w:hideMark/>
          </w:tcPr>
          <w:p w14:paraId="655A0B87"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16,564 </w:t>
            </w:r>
          </w:p>
        </w:tc>
        <w:tc>
          <w:tcPr>
            <w:tcW w:w="354" w:type="pct"/>
            <w:tcBorders>
              <w:top w:val="nil"/>
              <w:left w:val="nil"/>
              <w:bottom w:val="single" w:sz="8" w:space="0" w:color="B3EFFD"/>
              <w:right w:val="nil"/>
            </w:tcBorders>
            <w:vAlign w:val="center"/>
            <w:hideMark/>
          </w:tcPr>
          <w:p w14:paraId="4A791F7F"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19,094 </w:t>
            </w:r>
          </w:p>
        </w:tc>
      </w:tr>
      <w:tr w:rsidR="009754CC" w:rsidRPr="000C4B4D" w14:paraId="63C761FE" w14:textId="77777777">
        <w:trPr>
          <w:trHeight w:val="390"/>
        </w:trPr>
        <w:tc>
          <w:tcPr>
            <w:tcW w:w="476" w:type="pct"/>
            <w:vMerge/>
            <w:tcBorders>
              <w:left w:val="nil"/>
              <w:right w:val="nil"/>
            </w:tcBorders>
            <w:shd w:val="clear" w:color="000000" w:fill="FFFFFF"/>
            <w:vAlign w:val="center"/>
            <w:hideMark/>
          </w:tcPr>
          <w:p w14:paraId="36D3205F"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p>
        </w:tc>
        <w:tc>
          <w:tcPr>
            <w:tcW w:w="534" w:type="pct"/>
            <w:tcBorders>
              <w:top w:val="nil"/>
              <w:left w:val="nil"/>
              <w:bottom w:val="single" w:sz="8" w:space="0" w:color="B3EFFD"/>
              <w:right w:val="nil"/>
            </w:tcBorders>
            <w:shd w:val="clear" w:color="000000" w:fill="FFFFFF"/>
            <w:vAlign w:val="center"/>
            <w:hideMark/>
          </w:tcPr>
          <w:p w14:paraId="5C8DBE71" w14:textId="77777777" w:rsidR="009754CC" w:rsidRPr="000C4B4D" w:rsidRDefault="009754CC" w:rsidP="000C4B4D">
            <w:pPr>
              <w:suppressAutoHyphens w:val="0"/>
              <w:autoSpaceDN/>
              <w:spacing w:before="0" w:after="0"/>
              <w:rPr>
                <w:rFonts w:ascii="Times New Roman" w:hAnsi="Times New Roman"/>
                <w:sz w:val="20"/>
                <w:szCs w:val="20"/>
              </w:rPr>
            </w:pPr>
          </w:p>
        </w:tc>
        <w:tc>
          <w:tcPr>
            <w:tcW w:w="558" w:type="pct"/>
            <w:tcBorders>
              <w:top w:val="nil"/>
              <w:left w:val="nil"/>
              <w:bottom w:val="single" w:sz="8" w:space="0" w:color="B3EFFD"/>
              <w:right w:val="nil"/>
            </w:tcBorders>
            <w:vAlign w:val="center"/>
            <w:hideMark/>
          </w:tcPr>
          <w:p w14:paraId="44CFDE66" w14:textId="77777777" w:rsidR="009754CC" w:rsidRPr="000C4B4D" w:rsidRDefault="009754CC" w:rsidP="000C4B4D">
            <w:pPr>
              <w:suppressAutoHyphens w:val="0"/>
              <w:autoSpaceDN/>
              <w:spacing w:before="0" w:after="0"/>
              <w:rPr>
                <w:rFonts w:ascii="Arial Narrow" w:hAnsi="Arial Narrow" w:cs="Calibri"/>
                <w:color w:val="000000"/>
                <w:sz w:val="20"/>
                <w:szCs w:val="20"/>
              </w:rPr>
            </w:pPr>
            <w:r w:rsidRPr="000C4B4D">
              <w:rPr>
                <w:rFonts w:ascii="Arial Narrow" w:hAnsi="Arial Narrow" w:cs="Calibri"/>
                <w:color w:val="000000"/>
                <w:sz w:val="20"/>
                <w:szCs w:val="20"/>
              </w:rPr>
              <w:t>Kitchen Aerator - DAC</w:t>
            </w:r>
          </w:p>
        </w:tc>
        <w:tc>
          <w:tcPr>
            <w:tcW w:w="558" w:type="pct"/>
            <w:tcBorders>
              <w:top w:val="nil"/>
              <w:left w:val="nil"/>
              <w:bottom w:val="single" w:sz="8" w:space="0" w:color="B3EFFD"/>
              <w:right w:val="nil"/>
            </w:tcBorders>
            <w:vAlign w:val="center"/>
            <w:hideMark/>
          </w:tcPr>
          <w:p w14:paraId="7593D7BA" w14:textId="77777777" w:rsidR="009754CC" w:rsidRPr="000C4B4D" w:rsidRDefault="009754CC" w:rsidP="000C4B4D">
            <w:pPr>
              <w:suppressAutoHyphens w:val="0"/>
              <w:autoSpaceDN/>
              <w:spacing w:before="0" w:after="0"/>
              <w:jc w:val="center"/>
              <w:rPr>
                <w:rFonts w:ascii="Arial Narrow" w:hAnsi="Arial Narrow" w:cs="Calibri"/>
                <w:color w:val="000000"/>
                <w:sz w:val="20"/>
                <w:szCs w:val="20"/>
              </w:rPr>
            </w:pPr>
            <w:r w:rsidRPr="000C4B4D">
              <w:rPr>
                <w:rFonts w:ascii="Arial Narrow" w:hAnsi="Arial Narrow" w:cs="Calibri"/>
                <w:color w:val="000000"/>
                <w:sz w:val="20"/>
                <w:szCs w:val="20"/>
              </w:rPr>
              <w:t>TRUE</w:t>
            </w:r>
          </w:p>
        </w:tc>
        <w:tc>
          <w:tcPr>
            <w:tcW w:w="247" w:type="pct"/>
            <w:tcBorders>
              <w:top w:val="nil"/>
              <w:left w:val="nil"/>
              <w:bottom w:val="single" w:sz="8" w:space="0" w:color="B3EFFD"/>
              <w:right w:val="nil"/>
            </w:tcBorders>
            <w:shd w:val="clear" w:color="000000" w:fill="FFFFFF"/>
            <w:noWrap/>
            <w:vAlign w:val="center"/>
            <w:hideMark/>
          </w:tcPr>
          <w:p w14:paraId="43C7F142" w14:textId="77777777" w:rsidR="009754CC" w:rsidRPr="000C4B4D" w:rsidRDefault="009754CC" w:rsidP="000C4B4D">
            <w:pPr>
              <w:suppressAutoHyphens w:val="0"/>
              <w:autoSpaceDN/>
              <w:spacing w:before="0" w:after="0"/>
              <w:rPr>
                <w:rFonts w:ascii="Arial Narrow" w:hAnsi="Arial Narrow" w:cs="Calibri"/>
                <w:color w:val="000000"/>
                <w:sz w:val="20"/>
                <w:szCs w:val="20"/>
              </w:rPr>
            </w:pPr>
            <w:r w:rsidRPr="000C4B4D">
              <w:rPr>
                <w:rFonts w:ascii="Arial Narrow" w:hAnsi="Arial Narrow" w:cs="Calibri"/>
                <w:color w:val="000000"/>
                <w:sz w:val="20"/>
                <w:szCs w:val="20"/>
              </w:rPr>
              <w:t>Each</w:t>
            </w:r>
          </w:p>
        </w:tc>
        <w:tc>
          <w:tcPr>
            <w:tcW w:w="340" w:type="pct"/>
            <w:tcBorders>
              <w:top w:val="nil"/>
              <w:left w:val="nil"/>
              <w:bottom w:val="single" w:sz="8" w:space="0" w:color="B3EFFD"/>
              <w:right w:val="nil"/>
            </w:tcBorders>
            <w:shd w:val="clear" w:color="000000" w:fill="FFFFFF"/>
            <w:noWrap/>
            <w:vAlign w:val="center"/>
            <w:hideMark/>
          </w:tcPr>
          <w:p w14:paraId="687F4006"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1,077</w:t>
            </w:r>
          </w:p>
        </w:tc>
        <w:tc>
          <w:tcPr>
            <w:tcW w:w="347" w:type="pct"/>
            <w:tcBorders>
              <w:top w:val="nil"/>
              <w:left w:val="nil"/>
              <w:bottom w:val="single" w:sz="8" w:space="0" w:color="B3EFFD"/>
              <w:right w:val="nil"/>
            </w:tcBorders>
            <w:shd w:val="clear" w:color="000000" w:fill="FFFFFF"/>
            <w:noWrap/>
            <w:vAlign w:val="center"/>
            <w:hideMark/>
          </w:tcPr>
          <w:p w14:paraId="74C81838"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10.0 </w:t>
            </w:r>
          </w:p>
        </w:tc>
        <w:tc>
          <w:tcPr>
            <w:tcW w:w="477" w:type="pct"/>
            <w:tcBorders>
              <w:top w:val="nil"/>
              <w:left w:val="nil"/>
              <w:bottom w:val="single" w:sz="8" w:space="0" w:color="B3EFFD"/>
              <w:right w:val="nil"/>
            </w:tcBorders>
            <w:shd w:val="clear" w:color="000000" w:fill="FFFFFF"/>
            <w:noWrap/>
            <w:vAlign w:val="center"/>
            <w:hideMark/>
          </w:tcPr>
          <w:p w14:paraId="3B5607B7" w14:textId="77777777" w:rsidR="009754CC" w:rsidRPr="000C4B4D" w:rsidRDefault="009754CC" w:rsidP="000C4B4D">
            <w:pPr>
              <w:suppressAutoHyphens w:val="0"/>
              <w:autoSpaceDN/>
              <w:spacing w:before="0" w:after="0"/>
              <w:jc w:val="center"/>
              <w:rPr>
                <w:rFonts w:ascii="Arial Narrow" w:hAnsi="Arial Narrow" w:cs="Calibri"/>
                <w:color w:val="000000"/>
                <w:sz w:val="20"/>
                <w:szCs w:val="20"/>
              </w:rPr>
            </w:pPr>
            <w:r w:rsidRPr="000C4B4D">
              <w:rPr>
                <w:rFonts w:ascii="Arial Narrow" w:hAnsi="Arial Narrow" w:cs="Calibri"/>
                <w:color w:val="000000"/>
                <w:sz w:val="20"/>
                <w:szCs w:val="20"/>
              </w:rPr>
              <w:t>NO</w:t>
            </w:r>
          </w:p>
        </w:tc>
        <w:tc>
          <w:tcPr>
            <w:tcW w:w="400" w:type="pct"/>
            <w:tcBorders>
              <w:top w:val="nil"/>
              <w:left w:val="nil"/>
              <w:bottom w:val="single" w:sz="8" w:space="0" w:color="B3EFFD"/>
              <w:right w:val="nil"/>
            </w:tcBorders>
            <w:shd w:val="clear" w:color="000000" w:fill="FFFFFF"/>
            <w:noWrap/>
            <w:vAlign w:val="center"/>
            <w:hideMark/>
          </w:tcPr>
          <w:p w14:paraId="6E72DC8E"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1,363,888 </w:t>
            </w:r>
          </w:p>
        </w:tc>
        <w:tc>
          <w:tcPr>
            <w:tcW w:w="354" w:type="pct"/>
            <w:tcBorders>
              <w:top w:val="nil"/>
              <w:left w:val="nil"/>
              <w:bottom w:val="single" w:sz="8" w:space="0" w:color="B3EFFD"/>
              <w:right w:val="nil"/>
            </w:tcBorders>
            <w:shd w:val="clear" w:color="000000" w:fill="FFFFFF"/>
            <w:noWrap/>
            <w:vAlign w:val="center"/>
            <w:hideMark/>
          </w:tcPr>
          <w:p w14:paraId="47843510"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6,295 </w:t>
            </w:r>
          </w:p>
        </w:tc>
        <w:tc>
          <w:tcPr>
            <w:tcW w:w="354" w:type="pct"/>
            <w:tcBorders>
              <w:top w:val="nil"/>
              <w:left w:val="nil"/>
              <w:bottom w:val="single" w:sz="8" w:space="0" w:color="B3EFFD"/>
              <w:right w:val="nil"/>
            </w:tcBorders>
            <w:shd w:val="clear" w:color="000000" w:fill="FFFFFF"/>
            <w:vAlign w:val="center"/>
            <w:hideMark/>
          </w:tcPr>
          <w:p w14:paraId="35F47BDB"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6,295 </w:t>
            </w:r>
          </w:p>
        </w:tc>
        <w:tc>
          <w:tcPr>
            <w:tcW w:w="354" w:type="pct"/>
            <w:tcBorders>
              <w:top w:val="nil"/>
              <w:left w:val="nil"/>
              <w:bottom w:val="single" w:sz="8" w:space="0" w:color="B3EFFD"/>
              <w:right w:val="nil"/>
            </w:tcBorders>
            <w:vAlign w:val="center"/>
            <w:hideMark/>
          </w:tcPr>
          <w:p w14:paraId="7F40609D"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7,257 </w:t>
            </w:r>
          </w:p>
        </w:tc>
      </w:tr>
      <w:tr w:rsidR="009754CC" w:rsidRPr="000C4B4D" w14:paraId="40A46869" w14:textId="77777777">
        <w:trPr>
          <w:trHeight w:val="390"/>
        </w:trPr>
        <w:tc>
          <w:tcPr>
            <w:tcW w:w="476" w:type="pct"/>
            <w:vMerge/>
            <w:tcBorders>
              <w:left w:val="nil"/>
              <w:right w:val="nil"/>
            </w:tcBorders>
            <w:shd w:val="clear" w:color="000000" w:fill="FFFFFF"/>
            <w:vAlign w:val="center"/>
            <w:hideMark/>
          </w:tcPr>
          <w:p w14:paraId="730729F5"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p>
        </w:tc>
        <w:tc>
          <w:tcPr>
            <w:tcW w:w="534" w:type="pct"/>
            <w:tcBorders>
              <w:top w:val="nil"/>
              <w:left w:val="nil"/>
              <w:bottom w:val="single" w:sz="8" w:space="0" w:color="B3EFFD"/>
              <w:right w:val="nil"/>
            </w:tcBorders>
            <w:shd w:val="clear" w:color="000000" w:fill="FFFFFF"/>
            <w:vAlign w:val="center"/>
            <w:hideMark/>
          </w:tcPr>
          <w:p w14:paraId="74E1904A" w14:textId="77777777" w:rsidR="009754CC" w:rsidRPr="000C4B4D" w:rsidRDefault="009754CC" w:rsidP="000C4B4D">
            <w:pPr>
              <w:suppressAutoHyphens w:val="0"/>
              <w:autoSpaceDN/>
              <w:spacing w:before="0" w:after="0"/>
              <w:rPr>
                <w:rFonts w:ascii="Times New Roman" w:hAnsi="Times New Roman"/>
                <w:sz w:val="20"/>
                <w:szCs w:val="20"/>
              </w:rPr>
            </w:pPr>
          </w:p>
        </w:tc>
        <w:tc>
          <w:tcPr>
            <w:tcW w:w="558" w:type="pct"/>
            <w:tcBorders>
              <w:top w:val="nil"/>
              <w:left w:val="nil"/>
              <w:bottom w:val="single" w:sz="8" w:space="0" w:color="B3EFFD"/>
              <w:right w:val="nil"/>
            </w:tcBorders>
            <w:vAlign w:val="center"/>
            <w:hideMark/>
          </w:tcPr>
          <w:p w14:paraId="0C69637E" w14:textId="77777777" w:rsidR="009754CC" w:rsidRPr="000C4B4D" w:rsidRDefault="009754CC" w:rsidP="000C4B4D">
            <w:pPr>
              <w:suppressAutoHyphens w:val="0"/>
              <w:autoSpaceDN/>
              <w:spacing w:before="0" w:after="0"/>
              <w:rPr>
                <w:rFonts w:ascii="Arial Narrow" w:hAnsi="Arial Narrow" w:cs="Calibri"/>
                <w:color w:val="000000"/>
                <w:sz w:val="20"/>
                <w:szCs w:val="20"/>
              </w:rPr>
            </w:pPr>
            <w:r w:rsidRPr="000C4B4D">
              <w:rPr>
                <w:rFonts w:ascii="Arial Narrow" w:hAnsi="Arial Narrow" w:cs="Calibri"/>
                <w:color w:val="000000"/>
                <w:sz w:val="20"/>
                <w:szCs w:val="20"/>
              </w:rPr>
              <w:t>Shower Timer - DAC</w:t>
            </w:r>
          </w:p>
        </w:tc>
        <w:tc>
          <w:tcPr>
            <w:tcW w:w="558" w:type="pct"/>
            <w:tcBorders>
              <w:top w:val="nil"/>
              <w:left w:val="nil"/>
              <w:bottom w:val="single" w:sz="8" w:space="0" w:color="B3EFFD"/>
              <w:right w:val="nil"/>
            </w:tcBorders>
            <w:vAlign w:val="center"/>
            <w:hideMark/>
          </w:tcPr>
          <w:p w14:paraId="421A8EF2" w14:textId="77777777" w:rsidR="009754CC" w:rsidRPr="000C4B4D" w:rsidRDefault="009754CC" w:rsidP="000C4B4D">
            <w:pPr>
              <w:suppressAutoHyphens w:val="0"/>
              <w:autoSpaceDN/>
              <w:spacing w:before="0" w:after="0"/>
              <w:jc w:val="center"/>
              <w:rPr>
                <w:rFonts w:ascii="Arial Narrow" w:hAnsi="Arial Narrow" w:cs="Calibri"/>
                <w:color w:val="000000"/>
                <w:sz w:val="20"/>
                <w:szCs w:val="20"/>
              </w:rPr>
            </w:pPr>
            <w:r w:rsidRPr="000C4B4D">
              <w:rPr>
                <w:rFonts w:ascii="Arial Narrow" w:hAnsi="Arial Narrow" w:cs="Calibri"/>
                <w:color w:val="000000"/>
                <w:sz w:val="20"/>
                <w:szCs w:val="20"/>
              </w:rPr>
              <w:t>TRUE</w:t>
            </w:r>
          </w:p>
        </w:tc>
        <w:tc>
          <w:tcPr>
            <w:tcW w:w="247" w:type="pct"/>
            <w:tcBorders>
              <w:top w:val="nil"/>
              <w:left w:val="nil"/>
              <w:bottom w:val="single" w:sz="8" w:space="0" w:color="B3EFFD"/>
              <w:right w:val="nil"/>
            </w:tcBorders>
            <w:shd w:val="clear" w:color="000000" w:fill="FFFFFF"/>
            <w:noWrap/>
            <w:vAlign w:val="center"/>
            <w:hideMark/>
          </w:tcPr>
          <w:p w14:paraId="0FEAC045" w14:textId="77777777" w:rsidR="009754CC" w:rsidRPr="000C4B4D" w:rsidRDefault="009754CC" w:rsidP="000C4B4D">
            <w:pPr>
              <w:suppressAutoHyphens w:val="0"/>
              <w:autoSpaceDN/>
              <w:spacing w:before="0" w:after="0"/>
              <w:rPr>
                <w:rFonts w:ascii="Arial Narrow" w:hAnsi="Arial Narrow" w:cs="Calibri"/>
                <w:color w:val="000000"/>
                <w:sz w:val="20"/>
                <w:szCs w:val="20"/>
              </w:rPr>
            </w:pPr>
            <w:r w:rsidRPr="000C4B4D">
              <w:rPr>
                <w:rFonts w:ascii="Arial Narrow" w:hAnsi="Arial Narrow" w:cs="Calibri"/>
                <w:color w:val="000000"/>
                <w:sz w:val="20"/>
                <w:szCs w:val="20"/>
              </w:rPr>
              <w:t>Each</w:t>
            </w:r>
          </w:p>
        </w:tc>
        <w:tc>
          <w:tcPr>
            <w:tcW w:w="340" w:type="pct"/>
            <w:tcBorders>
              <w:top w:val="nil"/>
              <w:left w:val="nil"/>
              <w:bottom w:val="single" w:sz="8" w:space="0" w:color="B3EFFD"/>
              <w:right w:val="nil"/>
            </w:tcBorders>
            <w:shd w:val="clear" w:color="000000" w:fill="FFFFFF"/>
            <w:noWrap/>
            <w:vAlign w:val="center"/>
            <w:hideMark/>
          </w:tcPr>
          <w:p w14:paraId="3BDECF30"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1,077</w:t>
            </w:r>
          </w:p>
        </w:tc>
        <w:tc>
          <w:tcPr>
            <w:tcW w:w="347" w:type="pct"/>
            <w:tcBorders>
              <w:top w:val="nil"/>
              <w:left w:val="nil"/>
              <w:bottom w:val="single" w:sz="8" w:space="0" w:color="B3EFFD"/>
              <w:right w:val="nil"/>
            </w:tcBorders>
            <w:shd w:val="clear" w:color="000000" w:fill="FFFFFF"/>
            <w:noWrap/>
            <w:vAlign w:val="center"/>
            <w:hideMark/>
          </w:tcPr>
          <w:p w14:paraId="6DBF4026"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2.0 </w:t>
            </w:r>
          </w:p>
        </w:tc>
        <w:tc>
          <w:tcPr>
            <w:tcW w:w="477" w:type="pct"/>
            <w:tcBorders>
              <w:top w:val="nil"/>
              <w:left w:val="nil"/>
              <w:bottom w:val="single" w:sz="8" w:space="0" w:color="B3EFFD"/>
              <w:right w:val="nil"/>
            </w:tcBorders>
            <w:shd w:val="clear" w:color="000000" w:fill="FFFFFF"/>
            <w:noWrap/>
            <w:vAlign w:val="center"/>
            <w:hideMark/>
          </w:tcPr>
          <w:p w14:paraId="5D0CD83B" w14:textId="77777777" w:rsidR="009754CC" w:rsidRPr="000C4B4D" w:rsidRDefault="009754CC" w:rsidP="000C4B4D">
            <w:pPr>
              <w:suppressAutoHyphens w:val="0"/>
              <w:autoSpaceDN/>
              <w:spacing w:before="0" w:after="0"/>
              <w:jc w:val="center"/>
              <w:rPr>
                <w:rFonts w:ascii="Arial Narrow" w:hAnsi="Arial Narrow" w:cs="Calibri"/>
                <w:color w:val="000000"/>
                <w:sz w:val="20"/>
                <w:szCs w:val="20"/>
              </w:rPr>
            </w:pPr>
            <w:r w:rsidRPr="000C4B4D">
              <w:rPr>
                <w:rFonts w:ascii="Arial Narrow" w:hAnsi="Arial Narrow" w:cs="Calibri"/>
                <w:color w:val="000000"/>
                <w:sz w:val="20"/>
                <w:szCs w:val="20"/>
              </w:rPr>
              <w:t>NO</w:t>
            </w:r>
          </w:p>
        </w:tc>
        <w:tc>
          <w:tcPr>
            <w:tcW w:w="400" w:type="pct"/>
            <w:tcBorders>
              <w:top w:val="nil"/>
              <w:left w:val="nil"/>
              <w:bottom w:val="single" w:sz="8" w:space="0" w:color="B3EFFD"/>
              <w:right w:val="nil"/>
            </w:tcBorders>
            <w:shd w:val="clear" w:color="000000" w:fill="FFFFFF"/>
            <w:noWrap/>
            <w:vAlign w:val="center"/>
            <w:hideMark/>
          </w:tcPr>
          <w:p w14:paraId="50D034F6"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772,482 </w:t>
            </w:r>
          </w:p>
        </w:tc>
        <w:tc>
          <w:tcPr>
            <w:tcW w:w="354" w:type="pct"/>
            <w:tcBorders>
              <w:top w:val="nil"/>
              <w:left w:val="nil"/>
              <w:bottom w:val="single" w:sz="8" w:space="0" w:color="B3EFFD"/>
              <w:right w:val="nil"/>
            </w:tcBorders>
            <w:shd w:val="clear" w:color="000000" w:fill="FFFFFF"/>
            <w:noWrap/>
            <w:vAlign w:val="center"/>
            <w:hideMark/>
          </w:tcPr>
          <w:p w14:paraId="5E8C9FED"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4,247 </w:t>
            </w:r>
          </w:p>
        </w:tc>
        <w:tc>
          <w:tcPr>
            <w:tcW w:w="354" w:type="pct"/>
            <w:tcBorders>
              <w:top w:val="nil"/>
              <w:left w:val="nil"/>
              <w:bottom w:val="single" w:sz="8" w:space="0" w:color="B3EFFD"/>
              <w:right w:val="nil"/>
            </w:tcBorders>
            <w:shd w:val="clear" w:color="000000" w:fill="FFFFFF"/>
            <w:vAlign w:val="center"/>
            <w:hideMark/>
          </w:tcPr>
          <w:p w14:paraId="53E029C7"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4,247 </w:t>
            </w:r>
          </w:p>
        </w:tc>
        <w:tc>
          <w:tcPr>
            <w:tcW w:w="354" w:type="pct"/>
            <w:tcBorders>
              <w:top w:val="nil"/>
              <w:left w:val="nil"/>
              <w:bottom w:val="single" w:sz="8" w:space="0" w:color="B3EFFD"/>
              <w:right w:val="nil"/>
            </w:tcBorders>
            <w:vAlign w:val="center"/>
            <w:hideMark/>
          </w:tcPr>
          <w:p w14:paraId="59AF9999"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4,895 </w:t>
            </w:r>
          </w:p>
        </w:tc>
      </w:tr>
      <w:tr w:rsidR="009754CC" w:rsidRPr="000C4B4D" w14:paraId="6F945411" w14:textId="77777777">
        <w:trPr>
          <w:trHeight w:val="390"/>
        </w:trPr>
        <w:tc>
          <w:tcPr>
            <w:tcW w:w="476" w:type="pct"/>
            <w:vMerge/>
            <w:tcBorders>
              <w:left w:val="nil"/>
              <w:right w:val="nil"/>
            </w:tcBorders>
            <w:shd w:val="clear" w:color="000000" w:fill="FFFFFF"/>
            <w:vAlign w:val="center"/>
            <w:hideMark/>
          </w:tcPr>
          <w:p w14:paraId="7E465836"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p>
        </w:tc>
        <w:tc>
          <w:tcPr>
            <w:tcW w:w="534" w:type="pct"/>
            <w:tcBorders>
              <w:top w:val="nil"/>
              <w:left w:val="nil"/>
              <w:bottom w:val="single" w:sz="8" w:space="0" w:color="B3EFFD"/>
              <w:right w:val="nil"/>
            </w:tcBorders>
            <w:shd w:val="clear" w:color="000000" w:fill="FFFFFF"/>
            <w:vAlign w:val="center"/>
            <w:hideMark/>
          </w:tcPr>
          <w:p w14:paraId="6BB3082D" w14:textId="77777777" w:rsidR="009754CC" w:rsidRPr="000C4B4D" w:rsidRDefault="009754CC" w:rsidP="000C4B4D">
            <w:pPr>
              <w:suppressAutoHyphens w:val="0"/>
              <w:autoSpaceDN/>
              <w:spacing w:before="0" w:after="0"/>
              <w:rPr>
                <w:rFonts w:ascii="Times New Roman" w:hAnsi="Times New Roman"/>
                <w:sz w:val="20"/>
                <w:szCs w:val="20"/>
              </w:rPr>
            </w:pPr>
          </w:p>
        </w:tc>
        <w:tc>
          <w:tcPr>
            <w:tcW w:w="558" w:type="pct"/>
            <w:tcBorders>
              <w:top w:val="nil"/>
              <w:left w:val="nil"/>
              <w:bottom w:val="single" w:sz="8" w:space="0" w:color="B3EFFD"/>
              <w:right w:val="nil"/>
            </w:tcBorders>
            <w:vAlign w:val="center"/>
            <w:hideMark/>
          </w:tcPr>
          <w:p w14:paraId="4E4D8A3A" w14:textId="77777777" w:rsidR="009754CC" w:rsidRPr="000C4B4D" w:rsidRDefault="009754CC" w:rsidP="000C4B4D">
            <w:pPr>
              <w:suppressAutoHyphens w:val="0"/>
              <w:autoSpaceDN/>
              <w:spacing w:before="0" w:after="0"/>
              <w:rPr>
                <w:rFonts w:ascii="Arial Narrow" w:hAnsi="Arial Narrow" w:cs="Calibri"/>
                <w:color w:val="000000"/>
                <w:sz w:val="20"/>
                <w:szCs w:val="20"/>
              </w:rPr>
            </w:pPr>
            <w:r w:rsidRPr="000C4B4D">
              <w:rPr>
                <w:rFonts w:ascii="Arial Narrow" w:hAnsi="Arial Narrow" w:cs="Calibri"/>
                <w:color w:val="000000"/>
                <w:sz w:val="20"/>
                <w:szCs w:val="20"/>
              </w:rPr>
              <w:t>Bathroom Aerator - DAC</w:t>
            </w:r>
          </w:p>
        </w:tc>
        <w:tc>
          <w:tcPr>
            <w:tcW w:w="558" w:type="pct"/>
            <w:tcBorders>
              <w:top w:val="nil"/>
              <w:left w:val="nil"/>
              <w:bottom w:val="single" w:sz="8" w:space="0" w:color="B3EFFD"/>
              <w:right w:val="nil"/>
            </w:tcBorders>
            <w:vAlign w:val="center"/>
            <w:hideMark/>
          </w:tcPr>
          <w:p w14:paraId="0FBCB1DC" w14:textId="77777777" w:rsidR="009754CC" w:rsidRPr="000C4B4D" w:rsidRDefault="009754CC" w:rsidP="000C4B4D">
            <w:pPr>
              <w:suppressAutoHyphens w:val="0"/>
              <w:autoSpaceDN/>
              <w:spacing w:before="0" w:after="0"/>
              <w:jc w:val="center"/>
              <w:rPr>
                <w:rFonts w:ascii="Arial Narrow" w:hAnsi="Arial Narrow" w:cs="Calibri"/>
                <w:color w:val="000000"/>
                <w:sz w:val="20"/>
                <w:szCs w:val="20"/>
              </w:rPr>
            </w:pPr>
            <w:r w:rsidRPr="000C4B4D">
              <w:rPr>
                <w:rFonts w:ascii="Arial Narrow" w:hAnsi="Arial Narrow" w:cs="Calibri"/>
                <w:color w:val="000000"/>
                <w:sz w:val="20"/>
                <w:szCs w:val="20"/>
              </w:rPr>
              <w:t>TRUE</w:t>
            </w:r>
          </w:p>
        </w:tc>
        <w:tc>
          <w:tcPr>
            <w:tcW w:w="247" w:type="pct"/>
            <w:tcBorders>
              <w:top w:val="nil"/>
              <w:left w:val="nil"/>
              <w:bottom w:val="single" w:sz="8" w:space="0" w:color="B3EFFD"/>
              <w:right w:val="nil"/>
            </w:tcBorders>
            <w:shd w:val="clear" w:color="000000" w:fill="FFFFFF"/>
            <w:noWrap/>
            <w:vAlign w:val="center"/>
            <w:hideMark/>
          </w:tcPr>
          <w:p w14:paraId="54FFEFC8" w14:textId="77777777" w:rsidR="009754CC" w:rsidRPr="000C4B4D" w:rsidRDefault="009754CC" w:rsidP="000C4B4D">
            <w:pPr>
              <w:suppressAutoHyphens w:val="0"/>
              <w:autoSpaceDN/>
              <w:spacing w:before="0" w:after="0"/>
              <w:rPr>
                <w:rFonts w:ascii="Arial Narrow" w:hAnsi="Arial Narrow" w:cs="Calibri"/>
                <w:color w:val="000000"/>
                <w:sz w:val="20"/>
                <w:szCs w:val="20"/>
              </w:rPr>
            </w:pPr>
            <w:r w:rsidRPr="000C4B4D">
              <w:rPr>
                <w:rFonts w:ascii="Arial Narrow" w:hAnsi="Arial Narrow" w:cs="Calibri"/>
                <w:color w:val="000000"/>
                <w:sz w:val="20"/>
                <w:szCs w:val="20"/>
              </w:rPr>
              <w:t>Each</w:t>
            </w:r>
          </w:p>
        </w:tc>
        <w:tc>
          <w:tcPr>
            <w:tcW w:w="340" w:type="pct"/>
            <w:tcBorders>
              <w:top w:val="nil"/>
              <w:left w:val="nil"/>
              <w:bottom w:val="single" w:sz="8" w:space="0" w:color="B3EFFD"/>
              <w:right w:val="nil"/>
            </w:tcBorders>
            <w:shd w:val="clear" w:color="000000" w:fill="FFFFFF"/>
            <w:noWrap/>
            <w:vAlign w:val="center"/>
            <w:hideMark/>
          </w:tcPr>
          <w:p w14:paraId="799EA199"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2,154</w:t>
            </w:r>
          </w:p>
        </w:tc>
        <w:tc>
          <w:tcPr>
            <w:tcW w:w="347" w:type="pct"/>
            <w:tcBorders>
              <w:top w:val="nil"/>
              <w:left w:val="nil"/>
              <w:bottom w:val="single" w:sz="8" w:space="0" w:color="B3EFFD"/>
              <w:right w:val="nil"/>
            </w:tcBorders>
            <w:shd w:val="clear" w:color="000000" w:fill="FFFFFF"/>
            <w:noWrap/>
            <w:vAlign w:val="center"/>
            <w:hideMark/>
          </w:tcPr>
          <w:p w14:paraId="55AA5188"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10.0 </w:t>
            </w:r>
          </w:p>
        </w:tc>
        <w:tc>
          <w:tcPr>
            <w:tcW w:w="477" w:type="pct"/>
            <w:tcBorders>
              <w:top w:val="nil"/>
              <w:left w:val="nil"/>
              <w:bottom w:val="single" w:sz="8" w:space="0" w:color="B3EFFD"/>
              <w:right w:val="nil"/>
            </w:tcBorders>
            <w:shd w:val="clear" w:color="000000" w:fill="FFFFFF"/>
            <w:noWrap/>
            <w:vAlign w:val="center"/>
            <w:hideMark/>
          </w:tcPr>
          <w:p w14:paraId="0206BE6E" w14:textId="77777777" w:rsidR="009754CC" w:rsidRPr="000C4B4D" w:rsidRDefault="009754CC" w:rsidP="000C4B4D">
            <w:pPr>
              <w:suppressAutoHyphens w:val="0"/>
              <w:autoSpaceDN/>
              <w:spacing w:before="0" w:after="0"/>
              <w:jc w:val="center"/>
              <w:rPr>
                <w:rFonts w:ascii="Arial Narrow" w:hAnsi="Arial Narrow" w:cs="Calibri"/>
                <w:color w:val="000000"/>
                <w:sz w:val="20"/>
                <w:szCs w:val="20"/>
              </w:rPr>
            </w:pPr>
            <w:r w:rsidRPr="000C4B4D">
              <w:rPr>
                <w:rFonts w:ascii="Arial Narrow" w:hAnsi="Arial Narrow" w:cs="Calibri"/>
                <w:color w:val="000000"/>
                <w:sz w:val="20"/>
                <w:szCs w:val="20"/>
              </w:rPr>
              <w:t>NO</w:t>
            </w:r>
          </w:p>
        </w:tc>
        <w:tc>
          <w:tcPr>
            <w:tcW w:w="400" w:type="pct"/>
            <w:tcBorders>
              <w:top w:val="nil"/>
              <w:left w:val="nil"/>
              <w:bottom w:val="single" w:sz="8" w:space="0" w:color="B3EFFD"/>
              <w:right w:val="nil"/>
            </w:tcBorders>
            <w:shd w:val="clear" w:color="000000" w:fill="FFFFFF"/>
            <w:noWrap/>
            <w:vAlign w:val="center"/>
            <w:hideMark/>
          </w:tcPr>
          <w:p w14:paraId="57C42447"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396,734 </w:t>
            </w:r>
          </w:p>
        </w:tc>
        <w:tc>
          <w:tcPr>
            <w:tcW w:w="354" w:type="pct"/>
            <w:tcBorders>
              <w:top w:val="nil"/>
              <w:left w:val="nil"/>
              <w:bottom w:val="single" w:sz="8" w:space="0" w:color="B3EFFD"/>
              <w:right w:val="nil"/>
            </w:tcBorders>
            <w:shd w:val="clear" w:color="000000" w:fill="FFFFFF"/>
            <w:noWrap/>
            <w:vAlign w:val="center"/>
            <w:hideMark/>
          </w:tcPr>
          <w:p w14:paraId="1AB098FB"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1,565 </w:t>
            </w:r>
          </w:p>
        </w:tc>
        <w:tc>
          <w:tcPr>
            <w:tcW w:w="354" w:type="pct"/>
            <w:tcBorders>
              <w:top w:val="nil"/>
              <w:left w:val="nil"/>
              <w:bottom w:val="single" w:sz="8" w:space="0" w:color="B3EFFD"/>
              <w:right w:val="nil"/>
            </w:tcBorders>
            <w:shd w:val="clear" w:color="000000" w:fill="FFFFFF"/>
            <w:vAlign w:val="center"/>
            <w:hideMark/>
          </w:tcPr>
          <w:p w14:paraId="03E98FDB"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1,565 </w:t>
            </w:r>
          </w:p>
        </w:tc>
        <w:tc>
          <w:tcPr>
            <w:tcW w:w="354" w:type="pct"/>
            <w:tcBorders>
              <w:top w:val="nil"/>
              <w:left w:val="nil"/>
              <w:bottom w:val="single" w:sz="8" w:space="0" w:color="B3EFFD"/>
              <w:right w:val="nil"/>
            </w:tcBorders>
            <w:vAlign w:val="center"/>
            <w:hideMark/>
          </w:tcPr>
          <w:p w14:paraId="324080A7"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1,804 </w:t>
            </w:r>
          </w:p>
        </w:tc>
      </w:tr>
      <w:tr w:rsidR="009754CC" w:rsidRPr="000C4B4D" w14:paraId="535780D3" w14:textId="77777777">
        <w:trPr>
          <w:trHeight w:val="390"/>
        </w:trPr>
        <w:tc>
          <w:tcPr>
            <w:tcW w:w="476" w:type="pct"/>
            <w:vMerge/>
            <w:tcBorders>
              <w:left w:val="nil"/>
              <w:right w:val="nil"/>
            </w:tcBorders>
            <w:shd w:val="clear" w:color="000000" w:fill="FFFFFF"/>
            <w:vAlign w:val="center"/>
            <w:hideMark/>
          </w:tcPr>
          <w:p w14:paraId="286A025E"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p>
        </w:tc>
        <w:tc>
          <w:tcPr>
            <w:tcW w:w="534" w:type="pct"/>
            <w:tcBorders>
              <w:top w:val="nil"/>
              <w:left w:val="nil"/>
              <w:bottom w:val="single" w:sz="8" w:space="0" w:color="B3EFFD"/>
              <w:right w:val="nil"/>
            </w:tcBorders>
            <w:shd w:val="clear" w:color="000000" w:fill="FFFFFF"/>
            <w:vAlign w:val="center"/>
            <w:hideMark/>
          </w:tcPr>
          <w:p w14:paraId="05E9A319" w14:textId="77777777" w:rsidR="009754CC" w:rsidRPr="000C4B4D" w:rsidRDefault="009754CC" w:rsidP="000C4B4D">
            <w:pPr>
              <w:suppressAutoHyphens w:val="0"/>
              <w:autoSpaceDN/>
              <w:spacing w:before="0" w:after="0"/>
              <w:rPr>
                <w:rFonts w:ascii="Arial Narrow" w:hAnsi="Arial Narrow" w:cs="Calibri"/>
                <w:b/>
                <w:bCs/>
                <w:color w:val="000000"/>
                <w:sz w:val="20"/>
                <w:szCs w:val="20"/>
              </w:rPr>
            </w:pPr>
            <w:r w:rsidRPr="000C4B4D">
              <w:rPr>
                <w:rFonts w:ascii="Arial Narrow" w:hAnsi="Arial Narrow" w:cs="Calibri"/>
                <w:b/>
                <w:bCs/>
                <w:color w:val="000000"/>
                <w:sz w:val="20"/>
                <w:szCs w:val="20"/>
              </w:rPr>
              <w:t>Weatherization Kits</w:t>
            </w:r>
          </w:p>
        </w:tc>
        <w:tc>
          <w:tcPr>
            <w:tcW w:w="558" w:type="pct"/>
            <w:tcBorders>
              <w:top w:val="nil"/>
              <w:left w:val="nil"/>
              <w:bottom w:val="single" w:sz="8" w:space="0" w:color="B3EFFD"/>
              <w:right w:val="nil"/>
            </w:tcBorders>
            <w:vAlign w:val="center"/>
            <w:hideMark/>
          </w:tcPr>
          <w:p w14:paraId="6F22AC7A" w14:textId="77777777" w:rsidR="009754CC" w:rsidRPr="000C4B4D" w:rsidRDefault="009754CC" w:rsidP="000C4B4D">
            <w:pPr>
              <w:suppressAutoHyphens w:val="0"/>
              <w:autoSpaceDN/>
              <w:spacing w:before="0" w:after="0"/>
              <w:rPr>
                <w:rFonts w:ascii="Arial Narrow" w:hAnsi="Arial Narrow" w:cs="Calibri"/>
                <w:color w:val="000000"/>
                <w:sz w:val="20"/>
                <w:szCs w:val="20"/>
              </w:rPr>
            </w:pPr>
            <w:r w:rsidRPr="000C4B4D">
              <w:rPr>
                <w:rFonts w:ascii="Arial Narrow" w:hAnsi="Arial Narrow" w:cs="Calibri"/>
                <w:color w:val="000000"/>
                <w:sz w:val="20"/>
                <w:szCs w:val="20"/>
              </w:rPr>
              <w:t>Rope Caulk</w:t>
            </w:r>
          </w:p>
        </w:tc>
        <w:tc>
          <w:tcPr>
            <w:tcW w:w="558" w:type="pct"/>
            <w:tcBorders>
              <w:top w:val="nil"/>
              <w:left w:val="nil"/>
              <w:bottom w:val="single" w:sz="8" w:space="0" w:color="B3EFFD"/>
              <w:right w:val="nil"/>
            </w:tcBorders>
            <w:vAlign w:val="center"/>
            <w:hideMark/>
          </w:tcPr>
          <w:p w14:paraId="203FBF94" w14:textId="77777777" w:rsidR="009754CC" w:rsidRPr="000C4B4D" w:rsidRDefault="009754CC" w:rsidP="000C4B4D">
            <w:pPr>
              <w:suppressAutoHyphens w:val="0"/>
              <w:autoSpaceDN/>
              <w:spacing w:before="0" w:after="0"/>
              <w:jc w:val="center"/>
              <w:rPr>
                <w:rFonts w:ascii="Arial Narrow" w:hAnsi="Arial Narrow" w:cs="Calibri"/>
                <w:color w:val="000000"/>
                <w:sz w:val="20"/>
                <w:szCs w:val="20"/>
              </w:rPr>
            </w:pPr>
            <w:r w:rsidRPr="000C4B4D">
              <w:rPr>
                <w:rFonts w:ascii="Arial Narrow" w:hAnsi="Arial Narrow" w:cs="Calibri"/>
                <w:color w:val="000000"/>
                <w:sz w:val="20"/>
                <w:szCs w:val="20"/>
              </w:rPr>
              <w:t>FALSE</w:t>
            </w:r>
          </w:p>
        </w:tc>
        <w:tc>
          <w:tcPr>
            <w:tcW w:w="247" w:type="pct"/>
            <w:tcBorders>
              <w:top w:val="nil"/>
              <w:left w:val="nil"/>
              <w:bottom w:val="single" w:sz="8" w:space="0" w:color="B3EFFD"/>
              <w:right w:val="nil"/>
            </w:tcBorders>
            <w:shd w:val="clear" w:color="000000" w:fill="FFFFFF"/>
            <w:noWrap/>
            <w:vAlign w:val="center"/>
            <w:hideMark/>
          </w:tcPr>
          <w:p w14:paraId="48A562F6" w14:textId="77777777" w:rsidR="009754CC" w:rsidRPr="000C4B4D" w:rsidRDefault="009754CC" w:rsidP="000C4B4D">
            <w:pPr>
              <w:suppressAutoHyphens w:val="0"/>
              <w:autoSpaceDN/>
              <w:spacing w:before="0" w:after="0"/>
              <w:rPr>
                <w:rFonts w:ascii="Arial Narrow" w:hAnsi="Arial Narrow" w:cs="Calibri"/>
                <w:color w:val="000000"/>
                <w:sz w:val="20"/>
                <w:szCs w:val="20"/>
              </w:rPr>
            </w:pPr>
            <w:r w:rsidRPr="000C4B4D">
              <w:rPr>
                <w:rFonts w:ascii="Arial Narrow" w:hAnsi="Arial Narrow" w:cs="Calibri"/>
                <w:color w:val="000000"/>
                <w:sz w:val="20"/>
                <w:szCs w:val="20"/>
              </w:rPr>
              <w:t>Feet</w:t>
            </w:r>
          </w:p>
        </w:tc>
        <w:tc>
          <w:tcPr>
            <w:tcW w:w="340" w:type="pct"/>
            <w:tcBorders>
              <w:top w:val="nil"/>
              <w:left w:val="nil"/>
              <w:bottom w:val="single" w:sz="8" w:space="0" w:color="B3EFFD"/>
              <w:right w:val="nil"/>
            </w:tcBorders>
            <w:shd w:val="clear" w:color="000000" w:fill="FFFFFF"/>
            <w:noWrap/>
            <w:vAlign w:val="center"/>
            <w:hideMark/>
          </w:tcPr>
          <w:p w14:paraId="0BD25B2D"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186,600</w:t>
            </w:r>
          </w:p>
        </w:tc>
        <w:tc>
          <w:tcPr>
            <w:tcW w:w="347" w:type="pct"/>
            <w:tcBorders>
              <w:top w:val="nil"/>
              <w:left w:val="nil"/>
              <w:bottom w:val="single" w:sz="8" w:space="0" w:color="B3EFFD"/>
              <w:right w:val="nil"/>
            </w:tcBorders>
            <w:shd w:val="clear" w:color="000000" w:fill="FFFFFF"/>
            <w:noWrap/>
            <w:vAlign w:val="center"/>
            <w:hideMark/>
          </w:tcPr>
          <w:p w14:paraId="20007EBA"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20.0 </w:t>
            </w:r>
          </w:p>
        </w:tc>
        <w:tc>
          <w:tcPr>
            <w:tcW w:w="477" w:type="pct"/>
            <w:tcBorders>
              <w:top w:val="nil"/>
              <w:left w:val="nil"/>
              <w:bottom w:val="single" w:sz="8" w:space="0" w:color="B3EFFD"/>
              <w:right w:val="nil"/>
            </w:tcBorders>
            <w:shd w:val="clear" w:color="000000" w:fill="FFFFFF"/>
            <w:noWrap/>
            <w:vAlign w:val="center"/>
            <w:hideMark/>
          </w:tcPr>
          <w:p w14:paraId="4E0A73F2" w14:textId="77777777" w:rsidR="009754CC" w:rsidRPr="000C4B4D" w:rsidRDefault="009754CC" w:rsidP="000C4B4D">
            <w:pPr>
              <w:suppressAutoHyphens w:val="0"/>
              <w:autoSpaceDN/>
              <w:spacing w:before="0" w:after="0"/>
              <w:jc w:val="center"/>
              <w:rPr>
                <w:rFonts w:ascii="Arial Narrow" w:hAnsi="Arial Narrow" w:cs="Calibri"/>
                <w:color w:val="000000"/>
                <w:sz w:val="20"/>
                <w:szCs w:val="20"/>
              </w:rPr>
            </w:pPr>
            <w:r w:rsidRPr="000C4B4D">
              <w:rPr>
                <w:rFonts w:ascii="Arial Narrow" w:hAnsi="Arial Narrow" w:cs="Calibri"/>
                <w:color w:val="000000"/>
                <w:sz w:val="20"/>
                <w:szCs w:val="20"/>
              </w:rPr>
              <w:t>NO</w:t>
            </w:r>
          </w:p>
        </w:tc>
        <w:tc>
          <w:tcPr>
            <w:tcW w:w="400" w:type="pct"/>
            <w:tcBorders>
              <w:top w:val="nil"/>
              <w:left w:val="nil"/>
              <w:bottom w:val="single" w:sz="8" w:space="0" w:color="B3EFFD"/>
              <w:right w:val="nil"/>
            </w:tcBorders>
            <w:shd w:val="clear" w:color="000000" w:fill="FFFFFF"/>
            <w:noWrap/>
            <w:vAlign w:val="center"/>
            <w:hideMark/>
          </w:tcPr>
          <w:p w14:paraId="020EE49B"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w:t>
            </w:r>
          </w:p>
        </w:tc>
        <w:tc>
          <w:tcPr>
            <w:tcW w:w="354" w:type="pct"/>
            <w:tcBorders>
              <w:top w:val="nil"/>
              <w:left w:val="nil"/>
              <w:bottom w:val="single" w:sz="8" w:space="0" w:color="B3EFFD"/>
              <w:right w:val="nil"/>
            </w:tcBorders>
            <w:shd w:val="clear" w:color="000000" w:fill="FFFFFF"/>
            <w:noWrap/>
            <w:vAlign w:val="center"/>
            <w:hideMark/>
          </w:tcPr>
          <w:p w14:paraId="1064D20C"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46,486 </w:t>
            </w:r>
          </w:p>
        </w:tc>
        <w:tc>
          <w:tcPr>
            <w:tcW w:w="354" w:type="pct"/>
            <w:tcBorders>
              <w:top w:val="nil"/>
              <w:left w:val="nil"/>
              <w:bottom w:val="single" w:sz="8" w:space="0" w:color="B3EFFD"/>
              <w:right w:val="nil"/>
            </w:tcBorders>
            <w:shd w:val="clear" w:color="000000" w:fill="FFFFFF"/>
            <w:vAlign w:val="center"/>
            <w:hideMark/>
          </w:tcPr>
          <w:p w14:paraId="06DAD1A2"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46,486 </w:t>
            </w:r>
          </w:p>
        </w:tc>
        <w:tc>
          <w:tcPr>
            <w:tcW w:w="354" w:type="pct"/>
            <w:tcBorders>
              <w:top w:val="nil"/>
              <w:left w:val="nil"/>
              <w:bottom w:val="single" w:sz="8" w:space="0" w:color="B3EFFD"/>
              <w:right w:val="nil"/>
            </w:tcBorders>
            <w:vAlign w:val="center"/>
            <w:hideMark/>
          </w:tcPr>
          <w:p w14:paraId="13A8F1F8"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44,333 </w:t>
            </w:r>
          </w:p>
        </w:tc>
      </w:tr>
      <w:tr w:rsidR="009754CC" w:rsidRPr="000C4B4D" w14:paraId="3A2E270E" w14:textId="77777777">
        <w:trPr>
          <w:trHeight w:val="390"/>
        </w:trPr>
        <w:tc>
          <w:tcPr>
            <w:tcW w:w="476" w:type="pct"/>
            <w:vMerge/>
            <w:tcBorders>
              <w:left w:val="nil"/>
              <w:right w:val="nil"/>
            </w:tcBorders>
            <w:shd w:val="clear" w:color="000000" w:fill="FFFFFF"/>
            <w:vAlign w:val="center"/>
            <w:hideMark/>
          </w:tcPr>
          <w:p w14:paraId="5EF5EE4D"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p>
        </w:tc>
        <w:tc>
          <w:tcPr>
            <w:tcW w:w="534" w:type="pct"/>
            <w:tcBorders>
              <w:top w:val="nil"/>
              <w:left w:val="nil"/>
              <w:bottom w:val="single" w:sz="8" w:space="0" w:color="B3EFFD"/>
              <w:right w:val="nil"/>
            </w:tcBorders>
            <w:shd w:val="clear" w:color="000000" w:fill="FFFFFF"/>
            <w:vAlign w:val="center"/>
            <w:hideMark/>
          </w:tcPr>
          <w:p w14:paraId="1BC3DD09" w14:textId="77777777" w:rsidR="009754CC" w:rsidRPr="000C4B4D" w:rsidRDefault="009754CC" w:rsidP="000C4B4D">
            <w:pPr>
              <w:suppressAutoHyphens w:val="0"/>
              <w:autoSpaceDN/>
              <w:spacing w:before="0" w:after="0"/>
              <w:rPr>
                <w:rFonts w:ascii="Times New Roman" w:hAnsi="Times New Roman"/>
                <w:sz w:val="20"/>
                <w:szCs w:val="20"/>
              </w:rPr>
            </w:pPr>
          </w:p>
        </w:tc>
        <w:tc>
          <w:tcPr>
            <w:tcW w:w="558" w:type="pct"/>
            <w:tcBorders>
              <w:top w:val="nil"/>
              <w:left w:val="nil"/>
              <w:bottom w:val="single" w:sz="8" w:space="0" w:color="B3EFFD"/>
              <w:right w:val="nil"/>
            </w:tcBorders>
            <w:vAlign w:val="center"/>
            <w:hideMark/>
          </w:tcPr>
          <w:p w14:paraId="44036CAC" w14:textId="77777777" w:rsidR="009754CC" w:rsidRPr="000C4B4D" w:rsidRDefault="009754CC" w:rsidP="000C4B4D">
            <w:pPr>
              <w:suppressAutoHyphens w:val="0"/>
              <w:autoSpaceDN/>
              <w:spacing w:before="0" w:after="0"/>
              <w:rPr>
                <w:rFonts w:ascii="Arial Narrow" w:hAnsi="Arial Narrow" w:cs="Calibri"/>
                <w:color w:val="000000"/>
                <w:sz w:val="20"/>
                <w:szCs w:val="20"/>
              </w:rPr>
            </w:pPr>
            <w:r w:rsidRPr="000C4B4D">
              <w:rPr>
                <w:rFonts w:ascii="Arial Narrow" w:hAnsi="Arial Narrow" w:cs="Calibri"/>
                <w:color w:val="000000"/>
                <w:sz w:val="20"/>
                <w:szCs w:val="20"/>
              </w:rPr>
              <w:t>Foam Tape</w:t>
            </w:r>
          </w:p>
        </w:tc>
        <w:tc>
          <w:tcPr>
            <w:tcW w:w="558" w:type="pct"/>
            <w:tcBorders>
              <w:top w:val="nil"/>
              <w:left w:val="nil"/>
              <w:bottom w:val="single" w:sz="8" w:space="0" w:color="B3EFFD"/>
              <w:right w:val="nil"/>
            </w:tcBorders>
            <w:vAlign w:val="center"/>
            <w:hideMark/>
          </w:tcPr>
          <w:p w14:paraId="526CEA7C" w14:textId="77777777" w:rsidR="009754CC" w:rsidRPr="000C4B4D" w:rsidRDefault="009754CC" w:rsidP="000C4B4D">
            <w:pPr>
              <w:suppressAutoHyphens w:val="0"/>
              <w:autoSpaceDN/>
              <w:spacing w:before="0" w:after="0"/>
              <w:jc w:val="center"/>
              <w:rPr>
                <w:rFonts w:ascii="Arial Narrow" w:hAnsi="Arial Narrow" w:cs="Calibri"/>
                <w:color w:val="000000"/>
                <w:sz w:val="20"/>
                <w:szCs w:val="20"/>
              </w:rPr>
            </w:pPr>
            <w:r w:rsidRPr="000C4B4D">
              <w:rPr>
                <w:rFonts w:ascii="Arial Narrow" w:hAnsi="Arial Narrow" w:cs="Calibri"/>
                <w:color w:val="000000"/>
                <w:sz w:val="20"/>
                <w:szCs w:val="20"/>
              </w:rPr>
              <w:t>FALSE</w:t>
            </w:r>
          </w:p>
        </w:tc>
        <w:tc>
          <w:tcPr>
            <w:tcW w:w="247" w:type="pct"/>
            <w:tcBorders>
              <w:top w:val="nil"/>
              <w:left w:val="nil"/>
              <w:bottom w:val="single" w:sz="8" w:space="0" w:color="B3EFFD"/>
              <w:right w:val="nil"/>
            </w:tcBorders>
            <w:shd w:val="clear" w:color="000000" w:fill="FFFFFF"/>
            <w:noWrap/>
            <w:vAlign w:val="center"/>
            <w:hideMark/>
          </w:tcPr>
          <w:p w14:paraId="376C7562" w14:textId="77777777" w:rsidR="009754CC" w:rsidRPr="000C4B4D" w:rsidRDefault="009754CC" w:rsidP="000C4B4D">
            <w:pPr>
              <w:suppressAutoHyphens w:val="0"/>
              <w:autoSpaceDN/>
              <w:spacing w:before="0" w:after="0"/>
              <w:rPr>
                <w:rFonts w:ascii="Arial Narrow" w:hAnsi="Arial Narrow" w:cs="Calibri"/>
                <w:color w:val="000000"/>
                <w:sz w:val="20"/>
                <w:szCs w:val="20"/>
              </w:rPr>
            </w:pPr>
            <w:r w:rsidRPr="000C4B4D">
              <w:rPr>
                <w:rFonts w:ascii="Arial Narrow" w:hAnsi="Arial Narrow" w:cs="Calibri"/>
                <w:color w:val="000000"/>
                <w:sz w:val="20"/>
                <w:szCs w:val="20"/>
              </w:rPr>
              <w:t>Feet</w:t>
            </w:r>
          </w:p>
        </w:tc>
        <w:tc>
          <w:tcPr>
            <w:tcW w:w="340" w:type="pct"/>
            <w:tcBorders>
              <w:top w:val="nil"/>
              <w:left w:val="nil"/>
              <w:bottom w:val="single" w:sz="8" w:space="0" w:color="B3EFFD"/>
              <w:right w:val="nil"/>
            </w:tcBorders>
            <w:shd w:val="clear" w:color="000000" w:fill="FFFFFF"/>
            <w:noWrap/>
            <w:vAlign w:val="center"/>
            <w:hideMark/>
          </w:tcPr>
          <w:p w14:paraId="56DFFE60"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105,740</w:t>
            </w:r>
          </w:p>
        </w:tc>
        <w:tc>
          <w:tcPr>
            <w:tcW w:w="347" w:type="pct"/>
            <w:tcBorders>
              <w:top w:val="nil"/>
              <w:left w:val="nil"/>
              <w:bottom w:val="single" w:sz="8" w:space="0" w:color="B3EFFD"/>
              <w:right w:val="nil"/>
            </w:tcBorders>
            <w:shd w:val="clear" w:color="000000" w:fill="FFFFFF"/>
            <w:noWrap/>
            <w:vAlign w:val="center"/>
            <w:hideMark/>
          </w:tcPr>
          <w:p w14:paraId="6A2E978B"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20.0 </w:t>
            </w:r>
          </w:p>
        </w:tc>
        <w:tc>
          <w:tcPr>
            <w:tcW w:w="477" w:type="pct"/>
            <w:tcBorders>
              <w:top w:val="nil"/>
              <w:left w:val="nil"/>
              <w:bottom w:val="single" w:sz="8" w:space="0" w:color="B3EFFD"/>
              <w:right w:val="nil"/>
            </w:tcBorders>
            <w:shd w:val="clear" w:color="000000" w:fill="FFFFFF"/>
            <w:noWrap/>
            <w:vAlign w:val="center"/>
            <w:hideMark/>
          </w:tcPr>
          <w:p w14:paraId="18789434" w14:textId="77777777" w:rsidR="009754CC" w:rsidRPr="000C4B4D" w:rsidRDefault="009754CC" w:rsidP="000C4B4D">
            <w:pPr>
              <w:suppressAutoHyphens w:val="0"/>
              <w:autoSpaceDN/>
              <w:spacing w:before="0" w:after="0"/>
              <w:jc w:val="center"/>
              <w:rPr>
                <w:rFonts w:ascii="Arial Narrow" w:hAnsi="Arial Narrow" w:cs="Calibri"/>
                <w:color w:val="000000"/>
                <w:sz w:val="20"/>
                <w:szCs w:val="20"/>
              </w:rPr>
            </w:pPr>
            <w:r w:rsidRPr="000C4B4D">
              <w:rPr>
                <w:rFonts w:ascii="Arial Narrow" w:hAnsi="Arial Narrow" w:cs="Calibri"/>
                <w:color w:val="000000"/>
                <w:sz w:val="20"/>
                <w:szCs w:val="20"/>
              </w:rPr>
              <w:t>NO</w:t>
            </w:r>
          </w:p>
        </w:tc>
        <w:tc>
          <w:tcPr>
            <w:tcW w:w="400" w:type="pct"/>
            <w:tcBorders>
              <w:top w:val="nil"/>
              <w:left w:val="nil"/>
              <w:bottom w:val="single" w:sz="8" w:space="0" w:color="B3EFFD"/>
              <w:right w:val="nil"/>
            </w:tcBorders>
            <w:shd w:val="clear" w:color="000000" w:fill="FFFFFF"/>
            <w:noWrap/>
            <w:vAlign w:val="center"/>
            <w:hideMark/>
          </w:tcPr>
          <w:p w14:paraId="64DA4729"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w:t>
            </w:r>
          </w:p>
        </w:tc>
        <w:tc>
          <w:tcPr>
            <w:tcW w:w="354" w:type="pct"/>
            <w:tcBorders>
              <w:top w:val="nil"/>
              <w:left w:val="nil"/>
              <w:bottom w:val="single" w:sz="8" w:space="0" w:color="B3EFFD"/>
              <w:right w:val="nil"/>
            </w:tcBorders>
            <w:shd w:val="clear" w:color="000000" w:fill="FFFFFF"/>
            <w:noWrap/>
            <w:vAlign w:val="center"/>
            <w:hideMark/>
          </w:tcPr>
          <w:p w14:paraId="24E8D98C"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37,031 </w:t>
            </w:r>
          </w:p>
        </w:tc>
        <w:tc>
          <w:tcPr>
            <w:tcW w:w="354" w:type="pct"/>
            <w:tcBorders>
              <w:top w:val="nil"/>
              <w:left w:val="nil"/>
              <w:bottom w:val="single" w:sz="8" w:space="0" w:color="B3EFFD"/>
              <w:right w:val="nil"/>
            </w:tcBorders>
            <w:shd w:val="clear" w:color="000000" w:fill="FFFFFF"/>
            <w:vAlign w:val="center"/>
            <w:hideMark/>
          </w:tcPr>
          <w:p w14:paraId="13EE87AF"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37,031 </w:t>
            </w:r>
          </w:p>
        </w:tc>
        <w:tc>
          <w:tcPr>
            <w:tcW w:w="354" w:type="pct"/>
            <w:tcBorders>
              <w:top w:val="nil"/>
              <w:left w:val="nil"/>
              <w:bottom w:val="single" w:sz="8" w:space="0" w:color="B3EFFD"/>
              <w:right w:val="nil"/>
            </w:tcBorders>
            <w:vAlign w:val="center"/>
            <w:hideMark/>
          </w:tcPr>
          <w:p w14:paraId="40D8046A"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35,316 </w:t>
            </w:r>
          </w:p>
        </w:tc>
      </w:tr>
      <w:tr w:rsidR="009754CC" w:rsidRPr="000C4B4D" w14:paraId="379218E7" w14:textId="77777777">
        <w:trPr>
          <w:trHeight w:val="390"/>
        </w:trPr>
        <w:tc>
          <w:tcPr>
            <w:tcW w:w="476" w:type="pct"/>
            <w:vMerge/>
            <w:tcBorders>
              <w:left w:val="nil"/>
              <w:right w:val="nil"/>
            </w:tcBorders>
            <w:shd w:val="clear" w:color="000000" w:fill="FFFFFF"/>
            <w:vAlign w:val="center"/>
            <w:hideMark/>
          </w:tcPr>
          <w:p w14:paraId="179D280B"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p>
        </w:tc>
        <w:tc>
          <w:tcPr>
            <w:tcW w:w="534" w:type="pct"/>
            <w:tcBorders>
              <w:top w:val="nil"/>
              <w:left w:val="nil"/>
              <w:bottom w:val="single" w:sz="8" w:space="0" w:color="B3EFFD"/>
              <w:right w:val="nil"/>
            </w:tcBorders>
            <w:shd w:val="clear" w:color="000000" w:fill="FFFFFF"/>
            <w:vAlign w:val="center"/>
            <w:hideMark/>
          </w:tcPr>
          <w:p w14:paraId="0315ED51" w14:textId="77777777" w:rsidR="009754CC" w:rsidRPr="000C4B4D" w:rsidRDefault="009754CC" w:rsidP="000C4B4D">
            <w:pPr>
              <w:suppressAutoHyphens w:val="0"/>
              <w:autoSpaceDN/>
              <w:spacing w:before="0" w:after="0"/>
              <w:rPr>
                <w:rFonts w:ascii="Times New Roman" w:hAnsi="Times New Roman"/>
                <w:sz w:val="20"/>
                <w:szCs w:val="20"/>
              </w:rPr>
            </w:pPr>
          </w:p>
        </w:tc>
        <w:tc>
          <w:tcPr>
            <w:tcW w:w="558" w:type="pct"/>
            <w:tcBorders>
              <w:top w:val="nil"/>
              <w:left w:val="nil"/>
              <w:bottom w:val="single" w:sz="8" w:space="0" w:color="B3EFFD"/>
              <w:right w:val="nil"/>
            </w:tcBorders>
            <w:vAlign w:val="center"/>
            <w:hideMark/>
          </w:tcPr>
          <w:p w14:paraId="7B3DDC31" w14:textId="77777777" w:rsidR="009754CC" w:rsidRPr="000C4B4D" w:rsidRDefault="009754CC" w:rsidP="000C4B4D">
            <w:pPr>
              <w:suppressAutoHyphens w:val="0"/>
              <w:autoSpaceDN/>
              <w:spacing w:before="0" w:after="0"/>
              <w:rPr>
                <w:rFonts w:ascii="Arial Narrow" w:hAnsi="Arial Narrow" w:cs="Calibri"/>
                <w:color w:val="000000"/>
                <w:sz w:val="20"/>
                <w:szCs w:val="20"/>
              </w:rPr>
            </w:pPr>
            <w:r w:rsidRPr="000C4B4D">
              <w:rPr>
                <w:rFonts w:ascii="Arial Narrow" w:hAnsi="Arial Narrow" w:cs="Calibri"/>
                <w:color w:val="000000"/>
                <w:sz w:val="20"/>
                <w:szCs w:val="20"/>
              </w:rPr>
              <w:t>V-Seal</w:t>
            </w:r>
          </w:p>
        </w:tc>
        <w:tc>
          <w:tcPr>
            <w:tcW w:w="558" w:type="pct"/>
            <w:tcBorders>
              <w:top w:val="nil"/>
              <w:left w:val="nil"/>
              <w:bottom w:val="single" w:sz="8" w:space="0" w:color="B3EFFD"/>
              <w:right w:val="nil"/>
            </w:tcBorders>
            <w:vAlign w:val="center"/>
            <w:hideMark/>
          </w:tcPr>
          <w:p w14:paraId="0F35449C" w14:textId="77777777" w:rsidR="009754CC" w:rsidRPr="000C4B4D" w:rsidRDefault="009754CC" w:rsidP="000C4B4D">
            <w:pPr>
              <w:suppressAutoHyphens w:val="0"/>
              <w:autoSpaceDN/>
              <w:spacing w:before="0" w:after="0"/>
              <w:jc w:val="center"/>
              <w:rPr>
                <w:rFonts w:ascii="Arial Narrow" w:hAnsi="Arial Narrow" w:cs="Calibri"/>
                <w:color w:val="000000"/>
                <w:sz w:val="20"/>
                <w:szCs w:val="20"/>
              </w:rPr>
            </w:pPr>
            <w:r w:rsidRPr="000C4B4D">
              <w:rPr>
                <w:rFonts w:ascii="Arial Narrow" w:hAnsi="Arial Narrow" w:cs="Calibri"/>
                <w:color w:val="000000"/>
                <w:sz w:val="20"/>
                <w:szCs w:val="20"/>
              </w:rPr>
              <w:t>FALSE</w:t>
            </w:r>
          </w:p>
        </w:tc>
        <w:tc>
          <w:tcPr>
            <w:tcW w:w="247" w:type="pct"/>
            <w:tcBorders>
              <w:top w:val="nil"/>
              <w:left w:val="nil"/>
              <w:bottom w:val="single" w:sz="8" w:space="0" w:color="B3EFFD"/>
              <w:right w:val="nil"/>
            </w:tcBorders>
            <w:shd w:val="clear" w:color="000000" w:fill="FFFFFF"/>
            <w:noWrap/>
            <w:vAlign w:val="center"/>
            <w:hideMark/>
          </w:tcPr>
          <w:p w14:paraId="0995C202" w14:textId="77777777" w:rsidR="009754CC" w:rsidRPr="000C4B4D" w:rsidRDefault="009754CC" w:rsidP="000C4B4D">
            <w:pPr>
              <w:suppressAutoHyphens w:val="0"/>
              <w:autoSpaceDN/>
              <w:spacing w:before="0" w:after="0"/>
              <w:rPr>
                <w:rFonts w:ascii="Arial Narrow" w:hAnsi="Arial Narrow" w:cs="Calibri"/>
                <w:color w:val="000000"/>
                <w:sz w:val="20"/>
                <w:szCs w:val="20"/>
              </w:rPr>
            </w:pPr>
            <w:r w:rsidRPr="000C4B4D">
              <w:rPr>
                <w:rFonts w:ascii="Arial Narrow" w:hAnsi="Arial Narrow" w:cs="Calibri"/>
                <w:color w:val="000000"/>
                <w:sz w:val="20"/>
                <w:szCs w:val="20"/>
              </w:rPr>
              <w:t>Feet</w:t>
            </w:r>
          </w:p>
        </w:tc>
        <w:tc>
          <w:tcPr>
            <w:tcW w:w="340" w:type="pct"/>
            <w:tcBorders>
              <w:top w:val="nil"/>
              <w:left w:val="nil"/>
              <w:bottom w:val="single" w:sz="8" w:space="0" w:color="B3EFFD"/>
              <w:right w:val="nil"/>
            </w:tcBorders>
            <w:shd w:val="clear" w:color="000000" w:fill="FFFFFF"/>
            <w:noWrap/>
            <w:vAlign w:val="center"/>
            <w:hideMark/>
          </w:tcPr>
          <w:p w14:paraId="51407615"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105,740</w:t>
            </w:r>
          </w:p>
        </w:tc>
        <w:tc>
          <w:tcPr>
            <w:tcW w:w="347" w:type="pct"/>
            <w:tcBorders>
              <w:top w:val="nil"/>
              <w:left w:val="nil"/>
              <w:bottom w:val="single" w:sz="8" w:space="0" w:color="B3EFFD"/>
              <w:right w:val="nil"/>
            </w:tcBorders>
            <w:shd w:val="clear" w:color="000000" w:fill="FFFFFF"/>
            <w:noWrap/>
            <w:vAlign w:val="center"/>
            <w:hideMark/>
          </w:tcPr>
          <w:p w14:paraId="30FED5AD"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20.0 </w:t>
            </w:r>
          </w:p>
        </w:tc>
        <w:tc>
          <w:tcPr>
            <w:tcW w:w="477" w:type="pct"/>
            <w:tcBorders>
              <w:top w:val="nil"/>
              <w:left w:val="nil"/>
              <w:bottom w:val="single" w:sz="8" w:space="0" w:color="B3EFFD"/>
              <w:right w:val="nil"/>
            </w:tcBorders>
            <w:shd w:val="clear" w:color="000000" w:fill="FFFFFF"/>
            <w:noWrap/>
            <w:vAlign w:val="center"/>
            <w:hideMark/>
          </w:tcPr>
          <w:p w14:paraId="3B5823B7" w14:textId="77777777" w:rsidR="009754CC" w:rsidRPr="000C4B4D" w:rsidRDefault="009754CC" w:rsidP="000C4B4D">
            <w:pPr>
              <w:suppressAutoHyphens w:val="0"/>
              <w:autoSpaceDN/>
              <w:spacing w:before="0" w:after="0"/>
              <w:jc w:val="center"/>
              <w:rPr>
                <w:rFonts w:ascii="Arial Narrow" w:hAnsi="Arial Narrow" w:cs="Calibri"/>
                <w:color w:val="000000"/>
                <w:sz w:val="20"/>
                <w:szCs w:val="20"/>
              </w:rPr>
            </w:pPr>
            <w:r w:rsidRPr="000C4B4D">
              <w:rPr>
                <w:rFonts w:ascii="Arial Narrow" w:hAnsi="Arial Narrow" w:cs="Calibri"/>
                <w:color w:val="000000"/>
                <w:sz w:val="20"/>
                <w:szCs w:val="20"/>
              </w:rPr>
              <w:t>NO</w:t>
            </w:r>
          </w:p>
        </w:tc>
        <w:tc>
          <w:tcPr>
            <w:tcW w:w="400" w:type="pct"/>
            <w:tcBorders>
              <w:top w:val="nil"/>
              <w:left w:val="nil"/>
              <w:bottom w:val="single" w:sz="8" w:space="0" w:color="B3EFFD"/>
              <w:right w:val="nil"/>
            </w:tcBorders>
            <w:shd w:val="clear" w:color="000000" w:fill="FFFFFF"/>
            <w:noWrap/>
            <w:vAlign w:val="center"/>
            <w:hideMark/>
          </w:tcPr>
          <w:p w14:paraId="3F5F0377"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w:t>
            </w:r>
          </w:p>
        </w:tc>
        <w:tc>
          <w:tcPr>
            <w:tcW w:w="354" w:type="pct"/>
            <w:tcBorders>
              <w:top w:val="nil"/>
              <w:left w:val="nil"/>
              <w:bottom w:val="single" w:sz="8" w:space="0" w:color="B3EFFD"/>
              <w:right w:val="nil"/>
            </w:tcBorders>
            <w:shd w:val="clear" w:color="000000" w:fill="FFFFFF"/>
            <w:noWrap/>
            <w:vAlign w:val="center"/>
            <w:hideMark/>
          </w:tcPr>
          <w:p w14:paraId="3B14B9DB"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34,974 </w:t>
            </w:r>
          </w:p>
        </w:tc>
        <w:tc>
          <w:tcPr>
            <w:tcW w:w="354" w:type="pct"/>
            <w:tcBorders>
              <w:top w:val="nil"/>
              <w:left w:val="nil"/>
              <w:bottom w:val="single" w:sz="8" w:space="0" w:color="B3EFFD"/>
              <w:right w:val="nil"/>
            </w:tcBorders>
            <w:shd w:val="clear" w:color="000000" w:fill="FFFFFF"/>
            <w:vAlign w:val="center"/>
            <w:hideMark/>
          </w:tcPr>
          <w:p w14:paraId="252AE74B"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34,974 </w:t>
            </w:r>
          </w:p>
        </w:tc>
        <w:tc>
          <w:tcPr>
            <w:tcW w:w="354" w:type="pct"/>
            <w:tcBorders>
              <w:top w:val="nil"/>
              <w:left w:val="nil"/>
              <w:bottom w:val="single" w:sz="8" w:space="0" w:color="B3EFFD"/>
              <w:right w:val="nil"/>
            </w:tcBorders>
            <w:vAlign w:val="center"/>
            <w:hideMark/>
          </w:tcPr>
          <w:p w14:paraId="79F7EED3"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33,354 </w:t>
            </w:r>
          </w:p>
        </w:tc>
      </w:tr>
      <w:tr w:rsidR="009754CC" w:rsidRPr="000C4B4D" w14:paraId="2380BDE2" w14:textId="77777777">
        <w:trPr>
          <w:trHeight w:val="390"/>
        </w:trPr>
        <w:tc>
          <w:tcPr>
            <w:tcW w:w="476" w:type="pct"/>
            <w:vMerge/>
            <w:tcBorders>
              <w:left w:val="nil"/>
              <w:right w:val="nil"/>
            </w:tcBorders>
            <w:shd w:val="clear" w:color="000000" w:fill="FFFFFF"/>
            <w:vAlign w:val="center"/>
            <w:hideMark/>
          </w:tcPr>
          <w:p w14:paraId="7AD22052"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p>
        </w:tc>
        <w:tc>
          <w:tcPr>
            <w:tcW w:w="534" w:type="pct"/>
            <w:tcBorders>
              <w:top w:val="nil"/>
              <w:left w:val="nil"/>
              <w:bottom w:val="single" w:sz="8" w:space="0" w:color="B3EFFD"/>
              <w:right w:val="nil"/>
            </w:tcBorders>
            <w:shd w:val="clear" w:color="000000" w:fill="FFFFFF"/>
            <w:vAlign w:val="center"/>
            <w:hideMark/>
          </w:tcPr>
          <w:p w14:paraId="6A2ED1CA" w14:textId="77777777" w:rsidR="009754CC" w:rsidRPr="000C4B4D" w:rsidRDefault="009754CC" w:rsidP="000C4B4D">
            <w:pPr>
              <w:suppressAutoHyphens w:val="0"/>
              <w:autoSpaceDN/>
              <w:spacing w:before="0" w:after="0"/>
              <w:rPr>
                <w:rFonts w:ascii="Times New Roman" w:hAnsi="Times New Roman"/>
                <w:sz w:val="20"/>
                <w:szCs w:val="20"/>
              </w:rPr>
            </w:pPr>
          </w:p>
        </w:tc>
        <w:tc>
          <w:tcPr>
            <w:tcW w:w="558" w:type="pct"/>
            <w:tcBorders>
              <w:top w:val="nil"/>
              <w:left w:val="nil"/>
              <w:bottom w:val="single" w:sz="8" w:space="0" w:color="B3EFFD"/>
              <w:right w:val="nil"/>
            </w:tcBorders>
            <w:vAlign w:val="center"/>
            <w:hideMark/>
          </w:tcPr>
          <w:p w14:paraId="213310B8" w14:textId="77777777" w:rsidR="009754CC" w:rsidRPr="000C4B4D" w:rsidRDefault="009754CC" w:rsidP="000C4B4D">
            <w:pPr>
              <w:suppressAutoHyphens w:val="0"/>
              <w:autoSpaceDN/>
              <w:spacing w:before="0" w:after="0"/>
              <w:rPr>
                <w:rFonts w:ascii="Arial Narrow" w:hAnsi="Arial Narrow" w:cs="Calibri"/>
                <w:color w:val="000000"/>
                <w:sz w:val="20"/>
                <w:szCs w:val="20"/>
              </w:rPr>
            </w:pPr>
            <w:r w:rsidRPr="000C4B4D">
              <w:rPr>
                <w:rFonts w:ascii="Arial Narrow" w:hAnsi="Arial Narrow" w:cs="Calibri"/>
                <w:color w:val="000000"/>
                <w:sz w:val="20"/>
                <w:szCs w:val="20"/>
              </w:rPr>
              <w:t>Door Sweep</w:t>
            </w:r>
          </w:p>
        </w:tc>
        <w:tc>
          <w:tcPr>
            <w:tcW w:w="558" w:type="pct"/>
            <w:tcBorders>
              <w:top w:val="nil"/>
              <w:left w:val="nil"/>
              <w:bottom w:val="single" w:sz="8" w:space="0" w:color="B3EFFD"/>
              <w:right w:val="nil"/>
            </w:tcBorders>
            <w:vAlign w:val="center"/>
            <w:hideMark/>
          </w:tcPr>
          <w:p w14:paraId="3F15309F" w14:textId="77777777" w:rsidR="009754CC" w:rsidRPr="000C4B4D" w:rsidRDefault="009754CC" w:rsidP="000C4B4D">
            <w:pPr>
              <w:suppressAutoHyphens w:val="0"/>
              <w:autoSpaceDN/>
              <w:spacing w:before="0" w:after="0"/>
              <w:jc w:val="center"/>
              <w:rPr>
                <w:rFonts w:ascii="Arial Narrow" w:hAnsi="Arial Narrow" w:cs="Calibri"/>
                <w:color w:val="000000"/>
                <w:sz w:val="20"/>
                <w:szCs w:val="20"/>
              </w:rPr>
            </w:pPr>
            <w:r w:rsidRPr="000C4B4D">
              <w:rPr>
                <w:rFonts w:ascii="Arial Narrow" w:hAnsi="Arial Narrow" w:cs="Calibri"/>
                <w:color w:val="000000"/>
                <w:sz w:val="20"/>
                <w:szCs w:val="20"/>
              </w:rPr>
              <w:t>FALSE</w:t>
            </w:r>
          </w:p>
        </w:tc>
        <w:tc>
          <w:tcPr>
            <w:tcW w:w="247" w:type="pct"/>
            <w:tcBorders>
              <w:top w:val="nil"/>
              <w:left w:val="nil"/>
              <w:bottom w:val="single" w:sz="8" w:space="0" w:color="B3EFFD"/>
              <w:right w:val="nil"/>
            </w:tcBorders>
            <w:shd w:val="clear" w:color="000000" w:fill="FFFFFF"/>
            <w:noWrap/>
            <w:vAlign w:val="center"/>
            <w:hideMark/>
          </w:tcPr>
          <w:p w14:paraId="2AF70C12" w14:textId="77777777" w:rsidR="009754CC" w:rsidRPr="000C4B4D" w:rsidRDefault="009754CC" w:rsidP="000C4B4D">
            <w:pPr>
              <w:suppressAutoHyphens w:val="0"/>
              <w:autoSpaceDN/>
              <w:spacing w:before="0" w:after="0"/>
              <w:rPr>
                <w:rFonts w:ascii="Arial Narrow" w:hAnsi="Arial Narrow" w:cs="Calibri"/>
                <w:color w:val="000000"/>
                <w:sz w:val="20"/>
                <w:szCs w:val="20"/>
              </w:rPr>
            </w:pPr>
            <w:r w:rsidRPr="000C4B4D">
              <w:rPr>
                <w:rFonts w:ascii="Arial Narrow" w:hAnsi="Arial Narrow" w:cs="Calibri"/>
                <w:color w:val="000000"/>
                <w:sz w:val="20"/>
                <w:szCs w:val="20"/>
              </w:rPr>
              <w:t>Each</w:t>
            </w:r>
          </w:p>
        </w:tc>
        <w:tc>
          <w:tcPr>
            <w:tcW w:w="340" w:type="pct"/>
            <w:tcBorders>
              <w:top w:val="nil"/>
              <w:left w:val="nil"/>
              <w:bottom w:val="single" w:sz="8" w:space="0" w:color="B3EFFD"/>
              <w:right w:val="nil"/>
            </w:tcBorders>
            <w:shd w:val="clear" w:color="000000" w:fill="FFFFFF"/>
            <w:noWrap/>
            <w:vAlign w:val="center"/>
            <w:hideMark/>
          </w:tcPr>
          <w:p w14:paraId="6296CCE1"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6,220</w:t>
            </w:r>
          </w:p>
        </w:tc>
        <w:tc>
          <w:tcPr>
            <w:tcW w:w="347" w:type="pct"/>
            <w:tcBorders>
              <w:top w:val="nil"/>
              <w:left w:val="nil"/>
              <w:bottom w:val="single" w:sz="8" w:space="0" w:color="B3EFFD"/>
              <w:right w:val="nil"/>
            </w:tcBorders>
            <w:shd w:val="clear" w:color="000000" w:fill="FFFFFF"/>
            <w:noWrap/>
            <w:vAlign w:val="center"/>
            <w:hideMark/>
          </w:tcPr>
          <w:p w14:paraId="4E3EB25F"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20.0 </w:t>
            </w:r>
          </w:p>
        </w:tc>
        <w:tc>
          <w:tcPr>
            <w:tcW w:w="477" w:type="pct"/>
            <w:tcBorders>
              <w:top w:val="nil"/>
              <w:left w:val="nil"/>
              <w:bottom w:val="single" w:sz="8" w:space="0" w:color="B3EFFD"/>
              <w:right w:val="nil"/>
            </w:tcBorders>
            <w:shd w:val="clear" w:color="000000" w:fill="FFFFFF"/>
            <w:noWrap/>
            <w:vAlign w:val="center"/>
            <w:hideMark/>
          </w:tcPr>
          <w:p w14:paraId="564DD029" w14:textId="77777777" w:rsidR="009754CC" w:rsidRPr="000C4B4D" w:rsidRDefault="009754CC" w:rsidP="000C4B4D">
            <w:pPr>
              <w:suppressAutoHyphens w:val="0"/>
              <w:autoSpaceDN/>
              <w:spacing w:before="0" w:after="0"/>
              <w:jc w:val="center"/>
              <w:rPr>
                <w:rFonts w:ascii="Arial Narrow" w:hAnsi="Arial Narrow" w:cs="Calibri"/>
                <w:color w:val="000000"/>
                <w:sz w:val="20"/>
                <w:szCs w:val="20"/>
              </w:rPr>
            </w:pPr>
            <w:r w:rsidRPr="000C4B4D">
              <w:rPr>
                <w:rFonts w:ascii="Arial Narrow" w:hAnsi="Arial Narrow" w:cs="Calibri"/>
                <w:color w:val="000000"/>
                <w:sz w:val="20"/>
                <w:szCs w:val="20"/>
              </w:rPr>
              <w:t>NO</w:t>
            </w:r>
          </w:p>
        </w:tc>
        <w:tc>
          <w:tcPr>
            <w:tcW w:w="400" w:type="pct"/>
            <w:tcBorders>
              <w:top w:val="nil"/>
              <w:left w:val="nil"/>
              <w:bottom w:val="single" w:sz="8" w:space="0" w:color="B3EFFD"/>
              <w:right w:val="nil"/>
            </w:tcBorders>
            <w:shd w:val="clear" w:color="000000" w:fill="FFFFFF"/>
            <w:noWrap/>
            <w:vAlign w:val="center"/>
            <w:hideMark/>
          </w:tcPr>
          <w:p w14:paraId="02379315"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w:t>
            </w:r>
          </w:p>
        </w:tc>
        <w:tc>
          <w:tcPr>
            <w:tcW w:w="354" w:type="pct"/>
            <w:tcBorders>
              <w:top w:val="nil"/>
              <w:left w:val="nil"/>
              <w:bottom w:val="single" w:sz="8" w:space="0" w:color="B3EFFD"/>
              <w:right w:val="nil"/>
            </w:tcBorders>
            <w:shd w:val="clear" w:color="000000" w:fill="FFFFFF"/>
            <w:noWrap/>
            <w:vAlign w:val="center"/>
            <w:hideMark/>
          </w:tcPr>
          <w:p w14:paraId="29124C78"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30,819 </w:t>
            </w:r>
          </w:p>
        </w:tc>
        <w:tc>
          <w:tcPr>
            <w:tcW w:w="354" w:type="pct"/>
            <w:tcBorders>
              <w:top w:val="nil"/>
              <w:left w:val="nil"/>
              <w:bottom w:val="single" w:sz="8" w:space="0" w:color="B3EFFD"/>
              <w:right w:val="nil"/>
            </w:tcBorders>
            <w:shd w:val="clear" w:color="000000" w:fill="FFFFFF"/>
            <w:vAlign w:val="center"/>
            <w:hideMark/>
          </w:tcPr>
          <w:p w14:paraId="3E0C6825"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30,819 </w:t>
            </w:r>
          </w:p>
        </w:tc>
        <w:tc>
          <w:tcPr>
            <w:tcW w:w="354" w:type="pct"/>
            <w:tcBorders>
              <w:top w:val="nil"/>
              <w:left w:val="nil"/>
              <w:bottom w:val="single" w:sz="8" w:space="0" w:color="B3EFFD"/>
              <w:right w:val="nil"/>
            </w:tcBorders>
            <w:vAlign w:val="center"/>
            <w:hideMark/>
          </w:tcPr>
          <w:p w14:paraId="7D042808"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29,391 </w:t>
            </w:r>
          </w:p>
        </w:tc>
      </w:tr>
      <w:tr w:rsidR="009754CC" w:rsidRPr="000C4B4D" w14:paraId="797D2CEE" w14:textId="77777777">
        <w:trPr>
          <w:trHeight w:val="390"/>
        </w:trPr>
        <w:tc>
          <w:tcPr>
            <w:tcW w:w="476" w:type="pct"/>
            <w:vMerge/>
            <w:tcBorders>
              <w:left w:val="nil"/>
              <w:right w:val="nil"/>
            </w:tcBorders>
            <w:shd w:val="clear" w:color="000000" w:fill="FFFFFF"/>
            <w:vAlign w:val="center"/>
            <w:hideMark/>
          </w:tcPr>
          <w:p w14:paraId="1D014E10"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p>
        </w:tc>
        <w:tc>
          <w:tcPr>
            <w:tcW w:w="534" w:type="pct"/>
            <w:tcBorders>
              <w:top w:val="nil"/>
              <w:left w:val="nil"/>
              <w:bottom w:val="single" w:sz="8" w:space="0" w:color="B3EFFD"/>
              <w:right w:val="nil"/>
            </w:tcBorders>
            <w:shd w:val="clear" w:color="000000" w:fill="FFFFFF"/>
            <w:vAlign w:val="center"/>
            <w:hideMark/>
          </w:tcPr>
          <w:p w14:paraId="561C6FD0" w14:textId="77777777" w:rsidR="009754CC" w:rsidRPr="000C4B4D" w:rsidRDefault="009754CC" w:rsidP="000C4B4D">
            <w:pPr>
              <w:suppressAutoHyphens w:val="0"/>
              <w:autoSpaceDN/>
              <w:spacing w:before="0" w:after="0"/>
              <w:rPr>
                <w:rFonts w:ascii="Times New Roman" w:hAnsi="Times New Roman"/>
                <w:sz w:val="20"/>
                <w:szCs w:val="20"/>
              </w:rPr>
            </w:pPr>
          </w:p>
        </w:tc>
        <w:tc>
          <w:tcPr>
            <w:tcW w:w="558" w:type="pct"/>
            <w:tcBorders>
              <w:top w:val="nil"/>
              <w:left w:val="nil"/>
              <w:bottom w:val="single" w:sz="8" w:space="0" w:color="B3EFFD"/>
              <w:right w:val="nil"/>
            </w:tcBorders>
            <w:vAlign w:val="center"/>
            <w:hideMark/>
          </w:tcPr>
          <w:p w14:paraId="1BFA5AA7" w14:textId="77777777" w:rsidR="009754CC" w:rsidRPr="000C4B4D" w:rsidRDefault="009754CC" w:rsidP="000C4B4D">
            <w:pPr>
              <w:suppressAutoHyphens w:val="0"/>
              <w:autoSpaceDN/>
              <w:spacing w:before="0" w:after="0"/>
              <w:rPr>
                <w:rFonts w:ascii="Arial Narrow" w:hAnsi="Arial Narrow" w:cs="Calibri"/>
                <w:color w:val="000000"/>
                <w:sz w:val="20"/>
                <w:szCs w:val="20"/>
              </w:rPr>
            </w:pPr>
            <w:r w:rsidRPr="000C4B4D">
              <w:rPr>
                <w:rFonts w:ascii="Arial Narrow" w:hAnsi="Arial Narrow" w:cs="Calibri"/>
                <w:color w:val="000000"/>
                <w:sz w:val="20"/>
                <w:szCs w:val="20"/>
              </w:rPr>
              <w:t>Outlet Cover</w:t>
            </w:r>
          </w:p>
        </w:tc>
        <w:tc>
          <w:tcPr>
            <w:tcW w:w="558" w:type="pct"/>
            <w:tcBorders>
              <w:top w:val="nil"/>
              <w:left w:val="nil"/>
              <w:bottom w:val="single" w:sz="8" w:space="0" w:color="B3EFFD"/>
              <w:right w:val="nil"/>
            </w:tcBorders>
            <w:vAlign w:val="center"/>
            <w:hideMark/>
          </w:tcPr>
          <w:p w14:paraId="6E747535" w14:textId="77777777" w:rsidR="009754CC" w:rsidRPr="000C4B4D" w:rsidRDefault="009754CC" w:rsidP="000C4B4D">
            <w:pPr>
              <w:suppressAutoHyphens w:val="0"/>
              <w:autoSpaceDN/>
              <w:spacing w:before="0" w:after="0"/>
              <w:jc w:val="center"/>
              <w:rPr>
                <w:rFonts w:ascii="Arial Narrow" w:hAnsi="Arial Narrow" w:cs="Calibri"/>
                <w:color w:val="000000"/>
                <w:sz w:val="20"/>
                <w:szCs w:val="20"/>
              </w:rPr>
            </w:pPr>
            <w:r w:rsidRPr="000C4B4D">
              <w:rPr>
                <w:rFonts w:ascii="Arial Narrow" w:hAnsi="Arial Narrow" w:cs="Calibri"/>
                <w:color w:val="000000"/>
                <w:sz w:val="20"/>
                <w:szCs w:val="20"/>
              </w:rPr>
              <w:t>FALSE</w:t>
            </w:r>
          </w:p>
        </w:tc>
        <w:tc>
          <w:tcPr>
            <w:tcW w:w="247" w:type="pct"/>
            <w:tcBorders>
              <w:top w:val="nil"/>
              <w:left w:val="nil"/>
              <w:bottom w:val="single" w:sz="8" w:space="0" w:color="B3EFFD"/>
              <w:right w:val="nil"/>
            </w:tcBorders>
            <w:shd w:val="clear" w:color="000000" w:fill="FFFFFF"/>
            <w:noWrap/>
            <w:vAlign w:val="center"/>
            <w:hideMark/>
          </w:tcPr>
          <w:p w14:paraId="04C16978" w14:textId="77777777" w:rsidR="009754CC" w:rsidRPr="000C4B4D" w:rsidRDefault="009754CC" w:rsidP="000C4B4D">
            <w:pPr>
              <w:suppressAutoHyphens w:val="0"/>
              <w:autoSpaceDN/>
              <w:spacing w:before="0" w:after="0"/>
              <w:rPr>
                <w:rFonts w:ascii="Arial Narrow" w:hAnsi="Arial Narrow" w:cs="Calibri"/>
                <w:color w:val="000000"/>
                <w:sz w:val="20"/>
                <w:szCs w:val="20"/>
              </w:rPr>
            </w:pPr>
            <w:r w:rsidRPr="000C4B4D">
              <w:rPr>
                <w:rFonts w:ascii="Arial Narrow" w:hAnsi="Arial Narrow" w:cs="Calibri"/>
                <w:color w:val="000000"/>
                <w:sz w:val="20"/>
                <w:szCs w:val="20"/>
              </w:rPr>
              <w:t>Each</w:t>
            </w:r>
          </w:p>
        </w:tc>
        <w:tc>
          <w:tcPr>
            <w:tcW w:w="340" w:type="pct"/>
            <w:tcBorders>
              <w:top w:val="nil"/>
              <w:left w:val="nil"/>
              <w:bottom w:val="single" w:sz="8" w:space="0" w:color="B3EFFD"/>
              <w:right w:val="nil"/>
            </w:tcBorders>
            <w:shd w:val="clear" w:color="000000" w:fill="FFFFFF"/>
            <w:noWrap/>
            <w:vAlign w:val="center"/>
            <w:hideMark/>
          </w:tcPr>
          <w:p w14:paraId="0AF7D3C6"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74,640</w:t>
            </w:r>
          </w:p>
        </w:tc>
        <w:tc>
          <w:tcPr>
            <w:tcW w:w="347" w:type="pct"/>
            <w:tcBorders>
              <w:top w:val="nil"/>
              <w:left w:val="nil"/>
              <w:bottom w:val="single" w:sz="8" w:space="0" w:color="B3EFFD"/>
              <w:right w:val="nil"/>
            </w:tcBorders>
            <w:shd w:val="clear" w:color="000000" w:fill="FFFFFF"/>
            <w:noWrap/>
            <w:vAlign w:val="center"/>
            <w:hideMark/>
          </w:tcPr>
          <w:p w14:paraId="608408BA"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20.0 </w:t>
            </w:r>
          </w:p>
        </w:tc>
        <w:tc>
          <w:tcPr>
            <w:tcW w:w="477" w:type="pct"/>
            <w:tcBorders>
              <w:top w:val="nil"/>
              <w:left w:val="nil"/>
              <w:bottom w:val="single" w:sz="8" w:space="0" w:color="B3EFFD"/>
              <w:right w:val="nil"/>
            </w:tcBorders>
            <w:shd w:val="clear" w:color="000000" w:fill="FFFFFF"/>
            <w:noWrap/>
            <w:vAlign w:val="center"/>
            <w:hideMark/>
          </w:tcPr>
          <w:p w14:paraId="444FB172" w14:textId="77777777" w:rsidR="009754CC" w:rsidRPr="000C4B4D" w:rsidRDefault="009754CC" w:rsidP="000C4B4D">
            <w:pPr>
              <w:suppressAutoHyphens w:val="0"/>
              <w:autoSpaceDN/>
              <w:spacing w:before="0" w:after="0"/>
              <w:jc w:val="center"/>
              <w:rPr>
                <w:rFonts w:ascii="Arial Narrow" w:hAnsi="Arial Narrow" w:cs="Calibri"/>
                <w:color w:val="000000"/>
                <w:sz w:val="20"/>
                <w:szCs w:val="20"/>
              </w:rPr>
            </w:pPr>
            <w:r w:rsidRPr="000C4B4D">
              <w:rPr>
                <w:rFonts w:ascii="Arial Narrow" w:hAnsi="Arial Narrow" w:cs="Calibri"/>
                <w:color w:val="000000"/>
                <w:sz w:val="20"/>
                <w:szCs w:val="20"/>
              </w:rPr>
              <w:t>NO</w:t>
            </w:r>
          </w:p>
        </w:tc>
        <w:tc>
          <w:tcPr>
            <w:tcW w:w="400" w:type="pct"/>
            <w:tcBorders>
              <w:top w:val="nil"/>
              <w:left w:val="nil"/>
              <w:bottom w:val="single" w:sz="8" w:space="0" w:color="B3EFFD"/>
              <w:right w:val="nil"/>
            </w:tcBorders>
            <w:shd w:val="clear" w:color="000000" w:fill="FFFFFF"/>
            <w:noWrap/>
            <w:vAlign w:val="center"/>
            <w:hideMark/>
          </w:tcPr>
          <w:p w14:paraId="40572F24"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w:t>
            </w:r>
          </w:p>
        </w:tc>
        <w:tc>
          <w:tcPr>
            <w:tcW w:w="354" w:type="pct"/>
            <w:tcBorders>
              <w:top w:val="nil"/>
              <w:left w:val="nil"/>
              <w:bottom w:val="single" w:sz="8" w:space="0" w:color="B3EFFD"/>
              <w:right w:val="nil"/>
            </w:tcBorders>
            <w:shd w:val="clear" w:color="000000" w:fill="FFFFFF"/>
            <w:noWrap/>
            <w:vAlign w:val="center"/>
            <w:hideMark/>
          </w:tcPr>
          <w:p w14:paraId="6BB851EA"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21,329 </w:t>
            </w:r>
          </w:p>
        </w:tc>
        <w:tc>
          <w:tcPr>
            <w:tcW w:w="354" w:type="pct"/>
            <w:tcBorders>
              <w:top w:val="nil"/>
              <w:left w:val="nil"/>
              <w:bottom w:val="single" w:sz="8" w:space="0" w:color="B3EFFD"/>
              <w:right w:val="nil"/>
            </w:tcBorders>
            <w:shd w:val="clear" w:color="000000" w:fill="FFFFFF"/>
            <w:vAlign w:val="center"/>
            <w:hideMark/>
          </w:tcPr>
          <w:p w14:paraId="192B760C"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21,329 </w:t>
            </w:r>
          </w:p>
        </w:tc>
        <w:tc>
          <w:tcPr>
            <w:tcW w:w="354" w:type="pct"/>
            <w:tcBorders>
              <w:top w:val="nil"/>
              <w:left w:val="nil"/>
              <w:bottom w:val="single" w:sz="8" w:space="0" w:color="B3EFFD"/>
              <w:right w:val="nil"/>
            </w:tcBorders>
            <w:vAlign w:val="center"/>
            <w:hideMark/>
          </w:tcPr>
          <w:p w14:paraId="335C5D89"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20,341 </w:t>
            </w:r>
          </w:p>
        </w:tc>
      </w:tr>
      <w:tr w:rsidR="009754CC" w:rsidRPr="000C4B4D" w14:paraId="22B29B13" w14:textId="77777777">
        <w:trPr>
          <w:trHeight w:val="390"/>
        </w:trPr>
        <w:tc>
          <w:tcPr>
            <w:tcW w:w="476" w:type="pct"/>
            <w:vMerge/>
            <w:tcBorders>
              <w:left w:val="nil"/>
              <w:right w:val="nil"/>
            </w:tcBorders>
            <w:shd w:val="clear" w:color="000000" w:fill="FFFFFF"/>
            <w:vAlign w:val="center"/>
            <w:hideMark/>
          </w:tcPr>
          <w:p w14:paraId="52319055"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p>
        </w:tc>
        <w:tc>
          <w:tcPr>
            <w:tcW w:w="534" w:type="pct"/>
            <w:tcBorders>
              <w:top w:val="nil"/>
              <w:left w:val="nil"/>
              <w:bottom w:val="single" w:sz="8" w:space="0" w:color="B3EFFD"/>
              <w:right w:val="nil"/>
            </w:tcBorders>
            <w:shd w:val="clear" w:color="000000" w:fill="FFFFFF"/>
            <w:vAlign w:val="center"/>
            <w:hideMark/>
          </w:tcPr>
          <w:p w14:paraId="527B000B" w14:textId="77777777" w:rsidR="009754CC" w:rsidRPr="000C4B4D" w:rsidRDefault="009754CC" w:rsidP="000C4B4D">
            <w:pPr>
              <w:suppressAutoHyphens w:val="0"/>
              <w:autoSpaceDN/>
              <w:spacing w:before="0" w:after="0"/>
              <w:rPr>
                <w:rFonts w:ascii="Times New Roman" w:hAnsi="Times New Roman"/>
                <w:sz w:val="20"/>
                <w:szCs w:val="20"/>
              </w:rPr>
            </w:pPr>
          </w:p>
        </w:tc>
        <w:tc>
          <w:tcPr>
            <w:tcW w:w="558" w:type="pct"/>
            <w:tcBorders>
              <w:top w:val="nil"/>
              <w:left w:val="nil"/>
              <w:bottom w:val="single" w:sz="8" w:space="0" w:color="B3EFFD"/>
              <w:right w:val="nil"/>
            </w:tcBorders>
            <w:vAlign w:val="center"/>
            <w:hideMark/>
          </w:tcPr>
          <w:p w14:paraId="53BD86CD" w14:textId="77777777" w:rsidR="009754CC" w:rsidRPr="000C4B4D" w:rsidRDefault="009754CC" w:rsidP="000C4B4D">
            <w:pPr>
              <w:suppressAutoHyphens w:val="0"/>
              <w:autoSpaceDN/>
              <w:spacing w:before="0" w:after="0"/>
              <w:rPr>
                <w:rFonts w:ascii="Arial Narrow" w:hAnsi="Arial Narrow" w:cs="Calibri"/>
                <w:color w:val="000000"/>
                <w:sz w:val="20"/>
                <w:szCs w:val="20"/>
              </w:rPr>
            </w:pPr>
            <w:r w:rsidRPr="000C4B4D">
              <w:rPr>
                <w:rFonts w:ascii="Arial Narrow" w:hAnsi="Arial Narrow" w:cs="Calibri"/>
                <w:color w:val="000000"/>
                <w:sz w:val="20"/>
                <w:szCs w:val="20"/>
              </w:rPr>
              <w:t>Rope Caulk - DAC</w:t>
            </w:r>
          </w:p>
        </w:tc>
        <w:tc>
          <w:tcPr>
            <w:tcW w:w="558" w:type="pct"/>
            <w:tcBorders>
              <w:top w:val="nil"/>
              <w:left w:val="nil"/>
              <w:bottom w:val="single" w:sz="8" w:space="0" w:color="B3EFFD"/>
              <w:right w:val="nil"/>
            </w:tcBorders>
            <w:vAlign w:val="center"/>
            <w:hideMark/>
          </w:tcPr>
          <w:p w14:paraId="28E95A63" w14:textId="77777777" w:rsidR="009754CC" w:rsidRPr="000C4B4D" w:rsidRDefault="009754CC" w:rsidP="000C4B4D">
            <w:pPr>
              <w:suppressAutoHyphens w:val="0"/>
              <w:autoSpaceDN/>
              <w:spacing w:before="0" w:after="0"/>
              <w:jc w:val="center"/>
              <w:rPr>
                <w:rFonts w:ascii="Arial Narrow" w:hAnsi="Arial Narrow" w:cs="Calibri"/>
                <w:color w:val="000000"/>
                <w:sz w:val="20"/>
                <w:szCs w:val="20"/>
              </w:rPr>
            </w:pPr>
            <w:r w:rsidRPr="000C4B4D">
              <w:rPr>
                <w:rFonts w:ascii="Arial Narrow" w:hAnsi="Arial Narrow" w:cs="Calibri"/>
                <w:color w:val="000000"/>
                <w:sz w:val="20"/>
                <w:szCs w:val="20"/>
              </w:rPr>
              <w:t>TRUE</w:t>
            </w:r>
          </w:p>
        </w:tc>
        <w:tc>
          <w:tcPr>
            <w:tcW w:w="247" w:type="pct"/>
            <w:tcBorders>
              <w:top w:val="nil"/>
              <w:left w:val="nil"/>
              <w:bottom w:val="single" w:sz="8" w:space="0" w:color="B3EFFD"/>
              <w:right w:val="nil"/>
            </w:tcBorders>
            <w:shd w:val="clear" w:color="000000" w:fill="FFFFFF"/>
            <w:noWrap/>
            <w:vAlign w:val="center"/>
            <w:hideMark/>
          </w:tcPr>
          <w:p w14:paraId="1B3D61BB" w14:textId="77777777" w:rsidR="009754CC" w:rsidRPr="000C4B4D" w:rsidRDefault="009754CC" w:rsidP="000C4B4D">
            <w:pPr>
              <w:suppressAutoHyphens w:val="0"/>
              <w:autoSpaceDN/>
              <w:spacing w:before="0" w:after="0"/>
              <w:rPr>
                <w:rFonts w:ascii="Arial Narrow" w:hAnsi="Arial Narrow" w:cs="Calibri"/>
                <w:color w:val="000000"/>
                <w:sz w:val="20"/>
                <w:szCs w:val="20"/>
              </w:rPr>
            </w:pPr>
            <w:r w:rsidRPr="000C4B4D">
              <w:rPr>
                <w:rFonts w:ascii="Arial Narrow" w:hAnsi="Arial Narrow" w:cs="Calibri"/>
                <w:color w:val="000000"/>
                <w:sz w:val="20"/>
                <w:szCs w:val="20"/>
              </w:rPr>
              <w:t>Feet</w:t>
            </w:r>
          </w:p>
        </w:tc>
        <w:tc>
          <w:tcPr>
            <w:tcW w:w="340" w:type="pct"/>
            <w:tcBorders>
              <w:top w:val="nil"/>
              <w:left w:val="nil"/>
              <w:bottom w:val="single" w:sz="8" w:space="0" w:color="B3EFFD"/>
              <w:right w:val="nil"/>
            </w:tcBorders>
            <w:shd w:val="clear" w:color="000000" w:fill="FFFFFF"/>
            <w:noWrap/>
            <w:vAlign w:val="center"/>
            <w:hideMark/>
          </w:tcPr>
          <w:p w14:paraId="1CDB0DA4"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38,640</w:t>
            </w:r>
          </w:p>
        </w:tc>
        <w:tc>
          <w:tcPr>
            <w:tcW w:w="347" w:type="pct"/>
            <w:tcBorders>
              <w:top w:val="nil"/>
              <w:left w:val="nil"/>
              <w:bottom w:val="single" w:sz="8" w:space="0" w:color="B3EFFD"/>
              <w:right w:val="nil"/>
            </w:tcBorders>
            <w:shd w:val="clear" w:color="000000" w:fill="FFFFFF"/>
            <w:noWrap/>
            <w:vAlign w:val="center"/>
            <w:hideMark/>
          </w:tcPr>
          <w:p w14:paraId="1AA703BA"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20.0 </w:t>
            </w:r>
          </w:p>
        </w:tc>
        <w:tc>
          <w:tcPr>
            <w:tcW w:w="477" w:type="pct"/>
            <w:tcBorders>
              <w:top w:val="nil"/>
              <w:left w:val="nil"/>
              <w:bottom w:val="single" w:sz="8" w:space="0" w:color="B3EFFD"/>
              <w:right w:val="nil"/>
            </w:tcBorders>
            <w:shd w:val="clear" w:color="000000" w:fill="FFFFFF"/>
            <w:noWrap/>
            <w:vAlign w:val="center"/>
            <w:hideMark/>
          </w:tcPr>
          <w:p w14:paraId="1446C46C" w14:textId="77777777" w:rsidR="009754CC" w:rsidRPr="000C4B4D" w:rsidRDefault="009754CC" w:rsidP="000C4B4D">
            <w:pPr>
              <w:suppressAutoHyphens w:val="0"/>
              <w:autoSpaceDN/>
              <w:spacing w:before="0" w:after="0"/>
              <w:jc w:val="center"/>
              <w:rPr>
                <w:rFonts w:ascii="Arial Narrow" w:hAnsi="Arial Narrow" w:cs="Calibri"/>
                <w:color w:val="000000"/>
                <w:sz w:val="20"/>
                <w:szCs w:val="20"/>
              </w:rPr>
            </w:pPr>
            <w:r w:rsidRPr="000C4B4D">
              <w:rPr>
                <w:rFonts w:ascii="Arial Narrow" w:hAnsi="Arial Narrow" w:cs="Calibri"/>
                <w:color w:val="000000"/>
                <w:sz w:val="20"/>
                <w:szCs w:val="20"/>
              </w:rPr>
              <w:t>NO</w:t>
            </w:r>
          </w:p>
        </w:tc>
        <w:tc>
          <w:tcPr>
            <w:tcW w:w="400" w:type="pct"/>
            <w:tcBorders>
              <w:top w:val="nil"/>
              <w:left w:val="nil"/>
              <w:bottom w:val="single" w:sz="8" w:space="0" w:color="B3EFFD"/>
              <w:right w:val="nil"/>
            </w:tcBorders>
            <w:shd w:val="clear" w:color="000000" w:fill="FFFFFF"/>
            <w:noWrap/>
            <w:vAlign w:val="center"/>
            <w:hideMark/>
          </w:tcPr>
          <w:p w14:paraId="79EA3281"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w:t>
            </w:r>
          </w:p>
        </w:tc>
        <w:tc>
          <w:tcPr>
            <w:tcW w:w="354" w:type="pct"/>
            <w:tcBorders>
              <w:top w:val="nil"/>
              <w:left w:val="nil"/>
              <w:bottom w:val="single" w:sz="8" w:space="0" w:color="B3EFFD"/>
              <w:right w:val="nil"/>
            </w:tcBorders>
            <w:shd w:val="clear" w:color="000000" w:fill="FFFFFF"/>
            <w:noWrap/>
            <w:vAlign w:val="center"/>
            <w:hideMark/>
          </w:tcPr>
          <w:p w14:paraId="28A085D0"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9,626 </w:t>
            </w:r>
          </w:p>
        </w:tc>
        <w:tc>
          <w:tcPr>
            <w:tcW w:w="354" w:type="pct"/>
            <w:tcBorders>
              <w:top w:val="nil"/>
              <w:left w:val="nil"/>
              <w:bottom w:val="single" w:sz="8" w:space="0" w:color="B3EFFD"/>
              <w:right w:val="nil"/>
            </w:tcBorders>
            <w:shd w:val="clear" w:color="000000" w:fill="FFFFFF"/>
            <w:vAlign w:val="center"/>
            <w:hideMark/>
          </w:tcPr>
          <w:p w14:paraId="313A3549"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9,626 </w:t>
            </w:r>
          </w:p>
        </w:tc>
        <w:tc>
          <w:tcPr>
            <w:tcW w:w="354" w:type="pct"/>
            <w:tcBorders>
              <w:top w:val="nil"/>
              <w:left w:val="nil"/>
              <w:bottom w:val="single" w:sz="8" w:space="0" w:color="B3EFFD"/>
              <w:right w:val="nil"/>
            </w:tcBorders>
            <w:vAlign w:val="center"/>
            <w:hideMark/>
          </w:tcPr>
          <w:p w14:paraId="211AF841"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9,626 </w:t>
            </w:r>
          </w:p>
        </w:tc>
      </w:tr>
      <w:tr w:rsidR="009754CC" w:rsidRPr="000C4B4D" w14:paraId="21C72FCC" w14:textId="77777777">
        <w:trPr>
          <w:trHeight w:val="390"/>
        </w:trPr>
        <w:tc>
          <w:tcPr>
            <w:tcW w:w="476" w:type="pct"/>
            <w:vMerge/>
            <w:tcBorders>
              <w:left w:val="nil"/>
              <w:right w:val="nil"/>
            </w:tcBorders>
            <w:shd w:val="clear" w:color="000000" w:fill="FFFFFF"/>
            <w:vAlign w:val="center"/>
            <w:hideMark/>
          </w:tcPr>
          <w:p w14:paraId="38F3E9FD"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p>
        </w:tc>
        <w:tc>
          <w:tcPr>
            <w:tcW w:w="534" w:type="pct"/>
            <w:tcBorders>
              <w:top w:val="nil"/>
              <w:left w:val="nil"/>
              <w:bottom w:val="single" w:sz="8" w:space="0" w:color="B3EFFD"/>
              <w:right w:val="nil"/>
            </w:tcBorders>
            <w:shd w:val="clear" w:color="000000" w:fill="FFFFFF"/>
            <w:vAlign w:val="center"/>
            <w:hideMark/>
          </w:tcPr>
          <w:p w14:paraId="006470B2" w14:textId="77777777" w:rsidR="009754CC" w:rsidRPr="000C4B4D" w:rsidRDefault="009754CC" w:rsidP="000C4B4D">
            <w:pPr>
              <w:suppressAutoHyphens w:val="0"/>
              <w:autoSpaceDN/>
              <w:spacing w:before="0" w:after="0"/>
              <w:rPr>
                <w:rFonts w:ascii="Times New Roman" w:hAnsi="Times New Roman"/>
                <w:sz w:val="20"/>
                <w:szCs w:val="20"/>
              </w:rPr>
            </w:pPr>
          </w:p>
        </w:tc>
        <w:tc>
          <w:tcPr>
            <w:tcW w:w="558" w:type="pct"/>
            <w:tcBorders>
              <w:top w:val="nil"/>
              <w:left w:val="nil"/>
              <w:bottom w:val="single" w:sz="8" w:space="0" w:color="B3EFFD"/>
              <w:right w:val="nil"/>
            </w:tcBorders>
            <w:vAlign w:val="center"/>
            <w:hideMark/>
          </w:tcPr>
          <w:p w14:paraId="284411B7" w14:textId="77777777" w:rsidR="009754CC" w:rsidRPr="000C4B4D" w:rsidRDefault="009754CC" w:rsidP="000C4B4D">
            <w:pPr>
              <w:suppressAutoHyphens w:val="0"/>
              <w:autoSpaceDN/>
              <w:spacing w:before="0" w:after="0"/>
              <w:rPr>
                <w:rFonts w:ascii="Arial Narrow" w:hAnsi="Arial Narrow" w:cs="Calibri"/>
                <w:color w:val="000000"/>
                <w:sz w:val="20"/>
                <w:szCs w:val="20"/>
              </w:rPr>
            </w:pPr>
            <w:r w:rsidRPr="000C4B4D">
              <w:rPr>
                <w:rFonts w:ascii="Arial Narrow" w:hAnsi="Arial Narrow" w:cs="Calibri"/>
                <w:color w:val="000000"/>
                <w:sz w:val="20"/>
                <w:szCs w:val="20"/>
              </w:rPr>
              <w:t>Foam Tape - DAC</w:t>
            </w:r>
          </w:p>
        </w:tc>
        <w:tc>
          <w:tcPr>
            <w:tcW w:w="558" w:type="pct"/>
            <w:tcBorders>
              <w:top w:val="nil"/>
              <w:left w:val="nil"/>
              <w:bottom w:val="single" w:sz="8" w:space="0" w:color="B3EFFD"/>
              <w:right w:val="nil"/>
            </w:tcBorders>
            <w:vAlign w:val="center"/>
            <w:hideMark/>
          </w:tcPr>
          <w:p w14:paraId="56686409" w14:textId="77777777" w:rsidR="009754CC" w:rsidRPr="000C4B4D" w:rsidRDefault="009754CC" w:rsidP="000C4B4D">
            <w:pPr>
              <w:suppressAutoHyphens w:val="0"/>
              <w:autoSpaceDN/>
              <w:spacing w:before="0" w:after="0"/>
              <w:jc w:val="center"/>
              <w:rPr>
                <w:rFonts w:ascii="Arial Narrow" w:hAnsi="Arial Narrow" w:cs="Calibri"/>
                <w:color w:val="000000"/>
                <w:sz w:val="20"/>
                <w:szCs w:val="20"/>
              </w:rPr>
            </w:pPr>
            <w:r w:rsidRPr="000C4B4D">
              <w:rPr>
                <w:rFonts w:ascii="Arial Narrow" w:hAnsi="Arial Narrow" w:cs="Calibri"/>
                <w:color w:val="000000"/>
                <w:sz w:val="20"/>
                <w:szCs w:val="20"/>
              </w:rPr>
              <w:t>TRUE</w:t>
            </w:r>
          </w:p>
        </w:tc>
        <w:tc>
          <w:tcPr>
            <w:tcW w:w="247" w:type="pct"/>
            <w:tcBorders>
              <w:top w:val="nil"/>
              <w:left w:val="nil"/>
              <w:bottom w:val="single" w:sz="8" w:space="0" w:color="B3EFFD"/>
              <w:right w:val="nil"/>
            </w:tcBorders>
            <w:shd w:val="clear" w:color="000000" w:fill="FFFFFF"/>
            <w:noWrap/>
            <w:vAlign w:val="center"/>
            <w:hideMark/>
          </w:tcPr>
          <w:p w14:paraId="7DD28B3A" w14:textId="77777777" w:rsidR="009754CC" w:rsidRPr="000C4B4D" w:rsidRDefault="009754CC" w:rsidP="000C4B4D">
            <w:pPr>
              <w:suppressAutoHyphens w:val="0"/>
              <w:autoSpaceDN/>
              <w:spacing w:before="0" w:after="0"/>
              <w:rPr>
                <w:rFonts w:ascii="Arial Narrow" w:hAnsi="Arial Narrow" w:cs="Calibri"/>
                <w:color w:val="000000"/>
                <w:sz w:val="20"/>
                <w:szCs w:val="20"/>
              </w:rPr>
            </w:pPr>
            <w:r w:rsidRPr="000C4B4D">
              <w:rPr>
                <w:rFonts w:ascii="Arial Narrow" w:hAnsi="Arial Narrow" w:cs="Calibri"/>
                <w:color w:val="000000"/>
                <w:sz w:val="20"/>
                <w:szCs w:val="20"/>
              </w:rPr>
              <w:t>Feet</w:t>
            </w:r>
          </w:p>
        </w:tc>
        <w:tc>
          <w:tcPr>
            <w:tcW w:w="340" w:type="pct"/>
            <w:tcBorders>
              <w:top w:val="nil"/>
              <w:left w:val="nil"/>
              <w:bottom w:val="single" w:sz="8" w:space="0" w:color="B3EFFD"/>
              <w:right w:val="nil"/>
            </w:tcBorders>
            <w:shd w:val="clear" w:color="000000" w:fill="FFFFFF"/>
            <w:noWrap/>
            <w:vAlign w:val="center"/>
            <w:hideMark/>
          </w:tcPr>
          <w:p w14:paraId="113427BC"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21,896</w:t>
            </w:r>
          </w:p>
        </w:tc>
        <w:tc>
          <w:tcPr>
            <w:tcW w:w="347" w:type="pct"/>
            <w:tcBorders>
              <w:top w:val="nil"/>
              <w:left w:val="nil"/>
              <w:bottom w:val="single" w:sz="8" w:space="0" w:color="B3EFFD"/>
              <w:right w:val="nil"/>
            </w:tcBorders>
            <w:shd w:val="clear" w:color="000000" w:fill="FFFFFF"/>
            <w:noWrap/>
            <w:vAlign w:val="center"/>
            <w:hideMark/>
          </w:tcPr>
          <w:p w14:paraId="18E50DEC"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20.0 </w:t>
            </w:r>
          </w:p>
        </w:tc>
        <w:tc>
          <w:tcPr>
            <w:tcW w:w="477" w:type="pct"/>
            <w:tcBorders>
              <w:top w:val="nil"/>
              <w:left w:val="nil"/>
              <w:bottom w:val="single" w:sz="8" w:space="0" w:color="B3EFFD"/>
              <w:right w:val="nil"/>
            </w:tcBorders>
            <w:shd w:val="clear" w:color="000000" w:fill="FFFFFF"/>
            <w:noWrap/>
            <w:vAlign w:val="center"/>
            <w:hideMark/>
          </w:tcPr>
          <w:p w14:paraId="2653DA2C" w14:textId="77777777" w:rsidR="009754CC" w:rsidRPr="000C4B4D" w:rsidRDefault="009754CC" w:rsidP="000C4B4D">
            <w:pPr>
              <w:suppressAutoHyphens w:val="0"/>
              <w:autoSpaceDN/>
              <w:spacing w:before="0" w:after="0"/>
              <w:jc w:val="center"/>
              <w:rPr>
                <w:rFonts w:ascii="Arial Narrow" w:hAnsi="Arial Narrow" w:cs="Calibri"/>
                <w:color w:val="000000"/>
                <w:sz w:val="20"/>
                <w:szCs w:val="20"/>
              </w:rPr>
            </w:pPr>
            <w:r w:rsidRPr="000C4B4D">
              <w:rPr>
                <w:rFonts w:ascii="Arial Narrow" w:hAnsi="Arial Narrow" w:cs="Calibri"/>
                <w:color w:val="000000"/>
                <w:sz w:val="20"/>
                <w:szCs w:val="20"/>
              </w:rPr>
              <w:t>NO</w:t>
            </w:r>
          </w:p>
        </w:tc>
        <w:tc>
          <w:tcPr>
            <w:tcW w:w="400" w:type="pct"/>
            <w:tcBorders>
              <w:top w:val="nil"/>
              <w:left w:val="nil"/>
              <w:bottom w:val="single" w:sz="8" w:space="0" w:color="B3EFFD"/>
              <w:right w:val="nil"/>
            </w:tcBorders>
            <w:shd w:val="clear" w:color="000000" w:fill="FFFFFF"/>
            <w:noWrap/>
            <w:vAlign w:val="center"/>
            <w:hideMark/>
          </w:tcPr>
          <w:p w14:paraId="79E58FBD"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w:t>
            </w:r>
          </w:p>
        </w:tc>
        <w:tc>
          <w:tcPr>
            <w:tcW w:w="354" w:type="pct"/>
            <w:tcBorders>
              <w:top w:val="nil"/>
              <w:left w:val="nil"/>
              <w:bottom w:val="single" w:sz="8" w:space="0" w:color="B3EFFD"/>
              <w:right w:val="nil"/>
            </w:tcBorders>
            <w:shd w:val="clear" w:color="000000" w:fill="FFFFFF"/>
            <w:noWrap/>
            <w:vAlign w:val="center"/>
            <w:hideMark/>
          </w:tcPr>
          <w:p w14:paraId="76C849FB"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7,668 </w:t>
            </w:r>
          </w:p>
        </w:tc>
        <w:tc>
          <w:tcPr>
            <w:tcW w:w="354" w:type="pct"/>
            <w:tcBorders>
              <w:top w:val="nil"/>
              <w:left w:val="nil"/>
              <w:bottom w:val="single" w:sz="8" w:space="0" w:color="B3EFFD"/>
              <w:right w:val="nil"/>
            </w:tcBorders>
            <w:shd w:val="clear" w:color="000000" w:fill="FFFFFF"/>
            <w:vAlign w:val="center"/>
            <w:hideMark/>
          </w:tcPr>
          <w:p w14:paraId="7CCB19FE"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7,668 </w:t>
            </w:r>
          </w:p>
        </w:tc>
        <w:tc>
          <w:tcPr>
            <w:tcW w:w="354" w:type="pct"/>
            <w:tcBorders>
              <w:top w:val="nil"/>
              <w:left w:val="nil"/>
              <w:bottom w:val="single" w:sz="8" w:space="0" w:color="B3EFFD"/>
              <w:right w:val="nil"/>
            </w:tcBorders>
            <w:vAlign w:val="center"/>
            <w:hideMark/>
          </w:tcPr>
          <w:p w14:paraId="16B11033"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7,668 </w:t>
            </w:r>
          </w:p>
        </w:tc>
      </w:tr>
      <w:tr w:rsidR="009754CC" w:rsidRPr="000C4B4D" w14:paraId="101E61C4" w14:textId="77777777">
        <w:trPr>
          <w:trHeight w:val="390"/>
        </w:trPr>
        <w:tc>
          <w:tcPr>
            <w:tcW w:w="476" w:type="pct"/>
            <w:vMerge/>
            <w:tcBorders>
              <w:left w:val="nil"/>
              <w:right w:val="nil"/>
            </w:tcBorders>
            <w:shd w:val="clear" w:color="000000" w:fill="FFFFFF"/>
            <w:vAlign w:val="center"/>
            <w:hideMark/>
          </w:tcPr>
          <w:p w14:paraId="71817295"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p>
        </w:tc>
        <w:tc>
          <w:tcPr>
            <w:tcW w:w="534" w:type="pct"/>
            <w:tcBorders>
              <w:top w:val="nil"/>
              <w:left w:val="nil"/>
              <w:bottom w:val="single" w:sz="8" w:space="0" w:color="B3EFFD"/>
              <w:right w:val="nil"/>
            </w:tcBorders>
            <w:shd w:val="clear" w:color="000000" w:fill="FFFFFF"/>
            <w:vAlign w:val="center"/>
            <w:hideMark/>
          </w:tcPr>
          <w:p w14:paraId="0E15B74B" w14:textId="77777777" w:rsidR="009754CC" w:rsidRPr="000C4B4D" w:rsidRDefault="009754CC" w:rsidP="000C4B4D">
            <w:pPr>
              <w:suppressAutoHyphens w:val="0"/>
              <w:autoSpaceDN/>
              <w:spacing w:before="0" w:after="0"/>
              <w:rPr>
                <w:rFonts w:ascii="Times New Roman" w:hAnsi="Times New Roman"/>
                <w:sz w:val="20"/>
                <w:szCs w:val="20"/>
              </w:rPr>
            </w:pPr>
          </w:p>
        </w:tc>
        <w:tc>
          <w:tcPr>
            <w:tcW w:w="558" w:type="pct"/>
            <w:tcBorders>
              <w:top w:val="nil"/>
              <w:left w:val="nil"/>
              <w:bottom w:val="single" w:sz="8" w:space="0" w:color="B3EFFD"/>
              <w:right w:val="nil"/>
            </w:tcBorders>
            <w:vAlign w:val="center"/>
            <w:hideMark/>
          </w:tcPr>
          <w:p w14:paraId="722560C8" w14:textId="77777777" w:rsidR="009754CC" w:rsidRPr="000C4B4D" w:rsidRDefault="009754CC" w:rsidP="000C4B4D">
            <w:pPr>
              <w:suppressAutoHyphens w:val="0"/>
              <w:autoSpaceDN/>
              <w:spacing w:before="0" w:after="0"/>
              <w:rPr>
                <w:rFonts w:ascii="Arial Narrow" w:hAnsi="Arial Narrow" w:cs="Calibri"/>
                <w:color w:val="000000"/>
                <w:sz w:val="20"/>
                <w:szCs w:val="20"/>
              </w:rPr>
            </w:pPr>
            <w:r w:rsidRPr="000C4B4D">
              <w:rPr>
                <w:rFonts w:ascii="Arial Narrow" w:hAnsi="Arial Narrow" w:cs="Calibri"/>
                <w:color w:val="000000"/>
                <w:sz w:val="20"/>
                <w:szCs w:val="20"/>
              </w:rPr>
              <w:t>V-Seal - DAC</w:t>
            </w:r>
          </w:p>
        </w:tc>
        <w:tc>
          <w:tcPr>
            <w:tcW w:w="558" w:type="pct"/>
            <w:tcBorders>
              <w:top w:val="nil"/>
              <w:left w:val="nil"/>
              <w:bottom w:val="single" w:sz="8" w:space="0" w:color="B3EFFD"/>
              <w:right w:val="nil"/>
            </w:tcBorders>
            <w:vAlign w:val="center"/>
            <w:hideMark/>
          </w:tcPr>
          <w:p w14:paraId="1EFEBCC3" w14:textId="77777777" w:rsidR="009754CC" w:rsidRPr="000C4B4D" w:rsidRDefault="009754CC" w:rsidP="000C4B4D">
            <w:pPr>
              <w:suppressAutoHyphens w:val="0"/>
              <w:autoSpaceDN/>
              <w:spacing w:before="0" w:after="0"/>
              <w:jc w:val="center"/>
              <w:rPr>
                <w:rFonts w:ascii="Arial Narrow" w:hAnsi="Arial Narrow" w:cs="Calibri"/>
                <w:color w:val="000000"/>
                <w:sz w:val="20"/>
                <w:szCs w:val="20"/>
              </w:rPr>
            </w:pPr>
            <w:r w:rsidRPr="000C4B4D">
              <w:rPr>
                <w:rFonts w:ascii="Arial Narrow" w:hAnsi="Arial Narrow" w:cs="Calibri"/>
                <w:color w:val="000000"/>
                <w:sz w:val="20"/>
                <w:szCs w:val="20"/>
              </w:rPr>
              <w:t>TRUE</w:t>
            </w:r>
          </w:p>
        </w:tc>
        <w:tc>
          <w:tcPr>
            <w:tcW w:w="247" w:type="pct"/>
            <w:tcBorders>
              <w:top w:val="nil"/>
              <w:left w:val="nil"/>
              <w:bottom w:val="single" w:sz="8" w:space="0" w:color="B3EFFD"/>
              <w:right w:val="nil"/>
            </w:tcBorders>
            <w:shd w:val="clear" w:color="000000" w:fill="FFFFFF"/>
            <w:noWrap/>
            <w:vAlign w:val="center"/>
            <w:hideMark/>
          </w:tcPr>
          <w:p w14:paraId="2D9C5218" w14:textId="77777777" w:rsidR="009754CC" w:rsidRPr="000C4B4D" w:rsidRDefault="009754CC" w:rsidP="000C4B4D">
            <w:pPr>
              <w:suppressAutoHyphens w:val="0"/>
              <w:autoSpaceDN/>
              <w:spacing w:before="0" w:after="0"/>
              <w:rPr>
                <w:rFonts w:ascii="Arial Narrow" w:hAnsi="Arial Narrow" w:cs="Calibri"/>
                <w:color w:val="000000"/>
                <w:sz w:val="20"/>
                <w:szCs w:val="20"/>
              </w:rPr>
            </w:pPr>
            <w:r w:rsidRPr="000C4B4D">
              <w:rPr>
                <w:rFonts w:ascii="Arial Narrow" w:hAnsi="Arial Narrow" w:cs="Calibri"/>
                <w:color w:val="000000"/>
                <w:sz w:val="20"/>
                <w:szCs w:val="20"/>
              </w:rPr>
              <w:t>Feet</w:t>
            </w:r>
          </w:p>
        </w:tc>
        <w:tc>
          <w:tcPr>
            <w:tcW w:w="340" w:type="pct"/>
            <w:tcBorders>
              <w:top w:val="nil"/>
              <w:left w:val="nil"/>
              <w:bottom w:val="single" w:sz="8" w:space="0" w:color="B3EFFD"/>
              <w:right w:val="nil"/>
            </w:tcBorders>
            <w:shd w:val="clear" w:color="000000" w:fill="FFFFFF"/>
            <w:noWrap/>
            <w:vAlign w:val="center"/>
            <w:hideMark/>
          </w:tcPr>
          <w:p w14:paraId="6106209C"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21,896</w:t>
            </w:r>
          </w:p>
        </w:tc>
        <w:tc>
          <w:tcPr>
            <w:tcW w:w="347" w:type="pct"/>
            <w:tcBorders>
              <w:top w:val="nil"/>
              <w:left w:val="nil"/>
              <w:bottom w:val="single" w:sz="8" w:space="0" w:color="B3EFFD"/>
              <w:right w:val="nil"/>
            </w:tcBorders>
            <w:shd w:val="clear" w:color="000000" w:fill="FFFFFF"/>
            <w:noWrap/>
            <w:vAlign w:val="center"/>
            <w:hideMark/>
          </w:tcPr>
          <w:p w14:paraId="431DDBDC"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20.0 </w:t>
            </w:r>
          </w:p>
        </w:tc>
        <w:tc>
          <w:tcPr>
            <w:tcW w:w="477" w:type="pct"/>
            <w:tcBorders>
              <w:top w:val="nil"/>
              <w:left w:val="nil"/>
              <w:bottom w:val="single" w:sz="8" w:space="0" w:color="B3EFFD"/>
              <w:right w:val="nil"/>
            </w:tcBorders>
            <w:shd w:val="clear" w:color="000000" w:fill="FFFFFF"/>
            <w:noWrap/>
            <w:vAlign w:val="center"/>
            <w:hideMark/>
          </w:tcPr>
          <w:p w14:paraId="6B8862EE" w14:textId="77777777" w:rsidR="009754CC" w:rsidRPr="000C4B4D" w:rsidRDefault="009754CC" w:rsidP="000C4B4D">
            <w:pPr>
              <w:suppressAutoHyphens w:val="0"/>
              <w:autoSpaceDN/>
              <w:spacing w:before="0" w:after="0"/>
              <w:jc w:val="center"/>
              <w:rPr>
                <w:rFonts w:ascii="Arial Narrow" w:hAnsi="Arial Narrow" w:cs="Calibri"/>
                <w:color w:val="000000"/>
                <w:sz w:val="20"/>
                <w:szCs w:val="20"/>
              </w:rPr>
            </w:pPr>
            <w:r w:rsidRPr="000C4B4D">
              <w:rPr>
                <w:rFonts w:ascii="Arial Narrow" w:hAnsi="Arial Narrow" w:cs="Calibri"/>
                <w:color w:val="000000"/>
                <w:sz w:val="20"/>
                <w:szCs w:val="20"/>
              </w:rPr>
              <w:t>NO</w:t>
            </w:r>
          </w:p>
        </w:tc>
        <w:tc>
          <w:tcPr>
            <w:tcW w:w="400" w:type="pct"/>
            <w:tcBorders>
              <w:top w:val="nil"/>
              <w:left w:val="nil"/>
              <w:bottom w:val="single" w:sz="8" w:space="0" w:color="B3EFFD"/>
              <w:right w:val="nil"/>
            </w:tcBorders>
            <w:shd w:val="clear" w:color="000000" w:fill="FFFFFF"/>
            <w:noWrap/>
            <w:vAlign w:val="center"/>
            <w:hideMark/>
          </w:tcPr>
          <w:p w14:paraId="6A4846C2"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w:t>
            </w:r>
          </w:p>
        </w:tc>
        <w:tc>
          <w:tcPr>
            <w:tcW w:w="354" w:type="pct"/>
            <w:tcBorders>
              <w:top w:val="nil"/>
              <w:left w:val="nil"/>
              <w:bottom w:val="single" w:sz="8" w:space="0" w:color="B3EFFD"/>
              <w:right w:val="nil"/>
            </w:tcBorders>
            <w:shd w:val="clear" w:color="000000" w:fill="FFFFFF"/>
            <w:noWrap/>
            <w:vAlign w:val="center"/>
            <w:hideMark/>
          </w:tcPr>
          <w:p w14:paraId="71CF7BE1"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7,242 </w:t>
            </w:r>
          </w:p>
        </w:tc>
        <w:tc>
          <w:tcPr>
            <w:tcW w:w="354" w:type="pct"/>
            <w:tcBorders>
              <w:top w:val="nil"/>
              <w:left w:val="nil"/>
              <w:bottom w:val="single" w:sz="8" w:space="0" w:color="B3EFFD"/>
              <w:right w:val="nil"/>
            </w:tcBorders>
            <w:shd w:val="clear" w:color="000000" w:fill="FFFFFF"/>
            <w:vAlign w:val="center"/>
            <w:hideMark/>
          </w:tcPr>
          <w:p w14:paraId="3FD06D29"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7,242 </w:t>
            </w:r>
          </w:p>
        </w:tc>
        <w:tc>
          <w:tcPr>
            <w:tcW w:w="354" w:type="pct"/>
            <w:tcBorders>
              <w:top w:val="nil"/>
              <w:left w:val="nil"/>
              <w:bottom w:val="single" w:sz="8" w:space="0" w:color="B3EFFD"/>
              <w:right w:val="nil"/>
            </w:tcBorders>
            <w:vAlign w:val="center"/>
            <w:hideMark/>
          </w:tcPr>
          <w:p w14:paraId="39F892A4"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7,242 </w:t>
            </w:r>
          </w:p>
        </w:tc>
      </w:tr>
      <w:tr w:rsidR="009754CC" w:rsidRPr="000C4B4D" w14:paraId="5E88528C" w14:textId="77777777">
        <w:trPr>
          <w:trHeight w:val="390"/>
        </w:trPr>
        <w:tc>
          <w:tcPr>
            <w:tcW w:w="476" w:type="pct"/>
            <w:vMerge/>
            <w:tcBorders>
              <w:left w:val="nil"/>
              <w:right w:val="nil"/>
            </w:tcBorders>
            <w:shd w:val="clear" w:color="000000" w:fill="FFFFFF"/>
            <w:vAlign w:val="center"/>
            <w:hideMark/>
          </w:tcPr>
          <w:p w14:paraId="78995AEA"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p>
        </w:tc>
        <w:tc>
          <w:tcPr>
            <w:tcW w:w="534" w:type="pct"/>
            <w:tcBorders>
              <w:top w:val="nil"/>
              <w:left w:val="nil"/>
              <w:bottom w:val="single" w:sz="8" w:space="0" w:color="B3EFFD"/>
              <w:right w:val="nil"/>
            </w:tcBorders>
            <w:shd w:val="clear" w:color="000000" w:fill="FFFFFF"/>
            <w:vAlign w:val="center"/>
            <w:hideMark/>
          </w:tcPr>
          <w:p w14:paraId="2E41C47C" w14:textId="77777777" w:rsidR="009754CC" w:rsidRPr="000C4B4D" w:rsidRDefault="009754CC" w:rsidP="000C4B4D">
            <w:pPr>
              <w:suppressAutoHyphens w:val="0"/>
              <w:autoSpaceDN/>
              <w:spacing w:before="0" w:after="0"/>
              <w:rPr>
                <w:rFonts w:ascii="Times New Roman" w:hAnsi="Times New Roman"/>
                <w:sz w:val="20"/>
                <w:szCs w:val="20"/>
              </w:rPr>
            </w:pPr>
          </w:p>
        </w:tc>
        <w:tc>
          <w:tcPr>
            <w:tcW w:w="558" w:type="pct"/>
            <w:tcBorders>
              <w:top w:val="nil"/>
              <w:left w:val="nil"/>
              <w:bottom w:val="single" w:sz="8" w:space="0" w:color="B3EFFD"/>
              <w:right w:val="nil"/>
            </w:tcBorders>
            <w:vAlign w:val="center"/>
            <w:hideMark/>
          </w:tcPr>
          <w:p w14:paraId="2C1B9E18" w14:textId="77777777" w:rsidR="009754CC" w:rsidRPr="000C4B4D" w:rsidRDefault="009754CC" w:rsidP="000C4B4D">
            <w:pPr>
              <w:suppressAutoHyphens w:val="0"/>
              <w:autoSpaceDN/>
              <w:spacing w:before="0" w:after="0"/>
              <w:rPr>
                <w:rFonts w:ascii="Arial Narrow" w:hAnsi="Arial Narrow" w:cs="Calibri"/>
                <w:color w:val="000000"/>
                <w:sz w:val="20"/>
                <w:szCs w:val="20"/>
              </w:rPr>
            </w:pPr>
            <w:r w:rsidRPr="000C4B4D">
              <w:rPr>
                <w:rFonts w:ascii="Arial Narrow" w:hAnsi="Arial Narrow" w:cs="Calibri"/>
                <w:color w:val="000000"/>
                <w:sz w:val="20"/>
                <w:szCs w:val="20"/>
              </w:rPr>
              <w:t>Door Sweep - DAC</w:t>
            </w:r>
          </w:p>
        </w:tc>
        <w:tc>
          <w:tcPr>
            <w:tcW w:w="558" w:type="pct"/>
            <w:tcBorders>
              <w:top w:val="nil"/>
              <w:left w:val="nil"/>
              <w:bottom w:val="single" w:sz="8" w:space="0" w:color="B3EFFD"/>
              <w:right w:val="nil"/>
            </w:tcBorders>
            <w:vAlign w:val="center"/>
            <w:hideMark/>
          </w:tcPr>
          <w:p w14:paraId="3A8CB86A" w14:textId="77777777" w:rsidR="009754CC" w:rsidRPr="000C4B4D" w:rsidRDefault="009754CC" w:rsidP="000C4B4D">
            <w:pPr>
              <w:suppressAutoHyphens w:val="0"/>
              <w:autoSpaceDN/>
              <w:spacing w:before="0" w:after="0"/>
              <w:jc w:val="center"/>
              <w:rPr>
                <w:rFonts w:ascii="Arial Narrow" w:hAnsi="Arial Narrow" w:cs="Calibri"/>
                <w:color w:val="000000"/>
                <w:sz w:val="20"/>
                <w:szCs w:val="20"/>
              </w:rPr>
            </w:pPr>
            <w:r w:rsidRPr="000C4B4D">
              <w:rPr>
                <w:rFonts w:ascii="Arial Narrow" w:hAnsi="Arial Narrow" w:cs="Calibri"/>
                <w:color w:val="000000"/>
                <w:sz w:val="20"/>
                <w:szCs w:val="20"/>
              </w:rPr>
              <w:t>TRUE</w:t>
            </w:r>
          </w:p>
        </w:tc>
        <w:tc>
          <w:tcPr>
            <w:tcW w:w="247" w:type="pct"/>
            <w:tcBorders>
              <w:top w:val="nil"/>
              <w:left w:val="nil"/>
              <w:bottom w:val="single" w:sz="8" w:space="0" w:color="B3EFFD"/>
              <w:right w:val="nil"/>
            </w:tcBorders>
            <w:shd w:val="clear" w:color="000000" w:fill="FFFFFF"/>
            <w:noWrap/>
            <w:vAlign w:val="center"/>
            <w:hideMark/>
          </w:tcPr>
          <w:p w14:paraId="438B8F1A" w14:textId="77777777" w:rsidR="009754CC" w:rsidRPr="000C4B4D" w:rsidRDefault="009754CC" w:rsidP="000C4B4D">
            <w:pPr>
              <w:suppressAutoHyphens w:val="0"/>
              <w:autoSpaceDN/>
              <w:spacing w:before="0" w:after="0"/>
              <w:rPr>
                <w:rFonts w:ascii="Arial Narrow" w:hAnsi="Arial Narrow" w:cs="Calibri"/>
                <w:color w:val="000000"/>
                <w:sz w:val="20"/>
                <w:szCs w:val="20"/>
              </w:rPr>
            </w:pPr>
            <w:r w:rsidRPr="000C4B4D">
              <w:rPr>
                <w:rFonts w:ascii="Arial Narrow" w:hAnsi="Arial Narrow" w:cs="Calibri"/>
                <w:color w:val="000000"/>
                <w:sz w:val="20"/>
                <w:szCs w:val="20"/>
              </w:rPr>
              <w:t>Each</w:t>
            </w:r>
          </w:p>
        </w:tc>
        <w:tc>
          <w:tcPr>
            <w:tcW w:w="340" w:type="pct"/>
            <w:tcBorders>
              <w:top w:val="nil"/>
              <w:left w:val="nil"/>
              <w:bottom w:val="single" w:sz="8" w:space="0" w:color="B3EFFD"/>
              <w:right w:val="nil"/>
            </w:tcBorders>
            <w:shd w:val="clear" w:color="000000" w:fill="FFFFFF"/>
            <w:noWrap/>
            <w:vAlign w:val="center"/>
            <w:hideMark/>
          </w:tcPr>
          <w:p w14:paraId="5BFDB50E"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1,288</w:t>
            </w:r>
          </w:p>
        </w:tc>
        <w:tc>
          <w:tcPr>
            <w:tcW w:w="347" w:type="pct"/>
            <w:tcBorders>
              <w:top w:val="nil"/>
              <w:left w:val="nil"/>
              <w:bottom w:val="single" w:sz="8" w:space="0" w:color="B3EFFD"/>
              <w:right w:val="nil"/>
            </w:tcBorders>
            <w:shd w:val="clear" w:color="000000" w:fill="FFFFFF"/>
            <w:noWrap/>
            <w:vAlign w:val="center"/>
            <w:hideMark/>
          </w:tcPr>
          <w:p w14:paraId="2F17C768"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20.0 </w:t>
            </w:r>
          </w:p>
        </w:tc>
        <w:tc>
          <w:tcPr>
            <w:tcW w:w="477" w:type="pct"/>
            <w:tcBorders>
              <w:top w:val="nil"/>
              <w:left w:val="nil"/>
              <w:bottom w:val="single" w:sz="8" w:space="0" w:color="B3EFFD"/>
              <w:right w:val="nil"/>
            </w:tcBorders>
            <w:shd w:val="clear" w:color="000000" w:fill="FFFFFF"/>
            <w:noWrap/>
            <w:vAlign w:val="center"/>
            <w:hideMark/>
          </w:tcPr>
          <w:p w14:paraId="3E49BB25" w14:textId="77777777" w:rsidR="009754CC" w:rsidRPr="000C4B4D" w:rsidRDefault="009754CC" w:rsidP="000C4B4D">
            <w:pPr>
              <w:suppressAutoHyphens w:val="0"/>
              <w:autoSpaceDN/>
              <w:spacing w:before="0" w:after="0"/>
              <w:jc w:val="center"/>
              <w:rPr>
                <w:rFonts w:ascii="Arial Narrow" w:hAnsi="Arial Narrow" w:cs="Calibri"/>
                <w:color w:val="000000"/>
                <w:sz w:val="20"/>
                <w:szCs w:val="20"/>
              </w:rPr>
            </w:pPr>
            <w:r w:rsidRPr="000C4B4D">
              <w:rPr>
                <w:rFonts w:ascii="Arial Narrow" w:hAnsi="Arial Narrow" w:cs="Calibri"/>
                <w:color w:val="000000"/>
                <w:sz w:val="20"/>
                <w:szCs w:val="20"/>
              </w:rPr>
              <w:t>NO</w:t>
            </w:r>
          </w:p>
        </w:tc>
        <w:tc>
          <w:tcPr>
            <w:tcW w:w="400" w:type="pct"/>
            <w:tcBorders>
              <w:top w:val="nil"/>
              <w:left w:val="nil"/>
              <w:bottom w:val="single" w:sz="8" w:space="0" w:color="B3EFFD"/>
              <w:right w:val="nil"/>
            </w:tcBorders>
            <w:shd w:val="clear" w:color="000000" w:fill="FFFFFF"/>
            <w:noWrap/>
            <w:vAlign w:val="center"/>
            <w:hideMark/>
          </w:tcPr>
          <w:p w14:paraId="2D9D5688"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w:t>
            </w:r>
          </w:p>
        </w:tc>
        <w:tc>
          <w:tcPr>
            <w:tcW w:w="354" w:type="pct"/>
            <w:tcBorders>
              <w:top w:val="nil"/>
              <w:left w:val="nil"/>
              <w:bottom w:val="single" w:sz="8" w:space="0" w:color="B3EFFD"/>
              <w:right w:val="nil"/>
            </w:tcBorders>
            <w:shd w:val="clear" w:color="000000" w:fill="FFFFFF"/>
            <w:noWrap/>
            <w:vAlign w:val="center"/>
            <w:hideMark/>
          </w:tcPr>
          <w:p w14:paraId="080D5BF4"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6,382 </w:t>
            </w:r>
          </w:p>
        </w:tc>
        <w:tc>
          <w:tcPr>
            <w:tcW w:w="354" w:type="pct"/>
            <w:tcBorders>
              <w:top w:val="nil"/>
              <w:left w:val="nil"/>
              <w:bottom w:val="single" w:sz="8" w:space="0" w:color="B3EFFD"/>
              <w:right w:val="nil"/>
            </w:tcBorders>
            <w:shd w:val="clear" w:color="000000" w:fill="FFFFFF"/>
            <w:vAlign w:val="center"/>
            <w:hideMark/>
          </w:tcPr>
          <w:p w14:paraId="038D4A21"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6,382 </w:t>
            </w:r>
          </w:p>
        </w:tc>
        <w:tc>
          <w:tcPr>
            <w:tcW w:w="354" w:type="pct"/>
            <w:tcBorders>
              <w:top w:val="nil"/>
              <w:left w:val="nil"/>
              <w:bottom w:val="single" w:sz="8" w:space="0" w:color="B3EFFD"/>
              <w:right w:val="nil"/>
            </w:tcBorders>
            <w:vAlign w:val="center"/>
            <w:hideMark/>
          </w:tcPr>
          <w:p w14:paraId="5E618716"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6,382 </w:t>
            </w:r>
          </w:p>
        </w:tc>
      </w:tr>
      <w:tr w:rsidR="009754CC" w:rsidRPr="000C4B4D" w14:paraId="3C62F024" w14:textId="77777777">
        <w:trPr>
          <w:trHeight w:val="390"/>
        </w:trPr>
        <w:tc>
          <w:tcPr>
            <w:tcW w:w="476" w:type="pct"/>
            <w:vMerge/>
            <w:tcBorders>
              <w:left w:val="nil"/>
              <w:bottom w:val="single" w:sz="8" w:space="0" w:color="B3EFFD"/>
              <w:right w:val="nil"/>
            </w:tcBorders>
            <w:shd w:val="clear" w:color="000000" w:fill="FFFFFF"/>
            <w:vAlign w:val="center"/>
            <w:hideMark/>
          </w:tcPr>
          <w:p w14:paraId="2ED3B2DB"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p>
        </w:tc>
        <w:tc>
          <w:tcPr>
            <w:tcW w:w="534" w:type="pct"/>
            <w:tcBorders>
              <w:top w:val="nil"/>
              <w:left w:val="nil"/>
              <w:bottom w:val="single" w:sz="8" w:space="0" w:color="B3EFFD"/>
              <w:right w:val="nil"/>
            </w:tcBorders>
            <w:shd w:val="clear" w:color="000000" w:fill="FFFFFF"/>
            <w:vAlign w:val="center"/>
            <w:hideMark/>
          </w:tcPr>
          <w:p w14:paraId="0A8147EA" w14:textId="77777777" w:rsidR="009754CC" w:rsidRPr="000C4B4D" w:rsidRDefault="009754CC" w:rsidP="000C4B4D">
            <w:pPr>
              <w:suppressAutoHyphens w:val="0"/>
              <w:autoSpaceDN/>
              <w:spacing w:before="0" w:after="0"/>
              <w:rPr>
                <w:rFonts w:ascii="Times New Roman" w:hAnsi="Times New Roman"/>
                <w:sz w:val="20"/>
                <w:szCs w:val="20"/>
              </w:rPr>
            </w:pPr>
          </w:p>
        </w:tc>
        <w:tc>
          <w:tcPr>
            <w:tcW w:w="558" w:type="pct"/>
            <w:tcBorders>
              <w:top w:val="nil"/>
              <w:left w:val="nil"/>
              <w:bottom w:val="single" w:sz="8" w:space="0" w:color="B3EFFD"/>
              <w:right w:val="nil"/>
            </w:tcBorders>
            <w:vAlign w:val="center"/>
            <w:hideMark/>
          </w:tcPr>
          <w:p w14:paraId="1CB09302" w14:textId="77777777" w:rsidR="009754CC" w:rsidRPr="000C4B4D" w:rsidRDefault="009754CC" w:rsidP="000C4B4D">
            <w:pPr>
              <w:suppressAutoHyphens w:val="0"/>
              <w:autoSpaceDN/>
              <w:spacing w:before="0" w:after="0"/>
              <w:rPr>
                <w:rFonts w:ascii="Arial Narrow" w:hAnsi="Arial Narrow" w:cs="Calibri"/>
                <w:color w:val="000000"/>
                <w:sz w:val="20"/>
                <w:szCs w:val="20"/>
              </w:rPr>
            </w:pPr>
            <w:r w:rsidRPr="000C4B4D">
              <w:rPr>
                <w:rFonts w:ascii="Arial Narrow" w:hAnsi="Arial Narrow" w:cs="Calibri"/>
                <w:color w:val="000000"/>
                <w:sz w:val="20"/>
                <w:szCs w:val="20"/>
              </w:rPr>
              <w:t>Outlet Cover - DAC</w:t>
            </w:r>
          </w:p>
        </w:tc>
        <w:tc>
          <w:tcPr>
            <w:tcW w:w="558" w:type="pct"/>
            <w:tcBorders>
              <w:top w:val="nil"/>
              <w:left w:val="nil"/>
              <w:bottom w:val="single" w:sz="8" w:space="0" w:color="B3EFFD"/>
              <w:right w:val="nil"/>
            </w:tcBorders>
            <w:vAlign w:val="center"/>
            <w:hideMark/>
          </w:tcPr>
          <w:p w14:paraId="3D0473A4" w14:textId="77777777" w:rsidR="009754CC" w:rsidRPr="000C4B4D" w:rsidRDefault="009754CC" w:rsidP="000C4B4D">
            <w:pPr>
              <w:suppressAutoHyphens w:val="0"/>
              <w:autoSpaceDN/>
              <w:spacing w:before="0" w:after="0"/>
              <w:jc w:val="center"/>
              <w:rPr>
                <w:rFonts w:ascii="Arial Narrow" w:hAnsi="Arial Narrow" w:cs="Calibri"/>
                <w:color w:val="000000"/>
                <w:sz w:val="20"/>
                <w:szCs w:val="20"/>
              </w:rPr>
            </w:pPr>
            <w:r w:rsidRPr="000C4B4D">
              <w:rPr>
                <w:rFonts w:ascii="Arial Narrow" w:hAnsi="Arial Narrow" w:cs="Calibri"/>
                <w:color w:val="000000"/>
                <w:sz w:val="20"/>
                <w:szCs w:val="20"/>
              </w:rPr>
              <w:t>TRUE</w:t>
            </w:r>
          </w:p>
        </w:tc>
        <w:tc>
          <w:tcPr>
            <w:tcW w:w="247" w:type="pct"/>
            <w:tcBorders>
              <w:top w:val="nil"/>
              <w:left w:val="nil"/>
              <w:bottom w:val="single" w:sz="8" w:space="0" w:color="B3EFFD"/>
              <w:right w:val="nil"/>
            </w:tcBorders>
            <w:shd w:val="clear" w:color="000000" w:fill="FFFFFF"/>
            <w:noWrap/>
            <w:vAlign w:val="center"/>
            <w:hideMark/>
          </w:tcPr>
          <w:p w14:paraId="6ED53218" w14:textId="77777777" w:rsidR="009754CC" w:rsidRPr="000C4B4D" w:rsidRDefault="009754CC" w:rsidP="000C4B4D">
            <w:pPr>
              <w:suppressAutoHyphens w:val="0"/>
              <w:autoSpaceDN/>
              <w:spacing w:before="0" w:after="0"/>
              <w:rPr>
                <w:rFonts w:ascii="Arial Narrow" w:hAnsi="Arial Narrow" w:cs="Calibri"/>
                <w:color w:val="000000"/>
                <w:sz w:val="20"/>
                <w:szCs w:val="20"/>
              </w:rPr>
            </w:pPr>
            <w:r w:rsidRPr="000C4B4D">
              <w:rPr>
                <w:rFonts w:ascii="Arial Narrow" w:hAnsi="Arial Narrow" w:cs="Calibri"/>
                <w:color w:val="000000"/>
                <w:sz w:val="20"/>
                <w:szCs w:val="20"/>
              </w:rPr>
              <w:t>Each</w:t>
            </w:r>
          </w:p>
        </w:tc>
        <w:tc>
          <w:tcPr>
            <w:tcW w:w="340" w:type="pct"/>
            <w:tcBorders>
              <w:top w:val="nil"/>
              <w:left w:val="nil"/>
              <w:bottom w:val="single" w:sz="8" w:space="0" w:color="B3EFFD"/>
              <w:right w:val="nil"/>
            </w:tcBorders>
            <w:shd w:val="clear" w:color="000000" w:fill="FFFFFF"/>
            <w:noWrap/>
            <w:vAlign w:val="center"/>
            <w:hideMark/>
          </w:tcPr>
          <w:p w14:paraId="03EFA28E"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15,456</w:t>
            </w:r>
          </w:p>
        </w:tc>
        <w:tc>
          <w:tcPr>
            <w:tcW w:w="347" w:type="pct"/>
            <w:tcBorders>
              <w:top w:val="nil"/>
              <w:left w:val="nil"/>
              <w:bottom w:val="single" w:sz="8" w:space="0" w:color="B3EFFD"/>
              <w:right w:val="nil"/>
            </w:tcBorders>
            <w:shd w:val="clear" w:color="000000" w:fill="FFFFFF"/>
            <w:noWrap/>
            <w:vAlign w:val="center"/>
            <w:hideMark/>
          </w:tcPr>
          <w:p w14:paraId="1B3BE15A"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20.0 </w:t>
            </w:r>
          </w:p>
        </w:tc>
        <w:tc>
          <w:tcPr>
            <w:tcW w:w="477" w:type="pct"/>
            <w:tcBorders>
              <w:top w:val="nil"/>
              <w:left w:val="nil"/>
              <w:bottom w:val="single" w:sz="8" w:space="0" w:color="B3EFFD"/>
              <w:right w:val="nil"/>
            </w:tcBorders>
            <w:shd w:val="clear" w:color="000000" w:fill="FFFFFF"/>
            <w:noWrap/>
            <w:vAlign w:val="center"/>
            <w:hideMark/>
          </w:tcPr>
          <w:p w14:paraId="63410346" w14:textId="77777777" w:rsidR="009754CC" w:rsidRPr="000C4B4D" w:rsidRDefault="009754CC" w:rsidP="000C4B4D">
            <w:pPr>
              <w:suppressAutoHyphens w:val="0"/>
              <w:autoSpaceDN/>
              <w:spacing w:before="0" w:after="0"/>
              <w:jc w:val="center"/>
              <w:rPr>
                <w:rFonts w:ascii="Arial Narrow" w:hAnsi="Arial Narrow" w:cs="Calibri"/>
                <w:color w:val="000000"/>
                <w:sz w:val="20"/>
                <w:szCs w:val="20"/>
              </w:rPr>
            </w:pPr>
            <w:r w:rsidRPr="000C4B4D">
              <w:rPr>
                <w:rFonts w:ascii="Arial Narrow" w:hAnsi="Arial Narrow" w:cs="Calibri"/>
                <w:color w:val="000000"/>
                <w:sz w:val="20"/>
                <w:szCs w:val="20"/>
              </w:rPr>
              <w:t>NO</w:t>
            </w:r>
          </w:p>
        </w:tc>
        <w:tc>
          <w:tcPr>
            <w:tcW w:w="400" w:type="pct"/>
            <w:tcBorders>
              <w:top w:val="nil"/>
              <w:left w:val="nil"/>
              <w:bottom w:val="single" w:sz="8" w:space="0" w:color="B3EFFD"/>
              <w:right w:val="nil"/>
            </w:tcBorders>
            <w:shd w:val="clear" w:color="000000" w:fill="FFFFFF"/>
            <w:noWrap/>
            <w:vAlign w:val="center"/>
            <w:hideMark/>
          </w:tcPr>
          <w:p w14:paraId="50277C81"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w:t>
            </w:r>
          </w:p>
        </w:tc>
        <w:tc>
          <w:tcPr>
            <w:tcW w:w="354" w:type="pct"/>
            <w:tcBorders>
              <w:top w:val="nil"/>
              <w:left w:val="nil"/>
              <w:bottom w:val="single" w:sz="8" w:space="0" w:color="B3EFFD"/>
              <w:right w:val="nil"/>
            </w:tcBorders>
            <w:shd w:val="clear" w:color="000000" w:fill="FFFFFF"/>
            <w:noWrap/>
            <w:vAlign w:val="center"/>
            <w:hideMark/>
          </w:tcPr>
          <w:p w14:paraId="15E0462B"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4,417 </w:t>
            </w:r>
          </w:p>
        </w:tc>
        <w:tc>
          <w:tcPr>
            <w:tcW w:w="354" w:type="pct"/>
            <w:tcBorders>
              <w:top w:val="nil"/>
              <w:left w:val="nil"/>
              <w:bottom w:val="single" w:sz="8" w:space="0" w:color="B3EFFD"/>
              <w:right w:val="nil"/>
            </w:tcBorders>
            <w:shd w:val="clear" w:color="000000" w:fill="FFFFFF"/>
            <w:vAlign w:val="center"/>
            <w:hideMark/>
          </w:tcPr>
          <w:p w14:paraId="57F0A946"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4,417 </w:t>
            </w:r>
          </w:p>
        </w:tc>
        <w:tc>
          <w:tcPr>
            <w:tcW w:w="354" w:type="pct"/>
            <w:tcBorders>
              <w:top w:val="nil"/>
              <w:left w:val="nil"/>
              <w:bottom w:val="single" w:sz="8" w:space="0" w:color="B3EFFD"/>
              <w:right w:val="nil"/>
            </w:tcBorders>
            <w:vAlign w:val="center"/>
            <w:hideMark/>
          </w:tcPr>
          <w:p w14:paraId="469AD179" w14:textId="77777777" w:rsidR="009754CC" w:rsidRPr="000C4B4D" w:rsidRDefault="009754CC" w:rsidP="000C4B4D">
            <w:pPr>
              <w:suppressAutoHyphens w:val="0"/>
              <w:autoSpaceDN/>
              <w:spacing w:before="0" w:after="0"/>
              <w:jc w:val="right"/>
              <w:rPr>
                <w:rFonts w:ascii="Arial Narrow" w:hAnsi="Arial Narrow" w:cs="Calibri"/>
                <w:color w:val="000000"/>
                <w:sz w:val="20"/>
                <w:szCs w:val="20"/>
              </w:rPr>
            </w:pPr>
            <w:r w:rsidRPr="000C4B4D">
              <w:rPr>
                <w:rFonts w:ascii="Arial Narrow" w:hAnsi="Arial Narrow" w:cs="Calibri"/>
                <w:color w:val="000000"/>
                <w:sz w:val="20"/>
                <w:szCs w:val="20"/>
              </w:rPr>
              <w:t xml:space="preserve"> 4,417 </w:t>
            </w:r>
          </w:p>
        </w:tc>
      </w:tr>
      <w:tr w:rsidR="000C4B4D" w:rsidRPr="000C4B4D" w14:paraId="653D834B" w14:textId="77777777" w:rsidTr="00A636BE">
        <w:trPr>
          <w:trHeight w:val="390"/>
        </w:trPr>
        <w:tc>
          <w:tcPr>
            <w:tcW w:w="1010" w:type="pct"/>
            <w:gridSpan w:val="2"/>
            <w:tcBorders>
              <w:top w:val="single" w:sz="8" w:space="0" w:color="B3EFFD"/>
              <w:left w:val="nil"/>
              <w:bottom w:val="single" w:sz="8" w:space="0" w:color="036479"/>
              <w:right w:val="nil"/>
            </w:tcBorders>
            <w:noWrap/>
            <w:vAlign w:val="center"/>
            <w:hideMark/>
          </w:tcPr>
          <w:p w14:paraId="3AA35F1C" w14:textId="77777777" w:rsidR="000C4B4D" w:rsidRPr="000C4B4D" w:rsidRDefault="000C4B4D" w:rsidP="000C4B4D">
            <w:pPr>
              <w:suppressAutoHyphens w:val="0"/>
              <w:autoSpaceDN/>
              <w:spacing w:before="0" w:after="0"/>
              <w:rPr>
                <w:rFonts w:ascii="Arial Narrow" w:hAnsi="Arial Narrow" w:cs="Calibri"/>
                <w:b/>
                <w:bCs/>
                <w:color w:val="000000"/>
                <w:sz w:val="20"/>
                <w:szCs w:val="20"/>
              </w:rPr>
            </w:pPr>
            <w:r w:rsidRPr="000C4B4D">
              <w:rPr>
                <w:rFonts w:ascii="Arial Narrow" w:hAnsi="Arial Narrow" w:cs="Calibri"/>
                <w:b/>
                <w:bCs/>
                <w:color w:val="000000"/>
                <w:sz w:val="20"/>
                <w:szCs w:val="20"/>
              </w:rPr>
              <w:t>Total or Weighted Average</w:t>
            </w:r>
          </w:p>
        </w:tc>
        <w:tc>
          <w:tcPr>
            <w:tcW w:w="558" w:type="pct"/>
            <w:tcBorders>
              <w:top w:val="single" w:sz="8" w:space="0" w:color="B3EFFD"/>
              <w:left w:val="nil"/>
              <w:bottom w:val="single" w:sz="8" w:space="0" w:color="036479"/>
              <w:right w:val="nil"/>
            </w:tcBorders>
            <w:shd w:val="clear" w:color="auto" w:fill="auto"/>
            <w:vAlign w:val="center"/>
            <w:hideMark/>
          </w:tcPr>
          <w:p w14:paraId="28847A55" w14:textId="77777777" w:rsidR="000C4B4D" w:rsidRPr="000C4B4D" w:rsidRDefault="000C4B4D" w:rsidP="000C4B4D">
            <w:pPr>
              <w:suppressAutoHyphens w:val="0"/>
              <w:autoSpaceDN/>
              <w:spacing w:before="0" w:after="0"/>
              <w:rPr>
                <w:rFonts w:ascii="Arial Narrow" w:hAnsi="Arial Narrow" w:cs="Calibri"/>
                <w:b/>
                <w:bCs/>
                <w:color w:val="000000"/>
                <w:sz w:val="20"/>
                <w:szCs w:val="20"/>
              </w:rPr>
            </w:pPr>
          </w:p>
        </w:tc>
        <w:tc>
          <w:tcPr>
            <w:tcW w:w="558" w:type="pct"/>
            <w:tcBorders>
              <w:top w:val="nil"/>
              <w:left w:val="nil"/>
              <w:bottom w:val="single" w:sz="8" w:space="0" w:color="036479"/>
              <w:right w:val="nil"/>
            </w:tcBorders>
            <w:shd w:val="clear" w:color="auto" w:fill="auto"/>
            <w:vAlign w:val="center"/>
            <w:hideMark/>
          </w:tcPr>
          <w:p w14:paraId="7D55DB74" w14:textId="77777777" w:rsidR="000C4B4D" w:rsidRPr="000C4B4D" w:rsidRDefault="000C4B4D" w:rsidP="000C4B4D">
            <w:pPr>
              <w:suppressAutoHyphens w:val="0"/>
              <w:autoSpaceDN/>
              <w:spacing w:before="0" w:after="0"/>
              <w:rPr>
                <w:rFonts w:ascii="Times New Roman" w:hAnsi="Times New Roman"/>
                <w:sz w:val="20"/>
                <w:szCs w:val="20"/>
              </w:rPr>
            </w:pPr>
          </w:p>
        </w:tc>
        <w:tc>
          <w:tcPr>
            <w:tcW w:w="247" w:type="pct"/>
            <w:tcBorders>
              <w:top w:val="nil"/>
              <w:left w:val="nil"/>
              <w:bottom w:val="single" w:sz="8" w:space="0" w:color="036479"/>
              <w:right w:val="nil"/>
            </w:tcBorders>
            <w:shd w:val="clear" w:color="auto" w:fill="auto"/>
            <w:noWrap/>
            <w:vAlign w:val="center"/>
            <w:hideMark/>
          </w:tcPr>
          <w:p w14:paraId="61D0E368" w14:textId="77777777" w:rsidR="000C4B4D" w:rsidRPr="000C4B4D" w:rsidRDefault="000C4B4D" w:rsidP="000C4B4D">
            <w:pPr>
              <w:suppressAutoHyphens w:val="0"/>
              <w:autoSpaceDN/>
              <w:spacing w:before="0" w:after="0"/>
              <w:jc w:val="center"/>
              <w:rPr>
                <w:rFonts w:ascii="Times New Roman" w:hAnsi="Times New Roman"/>
                <w:sz w:val="20"/>
                <w:szCs w:val="20"/>
              </w:rPr>
            </w:pPr>
          </w:p>
        </w:tc>
        <w:tc>
          <w:tcPr>
            <w:tcW w:w="340" w:type="pct"/>
            <w:tcBorders>
              <w:top w:val="nil"/>
              <w:left w:val="nil"/>
              <w:bottom w:val="single" w:sz="8" w:space="0" w:color="036479"/>
              <w:right w:val="nil"/>
            </w:tcBorders>
            <w:shd w:val="clear" w:color="auto" w:fill="auto"/>
            <w:noWrap/>
            <w:vAlign w:val="center"/>
            <w:hideMark/>
          </w:tcPr>
          <w:p w14:paraId="25B0E6C6" w14:textId="77777777" w:rsidR="000C4B4D" w:rsidRPr="000C4B4D" w:rsidRDefault="000C4B4D" w:rsidP="000C4B4D">
            <w:pPr>
              <w:suppressAutoHyphens w:val="0"/>
              <w:autoSpaceDN/>
              <w:spacing w:before="0" w:after="0"/>
              <w:rPr>
                <w:rFonts w:ascii="Times New Roman" w:hAnsi="Times New Roman"/>
                <w:sz w:val="20"/>
                <w:szCs w:val="20"/>
              </w:rPr>
            </w:pPr>
          </w:p>
        </w:tc>
        <w:tc>
          <w:tcPr>
            <w:tcW w:w="347" w:type="pct"/>
            <w:tcBorders>
              <w:top w:val="single" w:sz="8" w:space="0" w:color="B3EFFD"/>
              <w:left w:val="nil"/>
              <w:bottom w:val="single" w:sz="8" w:space="0" w:color="036479"/>
              <w:right w:val="nil"/>
            </w:tcBorders>
            <w:shd w:val="clear" w:color="auto" w:fill="auto"/>
            <w:vAlign w:val="center"/>
            <w:hideMark/>
          </w:tcPr>
          <w:p w14:paraId="0E91F32E" w14:textId="77777777" w:rsidR="000C4B4D" w:rsidRPr="000C4B4D" w:rsidRDefault="000C4B4D" w:rsidP="000C4B4D">
            <w:pPr>
              <w:suppressAutoHyphens w:val="0"/>
              <w:autoSpaceDN/>
              <w:spacing w:before="0" w:after="0"/>
              <w:jc w:val="right"/>
              <w:rPr>
                <w:rFonts w:ascii="Arial Narrow" w:hAnsi="Arial Narrow" w:cs="Calibri"/>
                <w:b/>
                <w:bCs/>
                <w:color w:val="000000"/>
                <w:sz w:val="20"/>
                <w:szCs w:val="20"/>
              </w:rPr>
            </w:pPr>
            <w:r w:rsidRPr="000C4B4D">
              <w:rPr>
                <w:rFonts w:ascii="Arial Narrow" w:hAnsi="Arial Narrow" w:cs="Calibri"/>
                <w:b/>
                <w:bCs/>
                <w:color w:val="000000"/>
                <w:sz w:val="20"/>
                <w:szCs w:val="20"/>
              </w:rPr>
              <w:t xml:space="preserve">15.1 </w:t>
            </w:r>
          </w:p>
        </w:tc>
        <w:tc>
          <w:tcPr>
            <w:tcW w:w="477" w:type="pct"/>
            <w:tcBorders>
              <w:top w:val="single" w:sz="8" w:space="0" w:color="B3EFFD"/>
              <w:left w:val="nil"/>
              <w:bottom w:val="single" w:sz="8" w:space="0" w:color="036479"/>
              <w:right w:val="nil"/>
            </w:tcBorders>
            <w:shd w:val="clear" w:color="auto" w:fill="auto"/>
            <w:vAlign w:val="center"/>
            <w:hideMark/>
          </w:tcPr>
          <w:p w14:paraId="102AD680" w14:textId="77777777" w:rsidR="000C4B4D" w:rsidRPr="000C4B4D" w:rsidRDefault="000C4B4D" w:rsidP="000C4B4D">
            <w:pPr>
              <w:suppressAutoHyphens w:val="0"/>
              <w:autoSpaceDN/>
              <w:spacing w:before="0" w:after="0"/>
              <w:jc w:val="right"/>
              <w:rPr>
                <w:rFonts w:ascii="Arial Narrow" w:hAnsi="Arial Narrow" w:cs="Calibri"/>
                <w:b/>
                <w:bCs/>
                <w:color w:val="000000"/>
                <w:sz w:val="20"/>
                <w:szCs w:val="20"/>
              </w:rPr>
            </w:pPr>
          </w:p>
        </w:tc>
        <w:tc>
          <w:tcPr>
            <w:tcW w:w="400" w:type="pct"/>
            <w:tcBorders>
              <w:top w:val="single" w:sz="8" w:space="0" w:color="B3EFFD"/>
              <w:left w:val="nil"/>
              <w:bottom w:val="single" w:sz="8" w:space="0" w:color="036479"/>
              <w:right w:val="nil"/>
            </w:tcBorders>
            <w:shd w:val="clear" w:color="auto" w:fill="auto"/>
            <w:vAlign w:val="center"/>
            <w:hideMark/>
          </w:tcPr>
          <w:p w14:paraId="5673951C" w14:textId="7549C772" w:rsidR="000C4B4D" w:rsidRPr="000C4B4D" w:rsidRDefault="000C4B4D" w:rsidP="000C4B4D">
            <w:pPr>
              <w:suppressAutoHyphens w:val="0"/>
              <w:autoSpaceDN/>
              <w:spacing w:before="0" w:after="0"/>
              <w:jc w:val="right"/>
              <w:rPr>
                <w:rFonts w:ascii="Arial Narrow" w:hAnsi="Arial Narrow" w:cs="Calibri"/>
                <w:b/>
                <w:bCs/>
                <w:color w:val="000000"/>
                <w:sz w:val="20"/>
                <w:szCs w:val="20"/>
              </w:rPr>
            </w:pPr>
            <w:r w:rsidRPr="000C4B4D">
              <w:rPr>
                <w:rFonts w:ascii="Arial Narrow" w:hAnsi="Arial Narrow" w:cs="Calibri"/>
                <w:b/>
                <w:bCs/>
                <w:color w:val="000000"/>
                <w:sz w:val="20"/>
                <w:szCs w:val="20"/>
              </w:rPr>
              <w:t xml:space="preserve">30,801,138 </w:t>
            </w:r>
          </w:p>
        </w:tc>
        <w:tc>
          <w:tcPr>
            <w:tcW w:w="354" w:type="pct"/>
            <w:tcBorders>
              <w:top w:val="single" w:sz="8" w:space="0" w:color="B3EFFD"/>
              <w:left w:val="nil"/>
              <w:bottom w:val="single" w:sz="8" w:space="0" w:color="036479"/>
              <w:right w:val="nil"/>
            </w:tcBorders>
            <w:vAlign w:val="center"/>
            <w:hideMark/>
          </w:tcPr>
          <w:p w14:paraId="2B2C3E3F" w14:textId="77777777" w:rsidR="000C4B4D" w:rsidRPr="000C4B4D" w:rsidRDefault="000C4B4D" w:rsidP="000C4B4D">
            <w:pPr>
              <w:suppressAutoHyphens w:val="0"/>
              <w:autoSpaceDN/>
              <w:spacing w:before="0" w:after="0"/>
              <w:jc w:val="right"/>
              <w:rPr>
                <w:rFonts w:ascii="Arial Narrow" w:hAnsi="Arial Narrow" w:cs="Calibri"/>
                <w:b/>
                <w:bCs/>
                <w:color w:val="000000"/>
                <w:sz w:val="20"/>
                <w:szCs w:val="20"/>
              </w:rPr>
            </w:pPr>
            <w:r w:rsidRPr="000C4B4D">
              <w:rPr>
                <w:rFonts w:ascii="Arial Narrow" w:hAnsi="Arial Narrow" w:cs="Calibri"/>
                <w:b/>
                <w:bCs/>
                <w:color w:val="000000"/>
                <w:sz w:val="20"/>
                <w:szCs w:val="20"/>
              </w:rPr>
              <w:t xml:space="preserve"> 365,953 </w:t>
            </w:r>
          </w:p>
        </w:tc>
        <w:tc>
          <w:tcPr>
            <w:tcW w:w="354" w:type="pct"/>
            <w:tcBorders>
              <w:top w:val="single" w:sz="8" w:space="0" w:color="B3EFFD"/>
              <w:left w:val="nil"/>
              <w:bottom w:val="single" w:sz="8" w:space="0" w:color="036479"/>
              <w:right w:val="nil"/>
            </w:tcBorders>
            <w:vAlign w:val="center"/>
            <w:hideMark/>
          </w:tcPr>
          <w:p w14:paraId="5B5CC004" w14:textId="77777777" w:rsidR="000C4B4D" w:rsidRPr="000C4B4D" w:rsidRDefault="000C4B4D" w:rsidP="000C4B4D">
            <w:pPr>
              <w:suppressAutoHyphens w:val="0"/>
              <w:autoSpaceDN/>
              <w:spacing w:before="0" w:after="0"/>
              <w:jc w:val="right"/>
              <w:rPr>
                <w:rFonts w:ascii="Arial Narrow" w:hAnsi="Arial Narrow" w:cs="Calibri"/>
                <w:b/>
                <w:bCs/>
                <w:color w:val="000000"/>
                <w:sz w:val="20"/>
                <w:szCs w:val="20"/>
              </w:rPr>
            </w:pPr>
            <w:r w:rsidRPr="000C4B4D">
              <w:rPr>
                <w:rFonts w:ascii="Arial Narrow" w:hAnsi="Arial Narrow" w:cs="Calibri"/>
                <w:b/>
                <w:bCs/>
                <w:color w:val="000000"/>
                <w:sz w:val="20"/>
                <w:szCs w:val="20"/>
              </w:rPr>
              <w:t xml:space="preserve"> 365,953 </w:t>
            </w:r>
          </w:p>
        </w:tc>
        <w:tc>
          <w:tcPr>
            <w:tcW w:w="354" w:type="pct"/>
            <w:tcBorders>
              <w:top w:val="single" w:sz="8" w:space="0" w:color="B3EFFD"/>
              <w:left w:val="nil"/>
              <w:bottom w:val="single" w:sz="8" w:space="0" w:color="036479"/>
              <w:right w:val="nil"/>
            </w:tcBorders>
            <w:vAlign w:val="center"/>
            <w:hideMark/>
          </w:tcPr>
          <w:p w14:paraId="103F3E16" w14:textId="77777777" w:rsidR="000C4B4D" w:rsidRPr="000C4B4D" w:rsidRDefault="000C4B4D" w:rsidP="000C4B4D">
            <w:pPr>
              <w:suppressAutoHyphens w:val="0"/>
              <w:autoSpaceDN/>
              <w:spacing w:before="0" w:after="0"/>
              <w:jc w:val="right"/>
              <w:rPr>
                <w:rFonts w:ascii="Arial Narrow" w:hAnsi="Arial Narrow" w:cs="Calibri"/>
                <w:b/>
                <w:bCs/>
                <w:color w:val="000000"/>
                <w:sz w:val="20"/>
                <w:szCs w:val="20"/>
              </w:rPr>
            </w:pPr>
            <w:r w:rsidRPr="000C4B4D">
              <w:rPr>
                <w:rFonts w:ascii="Arial Narrow" w:hAnsi="Arial Narrow" w:cs="Calibri"/>
                <w:b/>
                <w:bCs/>
                <w:color w:val="000000"/>
                <w:sz w:val="20"/>
                <w:szCs w:val="20"/>
              </w:rPr>
              <w:t xml:space="preserve"> 382,493 </w:t>
            </w:r>
          </w:p>
        </w:tc>
      </w:tr>
    </w:tbl>
    <w:p w14:paraId="258DA397" w14:textId="0E1F4B46" w:rsidR="001E0873" w:rsidRDefault="001E0873" w:rsidP="00F20206"/>
    <w:sectPr w:rsidR="001E0873" w:rsidSect="00D3486A">
      <w:headerReference w:type="default" r:id="rId25"/>
      <w:footerReference w:type="default" r:id="rId26"/>
      <w:pgSz w:w="15840" w:h="12240" w:orient="landscape" w:code="1"/>
      <w:pgMar w:top="1440" w:right="1440" w:bottom="1440" w:left="1440" w:header="720" w:footer="720" w:gutter="0"/>
      <w:pgNumType w:chapStyle="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B58C0" w14:textId="77777777" w:rsidR="005A4451" w:rsidRDefault="005A4451" w:rsidP="00183005">
      <w:r>
        <w:separator/>
      </w:r>
    </w:p>
  </w:endnote>
  <w:endnote w:type="continuationSeparator" w:id="0">
    <w:p w14:paraId="4F518056" w14:textId="77777777" w:rsidR="005A4451" w:rsidRDefault="005A4451" w:rsidP="00183005">
      <w:r>
        <w:continuationSeparator/>
      </w:r>
    </w:p>
  </w:endnote>
  <w:endnote w:type="continuationNotice" w:id="1">
    <w:p w14:paraId="38231E3B" w14:textId="77777777" w:rsidR="005A4451" w:rsidRDefault="005A445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902B" w14:textId="77777777" w:rsidR="004F0F97" w:rsidRDefault="004F0F97" w:rsidP="0018300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DE88E93" w14:textId="77777777" w:rsidR="004F0F97" w:rsidRDefault="004F0F97" w:rsidP="00183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5"/>
      <w:gridCol w:w="3405"/>
      <w:gridCol w:w="3405"/>
    </w:tblGrid>
    <w:tr w:rsidR="28789204" w14:paraId="70575EA9" w14:textId="77777777" w:rsidTr="28789204">
      <w:trPr>
        <w:trHeight w:val="300"/>
      </w:trPr>
      <w:tc>
        <w:tcPr>
          <w:tcW w:w="3405" w:type="dxa"/>
        </w:tcPr>
        <w:p w14:paraId="4983193A" w14:textId="00039474" w:rsidR="28789204" w:rsidRDefault="28789204" w:rsidP="28789204">
          <w:pPr>
            <w:pStyle w:val="Header"/>
            <w:ind w:left="-115"/>
          </w:pPr>
        </w:p>
      </w:tc>
      <w:tc>
        <w:tcPr>
          <w:tcW w:w="3405" w:type="dxa"/>
        </w:tcPr>
        <w:p w14:paraId="4F04F83E" w14:textId="05696335" w:rsidR="28789204" w:rsidRDefault="28789204" w:rsidP="28789204">
          <w:pPr>
            <w:pStyle w:val="Header"/>
            <w:jc w:val="center"/>
          </w:pPr>
        </w:p>
      </w:tc>
      <w:tc>
        <w:tcPr>
          <w:tcW w:w="3405" w:type="dxa"/>
        </w:tcPr>
        <w:p w14:paraId="6E336B8F" w14:textId="2C851CDD" w:rsidR="28789204" w:rsidRDefault="28789204" w:rsidP="28789204">
          <w:pPr>
            <w:pStyle w:val="Header"/>
            <w:ind w:right="-115"/>
            <w:jc w:val="right"/>
          </w:pPr>
        </w:p>
      </w:tc>
    </w:tr>
  </w:tbl>
  <w:p w14:paraId="71CF6007" w14:textId="52F15DFC" w:rsidR="28789204" w:rsidRDefault="28789204" w:rsidP="287892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F0A2" w14:textId="77777777" w:rsidR="004F0F97" w:rsidRPr="006B38AE" w:rsidRDefault="004F0F97" w:rsidP="006B38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7470"/>
      <w:gridCol w:w="1890"/>
    </w:tblGrid>
    <w:tr w:rsidR="004F0F97" w:rsidRPr="00582062" w14:paraId="6B224230" w14:textId="77777777" w:rsidTr="0022388A">
      <w:trPr>
        <w:trHeight w:val="144"/>
        <w:jc w:val="center"/>
      </w:trPr>
      <w:tc>
        <w:tcPr>
          <w:tcW w:w="7470" w:type="dxa"/>
          <w:tcBorders>
            <w:top w:val="single" w:sz="8" w:space="0" w:color="8C8C8C"/>
            <w:left w:val="nil"/>
            <w:bottom w:val="nil"/>
          </w:tcBorders>
        </w:tcPr>
        <w:p w14:paraId="26716FAB" w14:textId="77777777" w:rsidR="004F0F97" w:rsidRPr="00582062" w:rsidRDefault="004F0F97" w:rsidP="006B38AE">
          <w:pPr>
            <w:pStyle w:val="Footer"/>
            <w:spacing w:before="120"/>
            <w:rPr>
              <w:sz w:val="2"/>
              <w:szCs w:val="2"/>
            </w:rPr>
          </w:pPr>
        </w:p>
      </w:tc>
      <w:tc>
        <w:tcPr>
          <w:tcW w:w="1890" w:type="dxa"/>
          <w:tcBorders>
            <w:top w:val="single" w:sz="8" w:space="0" w:color="8C8C8C"/>
          </w:tcBorders>
        </w:tcPr>
        <w:p w14:paraId="68D5BF8C" w14:textId="77777777" w:rsidR="004F0F97" w:rsidRPr="00582062" w:rsidRDefault="004F0F97" w:rsidP="006B38AE">
          <w:pPr>
            <w:pStyle w:val="Footer"/>
            <w:spacing w:before="120"/>
            <w:jc w:val="right"/>
            <w:rPr>
              <w:sz w:val="2"/>
              <w:szCs w:val="2"/>
            </w:rPr>
          </w:pPr>
        </w:p>
      </w:tc>
    </w:tr>
    <w:tr w:rsidR="004F0F97" w:rsidRPr="00EA2FA5" w14:paraId="43A6C63A" w14:textId="77777777" w:rsidTr="0022388A">
      <w:trPr>
        <w:trHeight w:val="195"/>
        <w:jc w:val="center"/>
      </w:trPr>
      <w:tc>
        <w:tcPr>
          <w:tcW w:w="7470" w:type="dxa"/>
          <w:tcBorders>
            <w:top w:val="nil"/>
            <w:left w:val="nil"/>
          </w:tcBorders>
          <w:vAlign w:val="center"/>
        </w:tcPr>
        <w:p w14:paraId="1C520D99" w14:textId="77777777" w:rsidR="004F0F97" w:rsidRPr="0075421C" w:rsidRDefault="004F0F97" w:rsidP="006B38AE">
          <w:pPr>
            <w:pStyle w:val="Footer"/>
            <w:rPr>
              <w:i/>
              <w:iCs/>
              <w:sz w:val="18"/>
            </w:rPr>
          </w:pPr>
          <w:r w:rsidRPr="007B1C67">
            <w:rPr>
              <w:rFonts w:cs="Arial"/>
              <w:sz w:val="18"/>
              <w:szCs w:val="18"/>
            </w:rPr>
            <w:t>Guidehouse Inc.</w:t>
          </w:r>
        </w:p>
      </w:tc>
      <w:tc>
        <w:tcPr>
          <w:tcW w:w="1890" w:type="dxa"/>
          <w:vAlign w:val="center"/>
        </w:tcPr>
        <w:p w14:paraId="12E05843" w14:textId="77777777" w:rsidR="004F0F97" w:rsidRPr="0075421C" w:rsidRDefault="004F0F97" w:rsidP="006B38AE">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700F6846" w14:textId="77777777" w:rsidR="004F0F97" w:rsidRPr="000C64C5" w:rsidRDefault="004F0F97" w:rsidP="006B38AE">
    <w:pPr>
      <w:pStyle w:val="Footer"/>
      <w:ind w:right="360"/>
      <w:rPr>
        <w:sz w:val="2"/>
        <w:szCs w:val="2"/>
      </w:rPr>
    </w:pPr>
  </w:p>
  <w:p w14:paraId="63FCD17D" w14:textId="77777777" w:rsidR="004F0F97" w:rsidRPr="008B6585" w:rsidRDefault="004F0F97" w:rsidP="006B38AE">
    <w:pPr>
      <w:pStyle w:val="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7470"/>
      <w:gridCol w:w="1890"/>
    </w:tblGrid>
    <w:tr w:rsidR="004F0F97" w:rsidRPr="00582062" w14:paraId="044F9AC4" w14:textId="77777777" w:rsidTr="0022388A">
      <w:trPr>
        <w:trHeight w:val="144"/>
        <w:jc w:val="center"/>
      </w:trPr>
      <w:tc>
        <w:tcPr>
          <w:tcW w:w="7470" w:type="dxa"/>
          <w:tcBorders>
            <w:top w:val="single" w:sz="8" w:space="0" w:color="8C8C8C"/>
            <w:left w:val="nil"/>
            <w:bottom w:val="nil"/>
          </w:tcBorders>
        </w:tcPr>
        <w:p w14:paraId="3C1295CE" w14:textId="77777777" w:rsidR="004F0F97" w:rsidRPr="00582062" w:rsidRDefault="004F0F97" w:rsidP="006B38AE">
          <w:pPr>
            <w:pStyle w:val="Footer"/>
            <w:spacing w:before="120"/>
            <w:rPr>
              <w:sz w:val="2"/>
              <w:szCs w:val="2"/>
            </w:rPr>
          </w:pPr>
        </w:p>
      </w:tc>
      <w:tc>
        <w:tcPr>
          <w:tcW w:w="1890" w:type="dxa"/>
          <w:tcBorders>
            <w:top w:val="single" w:sz="8" w:space="0" w:color="8C8C8C"/>
          </w:tcBorders>
        </w:tcPr>
        <w:p w14:paraId="3009D57B" w14:textId="77777777" w:rsidR="004F0F97" w:rsidRPr="00582062" w:rsidRDefault="004F0F97" w:rsidP="006B38AE">
          <w:pPr>
            <w:pStyle w:val="Footer"/>
            <w:spacing w:before="120"/>
            <w:jc w:val="right"/>
            <w:rPr>
              <w:sz w:val="2"/>
              <w:szCs w:val="2"/>
            </w:rPr>
          </w:pPr>
        </w:p>
      </w:tc>
    </w:tr>
    <w:tr w:rsidR="004F0F97" w:rsidRPr="00EA2FA5" w14:paraId="1FE48346" w14:textId="77777777" w:rsidTr="0022388A">
      <w:trPr>
        <w:trHeight w:val="195"/>
        <w:jc w:val="center"/>
      </w:trPr>
      <w:tc>
        <w:tcPr>
          <w:tcW w:w="7470" w:type="dxa"/>
          <w:tcBorders>
            <w:top w:val="nil"/>
            <w:left w:val="nil"/>
          </w:tcBorders>
          <w:vAlign w:val="center"/>
        </w:tcPr>
        <w:p w14:paraId="7CF104D3" w14:textId="77777777" w:rsidR="004F0F97" w:rsidRPr="0075421C" w:rsidRDefault="004F0F97" w:rsidP="006B38AE">
          <w:pPr>
            <w:pStyle w:val="Footer"/>
            <w:rPr>
              <w:i/>
              <w:iCs/>
              <w:sz w:val="18"/>
            </w:rPr>
          </w:pPr>
          <w:r w:rsidRPr="007B1C67">
            <w:rPr>
              <w:rFonts w:cs="Arial"/>
              <w:sz w:val="18"/>
              <w:szCs w:val="18"/>
            </w:rPr>
            <w:t>Guidehouse Inc.</w:t>
          </w:r>
        </w:p>
      </w:tc>
      <w:tc>
        <w:tcPr>
          <w:tcW w:w="1890" w:type="dxa"/>
          <w:vAlign w:val="center"/>
        </w:tcPr>
        <w:p w14:paraId="455318A0" w14:textId="77777777" w:rsidR="004F0F97" w:rsidRPr="0075421C" w:rsidRDefault="004F0F97" w:rsidP="006B38AE">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1C8CE368" w14:textId="77777777" w:rsidR="004F0F97" w:rsidRPr="000C64C5" w:rsidRDefault="004F0F97" w:rsidP="006B38AE">
    <w:pPr>
      <w:pStyle w:val="Footer"/>
      <w:ind w:right="360"/>
      <w:rPr>
        <w:sz w:val="2"/>
        <w:szCs w:val="2"/>
      </w:rPr>
    </w:pPr>
  </w:p>
  <w:p w14:paraId="54CE1323" w14:textId="77777777" w:rsidR="004F0F97" w:rsidRDefault="004F0F97" w:rsidP="006B38A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dotted" w:sz="4" w:space="0" w:color="DC6900"/>
        <w:left w:val="dotted" w:sz="4" w:space="0" w:color="DC6900"/>
      </w:tblBorders>
      <w:tblCellMar>
        <w:left w:w="58" w:type="dxa"/>
        <w:right w:w="58" w:type="dxa"/>
      </w:tblCellMar>
      <w:tblLook w:val="01E0" w:firstRow="1" w:lastRow="1" w:firstColumn="1" w:lastColumn="1" w:noHBand="0" w:noVBand="0"/>
    </w:tblPr>
    <w:tblGrid>
      <w:gridCol w:w="10342"/>
      <w:gridCol w:w="2618"/>
    </w:tblGrid>
    <w:tr w:rsidR="00FF227C" w:rsidRPr="00582062" w14:paraId="25B7CDAB" w14:textId="77777777" w:rsidTr="00FF227C">
      <w:trPr>
        <w:trHeight w:val="144"/>
        <w:jc w:val="center"/>
      </w:trPr>
      <w:tc>
        <w:tcPr>
          <w:tcW w:w="3990" w:type="pct"/>
          <w:tcBorders>
            <w:top w:val="single" w:sz="8" w:space="0" w:color="8C8C8C"/>
            <w:left w:val="nil"/>
            <w:bottom w:val="nil"/>
          </w:tcBorders>
        </w:tcPr>
        <w:p w14:paraId="52B5392E" w14:textId="77777777" w:rsidR="00FF227C" w:rsidRPr="00582062" w:rsidRDefault="00FF227C" w:rsidP="006B38AE">
          <w:pPr>
            <w:pStyle w:val="Footer"/>
            <w:spacing w:before="120"/>
            <w:rPr>
              <w:sz w:val="2"/>
              <w:szCs w:val="2"/>
            </w:rPr>
          </w:pPr>
        </w:p>
      </w:tc>
      <w:tc>
        <w:tcPr>
          <w:tcW w:w="1010" w:type="pct"/>
          <w:tcBorders>
            <w:top w:val="single" w:sz="8" w:space="0" w:color="8C8C8C"/>
          </w:tcBorders>
        </w:tcPr>
        <w:p w14:paraId="0D5F8D2E" w14:textId="77777777" w:rsidR="00FF227C" w:rsidRPr="00582062" w:rsidRDefault="00FF227C" w:rsidP="006B38AE">
          <w:pPr>
            <w:pStyle w:val="Footer"/>
            <w:spacing w:before="120"/>
            <w:jc w:val="right"/>
            <w:rPr>
              <w:sz w:val="2"/>
              <w:szCs w:val="2"/>
            </w:rPr>
          </w:pPr>
        </w:p>
      </w:tc>
    </w:tr>
    <w:tr w:rsidR="00FF227C" w:rsidRPr="00EA2FA5" w14:paraId="3DBF1802" w14:textId="77777777" w:rsidTr="00FF227C">
      <w:trPr>
        <w:trHeight w:val="195"/>
        <w:jc w:val="center"/>
      </w:trPr>
      <w:tc>
        <w:tcPr>
          <w:tcW w:w="3990" w:type="pct"/>
          <w:tcBorders>
            <w:top w:val="nil"/>
            <w:left w:val="nil"/>
          </w:tcBorders>
          <w:vAlign w:val="center"/>
        </w:tcPr>
        <w:p w14:paraId="1759D631" w14:textId="77777777" w:rsidR="00FF227C" w:rsidRPr="0075421C" w:rsidRDefault="00FF227C" w:rsidP="006B38AE">
          <w:pPr>
            <w:pStyle w:val="Footer"/>
            <w:rPr>
              <w:i/>
              <w:iCs/>
              <w:sz w:val="18"/>
            </w:rPr>
          </w:pPr>
          <w:r w:rsidRPr="007B1C67">
            <w:rPr>
              <w:rFonts w:cs="Arial"/>
              <w:sz w:val="18"/>
              <w:szCs w:val="18"/>
            </w:rPr>
            <w:t>Guidehouse Inc.</w:t>
          </w:r>
        </w:p>
      </w:tc>
      <w:tc>
        <w:tcPr>
          <w:tcW w:w="1010" w:type="pct"/>
          <w:vAlign w:val="center"/>
        </w:tcPr>
        <w:p w14:paraId="6C7ACAB3" w14:textId="77777777" w:rsidR="00FF227C" w:rsidRPr="0075421C" w:rsidRDefault="00FF227C" w:rsidP="006B38AE">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6708DC9E" w14:textId="77777777" w:rsidR="00FF227C" w:rsidRPr="000C64C5" w:rsidRDefault="00FF227C" w:rsidP="006B38AE">
    <w:pPr>
      <w:pStyle w:val="Footer"/>
      <w:ind w:right="360"/>
      <w:rPr>
        <w:sz w:val="2"/>
        <w:szCs w:val="2"/>
      </w:rPr>
    </w:pPr>
  </w:p>
  <w:p w14:paraId="5A0475B5" w14:textId="77777777" w:rsidR="00FF227C" w:rsidRPr="008B6585" w:rsidRDefault="00FF227C" w:rsidP="006B38A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AEA06" w14:textId="77777777" w:rsidR="005A4451" w:rsidRDefault="005A4451" w:rsidP="00183005">
      <w:r>
        <w:separator/>
      </w:r>
    </w:p>
  </w:footnote>
  <w:footnote w:type="continuationSeparator" w:id="0">
    <w:p w14:paraId="635F657F" w14:textId="77777777" w:rsidR="005A4451" w:rsidRDefault="005A4451" w:rsidP="00183005">
      <w:r>
        <w:continuationSeparator/>
      </w:r>
    </w:p>
  </w:footnote>
  <w:footnote w:type="continuationNotice" w:id="1">
    <w:p w14:paraId="03F9E094" w14:textId="77777777" w:rsidR="005A4451" w:rsidRDefault="005A445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1980"/>
      <w:gridCol w:w="7380"/>
    </w:tblGrid>
    <w:tr w:rsidR="004F0F97" w14:paraId="55D2C233" w14:textId="77777777" w:rsidTr="0022388A">
      <w:trPr>
        <w:jc w:val="center"/>
      </w:trPr>
      <w:tc>
        <w:tcPr>
          <w:tcW w:w="1980" w:type="dxa"/>
          <w:vAlign w:val="center"/>
        </w:tcPr>
        <w:p w14:paraId="0620BCD5" w14:textId="77777777" w:rsidR="004F0F97" w:rsidRPr="006A71F6" w:rsidRDefault="004F0F97" w:rsidP="00E656A1">
          <w:pPr>
            <w:pStyle w:val="Header"/>
          </w:pPr>
          <w:r>
            <w:rPr>
              <w:noProof/>
            </w:rPr>
            <w:drawing>
              <wp:inline distT="0" distB="0" distL="0" distR="0" wp14:anchorId="363FBC75" wp14:editId="462DB5D6">
                <wp:extent cx="1097282" cy="27752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7380" w:type="dxa"/>
          <w:vAlign w:val="bottom"/>
        </w:tcPr>
        <w:p w14:paraId="30F8DA12" w14:textId="0C0FED27" w:rsidR="004F0F97" w:rsidRPr="007B09EC" w:rsidRDefault="004F0F97" w:rsidP="00E656A1">
          <w:pPr>
            <w:pStyle w:val="Header"/>
            <w:jc w:val="right"/>
          </w:pPr>
          <w:r>
            <w:rPr>
              <w:bCs/>
              <w:noProof/>
            </w:rPr>
            <w:fldChar w:fldCharType="begin"/>
          </w:r>
          <w:r>
            <w:rPr>
              <w:bCs/>
              <w:noProof/>
            </w:rPr>
            <w:instrText xml:space="preserve"> STYLEREF  Title,Cover_Title  \* MERGEFORMAT </w:instrText>
          </w:r>
          <w:r>
            <w:rPr>
              <w:bCs/>
              <w:noProof/>
            </w:rPr>
            <w:fldChar w:fldCharType="separate"/>
          </w:r>
          <w:r w:rsidR="00AB7E51">
            <w:rPr>
              <w:bCs/>
              <w:noProof/>
            </w:rPr>
            <w:t>Combined Utility Affordable Housing New Construction Program Impact Evaluation Report</w:t>
          </w:r>
          <w:r>
            <w:rPr>
              <w:bCs/>
              <w:noProof/>
            </w:rPr>
            <w:fldChar w:fldCharType="end"/>
          </w:r>
        </w:p>
      </w:tc>
    </w:tr>
  </w:tbl>
  <w:p w14:paraId="46E54D99" w14:textId="77777777" w:rsidR="004F0F97" w:rsidRDefault="004F0F97" w:rsidP="006F52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1C23E" w14:textId="3F23D6E0" w:rsidR="00F2773B" w:rsidRDefault="006D3413" w:rsidP="00F2773B">
    <w:pPr>
      <w:pStyle w:val="Header"/>
    </w:pPr>
    <w:r>
      <w:rPr>
        <w:noProof/>
      </w:rPr>
      <w:drawing>
        <wp:anchor distT="0" distB="0" distL="114300" distR="114300" simplePos="0" relativeHeight="251658240" behindDoc="0" locked="0" layoutInCell="1" allowOverlap="1" wp14:anchorId="3BA58C61" wp14:editId="2269E05C">
          <wp:simplePos x="0" y="0"/>
          <wp:positionH relativeFrom="page">
            <wp:posOffset>-57150</wp:posOffset>
          </wp:positionH>
          <wp:positionV relativeFrom="paragraph">
            <wp:posOffset>-466724</wp:posOffset>
          </wp:positionV>
          <wp:extent cx="7848600" cy="10001250"/>
          <wp:effectExtent l="0" t="0" r="0" b="0"/>
          <wp:wrapNone/>
          <wp:docPr id="1315812777"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849166" cy="10001971"/>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1D104A06" w14:textId="5000860F" w:rsidR="004F0F97" w:rsidRPr="00F2773B" w:rsidRDefault="004F0F97" w:rsidP="00F27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42"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4770"/>
      <w:gridCol w:w="4672"/>
    </w:tblGrid>
    <w:tr w:rsidR="004F0F97" w14:paraId="6FB61DB6" w14:textId="77777777" w:rsidTr="28789204">
      <w:trPr>
        <w:trHeight w:val="300"/>
        <w:jc w:val="center"/>
      </w:trPr>
      <w:tc>
        <w:tcPr>
          <w:tcW w:w="4770" w:type="dxa"/>
          <w:vAlign w:val="center"/>
        </w:tcPr>
        <w:p w14:paraId="22EB43DF" w14:textId="0AED10A1" w:rsidR="004F0F97" w:rsidRPr="006A71F6" w:rsidRDefault="00EA072F" w:rsidP="00E656A1">
          <w:pPr>
            <w:pStyle w:val="Header"/>
          </w:pPr>
          <w:r>
            <w:rPr>
              <w:noProof/>
            </w:rPr>
            <w:drawing>
              <wp:inline distT="0" distB="0" distL="0" distR="0" wp14:anchorId="43A3B4D3" wp14:editId="7A5CCF4D">
                <wp:extent cx="1081454" cy="274320"/>
                <wp:effectExtent l="0" t="0" r="4445" b="0"/>
                <wp:docPr id="1422699612" name="Graphic 142269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4672" w:type="dxa"/>
          <w:vAlign w:val="bottom"/>
        </w:tcPr>
        <w:p w14:paraId="36979183" w14:textId="3AE2446B" w:rsidR="004F0F97" w:rsidRPr="00FF227C" w:rsidRDefault="00713DF6" w:rsidP="28789204">
          <w:pPr>
            <w:pStyle w:val="Header"/>
            <w:rPr>
              <w:noProof/>
            </w:rPr>
          </w:pPr>
          <w:r>
            <w:rPr>
              <w:noProof/>
            </w:rPr>
            <w:t xml:space="preserve">      </w:t>
          </w:r>
          <w:r w:rsidR="28789204" w:rsidRPr="00FF227C">
            <w:rPr>
              <w:noProof/>
            </w:rPr>
            <w:t>Energy Savings Kits Impact Evaluation Report</w:t>
          </w:r>
        </w:p>
      </w:tc>
    </w:tr>
  </w:tbl>
  <w:p w14:paraId="54F9ABAD" w14:textId="77777777" w:rsidR="004F0F97" w:rsidRPr="00E656A1" w:rsidRDefault="004F0F97" w:rsidP="00E656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8" w:space="0" w:color="8C8C8C"/>
      </w:tblBorders>
      <w:tblCellMar>
        <w:left w:w="58" w:type="dxa"/>
        <w:right w:w="58" w:type="dxa"/>
      </w:tblCellMar>
      <w:tblLook w:val="01E0" w:firstRow="1" w:lastRow="1" w:firstColumn="1" w:lastColumn="1" w:noHBand="0" w:noVBand="0"/>
    </w:tblPr>
    <w:tblGrid>
      <w:gridCol w:w="2163"/>
      <w:gridCol w:w="8061"/>
    </w:tblGrid>
    <w:tr w:rsidR="004F0F97" w14:paraId="3A671BCE" w14:textId="77777777" w:rsidTr="00FF227C">
      <w:trPr>
        <w:jc w:val="center"/>
      </w:trPr>
      <w:tc>
        <w:tcPr>
          <w:tcW w:w="1058" w:type="pct"/>
          <w:vAlign w:val="center"/>
        </w:tcPr>
        <w:p w14:paraId="2F5B4D3C" w14:textId="77777777" w:rsidR="004F0F97" w:rsidRPr="006A71F6" w:rsidRDefault="004F0F97" w:rsidP="00E656A1">
          <w:pPr>
            <w:pStyle w:val="Header"/>
          </w:pPr>
          <w:r>
            <w:rPr>
              <w:noProof/>
            </w:rPr>
            <w:drawing>
              <wp:inline distT="0" distB="0" distL="0" distR="0" wp14:anchorId="12A11309" wp14:editId="486405CE">
                <wp:extent cx="1097282" cy="2775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3942" w:type="pct"/>
          <w:vAlign w:val="bottom"/>
        </w:tcPr>
        <w:p w14:paraId="5CAED67B" w14:textId="66DE7E47" w:rsidR="004F0F97" w:rsidRPr="0030461A" w:rsidRDefault="004F0F97" w:rsidP="00E656A1">
          <w:pPr>
            <w:pStyle w:val="Header"/>
            <w:jc w:val="right"/>
            <w:rPr>
              <w:bCs/>
            </w:rPr>
          </w:pPr>
          <w:r w:rsidRPr="0030461A">
            <w:rPr>
              <w:bCs/>
              <w:noProof/>
            </w:rPr>
            <w:fldChar w:fldCharType="begin"/>
          </w:r>
          <w:r w:rsidRPr="0030461A">
            <w:rPr>
              <w:bCs/>
              <w:noProof/>
            </w:rPr>
            <w:instrText xml:space="preserve"> STYLEREF  Title,Cover_Title  \* MERGEFORMAT </w:instrText>
          </w:r>
          <w:r w:rsidRPr="0030461A">
            <w:rPr>
              <w:bCs/>
              <w:noProof/>
            </w:rPr>
            <w:fldChar w:fldCharType="separate"/>
          </w:r>
          <w:r w:rsidR="00FB0A14">
            <w:rPr>
              <w:bCs/>
              <w:noProof/>
            </w:rPr>
            <w:t>Energy Savings Kits Impact Evaluation Report</w:t>
          </w:r>
          <w:r w:rsidRPr="0030461A">
            <w:rPr>
              <w:bCs/>
              <w:noProof/>
            </w:rPr>
            <w:fldChar w:fldCharType="end"/>
          </w:r>
        </w:p>
      </w:tc>
    </w:tr>
  </w:tbl>
  <w:p w14:paraId="20A26FA0" w14:textId="77777777" w:rsidR="004F0F97" w:rsidRPr="00E656A1" w:rsidRDefault="004F0F97" w:rsidP="00E656A1">
    <w:pPr>
      <w:pStyle w:val="Header"/>
    </w:pPr>
  </w:p>
</w:hdr>
</file>

<file path=word/intelligence2.xml><?xml version="1.0" encoding="utf-8"?>
<int2:intelligence xmlns:int2="http://schemas.microsoft.com/office/intelligence/2020/intelligence" xmlns:oel="http://schemas.microsoft.com/office/2019/extlst">
  <int2:observations>
    <int2:textHash int2:hashCode="DcDD3LZeHJ/x4A" int2:id="ZkPhy55N">
      <int2:state int2:value="Rejected" int2:type="AugLoop_Text_Critique"/>
    </int2:textHash>
    <int2:textHash int2:hashCode="LwUAZuy3MQqt3F" int2:id="r2CnDsg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0082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20D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B260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A01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2804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16E6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138D1"/>
    <w:multiLevelType w:val="hybridMultilevel"/>
    <w:tmpl w:val="D50CB4FC"/>
    <w:lvl w:ilvl="0" w:tplc="7BF876BA">
      <w:start w:val="1"/>
      <w:numFmt w:val="decimal"/>
      <w:pStyle w:val="Heading1"/>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5179FF"/>
    <w:multiLevelType w:val="multilevel"/>
    <w:tmpl w:val="D9845144"/>
    <w:lvl w:ilvl="0">
      <w:start w:val="1"/>
      <w:numFmt w:val="decimal"/>
      <w:suff w:val="space"/>
      <w:lvlText w:val="%1."/>
      <w:lvlJc w:val="left"/>
      <w:pPr>
        <w:ind w:left="432" w:hanging="432"/>
      </w:pPr>
      <w:rPr>
        <w:rFonts w:ascii="Arial" w:hAnsi="Arial" w:cs="Arial" w:hint="default"/>
        <w:b/>
        <w:i w:val="0"/>
        <w:caps w:val="0"/>
        <w:color w:val="auto"/>
        <w:spacing w:val="0"/>
        <w:sz w:val="32"/>
      </w:rPr>
    </w:lvl>
    <w:lvl w:ilvl="1">
      <w:start w:val="1"/>
      <w:numFmt w:val="decimal"/>
      <w:suff w:val="space"/>
      <w:lvlText w:val="%1.%2"/>
      <w:lvlJc w:val="left"/>
      <w:pPr>
        <w:ind w:left="720" w:hanging="720"/>
      </w:pPr>
      <w:rPr>
        <w:rFonts w:ascii="Arial" w:hAnsi="Arial" w:cs="Arial" w:hint="default"/>
        <w:b/>
        <w:i w:val="0"/>
        <w:caps w:val="0"/>
        <w:vanish w:val="0"/>
        <w:color w:val="auto"/>
        <w:sz w:val="28"/>
      </w:rPr>
    </w:lvl>
    <w:lvl w:ilvl="2">
      <w:start w:val="1"/>
      <w:numFmt w:val="decimal"/>
      <w:suff w:val="space"/>
      <w:lvlText w:val="%1.%2.%3"/>
      <w:lvlJc w:val="left"/>
      <w:pPr>
        <w:ind w:left="720" w:hanging="720"/>
      </w:pPr>
      <w:rPr>
        <w:rFonts w:ascii="Arial" w:hAnsi="Arial" w:cs="Arial" w:hint="default"/>
        <w:b/>
        <w:i w:val="0"/>
        <w:iCs w:val="0"/>
        <w:caps w:val="0"/>
        <w:vanish w:val="0"/>
        <w:color w:val="auto"/>
        <w:sz w:val="24"/>
      </w:rPr>
    </w:lvl>
    <w:lvl w:ilvl="3">
      <w:start w:val="1"/>
      <w:numFmt w:val="decimal"/>
      <w:suff w:val="space"/>
      <w:lvlText w:val="%1.%2.%3.%4"/>
      <w:lvlJc w:val="left"/>
      <w:pPr>
        <w:ind w:left="864" w:hanging="864"/>
      </w:pPr>
      <w:rPr>
        <w:rFonts w:ascii="Arial" w:hAnsi="Arial" w:cs="Arial" w:hint="default"/>
        <w:b/>
        <w:i/>
        <w:caps w:val="0"/>
        <w:vanish w:val="0"/>
        <w:color w:val="auto"/>
        <w:kern w:val="0"/>
        <w:position w:val="0"/>
        <w:sz w:val="22"/>
      </w:rPr>
    </w:lvl>
    <w:lvl w:ilvl="4">
      <w:start w:val="1"/>
      <w:numFmt w:val="upperLetter"/>
      <w:suff w:val="space"/>
      <w:lvlText w:val="Appendix %5."/>
      <w:lvlJc w:val="left"/>
      <w:pPr>
        <w:ind w:left="0" w:firstLine="0"/>
      </w:pPr>
      <w:rPr>
        <w:rFonts w:ascii="Arial" w:hAnsi="Arial" w:cs="Arial" w:hint="default"/>
        <w:b/>
        <w:bCs w:val="0"/>
        <w:i w:val="0"/>
        <w:iCs w:val="0"/>
        <w:caps w:val="0"/>
        <w:smallCaps w:val="0"/>
        <w:strike w:val="0"/>
        <w:dstrike w:val="0"/>
        <w:noProof w:val="0"/>
        <w:vanish w:val="0"/>
        <w:color w:val="auto"/>
        <w:spacing w:val="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5.%6"/>
      <w:lvlJc w:val="left"/>
      <w:pPr>
        <w:ind w:left="720" w:hanging="720"/>
      </w:pPr>
      <w:rPr>
        <w:rFonts w:ascii="Arial" w:hAnsi="Arial" w:cs="Arial" w:hint="default"/>
        <w:b/>
        <w:i w:val="0"/>
        <w:caps w:val="0"/>
        <w:vanish w:val="0"/>
        <w:color w:val="auto"/>
        <w:kern w:val="0"/>
        <w:sz w:val="28"/>
      </w:rPr>
    </w:lvl>
    <w:lvl w:ilvl="6">
      <w:start w:val="1"/>
      <w:numFmt w:val="decimal"/>
      <w:lvlText w:val="%5.%6.%7"/>
      <w:lvlJc w:val="left"/>
      <w:pPr>
        <w:ind w:left="720" w:hanging="720"/>
      </w:pPr>
      <w:rPr>
        <w:rFonts w:ascii="Arial" w:hAnsi="Arial" w:cs="Arial" w:hint="default"/>
        <w:b/>
        <w:i w:val="0"/>
        <w:caps w:val="0"/>
        <w:vanish w:val="0"/>
        <w:color w:val="auto"/>
        <w:sz w:val="24"/>
      </w:rPr>
    </w:lvl>
    <w:lvl w:ilvl="7">
      <w:start w:val="1"/>
      <w:numFmt w:val="none"/>
      <w:lvlText w:val=""/>
      <w:lvlJc w:val="left"/>
      <w:pPr>
        <w:ind w:left="720" w:hanging="720"/>
      </w:pPr>
      <w:rPr>
        <w:rFonts w:ascii="Arial Bold" w:hAnsi="Arial Bold" w:hint="default"/>
        <w:b/>
        <w:i w:val="0"/>
        <w:caps w:val="0"/>
        <w:vanish w:val="0"/>
        <w:color w:val="auto"/>
        <w:sz w:val="32"/>
        <w:u w:color="FFFFFF"/>
      </w:rPr>
    </w:lvl>
    <w:lvl w:ilvl="8">
      <w:start w:val="1"/>
      <w:numFmt w:val="none"/>
      <w:lvlText w:val=""/>
      <w:lvlJc w:val="left"/>
      <w:pPr>
        <w:ind w:left="1584" w:hanging="1584"/>
      </w:pPr>
      <w:rPr>
        <w:rFonts w:ascii="Arial Bold" w:hAnsi="Arial Bold" w:hint="default"/>
        <w:b/>
        <w:i w:val="0"/>
        <w:caps w:val="0"/>
        <w:vanish w:val="0"/>
        <w:color w:val="auto"/>
        <w:sz w:val="28"/>
      </w:rPr>
    </w:lvl>
  </w:abstractNum>
  <w:abstractNum w:abstractNumId="12" w15:restartNumberingAfterBreak="0">
    <w:nsid w:val="08A9629B"/>
    <w:multiLevelType w:val="hybridMultilevel"/>
    <w:tmpl w:val="1DCEC782"/>
    <w:lvl w:ilvl="0" w:tplc="774C3A66">
      <w:start w:val="1"/>
      <w:numFmt w:val="bullet"/>
      <w:pStyle w:val="xResumeInstructionalBulletDONOTUSE"/>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98720FF"/>
    <w:multiLevelType w:val="hybridMultilevel"/>
    <w:tmpl w:val="5678D34E"/>
    <w:lvl w:ilvl="0" w:tplc="65CA6C36">
      <w:start w:val="1"/>
      <w:numFmt w:val="bullet"/>
      <w:pStyle w:val="Bullets-SingleSpace"/>
      <w:lvlText w:val=""/>
      <w:lvlJc w:val="left"/>
      <w:pPr>
        <w:tabs>
          <w:tab w:val="num" w:pos="1080"/>
        </w:tabs>
        <w:ind w:left="1440" w:hanging="720"/>
      </w:pPr>
      <w:rPr>
        <w:rFonts w:ascii="Symbol" w:hAnsi="Symbol" w:hint="default"/>
      </w:rPr>
    </w:lvl>
    <w:lvl w:ilvl="1" w:tplc="D9E0DEE6" w:tentative="1">
      <w:start w:val="1"/>
      <w:numFmt w:val="bullet"/>
      <w:lvlText w:val="o"/>
      <w:lvlJc w:val="left"/>
      <w:pPr>
        <w:tabs>
          <w:tab w:val="num" w:pos="2160"/>
        </w:tabs>
        <w:ind w:left="2160" w:hanging="360"/>
      </w:pPr>
      <w:rPr>
        <w:rFonts w:ascii="Courier New" w:hAnsi="Courier New" w:hint="default"/>
      </w:rPr>
    </w:lvl>
    <w:lvl w:ilvl="2" w:tplc="A2CCFC02" w:tentative="1">
      <w:start w:val="1"/>
      <w:numFmt w:val="bullet"/>
      <w:lvlText w:val=""/>
      <w:lvlJc w:val="left"/>
      <w:pPr>
        <w:tabs>
          <w:tab w:val="num" w:pos="2880"/>
        </w:tabs>
        <w:ind w:left="2880" w:hanging="360"/>
      </w:pPr>
      <w:rPr>
        <w:rFonts w:ascii="Wingdings" w:hAnsi="Wingdings" w:hint="default"/>
      </w:rPr>
    </w:lvl>
    <w:lvl w:ilvl="3" w:tplc="82B4C2F0" w:tentative="1">
      <w:start w:val="1"/>
      <w:numFmt w:val="bullet"/>
      <w:lvlText w:val=""/>
      <w:lvlJc w:val="left"/>
      <w:pPr>
        <w:tabs>
          <w:tab w:val="num" w:pos="3600"/>
        </w:tabs>
        <w:ind w:left="3600" w:hanging="360"/>
      </w:pPr>
      <w:rPr>
        <w:rFonts w:ascii="Symbol" w:hAnsi="Symbol" w:hint="default"/>
      </w:rPr>
    </w:lvl>
    <w:lvl w:ilvl="4" w:tplc="F502F29C" w:tentative="1">
      <w:start w:val="1"/>
      <w:numFmt w:val="bullet"/>
      <w:lvlText w:val="o"/>
      <w:lvlJc w:val="left"/>
      <w:pPr>
        <w:tabs>
          <w:tab w:val="num" w:pos="4320"/>
        </w:tabs>
        <w:ind w:left="4320" w:hanging="360"/>
      </w:pPr>
      <w:rPr>
        <w:rFonts w:ascii="Courier New" w:hAnsi="Courier New" w:hint="default"/>
      </w:rPr>
    </w:lvl>
    <w:lvl w:ilvl="5" w:tplc="D0E2133E" w:tentative="1">
      <w:start w:val="1"/>
      <w:numFmt w:val="bullet"/>
      <w:lvlText w:val=""/>
      <w:lvlJc w:val="left"/>
      <w:pPr>
        <w:tabs>
          <w:tab w:val="num" w:pos="5040"/>
        </w:tabs>
        <w:ind w:left="5040" w:hanging="360"/>
      </w:pPr>
      <w:rPr>
        <w:rFonts w:ascii="Wingdings" w:hAnsi="Wingdings" w:hint="default"/>
      </w:rPr>
    </w:lvl>
    <w:lvl w:ilvl="6" w:tplc="8EB09868" w:tentative="1">
      <w:start w:val="1"/>
      <w:numFmt w:val="bullet"/>
      <w:lvlText w:val=""/>
      <w:lvlJc w:val="left"/>
      <w:pPr>
        <w:tabs>
          <w:tab w:val="num" w:pos="5760"/>
        </w:tabs>
        <w:ind w:left="5760" w:hanging="360"/>
      </w:pPr>
      <w:rPr>
        <w:rFonts w:ascii="Symbol" w:hAnsi="Symbol" w:hint="default"/>
      </w:rPr>
    </w:lvl>
    <w:lvl w:ilvl="7" w:tplc="563C96AA" w:tentative="1">
      <w:start w:val="1"/>
      <w:numFmt w:val="bullet"/>
      <w:lvlText w:val="o"/>
      <w:lvlJc w:val="left"/>
      <w:pPr>
        <w:tabs>
          <w:tab w:val="num" w:pos="6480"/>
        </w:tabs>
        <w:ind w:left="6480" w:hanging="360"/>
      </w:pPr>
      <w:rPr>
        <w:rFonts w:ascii="Courier New" w:hAnsi="Courier New" w:hint="default"/>
      </w:rPr>
    </w:lvl>
    <w:lvl w:ilvl="8" w:tplc="631C8FAC"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D6F04E1"/>
    <w:multiLevelType w:val="hybridMultilevel"/>
    <w:tmpl w:val="91ACD960"/>
    <w:lvl w:ilvl="0" w:tplc="69545686">
      <w:start w:val="1"/>
      <w:numFmt w:val="bullet"/>
      <w:pStyle w:val="Bullets"/>
      <w:lvlText w:val=""/>
      <w:lvlJc w:val="left"/>
      <w:pPr>
        <w:tabs>
          <w:tab w:val="num" w:pos="0"/>
        </w:tabs>
      </w:pPr>
      <w:rPr>
        <w:rFonts w:ascii="Symbol" w:hAnsi="Symbol" w:hint="default"/>
      </w:rPr>
    </w:lvl>
    <w:lvl w:ilvl="1" w:tplc="C54EE46E" w:tentative="1">
      <w:start w:val="1"/>
      <w:numFmt w:val="bullet"/>
      <w:lvlText w:val="o"/>
      <w:lvlJc w:val="left"/>
      <w:pPr>
        <w:tabs>
          <w:tab w:val="num" w:pos="1080"/>
        </w:tabs>
        <w:ind w:left="1080" w:hanging="360"/>
      </w:pPr>
      <w:rPr>
        <w:rFonts w:ascii="Courier New" w:hAnsi="Courier New" w:hint="default"/>
      </w:rPr>
    </w:lvl>
    <w:lvl w:ilvl="2" w:tplc="DC622CA2" w:tentative="1">
      <w:start w:val="1"/>
      <w:numFmt w:val="bullet"/>
      <w:lvlText w:val=""/>
      <w:lvlJc w:val="left"/>
      <w:pPr>
        <w:tabs>
          <w:tab w:val="num" w:pos="1800"/>
        </w:tabs>
        <w:ind w:left="1800" w:hanging="360"/>
      </w:pPr>
      <w:rPr>
        <w:rFonts w:ascii="Wingdings" w:hAnsi="Wingdings" w:hint="default"/>
      </w:rPr>
    </w:lvl>
    <w:lvl w:ilvl="3" w:tplc="C9240F66" w:tentative="1">
      <w:start w:val="1"/>
      <w:numFmt w:val="bullet"/>
      <w:lvlText w:val=""/>
      <w:lvlJc w:val="left"/>
      <w:pPr>
        <w:tabs>
          <w:tab w:val="num" w:pos="2520"/>
        </w:tabs>
        <w:ind w:left="2520" w:hanging="360"/>
      </w:pPr>
      <w:rPr>
        <w:rFonts w:ascii="Symbol" w:hAnsi="Symbol" w:hint="default"/>
      </w:rPr>
    </w:lvl>
    <w:lvl w:ilvl="4" w:tplc="18220F38" w:tentative="1">
      <w:start w:val="1"/>
      <w:numFmt w:val="bullet"/>
      <w:lvlText w:val="o"/>
      <w:lvlJc w:val="left"/>
      <w:pPr>
        <w:tabs>
          <w:tab w:val="num" w:pos="3240"/>
        </w:tabs>
        <w:ind w:left="3240" w:hanging="360"/>
      </w:pPr>
      <w:rPr>
        <w:rFonts w:ascii="Courier New" w:hAnsi="Courier New" w:hint="default"/>
      </w:rPr>
    </w:lvl>
    <w:lvl w:ilvl="5" w:tplc="154E9A2C" w:tentative="1">
      <w:start w:val="1"/>
      <w:numFmt w:val="bullet"/>
      <w:lvlText w:val=""/>
      <w:lvlJc w:val="left"/>
      <w:pPr>
        <w:tabs>
          <w:tab w:val="num" w:pos="3960"/>
        </w:tabs>
        <w:ind w:left="3960" w:hanging="360"/>
      </w:pPr>
      <w:rPr>
        <w:rFonts w:ascii="Wingdings" w:hAnsi="Wingdings" w:hint="default"/>
      </w:rPr>
    </w:lvl>
    <w:lvl w:ilvl="6" w:tplc="26E45466" w:tentative="1">
      <w:start w:val="1"/>
      <w:numFmt w:val="bullet"/>
      <w:lvlText w:val=""/>
      <w:lvlJc w:val="left"/>
      <w:pPr>
        <w:tabs>
          <w:tab w:val="num" w:pos="4680"/>
        </w:tabs>
        <w:ind w:left="4680" w:hanging="360"/>
      </w:pPr>
      <w:rPr>
        <w:rFonts w:ascii="Symbol" w:hAnsi="Symbol" w:hint="default"/>
      </w:rPr>
    </w:lvl>
    <w:lvl w:ilvl="7" w:tplc="34D651F2" w:tentative="1">
      <w:start w:val="1"/>
      <w:numFmt w:val="bullet"/>
      <w:lvlText w:val="o"/>
      <w:lvlJc w:val="left"/>
      <w:pPr>
        <w:tabs>
          <w:tab w:val="num" w:pos="5400"/>
        </w:tabs>
        <w:ind w:left="5400" w:hanging="360"/>
      </w:pPr>
      <w:rPr>
        <w:rFonts w:ascii="Courier New" w:hAnsi="Courier New" w:hint="default"/>
      </w:rPr>
    </w:lvl>
    <w:lvl w:ilvl="8" w:tplc="3F5AC1A2"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0DB6203B"/>
    <w:multiLevelType w:val="multilevel"/>
    <w:tmpl w:val="3D1A83DA"/>
    <w:styleLink w:val="LFO11"/>
    <w:lvl w:ilvl="0">
      <w:numFmt w:val="bullet"/>
      <w:pStyle w:val="GHTableBullet2"/>
      <w:lvlText w:val="–"/>
      <w:lvlJc w:val="left"/>
      <w:pPr>
        <w:ind w:left="533" w:hanging="360"/>
      </w:pPr>
      <w:rPr>
        <w:rFonts w:ascii="Arial" w:hAnsi="Arial"/>
        <w:color w:val="auto"/>
        <w:sz w:val="20"/>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87D33BB"/>
    <w:multiLevelType w:val="multilevel"/>
    <w:tmpl w:val="82321584"/>
    <w:styleLink w:val="LFO16"/>
    <w:lvl w:ilvl="0">
      <w:numFmt w:val="bullet"/>
      <w:pStyle w:val="GHPPandRes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1D5B5227"/>
    <w:multiLevelType w:val="multilevel"/>
    <w:tmpl w:val="D1E27E64"/>
    <w:styleLink w:val="LFO1"/>
    <w:lvl w:ilvl="0">
      <w:numFmt w:val="bullet"/>
      <w:pStyle w:val="GHBullet1"/>
      <w:lvlText w:val=""/>
      <w:lvlJc w:val="left"/>
      <w:pPr>
        <w:ind w:left="533"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05A42A0"/>
    <w:multiLevelType w:val="hybridMultilevel"/>
    <w:tmpl w:val="F6688E40"/>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667DF7"/>
    <w:multiLevelType w:val="multilevel"/>
    <w:tmpl w:val="A554FE14"/>
    <w:styleLink w:val="LFO14"/>
    <w:lvl w:ilvl="0">
      <w:start w:val="1"/>
      <w:numFmt w:val="lowerLetter"/>
      <w:pStyle w:val="GH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1697A29"/>
    <w:multiLevelType w:val="multilevel"/>
    <w:tmpl w:val="8EAA89F0"/>
    <w:styleLink w:val="LFO20"/>
    <w:lvl w:ilvl="0">
      <w:numFmt w:val="bullet"/>
      <w:pStyle w:val="GHPPandResTableBullet3"/>
      <w:lvlText w:val=""/>
      <w:lvlJc w:val="left"/>
      <w:pPr>
        <w:ind w:left="878"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23954686"/>
    <w:multiLevelType w:val="hybridMultilevel"/>
    <w:tmpl w:val="189C591C"/>
    <w:lvl w:ilvl="0" w:tplc="F878AC9A">
      <w:start w:val="1"/>
      <w:numFmt w:val="decimal"/>
      <w:lvlText w:val="Table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6776476"/>
    <w:multiLevelType w:val="multilevel"/>
    <w:tmpl w:val="BF7EB62A"/>
    <w:styleLink w:val="LFO13"/>
    <w:lvl w:ilvl="0">
      <w:start w:val="1"/>
      <w:numFmt w:val="decimal"/>
      <w:pStyle w:val="GH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9014F3C"/>
    <w:multiLevelType w:val="multilevel"/>
    <w:tmpl w:val="E2845D60"/>
    <w:styleLink w:val="LFO2"/>
    <w:lvl w:ilvl="0">
      <w:numFmt w:val="bullet"/>
      <w:pStyle w:val="GHBullet2"/>
      <w:lvlText w:val="–"/>
      <w:lvlJc w:val="left"/>
      <w:pPr>
        <w:ind w:left="1080"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29195BAF"/>
    <w:multiLevelType w:val="multilevel"/>
    <w:tmpl w:val="1DA8FEDE"/>
    <w:styleLink w:val="LFO8"/>
    <w:lvl w:ilvl="0">
      <w:start w:val="1"/>
      <w:numFmt w:val="lowerLetter"/>
      <w:pStyle w:val="GH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5707EA"/>
    <w:multiLevelType w:val="hybridMultilevel"/>
    <w:tmpl w:val="67F0C0C4"/>
    <w:styleLink w:val="CnAListBullets"/>
    <w:lvl w:ilvl="0" w:tplc="3C62F40C">
      <w:start w:val="1"/>
      <w:numFmt w:val="bullet"/>
      <w:lvlText w:val=""/>
      <w:lvlJc w:val="left"/>
      <w:pPr>
        <w:ind w:left="720" w:hanging="432"/>
      </w:pPr>
      <w:rPr>
        <w:rFonts w:ascii="Wingdings" w:hAnsi="Wingdings" w:hint="default"/>
        <w:sz w:val="16"/>
      </w:rPr>
    </w:lvl>
    <w:lvl w:ilvl="1" w:tplc="3A146EDE">
      <w:start w:val="1"/>
      <w:numFmt w:val="bullet"/>
      <w:lvlText w:val="─"/>
      <w:lvlJc w:val="left"/>
      <w:pPr>
        <w:ind w:left="1152" w:hanging="432"/>
      </w:pPr>
      <w:rPr>
        <w:rFonts w:ascii="Times New Roman" w:hAnsi="Times New Roman" w:hint="default"/>
        <w:b/>
        <w:sz w:val="24"/>
      </w:rPr>
    </w:lvl>
    <w:lvl w:ilvl="2" w:tplc="9A680DEE">
      <w:start w:val="1"/>
      <w:numFmt w:val="bullet"/>
      <w:lvlText w:val="-"/>
      <w:lvlJc w:val="left"/>
      <w:pPr>
        <w:ind w:left="1584" w:hanging="432"/>
      </w:pPr>
      <w:rPr>
        <w:rFonts w:ascii="Times New Roman" w:hAnsi="Times New Roman" w:hint="default"/>
        <w:sz w:val="24"/>
      </w:rPr>
    </w:lvl>
    <w:lvl w:ilvl="3" w:tplc="BA8E61F8">
      <w:start w:val="1"/>
      <w:numFmt w:val="bullet"/>
      <w:lvlText w:val=""/>
      <w:lvlJc w:val="left"/>
      <w:pPr>
        <w:ind w:left="2016" w:hanging="432"/>
      </w:pPr>
      <w:rPr>
        <w:rFonts w:ascii="Symbol" w:hAnsi="Symbol" w:hint="default"/>
      </w:rPr>
    </w:lvl>
    <w:lvl w:ilvl="4" w:tplc="FDBE1F02">
      <w:start w:val="1"/>
      <w:numFmt w:val="bullet"/>
      <w:lvlText w:val=""/>
      <w:lvlJc w:val="left"/>
      <w:pPr>
        <w:ind w:left="2448" w:hanging="432"/>
      </w:pPr>
      <w:rPr>
        <w:rFonts w:ascii="Symbol" w:hAnsi="Symbol" w:hint="default"/>
      </w:rPr>
    </w:lvl>
    <w:lvl w:ilvl="5" w:tplc="074E77A8">
      <w:start w:val="1"/>
      <w:numFmt w:val="bullet"/>
      <w:lvlText w:val=""/>
      <w:lvlJc w:val="left"/>
      <w:pPr>
        <w:ind w:left="2880" w:hanging="432"/>
      </w:pPr>
      <w:rPr>
        <w:rFonts w:ascii="Wingdings" w:hAnsi="Wingdings" w:hint="default"/>
      </w:rPr>
    </w:lvl>
    <w:lvl w:ilvl="6" w:tplc="D0780B96">
      <w:start w:val="1"/>
      <w:numFmt w:val="bullet"/>
      <w:lvlText w:val=""/>
      <w:lvlJc w:val="left"/>
      <w:pPr>
        <w:ind w:left="3312" w:hanging="432"/>
      </w:pPr>
      <w:rPr>
        <w:rFonts w:ascii="Wingdings" w:hAnsi="Wingdings" w:hint="default"/>
      </w:rPr>
    </w:lvl>
    <w:lvl w:ilvl="7" w:tplc="F1C6F7FC">
      <w:start w:val="1"/>
      <w:numFmt w:val="bullet"/>
      <w:lvlText w:val=""/>
      <w:lvlJc w:val="left"/>
      <w:pPr>
        <w:ind w:left="3744" w:hanging="432"/>
      </w:pPr>
      <w:rPr>
        <w:rFonts w:ascii="Symbol" w:hAnsi="Symbol" w:hint="default"/>
      </w:rPr>
    </w:lvl>
    <w:lvl w:ilvl="8" w:tplc="448AC2A8">
      <w:start w:val="1"/>
      <w:numFmt w:val="bullet"/>
      <w:lvlText w:val=""/>
      <w:lvlJc w:val="left"/>
      <w:pPr>
        <w:ind w:left="4176" w:hanging="432"/>
      </w:pPr>
      <w:rPr>
        <w:rFonts w:ascii="Symbol" w:hAnsi="Symbol" w:hint="default"/>
      </w:rPr>
    </w:lvl>
  </w:abstractNum>
  <w:abstractNum w:abstractNumId="30" w15:restartNumberingAfterBreak="0">
    <w:nsid w:val="2C4D3FF7"/>
    <w:multiLevelType w:val="multilevel"/>
    <w:tmpl w:val="501E1428"/>
    <w:styleLink w:val="LFO21"/>
    <w:lvl w:ilvl="0">
      <w:start w:val="1"/>
      <w:numFmt w:val="decimal"/>
      <w:pStyle w:val="GHPPandRes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7737CD8"/>
    <w:multiLevelType w:val="multilevel"/>
    <w:tmpl w:val="897AA204"/>
    <w:styleLink w:val="LFO6"/>
    <w:lvl w:ilvl="0">
      <w:start w:val="1"/>
      <w:numFmt w:val="decimal"/>
      <w:pStyle w:val="GHTableCaption"/>
      <w:lvlText w:val="Tabl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78A5942"/>
    <w:multiLevelType w:val="multilevel"/>
    <w:tmpl w:val="1F123A46"/>
    <w:styleLink w:val="LFO9"/>
    <w:lvl w:ilvl="0">
      <w:start w:val="1"/>
      <w:numFmt w:val="lowerRoman"/>
      <w:pStyle w:val="GHNumberLevel3"/>
      <w:lvlText w:val="%1."/>
      <w:lvlJc w:val="lef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EF32D11"/>
    <w:multiLevelType w:val="multilevel"/>
    <w:tmpl w:val="30F204E6"/>
    <w:styleLink w:val="LFO24"/>
    <w:lvl w:ilvl="0">
      <w:start w:val="1"/>
      <w:numFmt w:val="lowerRoman"/>
      <w:pStyle w:val="GHPPandResTableNumberLe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08F72CB"/>
    <w:multiLevelType w:val="multilevel"/>
    <w:tmpl w:val="393ADCCE"/>
    <w:styleLink w:val="LFO15"/>
    <w:lvl w:ilvl="0">
      <w:start w:val="1"/>
      <w:numFmt w:val="lowerRoman"/>
      <w:pStyle w:val="GHTableNumberLevel3"/>
      <w:lvlText w:val="%1."/>
      <w:lvlJc w:val="left"/>
      <w:pPr>
        <w:ind w:left="792" w:hanging="21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6142A06"/>
    <w:multiLevelType w:val="hybridMultilevel"/>
    <w:tmpl w:val="BFA23D04"/>
    <w:lvl w:ilvl="0" w:tplc="E91A2812">
      <w:start w:val="1"/>
      <w:numFmt w:val="bullet"/>
      <w:pStyle w:val="ResumeBullets"/>
      <w:lvlText w:val=""/>
      <w:lvlJc w:val="left"/>
      <w:pPr>
        <w:tabs>
          <w:tab w:val="num" w:pos="720"/>
        </w:tabs>
        <w:ind w:left="720" w:hanging="360"/>
      </w:pPr>
      <w:rPr>
        <w:rFonts w:ascii="Symbol" w:hAnsi="Symbol" w:hint="default"/>
      </w:rPr>
    </w:lvl>
    <w:lvl w:ilvl="1" w:tplc="8E721D40" w:tentative="1">
      <w:start w:val="1"/>
      <w:numFmt w:val="bullet"/>
      <w:lvlText w:val="o"/>
      <w:lvlJc w:val="left"/>
      <w:pPr>
        <w:tabs>
          <w:tab w:val="num" w:pos="1440"/>
        </w:tabs>
        <w:ind w:left="1440" w:hanging="360"/>
      </w:pPr>
      <w:rPr>
        <w:rFonts w:ascii="Courier New" w:hAnsi="Courier New" w:hint="default"/>
      </w:rPr>
    </w:lvl>
    <w:lvl w:ilvl="2" w:tplc="AA806A78" w:tentative="1">
      <w:start w:val="1"/>
      <w:numFmt w:val="bullet"/>
      <w:lvlText w:val=""/>
      <w:lvlJc w:val="left"/>
      <w:pPr>
        <w:tabs>
          <w:tab w:val="num" w:pos="2160"/>
        </w:tabs>
        <w:ind w:left="2160" w:hanging="360"/>
      </w:pPr>
      <w:rPr>
        <w:rFonts w:ascii="Wingdings" w:hAnsi="Wingdings" w:hint="default"/>
      </w:rPr>
    </w:lvl>
    <w:lvl w:ilvl="3" w:tplc="E4D44E8E" w:tentative="1">
      <w:start w:val="1"/>
      <w:numFmt w:val="bullet"/>
      <w:lvlText w:val=""/>
      <w:lvlJc w:val="left"/>
      <w:pPr>
        <w:tabs>
          <w:tab w:val="num" w:pos="2880"/>
        </w:tabs>
        <w:ind w:left="2880" w:hanging="360"/>
      </w:pPr>
      <w:rPr>
        <w:rFonts w:ascii="Symbol" w:hAnsi="Symbol" w:hint="default"/>
      </w:rPr>
    </w:lvl>
    <w:lvl w:ilvl="4" w:tplc="1D742C3E" w:tentative="1">
      <w:start w:val="1"/>
      <w:numFmt w:val="bullet"/>
      <w:lvlText w:val="o"/>
      <w:lvlJc w:val="left"/>
      <w:pPr>
        <w:tabs>
          <w:tab w:val="num" w:pos="3600"/>
        </w:tabs>
        <w:ind w:left="3600" w:hanging="360"/>
      </w:pPr>
      <w:rPr>
        <w:rFonts w:ascii="Courier New" w:hAnsi="Courier New" w:hint="default"/>
      </w:rPr>
    </w:lvl>
    <w:lvl w:ilvl="5" w:tplc="CAAE33E8" w:tentative="1">
      <w:start w:val="1"/>
      <w:numFmt w:val="bullet"/>
      <w:lvlText w:val=""/>
      <w:lvlJc w:val="left"/>
      <w:pPr>
        <w:tabs>
          <w:tab w:val="num" w:pos="4320"/>
        </w:tabs>
        <w:ind w:left="4320" w:hanging="360"/>
      </w:pPr>
      <w:rPr>
        <w:rFonts w:ascii="Wingdings" w:hAnsi="Wingdings" w:hint="default"/>
      </w:rPr>
    </w:lvl>
    <w:lvl w:ilvl="6" w:tplc="9DD47AB4" w:tentative="1">
      <w:start w:val="1"/>
      <w:numFmt w:val="bullet"/>
      <w:lvlText w:val=""/>
      <w:lvlJc w:val="left"/>
      <w:pPr>
        <w:tabs>
          <w:tab w:val="num" w:pos="5040"/>
        </w:tabs>
        <w:ind w:left="5040" w:hanging="360"/>
      </w:pPr>
      <w:rPr>
        <w:rFonts w:ascii="Symbol" w:hAnsi="Symbol" w:hint="default"/>
      </w:rPr>
    </w:lvl>
    <w:lvl w:ilvl="7" w:tplc="AF3ADFE6" w:tentative="1">
      <w:start w:val="1"/>
      <w:numFmt w:val="bullet"/>
      <w:lvlText w:val="o"/>
      <w:lvlJc w:val="left"/>
      <w:pPr>
        <w:tabs>
          <w:tab w:val="num" w:pos="5760"/>
        </w:tabs>
        <w:ind w:left="5760" w:hanging="360"/>
      </w:pPr>
      <w:rPr>
        <w:rFonts w:ascii="Courier New" w:hAnsi="Courier New" w:hint="default"/>
      </w:rPr>
    </w:lvl>
    <w:lvl w:ilvl="8" w:tplc="04E0812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61D0F4B"/>
    <w:multiLevelType w:val="hybridMultilevel"/>
    <w:tmpl w:val="3A265280"/>
    <w:lvl w:ilvl="0" w:tplc="04090001">
      <w:start w:val="1"/>
      <w:numFmt w:val="bullet"/>
      <w:pStyle w:val="Bullets-Square"/>
      <w:lvlText w:val=""/>
      <w:lvlJc w:val="left"/>
      <w:pPr>
        <w:tabs>
          <w:tab w:val="num" w:pos="0"/>
        </w:tabs>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BC76844"/>
    <w:multiLevelType w:val="multilevel"/>
    <w:tmpl w:val="821A89D8"/>
    <w:styleLink w:val="LFO3"/>
    <w:lvl w:ilvl="0">
      <w:numFmt w:val="bullet"/>
      <w:pStyle w:val="GHBullet3"/>
      <w:lvlText w:val=""/>
      <w:lvlJc w:val="left"/>
      <w:pPr>
        <w:ind w:left="144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2B783B"/>
    <w:multiLevelType w:val="hybridMultilevel"/>
    <w:tmpl w:val="7BC0D184"/>
    <w:lvl w:ilvl="0" w:tplc="ED4E7A48">
      <w:start w:val="1"/>
      <w:numFmt w:val="bullet"/>
      <w:pStyle w:val="TableBullet2"/>
      <w:lvlText w:val="–"/>
      <w:lvlJc w:val="left"/>
      <w:pPr>
        <w:tabs>
          <w:tab w:val="num" w:pos="533"/>
        </w:tabs>
        <w:ind w:left="533" w:hanging="360"/>
      </w:pPr>
      <w:rPr>
        <w:rFonts w:ascii="Arial" w:hAnsi="Arial" w:hint="default"/>
        <w:color w:val="auto"/>
        <w:sz w:val="20"/>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CD28B4"/>
    <w:multiLevelType w:val="multilevel"/>
    <w:tmpl w:val="94E46454"/>
    <w:styleLink w:val="LFO22"/>
    <w:lvl w:ilvl="0">
      <w:start w:val="1"/>
      <w:numFmt w:val="lowerLetter"/>
      <w:pStyle w:val="GHPPandRes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7AE02A6"/>
    <w:multiLevelType w:val="hybridMultilevel"/>
    <w:tmpl w:val="6944E714"/>
    <w:lvl w:ilvl="0" w:tplc="00E6C834">
      <w:start w:val="1"/>
      <w:numFmt w:val="bullet"/>
      <w:pStyle w:val="Bullets-Resume"/>
      <w:lvlText w:val=""/>
      <w:lvlJc w:val="left"/>
      <w:pPr>
        <w:tabs>
          <w:tab w:val="num" w:pos="360"/>
        </w:tabs>
        <w:ind w:left="360" w:hanging="360"/>
      </w:pPr>
      <w:rPr>
        <w:rFonts w:ascii="Symbol" w:hAnsi="Symbol" w:hint="default"/>
      </w:rPr>
    </w:lvl>
    <w:lvl w:ilvl="1" w:tplc="FA72A1B8" w:tentative="1">
      <w:start w:val="1"/>
      <w:numFmt w:val="bullet"/>
      <w:lvlText w:val="o"/>
      <w:lvlJc w:val="left"/>
      <w:pPr>
        <w:tabs>
          <w:tab w:val="num" w:pos="1080"/>
        </w:tabs>
        <w:ind w:left="1080" w:hanging="360"/>
      </w:pPr>
      <w:rPr>
        <w:rFonts w:ascii="Courier New" w:hAnsi="Courier New" w:hint="default"/>
      </w:rPr>
    </w:lvl>
    <w:lvl w:ilvl="2" w:tplc="B5AC21DA" w:tentative="1">
      <w:start w:val="1"/>
      <w:numFmt w:val="bullet"/>
      <w:lvlText w:val=""/>
      <w:lvlJc w:val="left"/>
      <w:pPr>
        <w:tabs>
          <w:tab w:val="num" w:pos="1800"/>
        </w:tabs>
        <w:ind w:left="1800" w:hanging="360"/>
      </w:pPr>
      <w:rPr>
        <w:rFonts w:ascii="Wingdings" w:hAnsi="Wingdings" w:hint="default"/>
      </w:rPr>
    </w:lvl>
    <w:lvl w:ilvl="3" w:tplc="233618F2" w:tentative="1">
      <w:start w:val="1"/>
      <w:numFmt w:val="bullet"/>
      <w:lvlText w:val=""/>
      <w:lvlJc w:val="left"/>
      <w:pPr>
        <w:tabs>
          <w:tab w:val="num" w:pos="2520"/>
        </w:tabs>
        <w:ind w:left="2520" w:hanging="360"/>
      </w:pPr>
      <w:rPr>
        <w:rFonts w:ascii="Symbol" w:hAnsi="Symbol" w:hint="default"/>
      </w:rPr>
    </w:lvl>
    <w:lvl w:ilvl="4" w:tplc="774C1430" w:tentative="1">
      <w:start w:val="1"/>
      <w:numFmt w:val="bullet"/>
      <w:lvlText w:val="o"/>
      <w:lvlJc w:val="left"/>
      <w:pPr>
        <w:tabs>
          <w:tab w:val="num" w:pos="3240"/>
        </w:tabs>
        <w:ind w:left="3240" w:hanging="360"/>
      </w:pPr>
      <w:rPr>
        <w:rFonts w:ascii="Courier New" w:hAnsi="Courier New" w:hint="default"/>
      </w:rPr>
    </w:lvl>
    <w:lvl w:ilvl="5" w:tplc="D660A876" w:tentative="1">
      <w:start w:val="1"/>
      <w:numFmt w:val="bullet"/>
      <w:lvlText w:val=""/>
      <w:lvlJc w:val="left"/>
      <w:pPr>
        <w:tabs>
          <w:tab w:val="num" w:pos="3960"/>
        </w:tabs>
        <w:ind w:left="3960" w:hanging="360"/>
      </w:pPr>
      <w:rPr>
        <w:rFonts w:ascii="Wingdings" w:hAnsi="Wingdings" w:hint="default"/>
      </w:rPr>
    </w:lvl>
    <w:lvl w:ilvl="6" w:tplc="582C0E96" w:tentative="1">
      <w:start w:val="1"/>
      <w:numFmt w:val="bullet"/>
      <w:lvlText w:val=""/>
      <w:lvlJc w:val="left"/>
      <w:pPr>
        <w:tabs>
          <w:tab w:val="num" w:pos="4680"/>
        </w:tabs>
        <w:ind w:left="4680" w:hanging="360"/>
      </w:pPr>
      <w:rPr>
        <w:rFonts w:ascii="Symbol" w:hAnsi="Symbol" w:hint="default"/>
      </w:rPr>
    </w:lvl>
    <w:lvl w:ilvl="7" w:tplc="09A8CDEC" w:tentative="1">
      <w:start w:val="1"/>
      <w:numFmt w:val="bullet"/>
      <w:lvlText w:val="o"/>
      <w:lvlJc w:val="left"/>
      <w:pPr>
        <w:tabs>
          <w:tab w:val="num" w:pos="5400"/>
        </w:tabs>
        <w:ind w:left="5400" w:hanging="360"/>
      </w:pPr>
      <w:rPr>
        <w:rFonts w:ascii="Courier New" w:hAnsi="Courier New" w:hint="default"/>
      </w:rPr>
    </w:lvl>
    <w:lvl w:ilvl="8" w:tplc="85323670"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58AB5A42"/>
    <w:multiLevelType w:val="multilevel"/>
    <w:tmpl w:val="C136B0C4"/>
    <w:styleLink w:val="LFO12"/>
    <w:lvl w:ilvl="0">
      <w:numFmt w:val="bullet"/>
      <w:pStyle w:val="GHTableBullet3"/>
      <w:lvlText w:val=""/>
      <w:lvlJc w:val="left"/>
      <w:pPr>
        <w:ind w:left="792"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5F7D03A1"/>
    <w:multiLevelType w:val="multilevel"/>
    <w:tmpl w:val="EE96B3BA"/>
    <w:styleLink w:val="LFO18"/>
    <w:lvl w:ilvl="0">
      <w:numFmt w:val="bullet"/>
      <w:pStyle w:val="GHPPandResTableBullet2"/>
      <w:lvlText w:val="–"/>
      <w:lvlJc w:val="left"/>
      <w:pPr>
        <w:ind w:left="533"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61E146FD"/>
    <w:multiLevelType w:val="hybridMultilevel"/>
    <w:tmpl w:val="A96ABAAA"/>
    <w:lvl w:ilvl="0" w:tplc="9E48C68E">
      <w:start w:val="1"/>
      <w:numFmt w:val="bullet"/>
      <w:pStyle w:val="Bullets-Lo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26917AB"/>
    <w:multiLevelType w:val="multilevel"/>
    <w:tmpl w:val="9B184D2A"/>
    <w:styleLink w:val="Style1"/>
    <w:lvl w:ilvl="0">
      <w:start w:val="1"/>
      <w:numFmt w:val="decimal"/>
      <w:lvlText w:val="Section %1"/>
      <w:lvlJc w:val="left"/>
      <w:pPr>
        <w:tabs>
          <w:tab w:val="num" w:pos="432"/>
        </w:tabs>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8" w15:restartNumberingAfterBreak="0">
    <w:nsid w:val="6ABC0982"/>
    <w:multiLevelType w:val="hybridMultilevel"/>
    <w:tmpl w:val="04090021"/>
    <w:styleLink w:val="Itron"/>
    <w:lvl w:ilvl="0" w:tplc="125CBD86">
      <w:start w:val="1"/>
      <w:numFmt w:val="bullet"/>
      <w:lvlText w:val=""/>
      <w:lvlJc w:val="left"/>
      <w:pPr>
        <w:ind w:left="1080" w:hanging="360"/>
      </w:pPr>
      <w:rPr>
        <w:rFonts w:ascii="Wingdings" w:hAnsi="Wingdings"/>
      </w:rPr>
    </w:lvl>
    <w:lvl w:ilvl="1" w:tplc="536A7820">
      <w:start w:val="1"/>
      <w:numFmt w:val="bullet"/>
      <w:lvlText w:val="─"/>
      <w:lvlJc w:val="left"/>
      <w:pPr>
        <w:ind w:left="1800" w:hanging="360"/>
      </w:pPr>
      <w:rPr>
        <w:rFonts w:ascii="Times New Roman" w:hAnsi="Times New Roman" w:hint="default"/>
        <w:b/>
        <w:sz w:val="24"/>
      </w:rPr>
    </w:lvl>
    <w:lvl w:ilvl="2" w:tplc="C484829C">
      <w:start w:val="1"/>
      <w:numFmt w:val="bullet"/>
      <w:lvlText w:val="-"/>
      <w:lvlJc w:val="left"/>
      <w:pPr>
        <w:ind w:left="2520" w:hanging="360"/>
      </w:pPr>
      <w:rPr>
        <w:rFonts w:ascii="Times New Roman" w:hAnsi="Times New Roman" w:hint="default"/>
        <w:sz w:val="24"/>
      </w:rPr>
    </w:lvl>
    <w:lvl w:ilvl="3" w:tplc="3C20F106">
      <w:start w:val="1"/>
      <w:numFmt w:val="bullet"/>
      <w:lvlText w:val=""/>
      <w:lvlJc w:val="left"/>
      <w:pPr>
        <w:ind w:left="3240" w:hanging="360"/>
      </w:pPr>
      <w:rPr>
        <w:rFonts w:ascii="Symbol" w:hAnsi="Symbol" w:hint="default"/>
      </w:rPr>
    </w:lvl>
    <w:lvl w:ilvl="4" w:tplc="1F9625D0">
      <w:start w:val="1"/>
      <w:numFmt w:val="bullet"/>
      <w:lvlText w:val=""/>
      <w:lvlJc w:val="left"/>
      <w:pPr>
        <w:ind w:left="3960" w:hanging="360"/>
      </w:pPr>
      <w:rPr>
        <w:rFonts w:ascii="Symbol" w:hAnsi="Symbol" w:hint="default"/>
      </w:rPr>
    </w:lvl>
    <w:lvl w:ilvl="5" w:tplc="27E6FED2">
      <w:start w:val="1"/>
      <w:numFmt w:val="bullet"/>
      <w:lvlText w:val=""/>
      <w:lvlJc w:val="left"/>
      <w:pPr>
        <w:ind w:left="4680" w:hanging="360"/>
      </w:pPr>
      <w:rPr>
        <w:rFonts w:ascii="Wingdings" w:hAnsi="Wingdings" w:hint="default"/>
      </w:rPr>
    </w:lvl>
    <w:lvl w:ilvl="6" w:tplc="55D8D05A">
      <w:start w:val="1"/>
      <w:numFmt w:val="bullet"/>
      <w:lvlText w:val=""/>
      <w:lvlJc w:val="left"/>
      <w:pPr>
        <w:ind w:left="5400" w:hanging="360"/>
      </w:pPr>
      <w:rPr>
        <w:rFonts w:ascii="Wingdings" w:hAnsi="Wingdings" w:hint="default"/>
      </w:rPr>
    </w:lvl>
    <w:lvl w:ilvl="7" w:tplc="ACAA8548">
      <w:start w:val="1"/>
      <w:numFmt w:val="bullet"/>
      <w:lvlText w:val=""/>
      <w:lvlJc w:val="left"/>
      <w:pPr>
        <w:ind w:left="6120" w:hanging="360"/>
      </w:pPr>
      <w:rPr>
        <w:rFonts w:ascii="Symbol" w:hAnsi="Symbol" w:hint="default"/>
      </w:rPr>
    </w:lvl>
    <w:lvl w:ilvl="8" w:tplc="B232CCB6">
      <w:start w:val="1"/>
      <w:numFmt w:val="bullet"/>
      <w:lvlText w:val=""/>
      <w:lvlJc w:val="left"/>
      <w:pPr>
        <w:ind w:left="6840" w:hanging="360"/>
      </w:pPr>
      <w:rPr>
        <w:rFonts w:ascii="Symbol" w:hAnsi="Symbol" w:hint="default"/>
      </w:rPr>
    </w:lvl>
  </w:abstractNum>
  <w:abstractNum w:abstractNumId="49" w15:restartNumberingAfterBreak="0">
    <w:nsid w:val="723E1294"/>
    <w:multiLevelType w:val="multilevel"/>
    <w:tmpl w:val="EBD8563A"/>
    <w:styleLink w:val="LFO7"/>
    <w:lvl w:ilvl="0">
      <w:start w:val="1"/>
      <w:numFmt w:val="decimal"/>
      <w:pStyle w:val="GHNumberLevel1"/>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52424A6"/>
    <w:multiLevelType w:val="hybridMultilevel"/>
    <w:tmpl w:val="83747D7A"/>
    <w:styleLink w:val="StyleNumbered"/>
    <w:lvl w:ilvl="0" w:tplc="3A1E118C">
      <w:start w:val="1"/>
      <w:numFmt w:val="decimal"/>
      <w:lvlText w:val="%1."/>
      <w:lvlJc w:val="left"/>
      <w:pPr>
        <w:ind w:left="720" w:hanging="360"/>
      </w:pPr>
      <w:rPr>
        <w:rFonts w:ascii="Times New Roman" w:hAnsi="Times New Roman" w:cs="Times New Roman"/>
        <w:sz w:val="22"/>
      </w:rPr>
    </w:lvl>
    <w:lvl w:ilvl="1" w:tplc="6FC08728">
      <w:start w:val="1"/>
      <w:numFmt w:val="lowerLetter"/>
      <w:lvlText w:val="%2."/>
      <w:lvlJc w:val="left"/>
      <w:pPr>
        <w:ind w:left="1440" w:hanging="360"/>
      </w:pPr>
      <w:rPr>
        <w:rFonts w:cs="Times New Roman"/>
      </w:rPr>
    </w:lvl>
    <w:lvl w:ilvl="2" w:tplc="9FE6AFDE">
      <w:start w:val="1"/>
      <w:numFmt w:val="lowerRoman"/>
      <w:lvlText w:val="%3."/>
      <w:lvlJc w:val="right"/>
      <w:pPr>
        <w:ind w:left="2160" w:hanging="180"/>
      </w:pPr>
      <w:rPr>
        <w:rFonts w:cs="Times New Roman"/>
      </w:rPr>
    </w:lvl>
    <w:lvl w:ilvl="3" w:tplc="6BD8B43E">
      <w:start w:val="1"/>
      <w:numFmt w:val="decimal"/>
      <w:lvlText w:val="%4."/>
      <w:lvlJc w:val="left"/>
      <w:pPr>
        <w:ind w:left="2880" w:hanging="360"/>
      </w:pPr>
      <w:rPr>
        <w:rFonts w:cs="Times New Roman"/>
      </w:rPr>
    </w:lvl>
    <w:lvl w:ilvl="4" w:tplc="1FBA882A">
      <w:start w:val="1"/>
      <w:numFmt w:val="lowerLetter"/>
      <w:lvlText w:val="%5."/>
      <w:lvlJc w:val="left"/>
      <w:pPr>
        <w:ind w:left="3600" w:hanging="360"/>
      </w:pPr>
      <w:rPr>
        <w:rFonts w:cs="Times New Roman"/>
      </w:rPr>
    </w:lvl>
    <w:lvl w:ilvl="5" w:tplc="1A720EB0">
      <w:start w:val="1"/>
      <w:numFmt w:val="lowerRoman"/>
      <w:lvlText w:val="%6."/>
      <w:lvlJc w:val="right"/>
      <w:pPr>
        <w:ind w:left="4320" w:hanging="180"/>
      </w:pPr>
      <w:rPr>
        <w:rFonts w:cs="Times New Roman"/>
      </w:rPr>
    </w:lvl>
    <w:lvl w:ilvl="6" w:tplc="C784BE4C">
      <w:start w:val="1"/>
      <w:numFmt w:val="decimal"/>
      <w:lvlText w:val="%7."/>
      <w:lvlJc w:val="left"/>
      <w:pPr>
        <w:ind w:left="5040" w:hanging="360"/>
      </w:pPr>
      <w:rPr>
        <w:rFonts w:cs="Times New Roman"/>
      </w:rPr>
    </w:lvl>
    <w:lvl w:ilvl="7" w:tplc="0B1A4588">
      <w:start w:val="1"/>
      <w:numFmt w:val="lowerLetter"/>
      <w:lvlText w:val="%8."/>
      <w:lvlJc w:val="left"/>
      <w:pPr>
        <w:ind w:left="5760" w:hanging="360"/>
      </w:pPr>
      <w:rPr>
        <w:rFonts w:cs="Times New Roman"/>
      </w:rPr>
    </w:lvl>
    <w:lvl w:ilvl="8" w:tplc="D7A0AB3E">
      <w:start w:val="1"/>
      <w:numFmt w:val="lowerRoman"/>
      <w:lvlText w:val="%9."/>
      <w:lvlJc w:val="right"/>
      <w:pPr>
        <w:ind w:left="6480" w:hanging="180"/>
      </w:pPr>
      <w:rPr>
        <w:rFonts w:cs="Times New Roman"/>
      </w:rPr>
    </w:lvl>
  </w:abstractNum>
  <w:abstractNum w:abstractNumId="51" w15:restartNumberingAfterBreak="0">
    <w:nsid w:val="75D70FD7"/>
    <w:multiLevelType w:val="multilevel"/>
    <w:tmpl w:val="0C94C876"/>
    <w:lvl w:ilvl="0">
      <w:start w:val="5"/>
      <w:numFmt w:val="upperLetter"/>
      <w:pStyle w:val="ESHeading1"/>
      <w:lvlText w:val="%1"/>
      <w:lvlJc w:val="left"/>
      <w:pPr>
        <w:tabs>
          <w:tab w:val="num" w:pos="0"/>
        </w:tabs>
      </w:pPr>
      <w:rPr>
        <w:rFonts w:ascii="Tahoma" w:hAnsi="Tahoma" w:cs="Times New Roman" w:hint="default"/>
        <w:b/>
        <w:i w:val="0"/>
        <w:caps w:val="0"/>
        <w:smallCaps w:val="0"/>
        <w:strike w:val="0"/>
        <w:dstrike w:val="0"/>
        <w:vanish w:val="0"/>
        <w:color w:val="000000"/>
        <w:spacing w:val="0"/>
        <w:kern w:val="0"/>
        <w:position w:val="0"/>
        <w:sz w:val="56"/>
        <w:szCs w:val="56"/>
        <w:u w:val="none"/>
        <w:vertAlign w:val="baseline"/>
      </w:rPr>
    </w:lvl>
    <w:lvl w:ilvl="1">
      <w:start w:val="1"/>
      <w:numFmt w:val="decimal"/>
      <w:lvlText w:val="%1.%2"/>
      <w:lvlJc w:val="left"/>
      <w:pPr>
        <w:tabs>
          <w:tab w:val="num" w:pos="720"/>
        </w:tabs>
        <w:ind w:left="720" w:hanging="720"/>
      </w:pPr>
      <w:rPr>
        <w:rFonts w:ascii="Arial Bold" w:hAnsi="Arial Bold" w:cs="Times New Roman" w:hint="default"/>
        <w:b/>
        <w:i w:val="0"/>
        <w:sz w:val="28"/>
        <w:szCs w:val="28"/>
      </w:rPr>
    </w:lvl>
    <w:lvl w:ilvl="2">
      <w:start w:val="1"/>
      <w:numFmt w:val="decimal"/>
      <w:lvlText w:val="%1.%2.%3"/>
      <w:lvlJc w:val="left"/>
      <w:pPr>
        <w:tabs>
          <w:tab w:val="num" w:pos="720"/>
        </w:tabs>
        <w:ind w:left="720" w:hanging="720"/>
      </w:pPr>
      <w:rPr>
        <w:rFonts w:ascii="Arial Bold" w:hAnsi="Arial Bold" w:cs="Times New Roman" w:hint="default"/>
        <w:b/>
        <w:i w:val="0"/>
        <w:sz w:val="24"/>
        <w:szCs w:val="24"/>
      </w:rPr>
    </w:lvl>
    <w:lvl w:ilvl="3">
      <w:start w:val="1"/>
      <w:numFmt w:val="decimal"/>
      <w:lvlText w:val="%1.%2.%3.%4"/>
      <w:lvlJc w:val="left"/>
      <w:pPr>
        <w:tabs>
          <w:tab w:val="num" w:pos="864"/>
        </w:tabs>
        <w:ind w:left="864" w:hanging="864"/>
      </w:pPr>
      <w:rPr>
        <w:rFonts w:ascii="Arial" w:hAnsi="Arial" w:cs="Times New Roman" w:hint="default"/>
        <w:b/>
        <w:i w:val="0"/>
        <w:sz w:val="24"/>
        <w:szCs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15:restartNumberingAfterBreak="0">
    <w:nsid w:val="778451B7"/>
    <w:multiLevelType w:val="multilevel"/>
    <w:tmpl w:val="5052C4CA"/>
    <w:styleLink w:val="LFO5"/>
    <w:lvl w:ilvl="0">
      <w:start w:val="1"/>
      <w:numFmt w:val="decimal"/>
      <w:pStyle w:val="GHFigureCaption"/>
      <w:lvlText w:val="Figur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54" w15:restartNumberingAfterBreak="0">
    <w:nsid w:val="7B577937"/>
    <w:multiLevelType w:val="hybridMultilevel"/>
    <w:tmpl w:val="4A843208"/>
    <w:lvl w:ilvl="0" w:tplc="B25ABED0">
      <w:start w:val="1"/>
      <w:numFmt w:val="decimal"/>
      <w:pStyle w:val="Number"/>
      <w:lvlText w:val="%1."/>
      <w:lvlJc w:val="left"/>
      <w:pPr>
        <w:tabs>
          <w:tab w:val="num" w:pos="1080"/>
        </w:tabs>
        <w:ind w:left="1080" w:hanging="360"/>
      </w:pPr>
      <w:rPr>
        <w:rFonts w:cs="Times New Roman" w:hint="default"/>
      </w:rPr>
    </w:lvl>
    <w:lvl w:ilvl="1" w:tplc="EC24D752">
      <w:numFmt w:val="decimal"/>
      <w:lvlText w:val=""/>
      <w:lvlJc w:val="left"/>
    </w:lvl>
    <w:lvl w:ilvl="2" w:tplc="10166B2A">
      <w:numFmt w:val="decimal"/>
      <w:lvlText w:val=""/>
      <w:lvlJc w:val="left"/>
    </w:lvl>
    <w:lvl w:ilvl="3" w:tplc="CB40D83E">
      <w:numFmt w:val="decimal"/>
      <w:lvlText w:val=""/>
      <w:lvlJc w:val="left"/>
    </w:lvl>
    <w:lvl w:ilvl="4" w:tplc="427ABC28">
      <w:numFmt w:val="decimal"/>
      <w:lvlText w:val=""/>
      <w:lvlJc w:val="left"/>
    </w:lvl>
    <w:lvl w:ilvl="5" w:tplc="D758E37A">
      <w:numFmt w:val="decimal"/>
      <w:lvlText w:val=""/>
      <w:lvlJc w:val="left"/>
    </w:lvl>
    <w:lvl w:ilvl="6" w:tplc="51A468AA">
      <w:numFmt w:val="decimal"/>
      <w:lvlText w:val=""/>
      <w:lvlJc w:val="left"/>
    </w:lvl>
    <w:lvl w:ilvl="7" w:tplc="CB7868AC">
      <w:numFmt w:val="decimal"/>
      <w:lvlText w:val=""/>
      <w:lvlJc w:val="left"/>
    </w:lvl>
    <w:lvl w:ilvl="8" w:tplc="F94800AC">
      <w:numFmt w:val="decimal"/>
      <w:lvlText w:val=""/>
      <w:lvlJc w:val="left"/>
    </w:lvl>
  </w:abstractNum>
  <w:abstractNum w:abstractNumId="55" w15:restartNumberingAfterBreak="0">
    <w:nsid w:val="7D0625B4"/>
    <w:multiLevelType w:val="multilevel"/>
    <w:tmpl w:val="4426EC28"/>
    <w:styleLink w:val="LFO10"/>
    <w:lvl w:ilvl="0">
      <w:numFmt w:val="bullet"/>
      <w:pStyle w:val="GH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03395551">
    <w:abstractNumId w:val="41"/>
  </w:num>
  <w:num w:numId="2" w16cid:durableId="803624762">
    <w:abstractNumId w:val="12"/>
  </w:num>
  <w:num w:numId="3" w16cid:durableId="9726398">
    <w:abstractNumId w:val="16"/>
  </w:num>
  <w:num w:numId="4" w16cid:durableId="646207924">
    <w:abstractNumId w:val="46"/>
  </w:num>
  <w:num w:numId="5" w16cid:durableId="1778678908">
    <w:abstractNumId w:val="43"/>
  </w:num>
  <w:num w:numId="6" w16cid:durableId="129179713">
    <w:abstractNumId w:val="13"/>
  </w:num>
  <w:num w:numId="7" w16cid:durableId="1735278040">
    <w:abstractNumId w:val="38"/>
  </w:num>
  <w:num w:numId="8" w16cid:durableId="391200273">
    <w:abstractNumId w:val="29"/>
  </w:num>
  <w:num w:numId="9" w16cid:durableId="1815029820">
    <w:abstractNumId w:val="51"/>
  </w:num>
  <w:num w:numId="10" w16cid:durableId="1595625335">
    <w:abstractNumId w:val="48"/>
  </w:num>
  <w:num w:numId="11" w16cid:durableId="207108751">
    <w:abstractNumId w:val="54"/>
  </w:num>
  <w:num w:numId="12" w16cid:durableId="1519387041">
    <w:abstractNumId w:val="20"/>
  </w:num>
  <w:num w:numId="13" w16cid:durableId="941915311">
    <w:abstractNumId w:val="37"/>
  </w:num>
  <w:num w:numId="14" w16cid:durableId="2093163222">
    <w:abstractNumId w:val="50"/>
  </w:num>
  <w:num w:numId="15" w16cid:durableId="954873979">
    <w:abstractNumId w:val="47"/>
  </w:num>
  <w:num w:numId="16" w16cid:durableId="366292854">
    <w:abstractNumId w:val="53"/>
  </w:num>
  <w:num w:numId="17" w16cid:durableId="819809129">
    <w:abstractNumId w:val="10"/>
  </w:num>
  <w:num w:numId="18" w16cid:durableId="1235244614">
    <w:abstractNumId w:val="19"/>
  </w:num>
  <w:num w:numId="19" w16cid:durableId="1904296771">
    <w:abstractNumId w:val="55"/>
  </w:num>
  <w:num w:numId="20" w16cid:durableId="590821376">
    <w:abstractNumId w:val="17"/>
  </w:num>
  <w:num w:numId="21" w16cid:durableId="199242883">
    <w:abstractNumId w:val="44"/>
  </w:num>
  <w:num w:numId="22" w16cid:durableId="1032724391">
    <w:abstractNumId w:val="25"/>
  </w:num>
  <w:num w:numId="23" w16cid:durableId="118230274">
    <w:abstractNumId w:val="21"/>
  </w:num>
  <w:num w:numId="24" w16cid:durableId="626737538">
    <w:abstractNumId w:val="36"/>
  </w:num>
  <w:num w:numId="25" w16cid:durableId="1773158570">
    <w:abstractNumId w:val="18"/>
  </w:num>
  <w:num w:numId="26" w16cid:durableId="2068843606">
    <w:abstractNumId w:val="45"/>
  </w:num>
  <w:num w:numId="27" w16cid:durableId="1748187011">
    <w:abstractNumId w:val="26"/>
  </w:num>
  <w:num w:numId="28" w16cid:durableId="1842699578">
    <w:abstractNumId w:val="22"/>
  </w:num>
  <w:num w:numId="29" w16cid:durableId="1222788141">
    <w:abstractNumId w:val="30"/>
  </w:num>
  <w:num w:numId="30" w16cid:durableId="786697576">
    <w:abstractNumId w:val="42"/>
  </w:num>
  <w:num w:numId="31" w16cid:durableId="201064580">
    <w:abstractNumId w:val="35"/>
  </w:num>
  <w:num w:numId="32" w16cid:durableId="1767001644">
    <w:abstractNumId w:val="39"/>
  </w:num>
  <w:num w:numId="33" w16cid:durableId="701176498">
    <w:abstractNumId w:val="52"/>
  </w:num>
  <w:num w:numId="34" w16cid:durableId="1728335976">
    <w:abstractNumId w:val="31"/>
  </w:num>
  <w:num w:numId="35" w16cid:durableId="1518813320">
    <w:abstractNumId w:val="49"/>
  </w:num>
  <w:num w:numId="36" w16cid:durableId="1562211509">
    <w:abstractNumId w:val="27"/>
  </w:num>
  <w:num w:numId="37" w16cid:durableId="660625367">
    <w:abstractNumId w:val="32"/>
  </w:num>
  <w:num w:numId="38" w16cid:durableId="238683951">
    <w:abstractNumId w:val="9"/>
  </w:num>
  <w:num w:numId="39" w16cid:durableId="919946627">
    <w:abstractNumId w:val="7"/>
  </w:num>
  <w:num w:numId="40" w16cid:durableId="1830439212">
    <w:abstractNumId w:val="6"/>
  </w:num>
  <w:num w:numId="41" w16cid:durableId="1858082117">
    <w:abstractNumId w:val="5"/>
  </w:num>
  <w:num w:numId="42" w16cid:durableId="665596113">
    <w:abstractNumId w:val="4"/>
  </w:num>
  <w:num w:numId="43" w16cid:durableId="244609158">
    <w:abstractNumId w:val="8"/>
  </w:num>
  <w:num w:numId="44" w16cid:durableId="345206044">
    <w:abstractNumId w:val="3"/>
  </w:num>
  <w:num w:numId="45" w16cid:durableId="242640854">
    <w:abstractNumId w:val="2"/>
  </w:num>
  <w:num w:numId="46" w16cid:durableId="981226425">
    <w:abstractNumId w:val="1"/>
  </w:num>
  <w:num w:numId="47" w16cid:durableId="487021774">
    <w:abstractNumId w:val="0"/>
  </w:num>
  <w:num w:numId="48" w16cid:durableId="56906649">
    <w:abstractNumId w:val="24"/>
  </w:num>
  <w:num w:numId="49" w16cid:durableId="1842045997">
    <w:abstractNumId w:val="34"/>
  </w:num>
  <w:num w:numId="50" w16cid:durableId="1822113845">
    <w:abstractNumId w:val="33"/>
  </w:num>
  <w:num w:numId="51" w16cid:durableId="1714428968">
    <w:abstractNumId w:val="14"/>
  </w:num>
  <w:num w:numId="52" w16cid:durableId="1948195692">
    <w:abstractNumId w:val="15"/>
  </w:num>
  <w:num w:numId="53" w16cid:durableId="665671986">
    <w:abstractNumId w:val="28"/>
  </w:num>
  <w:num w:numId="54" w16cid:durableId="231279709">
    <w:abstractNumId w:val="40"/>
  </w:num>
  <w:num w:numId="55" w16cid:durableId="2035227353">
    <w:abstractNumId w:val="23"/>
  </w:num>
  <w:num w:numId="56" w16cid:durableId="815026076">
    <w:abstractNumId w:val="1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wNDWxNDU1MjU0szRR0lEKTi0uzszPAykwrAUA9zon9iwAAAA="/>
    <w:docVar w:name="EditGoTo" w:val="x1"/>
  </w:docVars>
  <w:rsids>
    <w:rsidRoot w:val="008A5D8E"/>
    <w:rsid w:val="0000068A"/>
    <w:rsid w:val="00000B20"/>
    <w:rsid w:val="00000D5D"/>
    <w:rsid w:val="00000E8E"/>
    <w:rsid w:val="00001472"/>
    <w:rsid w:val="00001545"/>
    <w:rsid w:val="000018DF"/>
    <w:rsid w:val="00001B8A"/>
    <w:rsid w:val="00001F3B"/>
    <w:rsid w:val="000030C8"/>
    <w:rsid w:val="000030F8"/>
    <w:rsid w:val="0000320A"/>
    <w:rsid w:val="00003341"/>
    <w:rsid w:val="00003509"/>
    <w:rsid w:val="000036AE"/>
    <w:rsid w:val="00003A33"/>
    <w:rsid w:val="00004723"/>
    <w:rsid w:val="00004865"/>
    <w:rsid w:val="00005206"/>
    <w:rsid w:val="00005891"/>
    <w:rsid w:val="00005DB4"/>
    <w:rsid w:val="00005E48"/>
    <w:rsid w:val="00006268"/>
    <w:rsid w:val="00006744"/>
    <w:rsid w:val="00006D7F"/>
    <w:rsid w:val="0000732D"/>
    <w:rsid w:val="00007639"/>
    <w:rsid w:val="00007C0D"/>
    <w:rsid w:val="00007E96"/>
    <w:rsid w:val="00007EE5"/>
    <w:rsid w:val="000106EE"/>
    <w:rsid w:val="0001086C"/>
    <w:rsid w:val="00010CF1"/>
    <w:rsid w:val="00010EB5"/>
    <w:rsid w:val="000116B2"/>
    <w:rsid w:val="00011A7A"/>
    <w:rsid w:val="00011B17"/>
    <w:rsid w:val="00012020"/>
    <w:rsid w:val="00012344"/>
    <w:rsid w:val="00012528"/>
    <w:rsid w:val="000126F4"/>
    <w:rsid w:val="00012CA5"/>
    <w:rsid w:val="00012D2E"/>
    <w:rsid w:val="00012E47"/>
    <w:rsid w:val="00013033"/>
    <w:rsid w:val="00013376"/>
    <w:rsid w:val="000137C7"/>
    <w:rsid w:val="00013A7D"/>
    <w:rsid w:val="00013E03"/>
    <w:rsid w:val="00013ED7"/>
    <w:rsid w:val="000147F5"/>
    <w:rsid w:val="00014CD2"/>
    <w:rsid w:val="0001667C"/>
    <w:rsid w:val="000167C7"/>
    <w:rsid w:val="00016960"/>
    <w:rsid w:val="0001698A"/>
    <w:rsid w:val="00016ACD"/>
    <w:rsid w:val="00016D18"/>
    <w:rsid w:val="00016DB0"/>
    <w:rsid w:val="000174F3"/>
    <w:rsid w:val="00017B2A"/>
    <w:rsid w:val="0002009B"/>
    <w:rsid w:val="00020216"/>
    <w:rsid w:val="000211DC"/>
    <w:rsid w:val="00021261"/>
    <w:rsid w:val="00021A3B"/>
    <w:rsid w:val="00021F40"/>
    <w:rsid w:val="0002282C"/>
    <w:rsid w:val="00022DC9"/>
    <w:rsid w:val="00022EDC"/>
    <w:rsid w:val="00022F0D"/>
    <w:rsid w:val="00023607"/>
    <w:rsid w:val="00023A5E"/>
    <w:rsid w:val="00023CDE"/>
    <w:rsid w:val="00023D4D"/>
    <w:rsid w:val="000253FE"/>
    <w:rsid w:val="00025C8D"/>
    <w:rsid w:val="00025DE8"/>
    <w:rsid w:val="00025EE1"/>
    <w:rsid w:val="00026046"/>
    <w:rsid w:val="0002631A"/>
    <w:rsid w:val="0002649E"/>
    <w:rsid w:val="000264AD"/>
    <w:rsid w:val="00026E65"/>
    <w:rsid w:val="00026F29"/>
    <w:rsid w:val="0002735D"/>
    <w:rsid w:val="00027FDF"/>
    <w:rsid w:val="000329AA"/>
    <w:rsid w:val="00032FA4"/>
    <w:rsid w:val="000335FE"/>
    <w:rsid w:val="000339E5"/>
    <w:rsid w:val="00033E0E"/>
    <w:rsid w:val="00034043"/>
    <w:rsid w:val="000343C2"/>
    <w:rsid w:val="00034A57"/>
    <w:rsid w:val="00034F8B"/>
    <w:rsid w:val="00034F90"/>
    <w:rsid w:val="00035038"/>
    <w:rsid w:val="00035529"/>
    <w:rsid w:val="00035699"/>
    <w:rsid w:val="00035715"/>
    <w:rsid w:val="00035EF8"/>
    <w:rsid w:val="00035F61"/>
    <w:rsid w:val="000362B2"/>
    <w:rsid w:val="00036D8C"/>
    <w:rsid w:val="00036E32"/>
    <w:rsid w:val="000371E9"/>
    <w:rsid w:val="00037629"/>
    <w:rsid w:val="00037C03"/>
    <w:rsid w:val="000407AB"/>
    <w:rsid w:val="00040AE2"/>
    <w:rsid w:val="00041347"/>
    <w:rsid w:val="000414B6"/>
    <w:rsid w:val="000414D4"/>
    <w:rsid w:val="00041E6D"/>
    <w:rsid w:val="000422A1"/>
    <w:rsid w:val="00042B83"/>
    <w:rsid w:val="0004376E"/>
    <w:rsid w:val="0004466B"/>
    <w:rsid w:val="000447CF"/>
    <w:rsid w:val="00045D1B"/>
    <w:rsid w:val="00046280"/>
    <w:rsid w:val="0004642C"/>
    <w:rsid w:val="000466A2"/>
    <w:rsid w:val="00046804"/>
    <w:rsid w:val="00047C36"/>
    <w:rsid w:val="00047C9E"/>
    <w:rsid w:val="00050B2E"/>
    <w:rsid w:val="00050EC6"/>
    <w:rsid w:val="000521F1"/>
    <w:rsid w:val="0005225A"/>
    <w:rsid w:val="0005226B"/>
    <w:rsid w:val="0005287F"/>
    <w:rsid w:val="00052A0D"/>
    <w:rsid w:val="00052A82"/>
    <w:rsid w:val="000531E0"/>
    <w:rsid w:val="00054143"/>
    <w:rsid w:val="0005439A"/>
    <w:rsid w:val="00054DC1"/>
    <w:rsid w:val="0005540B"/>
    <w:rsid w:val="000554A9"/>
    <w:rsid w:val="00055CA1"/>
    <w:rsid w:val="00056651"/>
    <w:rsid w:val="00056713"/>
    <w:rsid w:val="00056C9E"/>
    <w:rsid w:val="000575F6"/>
    <w:rsid w:val="0005768F"/>
    <w:rsid w:val="00057904"/>
    <w:rsid w:val="00060120"/>
    <w:rsid w:val="00060889"/>
    <w:rsid w:val="00060E3D"/>
    <w:rsid w:val="000612B3"/>
    <w:rsid w:val="00061729"/>
    <w:rsid w:val="00061C05"/>
    <w:rsid w:val="000620AA"/>
    <w:rsid w:val="0006306A"/>
    <w:rsid w:val="00063070"/>
    <w:rsid w:val="00063144"/>
    <w:rsid w:val="00063428"/>
    <w:rsid w:val="0006396D"/>
    <w:rsid w:val="00063AEB"/>
    <w:rsid w:val="00063B8D"/>
    <w:rsid w:val="00063C86"/>
    <w:rsid w:val="00063CA7"/>
    <w:rsid w:val="00065187"/>
    <w:rsid w:val="000655D2"/>
    <w:rsid w:val="00065687"/>
    <w:rsid w:val="00065C48"/>
    <w:rsid w:val="00065D22"/>
    <w:rsid w:val="00066630"/>
    <w:rsid w:val="00067325"/>
    <w:rsid w:val="0007038A"/>
    <w:rsid w:val="000706A7"/>
    <w:rsid w:val="00070B0A"/>
    <w:rsid w:val="00070BC0"/>
    <w:rsid w:val="00070E0F"/>
    <w:rsid w:val="00070E7C"/>
    <w:rsid w:val="000719AE"/>
    <w:rsid w:val="000719C1"/>
    <w:rsid w:val="00072117"/>
    <w:rsid w:val="00072B81"/>
    <w:rsid w:val="00072BEC"/>
    <w:rsid w:val="0007307F"/>
    <w:rsid w:val="0007382D"/>
    <w:rsid w:val="00074737"/>
    <w:rsid w:val="00074A0A"/>
    <w:rsid w:val="00074A7E"/>
    <w:rsid w:val="00074BF0"/>
    <w:rsid w:val="000750C5"/>
    <w:rsid w:val="000752D9"/>
    <w:rsid w:val="000758A8"/>
    <w:rsid w:val="00075BCE"/>
    <w:rsid w:val="00076A0C"/>
    <w:rsid w:val="00076AA5"/>
    <w:rsid w:val="00077682"/>
    <w:rsid w:val="00077AB0"/>
    <w:rsid w:val="00077E07"/>
    <w:rsid w:val="000801E7"/>
    <w:rsid w:val="0008063D"/>
    <w:rsid w:val="000809D9"/>
    <w:rsid w:val="00080EAD"/>
    <w:rsid w:val="00082F19"/>
    <w:rsid w:val="00083216"/>
    <w:rsid w:val="00083478"/>
    <w:rsid w:val="000838AE"/>
    <w:rsid w:val="00083C45"/>
    <w:rsid w:val="000840AD"/>
    <w:rsid w:val="00085B5D"/>
    <w:rsid w:val="00086098"/>
    <w:rsid w:val="000868CB"/>
    <w:rsid w:val="00087E45"/>
    <w:rsid w:val="00087FA6"/>
    <w:rsid w:val="0009061C"/>
    <w:rsid w:val="00091057"/>
    <w:rsid w:val="000917C2"/>
    <w:rsid w:val="000917D7"/>
    <w:rsid w:val="000925BD"/>
    <w:rsid w:val="00092603"/>
    <w:rsid w:val="00092DC6"/>
    <w:rsid w:val="00093033"/>
    <w:rsid w:val="0009382D"/>
    <w:rsid w:val="00093918"/>
    <w:rsid w:val="00093FB8"/>
    <w:rsid w:val="0009401B"/>
    <w:rsid w:val="000950A8"/>
    <w:rsid w:val="0009551B"/>
    <w:rsid w:val="000964F3"/>
    <w:rsid w:val="00096C8D"/>
    <w:rsid w:val="000978C5"/>
    <w:rsid w:val="00097E45"/>
    <w:rsid w:val="00097E4B"/>
    <w:rsid w:val="000A04E5"/>
    <w:rsid w:val="000A1046"/>
    <w:rsid w:val="000A15EC"/>
    <w:rsid w:val="000A1ACB"/>
    <w:rsid w:val="000A1D8B"/>
    <w:rsid w:val="000A2306"/>
    <w:rsid w:val="000A2693"/>
    <w:rsid w:val="000A3B75"/>
    <w:rsid w:val="000A3D16"/>
    <w:rsid w:val="000A3D2B"/>
    <w:rsid w:val="000A4483"/>
    <w:rsid w:val="000A4650"/>
    <w:rsid w:val="000A526A"/>
    <w:rsid w:val="000A5A16"/>
    <w:rsid w:val="000A5E1B"/>
    <w:rsid w:val="000A6047"/>
    <w:rsid w:val="000A6B52"/>
    <w:rsid w:val="000A743A"/>
    <w:rsid w:val="000A75C9"/>
    <w:rsid w:val="000A77B8"/>
    <w:rsid w:val="000A7948"/>
    <w:rsid w:val="000A7DD9"/>
    <w:rsid w:val="000B002D"/>
    <w:rsid w:val="000B06DF"/>
    <w:rsid w:val="000B0E08"/>
    <w:rsid w:val="000B1278"/>
    <w:rsid w:val="000B1EA3"/>
    <w:rsid w:val="000B1FBA"/>
    <w:rsid w:val="000B21F5"/>
    <w:rsid w:val="000B353B"/>
    <w:rsid w:val="000B3A59"/>
    <w:rsid w:val="000B3DA8"/>
    <w:rsid w:val="000B3E79"/>
    <w:rsid w:val="000B3E90"/>
    <w:rsid w:val="000B4636"/>
    <w:rsid w:val="000B46CB"/>
    <w:rsid w:val="000B4F83"/>
    <w:rsid w:val="000B54FE"/>
    <w:rsid w:val="000B5638"/>
    <w:rsid w:val="000B567F"/>
    <w:rsid w:val="000B5721"/>
    <w:rsid w:val="000B5A3A"/>
    <w:rsid w:val="000B5A47"/>
    <w:rsid w:val="000B5F29"/>
    <w:rsid w:val="000B6441"/>
    <w:rsid w:val="000B6F8F"/>
    <w:rsid w:val="000B7543"/>
    <w:rsid w:val="000B75A6"/>
    <w:rsid w:val="000B7BFE"/>
    <w:rsid w:val="000B7F5B"/>
    <w:rsid w:val="000C02AA"/>
    <w:rsid w:val="000C045F"/>
    <w:rsid w:val="000C05B4"/>
    <w:rsid w:val="000C0AD5"/>
    <w:rsid w:val="000C0C4E"/>
    <w:rsid w:val="000C0FC7"/>
    <w:rsid w:val="000C1E16"/>
    <w:rsid w:val="000C1F39"/>
    <w:rsid w:val="000C215E"/>
    <w:rsid w:val="000C2FDE"/>
    <w:rsid w:val="000C369C"/>
    <w:rsid w:val="000C37E3"/>
    <w:rsid w:val="000C39FF"/>
    <w:rsid w:val="000C3AEF"/>
    <w:rsid w:val="000C3AF8"/>
    <w:rsid w:val="000C3D11"/>
    <w:rsid w:val="000C404A"/>
    <w:rsid w:val="000C4903"/>
    <w:rsid w:val="000C4998"/>
    <w:rsid w:val="000C4A0F"/>
    <w:rsid w:val="000C4B4D"/>
    <w:rsid w:val="000C4C28"/>
    <w:rsid w:val="000C56FB"/>
    <w:rsid w:val="000C5C61"/>
    <w:rsid w:val="000C6AD9"/>
    <w:rsid w:val="000C6EBD"/>
    <w:rsid w:val="000C73D0"/>
    <w:rsid w:val="000D0C1E"/>
    <w:rsid w:val="000D0EB1"/>
    <w:rsid w:val="000D0F15"/>
    <w:rsid w:val="000D0F3B"/>
    <w:rsid w:val="000D172F"/>
    <w:rsid w:val="000D1BBC"/>
    <w:rsid w:val="000D1F5C"/>
    <w:rsid w:val="000D234F"/>
    <w:rsid w:val="000D2378"/>
    <w:rsid w:val="000D25D9"/>
    <w:rsid w:val="000D29A5"/>
    <w:rsid w:val="000D37F0"/>
    <w:rsid w:val="000D398C"/>
    <w:rsid w:val="000D3F97"/>
    <w:rsid w:val="000D4F17"/>
    <w:rsid w:val="000D5028"/>
    <w:rsid w:val="000D521B"/>
    <w:rsid w:val="000D59AA"/>
    <w:rsid w:val="000D5A3D"/>
    <w:rsid w:val="000D6786"/>
    <w:rsid w:val="000D6789"/>
    <w:rsid w:val="000D7C92"/>
    <w:rsid w:val="000E01C3"/>
    <w:rsid w:val="000E0A45"/>
    <w:rsid w:val="000E0AF4"/>
    <w:rsid w:val="000E0D25"/>
    <w:rsid w:val="000E0FB0"/>
    <w:rsid w:val="000E142F"/>
    <w:rsid w:val="000E182F"/>
    <w:rsid w:val="000E1B85"/>
    <w:rsid w:val="000E2618"/>
    <w:rsid w:val="000E266A"/>
    <w:rsid w:val="000E2E27"/>
    <w:rsid w:val="000E363D"/>
    <w:rsid w:val="000E43F2"/>
    <w:rsid w:val="000E477F"/>
    <w:rsid w:val="000E570E"/>
    <w:rsid w:val="000E5F14"/>
    <w:rsid w:val="000E6083"/>
    <w:rsid w:val="000E6933"/>
    <w:rsid w:val="000E6D16"/>
    <w:rsid w:val="000F03B5"/>
    <w:rsid w:val="000F0557"/>
    <w:rsid w:val="000F1070"/>
    <w:rsid w:val="000F1119"/>
    <w:rsid w:val="000F12D3"/>
    <w:rsid w:val="000F14C2"/>
    <w:rsid w:val="000F1CD7"/>
    <w:rsid w:val="000F2004"/>
    <w:rsid w:val="000F21C5"/>
    <w:rsid w:val="000F2FDF"/>
    <w:rsid w:val="000F321A"/>
    <w:rsid w:val="000F3AB5"/>
    <w:rsid w:val="000F3C24"/>
    <w:rsid w:val="000F3DD8"/>
    <w:rsid w:val="000F490B"/>
    <w:rsid w:val="000F49A8"/>
    <w:rsid w:val="000F5556"/>
    <w:rsid w:val="000F5B7C"/>
    <w:rsid w:val="000F6914"/>
    <w:rsid w:val="000F6AEF"/>
    <w:rsid w:val="000F7449"/>
    <w:rsid w:val="000F7467"/>
    <w:rsid w:val="000F7CBC"/>
    <w:rsid w:val="0010003A"/>
    <w:rsid w:val="001004E4"/>
    <w:rsid w:val="001022BD"/>
    <w:rsid w:val="00102AA2"/>
    <w:rsid w:val="00102E47"/>
    <w:rsid w:val="00102F2F"/>
    <w:rsid w:val="00104D80"/>
    <w:rsid w:val="00105091"/>
    <w:rsid w:val="001053B0"/>
    <w:rsid w:val="001059D6"/>
    <w:rsid w:val="00105A93"/>
    <w:rsid w:val="00105D7F"/>
    <w:rsid w:val="00106088"/>
    <w:rsid w:val="00106230"/>
    <w:rsid w:val="001069E6"/>
    <w:rsid w:val="001070AB"/>
    <w:rsid w:val="001073A5"/>
    <w:rsid w:val="001077FC"/>
    <w:rsid w:val="0010788C"/>
    <w:rsid w:val="00110B25"/>
    <w:rsid w:val="00110DD0"/>
    <w:rsid w:val="00110F66"/>
    <w:rsid w:val="00111256"/>
    <w:rsid w:val="0011131D"/>
    <w:rsid w:val="00113D31"/>
    <w:rsid w:val="001140FE"/>
    <w:rsid w:val="001142A7"/>
    <w:rsid w:val="0011475B"/>
    <w:rsid w:val="00114AEA"/>
    <w:rsid w:val="00114E6D"/>
    <w:rsid w:val="001153A6"/>
    <w:rsid w:val="001156EE"/>
    <w:rsid w:val="00116254"/>
    <w:rsid w:val="001165C2"/>
    <w:rsid w:val="001165FC"/>
    <w:rsid w:val="001167ED"/>
    <w:rsid w:val="00116CEF"/>
    <w:rsid w:val="00116F47"/>
    <w:rsid w:val="00117F1E"/>
    <w:rsid w:val="001204B5"/>
    <w:rsid w:val="0012054F"/>
    <w:rsid w:val="00120CEE"/>
    <w:rsid w:val="00120CF3"/>
    <w:rsid w:val="00121438"/>
    <w:rsid w:val="00121677"/>
    <w:rsid w:val="001217D7"/>
    <w:rsid w:val="00121810"/>
    <w:rsid w:val="001219E4"/>
    <w:rsid w:val="00121A74"/>
    <w:rsid w:val="00121CBB"/>
    <w:rsid w:val="00121CBC"/>
    <w:rsid w:val="00122022"/>
    <w:rsid w:val="00122450"/>
    <w:rsid w:val="0012255F"/>
    <w:rsid w:val="001227B4"/>
    <w:rsid w:val="00122B36"/>
    <w:rsid w:val="00122D59"/>
    <w:rsid w:val="001234C6"/>
    <w:rsid w:val="00123F6F"/>
    <w:rsid w:val="001249C1"/>
    <w:rsid w:val="00124CC9"/>
    <w:rsid w:val="00124DC7"/>
    <w:rsid w:val="00124FEC"/>
    <w:rsid w:val="00125BFB"/>
    <w:rsid w:val="0012621D"/>
    <w:rsid w:val="00126821"/>
    <w:rsid w:val="00127794"/>
    <w:rsid w:val="00127A28"/>
    <w:rsid w:val="00127CBC"/>
    <w:rsid w:val="00127D26"/>
    <w:rsid w:val="00127D5E"/>
    <w:rsid w:val="00127EB8"/>
    <w:rsid w:val="00127F0A"/>
    <w:rsid w:val="00130045"/>
    <w:rsid w:val="001302BE"/>
    <w:rsid w:val="00130732"/>
    <w:rsid w:val="00131005"/>
    <w:rsid w:val="0013128F"/>
    <w:rsid w:val="00131D2F"/>
    <w:rsid w:val="00132F0E"/>
    <w:rsid w:val="00134CE6"/>
    <w:rsid w:val="00134EE3"/>
    <w:rsid w:val="001353D9"/>
    <w:rsid w:val="001355C7"/>
    <w:rsid w:val="001356F5"/>
    <w:rsid w:val="00135863"/>
    <w:rsid w:val="0013676A"/>
    <w:rsid w:val="00136E6D"/>
    <w:rsid w:val="00136FF2"/>
    <w:rsid w:val="001379E2"/>
    <w:rsid w:val="00137E93"/>
    <w:rsid w:val="001406D4"/>
    <w:rsid w:val="001407AF"/>
    <w:rsid w:val="001408B0"/>
    <w:rsid w:val="00141051"/>
    <w:rsid w:val="001414C7"/>
    <w:rsid w:val="001414D1"/>
    <w:rsid w:val="001414FE"/>
    <w:rsid w:val="00141A25"/>
    <w:rsid w:val="00142982"/>
    <w:rsid w:val="00142A13"/>
    <w:rsid w:val="00143472"/>
    <w:rsid w:val="00143CCB"/>
    <w:rsid w:val="00143F37"/>
    <w:rsid w:val="0014420B"/>
    <w:rsid w:val="001447C6"/>
    <w:rsid w:val="00144949"/>
    <w:rsid w:val="00144EA2"/>
    <w:rsid w:val="00144FC5"/>
    <w:rsid w:val="00145168"/>
    <w:rsid w:val="001459A3"/>
    <w:rsid w:val="00146EFA"/>
    <w:rsid w:val="0014704B"/>
    <w:rsid w:val="001475C5"/>
    <w:rsid w:val="00147BAA"/>
    <w:rsid w:val="00150A26"/>
    <w:rsid w:val="001514BE"/>
    <w:rsid w:val="0015182F"/>
    <w:rsid w:val="00151E8F"/>
    <w:rsid w:val="0015220A"/>
    <w:rsid w:val="001526D9"/>
    <w:rsid w:val="0015286C"/>
    <w:rsid w:val="00152B70"/>
    <w:rsid w:val="00152C1D"/>
    <w:rsid w:val="00152E05"/>
    <w:rsid w:val="00152F41"/>
    <w:rsid w:val="00153174"/>
    <w:rsid w:val="00153352"/>
    <w:rsid w:val="0015338F"/>
    <w:rsid w:val="00153909"/>
    <w:rsid w:val="001539F1"/>
    <w:rsid w:val="00153E03"/>
    <w:rsid w:val="00154456"/>
    <w:rsid w:val="001547F9"/>
    <w:rsid w:val="00154CB0"/>
    <w:rsid w:val="00155729"/>
    <w:rsid w:val="00155A12"/>
    <w:rsid w:val="00155B58"/>
    <w:rsid w:val="00155C4C"/>
    <w:rsid w:val="00156BF0"/>
    <w:rsid w:val="00156C70"/>
    <w:rsid w:val="00156F49"/>
    <w:rsid w:val="001579F4"/>
    <w:rsid w:val="00157E3F"/>
    <w:rsid w:val="001601AB"/>
    <w:rsid w:val="001607AA"/>
    <w:rsid w:val="001609DE"/>
    <w:rsid w:val="00161FCE"/>
    <w:rsid w:val="0016255F"/>
    <w:rsid w:val="001628C5"/>
    <w:rsid w:val="001636C7"/>
    <w:rsid w:val="00163EB9"/>
    <w:rsid w:val="0016456A"/>
    <w:rsid w:val="00164A5F"/>
    <w:rsid w:val="00164CDE"/>
    <w:rsid w:val="0016509E"/>
    <w:rsid w:val="0016589D"/>
    <w:rsid w:val="001665EC"/>
    <w:rsid w:val="00167008"/>
    <w:rsid w:val="001673A4"/>
    <w:rsid w:val="00167456"/>
    <w:rsid w:val="0016754C"/>
    <w:rsid w:val="001705D3"/>
    <w:rsid w:val="0017091A"/>
    <w:rsid w:val="00171187"/>
    <w:rsid w:val="001712C8"/>
    <w:rsid w:val="00171406"/>
    <w:rsid w:val="00171431"/>
    <w:rsid w:val="0017217B"/>
    <w:rsid w:val="001721C1"/>
    <w:rsid w:val="0017240D"/>
    <w:rsid w:val="00172972"/>
    <w:rsid w:val="0017336F"/>
    <w:rsid w:val="0017426B"/>
    <w:rsid w:val="00174BF5"/>
    <w:rsid w:val="00174DF9"/>
    <w:rsid w:val="00175264"/>
    <w:rsid w:val="00175E9E"/>
    <w:rsid w:val="0017602F"/>
    <w:rsid w:val="0017685C"/>
    <w:rsid w:val="00176B0D"/>
    <w:rsid w:val="001773BF"/>
    <w:rsid w:val="00177590"/>
    <w:rsid w:val="001777B9"/>
    <w:rsid w:val="001777F0"/>
    <w:rsid w:val="00180391"/>
    <w:rsid w:val="00180404"/>
    <w:rsid w:val="00180A88"/>
    <w:rsid w:val="00181070"/>
    <w:rsid w:val="00182083"/>
    <w:rsid w:val="001820B3"/>
    <w:rsid w:val="001822EF"/>
    <w:rsid w:val="00182326"/>
    <w:rsid w:val="0018238A"/>
    <w:rsid w:val="0018299B"/>
    <w:rsid w:val="00182A7D"/>
    <w:rsid w:val="00182FCA"/>
    <w:rsid w:val="00183005"/>
    <w:rsid w:val="00183174"/>
    <w:rsid w:val="00183575"/>
    <w:rsid w:val="0018387D"/>
    <w:rsid w:val="001839BF"/>
    <w:rsid w:val="0018441B"/>
    <w:rsid w:val="0018507F"/>
    <w:rsid w:val="001858CE"/>
    <w:rsid w:val="00185F95"/>
    <w:rsid w:val="001873D0"/>
    <w:rsid w:val="00187797"/>
    <w:rsid w:val="0018785D"/>
    <w:rsid w:val="00187C71"/>
    <w:rsid w:val="0019032F"/>
    <w:rsid w:val="0019053F"/>
    <w:rsid w:val="00190CD5"/>
    <w:rsid w:val="00191AD0"/>
    <w:rsid w:val="00191AF5"/>
    <w:rsid w:val="00191B3D"/>
    <w:rsid w:val="00191C74"/>
    <w:rsid w:val="00191F34"/>
    <w:rsid w:val="0019220D"/>
    <w:rsid w:val="0019307C"/>
    <w:rsid w:val="0019450B"/>
    <w:rsid w:val="001957CB"/>
    <w:rsid w:val="00195861"/>
    <w:rsid w:val="00195E4B"/>
    <w:rsid w:val="00197319"/>
    <w:rsid w:val="0019790C"/>
    <w:rsid w:val="00197B39"/>
    <w:rsid w:val="00197BDD"/>
    <w:rsid w:val="00197D5F"/>
    <w:rsid w:val="00197F86"/>
    <w:rsid w:val="001A016D"/>
    <w:rsid w:val="001A021B"/>
    <w:rsid w:val="001A0572"/>
    <w:rsid w:val="001A11D6"/>
    <w:rsid w:val="001A21E3"/>
    <w:rsid w:val="001A266B"/>
    <w:rsid w:val="001A348C"/>
    <w:rsid w:val="001A36DB"/>
    <w:rsid w:val="001A373D"/>
    <w:rsid w:val="001A3741"/>
    <w:rsid w:val="001A383A"/>
    <w:rsid w:val="001A3FC6"/>
    <w:rsid w:val="001A4138"/>
    <w:rsid w:val="001A4284"/>
    <w:rsid w:val="001A4F7D"/>
    <w:rsid w:val="001A50A2"/>
    <w:rsid w:val="001A51A2"/>
    <w:rsid w:val="001A58B4"/>
    <w:rsid w:val="001A58FC"/>
    <w:rsid w:val="001A5B65"/>
    <w:rsid w:val="001A5F7B"/>
    <w:rsid w:val="001A600E"/>
    <w:rsid w:val="001A6385"/>
    <w:rsid w:val="001A6567"/>
    <w:rsid w:val="001A6CED"/>
    <w:rsid w:val="001A72A1"/>
    <w:rsid w:val="001A730F"/>
    <w:rsid w:val="001A7BAB"/>
    <w:rsid w:val="001B0C03"/>
    <w:rsid w:val="001B0CAE"/>
    <w:rsid w:val="001B12C0"/>
    <w:rsid w:val="001B1412"/>
    <w:rsid w:val="001B1662"/>
    <w:rsid w:val="001B1AC7"/>
    <w:rsid w:val="001B1B4A"/>
    <w:rsid w:val="001B1D47"/>
    <w:rsid w:val="001B2B93"/>
    <w:rsid w:val="001B3664"/>
    <w:rsid w:val="001B3BC3"/>
    <w:rsid w:val="001B41A5"/>
    <w:rsid w:val="001B447E"/>
    <w:rsid w:val="001B4794"/>
    <w:rsid w:val="001B4807"/>
    <w:rsid w:val="001B4DE9"/>
    <w:rsid w:val="001B5E06"/>
    <w:rsid w:val="001B6B4E"/>
    <w:rsid w:val="001B6F99"/>
    <w:rsid w:val="001B7362"/>
    <w:rsid w:val="001B7466"/>
    <w:rsid w:val="001B74BE"/>
    <w:rsid w:val="001B76B1"/>
    <w:rsid w:val="001B788E"/>
    <w:rsid w:val="001B7964"/>
    <w:rsid w:val="001C1482"/>
    <w:rsid w:val="001C1526"/>
    <w:rsid w:val="001C1E38"/>
    <w:rsid w:val="001C1EB2"/>
    <w:rsid w:val="001C3A41"/>
    <w:rsid w:val="001C4C0D"/>
    <w:rsid w:val="001C62AF"/>
    <w:rsid w:val="001C684B"/>
    <w:rsid w:val="001C6949"/>
    <w:rsid w:val="001C6D1D"/>
    <w:rsid w:val="001C6DED"/>
    <w:rsid w:val="001C7705"/>
    <w:rsid w:val="001C79FB"/>
    <w:rsid w:val="001D004C"/>
    <w:rsid w:val="001D00B8"/>
    <w:rsid w:val="001D0212"/>
    <w:rsid w:val="001D0513"/>
    <w:rsid w:val="001D05C6"/>
    <w:rsid w:val="001D06B4"/>
    <w:rsid w:val="001D0DAA"/>
    <w:rsid w:val="001D0F86"/>
    <w:rsid w:val="001D12FA"/>
    <w:rsid w:val="001D1B5C"/>
    <w:rsid w:val="001D224F"/>
    <w:rsid w:val="001D22B3"/>
    <w:rsid w:val="001D2421"/>
    <w:rsid w:val="001D2DD0"/>
    <w:rsid w:val="001D32C7"/>
    <w:rsid w:val="001D33A0"/>
    <w:rsid w:val="001D34F6"/>
    <w:rsid w:val="001D3762"/>
    <w:rsid w:val="001D3839"/>
    <w:rsid w:val="001D3FF3"/>
    <w:rsid w:val="001D43B3"/>
    <w:rsid w:val="001D4B5B"/>
    <w:rsid w:val="001D4F0E"/>
    <w:rsid w:val="001D5205"/>
    <w:rsid w:val="001D56E0"/>
    <w:rsid w:val="001D5870"/>
    <w:rsid w:val="001D6702"/>
    <w:rsid w:val="001D6D97"/>
    <w:rsid w:val="001D7346"/>
    <w:rsid w:val="001D7492"/>
    <w:rsid w:val="001E0156"/>
    <w:rsid w:val="001E0350"/>
    <w:rsid w:val="001E0873"/>
    <w:rsid w:val="001E0A07"/>
    <w:rsid w:val="001E0CC0"/>
    <w:rsid w:val="001E0DA9"/>
    <w:rsid w:val="001E1962"/>
    <w:rsid w:val="001E29EB"/>
    <w:rsid w:val="001E33CC"/>
    <w:rsid w:val="001E44C6"/>
    <w:rsid w:val="001E57FC"/>
    <w:rsid w:val="001E6690"/>
    <w:rsid w:val="001E69C6"/>
    <w:rsid w:val="001E6BED"/>
    <w:rsid w:val="001E7238"/>
    <w:rsid w:val="001E7688"/>
    <w:rsid w:val="001E76D5"/>
    <w:rsid w:val="001E79DB"/>
    <w:rsid w:val="001F01E2"/>
    <w:rsid w:val="001F053A"/>
    <w:rsid w:val="001F0906"/>
    <w:rsid w:val="001F09F4"/>
    <w:rsid w:val="001F2314"/>
    <w:rsid w:val="001F25AE"/>
    <w:rsid w:val="001F2D70"/>
    <w:rsid w:val="001F2DF7"/>
    <w:rsid w:val="001F2FBE"/>
    <w:rsid w:val="001F3245"/>
    <w:rsid w:val="001F34AD"/>
    <w:rsid w:val="001F3887"/>
    <w:rsid w:val="001F3C5F"/>
    <w:rsid w:val="001F3CF2"/>
    <w:rsid w:val="001F40F0"/>
    <w:rsid w:val="001F42D9"/>
    <w:rsid w:val="001F4C75"/>
    <w:rsid w:val="001F5867"/>
    <w:rsid w:val="001F590A"/>
    <w:rsid w:val="001F62D7"/>
    <w:rsid w:val="001F631C"/>
    <w:rsid w:val="001F681B"/>
    <w:rsid w:val="001F6833"/>
    <w:rsid w:val="001F7E17"/>
    <w:rsid w:val="00200505"/>
    <w:rsid w:val="002008AC"/>
    <w:rsid w:val="00200EFA"/>
    <w:rsid w:val="00201069"/>
    <w:rsid w:val="00201B16"/>
    <w:rsid w:val="00201F6A"/>
    <w:rsid w:val="002021C8"/>
    <w:rsid w:val="00202BE6"/>
    <w:rsid w:val="00202ECE"/>
    <w:rsid w:val="00202FCF"/>
    <w:rsid w:val="00203167"/>
    <w:rsid w:val="00203390"/>
    <w:rsid w:val="0020356A"/>
    <w:rsid w:val="00203958"/>
    <w:rsid w:val="00203B44"/>
    <w:rsid w:val="0020402E"/>
    <w:rsid w:val="0020491C"/>
    <w:rsid w:val="00204A11"/>
    <w:rsid w:val="00204D4E"/>
    <w:rsid w:val="0020554A"/>
    <w:rsid w:val="0020598B"/>
    <w:rsid w:val="00205CFF"/>
    <w:rsid w:val="0020671B"/>
    <w:rsid w:val="0020732B"/>
    <w:rsid w:val="002076AF"/>
    <w:rsid w:val="00207BEE"/>
    <w:rsid w:val="00207CE7"/>
    <w:rsid w:val="00207EC1"/>
    <w:rsid w:val="0021019A"/>
    <w:rsid w:val="002102F0"/>
    <w:rsid w:val="00210559"/>
    <w:rsid w:val="0021064D"/>
    <w:rsid w:val="00211E9F"/>
    <w:rsid w:val="002120FA"/>
    <w:rsid w:val="002126C7"/>
    <w:rsid w:val="00212A56"/>
    <w:rsid w:val="0021302D"/>
    <w:rsid w:val="00213374"/>
    <w:rsid w:val="00214154"/>
    <w:rsid w:val="0021438E"/>
    <w:rsid w:val="002143AF"/>
    <w:rsid w:val="00214C73"/>
    <w:rsid w:val="00214CC0"/>
    <w:rsid w:val="00214D19"/>
    <w:rsid w:val="002151EB"/>
    <w:rsid w:val="002155D9"/>
    <w:rsid w:val="00215F0F"/>
    <w:rsid w:val="00216146"/>
    <w:rsid w:val="002167F2"/>
    <w:rsid w:val="00217020"/>
    <w:rsid w:val="00217379"/>
    <w:rsid w:val="00217442"/>
    <w:rsid w:val="0021757D"/>
    <w:rsid w:val="002175B2"/>
    <w:rsid w:val="00217943"/>
    <w:rsid w:val="00220066"/>
    <w:rsid w:val="002204D3"/>
    <w:rsid w:val="00221287"/>
    <w:rsid w:val="0022153A"/>
    <w:rsid w:val="002219FE"/>
    <w:rsid w:val="00221B39"/>
    <w:rsid w:val="00221C92"/>
    <w:rsid w:val="0022220A"/>
    <w:rsid w:val="002228D3"/>
    <w:rsid w:val="0022388A"/>
    <w:rsid w:val="00224360"/>
    <w:rsid w:val="002246FB"/>
    <w:rsid w:val="00224AE0"/>
    <w:rsid w:val="00224B8D"/>
    <w:rsid w:val="00226AF0"/>
    <w:rsid w:val="00226EB1"/>
    <w:rsid w:val="00227B6D"/>
    <w:rsid w:val="00230030"/>
    <w:rsid w:val="002301F3"/>
    <w:rsid w:val="002318B0"/>
    <w:rsid w:val="00231CAE"/>
    <w:rsid w:val="0023364A"/>
    <w:rsid w:val="00233FE5"/>
    <w:rsid w:val="002346A1"/>
    <w:rsid w:val="00234878"/>
    <w:rsid w:val="00234B0C"/>
    <w:rsid w:val="00234DCD"/>
    <w:rsid w:val="00235568"/>
    <w:rsid w:val="0023584A"/>
    <w:rsid w:val="0023625B"/>
    <w:rsid w:val="00236817"/>
    <w:rsid w:val="0023696F"/>
    <w:rsid w:val="0023697F"/>
    <w:rsid w:val="00236CB1"/>
    <w:rsid w:val="00236D35"/>
    <w:rsid w:val="00237F5C"/>
    <w:rsid w:val="00240190"/>
    <w:rsid w:val="002402AD"/>
    <w:rsid w:val="00240832"/>
    <w:rsid w:val="00240A29"/>
    <w:rsid w:val="002414DD"/>
    <w:rsid w:val="002416C7"/>
    <w:rsid w:val="00241752"/>
    <w:rsid w:val="00241791"/>
    <w:rsid w:val="00241B2D"/>
    <w:rsid w:val="00242BF9"/>
    <w:rsid w:val="00242D38"/>
    <w:rsid w:val="00243144"/>
    <w:rsid w:val="00243735"/>
    <w:rsid w:val="00244035"/>
    <w:rsid w:val="0024403B"/>
    <w:rsid w:val="00244B08"/>
    <w:rsid w:val="00244D8E"/>
    <w:rsid w:val="00245EF3"/>
    <w:rsid w:val="00246063"/>
    <w:rsid w:val="002467A3"/>
    <w:rsid w:val="00247C2E"/>
    <w:rsid w:val="00247E62"/>
    <w:rsid w:val="00247FA6"/>
    <w:rsid w:val="00250820"/>
    <w:rsid w:val="002508E5"/>
    <w:rsid w:val="0025183B"/>
    <w:rsid w:val="002521C6"/>
    <w:rsid w:val="0025331D"/>
    <w:rsid w:val="00253503"/>
    <w:rsid w:val="00253808"/>
    <w:rsid w:val="00253AD6"/>
    <w:rsid w:val="00253E6B"/>
    <w:rsid w:val="00254F2E"/>
    <w:rsid w:val="002555BC"/>
    <w:rsid w:val="00255691"/>
    <w:rsid w:val="00255D6A"/>
    <w:rsid w:val="00255F20"/>
    <w:rsid w:val="00256675"/>
    <w:rsid w:val="0025682B"/>
    <w:rsid w:val="00257142"/>
    <w:rsid w:val="002571F0"/>
    <w:rsid w:val="002600BC"/>
    <w:rsid w:val="002606A3"/>
    <w:rsid w:val="00260A18"/>
    <w:rsid w:val="00261175"/>
    <w:rsid w:val="00261176"/>
    <w:rsid w:val="00261762"/>
    <w:rsid w:val="00261E65"/>
    <w:rsid w:val="002620F1"/>
    <w:rsid w:val="002621D2"/>
    <w:rsid w:val="00262392"/>
    <w:rsid w:val="00262556"/>
    <w:rsid w:val="0026318F"/>
    <w:rsid w:val="00263893"/>
    <w:rsid w:val="00263DE8"/>
    <w:rsid w:val="002642BB"/>
    <w:rsid w:val="00264429"/>
    <w:rsid w:val="002644DB"/>
    <w:rsid w:val="002647CF"/>
    <w:rsid w:val="00265670"/>
    <w:rsid w:val="0026599D"/>
    <w:rsid w:val="00266629"/>
    <w:rsid w:val="00266D13"/>
    <w:rsid w:val="00266DA0"/>
    <w:rsid w:val="002704F9"/>
    <w:rsid w:val="0027062F"/>
    <w:rsid w:val="0027068D"/>
    <w:rsid w:val="00270752"/>
    <w:rsid w:val="00270F6D"/>
    <w:rsid w:val="002710D7"/>
    <w:rsid w:val="002710ED"/>
    <w:rsid w:val="002721AA"/>
    <w:rsid w:val="0027247B"/>
    <w:rsid w:val="002728BF"/>
    <w:rsid w:val="00272AA1"/>
    <w:rsid w:val="00272AA6"/>
    <w:rsid w:val="00272FDF"/>
    <w:rsid w:val="00273045"/>
    <w:rsid w:val="002739CE"/>
    <w:rsid w:val="00273A60"/>
    <w:rsid w:val="00273BA5"/>
    <w:rsid w:val="00273D4A"/>
    <w:rsid w:val="00274118"/>
    <w:rsid w:val="002742A8"/>
    <w:rsid w:val="002747D2"/>
    <w:rsid w:val="00274B9F"/>
    <w:rsid w:val="00275F29"/>
    <w:rsid w:val="00276242"/>
    <w:rsid w:val="0027681D"/>
    <w:rsid w:val="00276CC4"/>
    <w:rsid w:val="00276DFE"/>
    <w:rsid w:val="002772B7"/>
    <w:rsid w:val="0027751A"/>
    <w:rsid w:val="002778BA"/>
    <w:rsid w:val="00277EDA"/>
    <w:rsid w:val="00280061"/>
    <w:rsid w:val="0028091E"/>
    <w:rsid w:val="00280C9A"/>
    <w:rsid w:val="00281308"/>
    <w:rsid w:val="0028156B"/>
    <w:rsid w:val="0028188A"/>
    <w:rsid w:val="002820E1"/>
    <w:rsid w:val="00282441"/>
    <w:rsid w:val="00282559"/>
    <w:rsid w:val="00282BD5"/>
    <w:rsid w:val="002835CD"/>
    <w:rsid w:val="00283706"/>
    <w:rsid w:val="00283FA1"/>
    <w:rsid w:val="00284C0E"/>
    <w:rsid w:val="00284C4A"/>
    <w:rsid w:val="00284DBE"/>
    <w:rsid w:val="002858A5"/>
    <w:rsid w:val="002859CC"/>
    <w:rsid w:val="00285A14"/>
    <w:rsid w:val="00285A22"/>
    <w:rsid w:val="00285B2A"/>
    <w:rsid w:val="00285CCE"/>
    <w:rsid w:val="00285E58"/>
    <w:rsid w:val="00286081"/>
    <w:rsid w:val="002864B8"/>
    <w:rsid w:val="00286903"/>
    <w:rsid w:val="00287762"/>
    <w:rsid w:val="00287DE4"/>
    <w:rsid w:val="002901C7"/>
    <w:rsid w:val="002904B6"/>
    <w:rsid w:val="00290897"/>
    <w:rsid w:val="002909DF"/>
    <w:rsid w:val="00290ECB"/>
    <w:rsid w:val="00290F0B"/>
    <w:rsid w:val="00290FE2"/>
    <w:rsid w:val="002911B0"/>
    <w:rsid w:val="00291C34"/>
    <w:rsid w:val="00291E22"/>
    <w:rsid w:val="00291F1B"/>
    <w:rsid w:val="0029226E"/>
    <w:rsid w:val="0029262E"/>
    <w:rsid w:val="00292901"/>
    <w:rsid w:val="00293041"/>
    <w:rsid w:val="002930F0"/>
    <w:rsid w:val="00293198"/>
    <w:rsid w:val="00293581"/>
    <w:rsid w:val="002938CA"/>
    <w:rsid w:val="002948C4"/>
    <w:rsid w:val="002948EE"/>
    <w:rsid w:val="00295013"/>
    <w:rsid w:val="00295093"/>
    <w:rsid w:val="00295316"/>
    <w:rsid w:val="002955EE"/>
    <w:rsid w:val="0029593D"/>
    <w:rsid w:val="00295BFC"/>
    <w:rsid w:val="00296B7E"/>
    <w:rsid w:val="00297254"/>
    <w:rsid w:val="00297C81"/>
    <w:rsid w:val="002A0050"/>
    <w:rsid w:val="002A031C"/>
    <w:rsid w:val="002A057C"/>
    <w:rsid w:val="002A07FD"/>
    <w:rsid w:val="002A0B40"/>
    <w:rsid w:val="002A0DDD"/>
    <w:rsid w:val="002A0E6A"/>
    <w:rsid w:val="002A0ED5"/>
    <w:rsid w:val="002A1400"/>
    <w:rsid w:val="002A1BD2"/>
    <w:rsid w:val="002A1C49"/>
    <w:rsid w:val="002A1CF5"/>
    <w:rsid w:val="002A2E12"/>
    <w:rsid w:val="002A3128"/>
    <w:rsid w:val="002A325B"/>
    <w:rsid w:val="002A39DB"/>
    <w:rsid w:val="002A3A1D"/>
    <w:rsid w:val="002A3B86"/>
    <w:rsid w:val="002A3DE3"/>
    <w:rsid w:val="002A3EB8"/>
    <w:rsid w:val="002A410F"/>
    <w:rsid w:val="002A413A"/>
    <w:rsid w:val="002A41A1"/>
    <w:rsid w:val="002A437F"/>
    <w:rsid w:val="002A4679"/>
    <w:rsid w:val="002A4FE3"/>
    <w:rsid w:val="002A5B3D"/>
    <w:rsid w:val="002A6140"/>
    <w:rsid w:val="002A6300"/>
    <w:rsid w:val="002A6329"/>
    <w:rsid w:val="002A6A98"/>
    <w:rsid w:val="002A6BCC"/>
    <w:rsid w:val="002A72C7"/>
    <w:rsid w:val="002A744D"/>
    <w:rsid w:val="002A7709"/>
    <w:rsid w:val="002A77FD"/>
    <w:rsid w:val="002A7A88"/>
    <w:rsid w:val="002A7F3C"/>
    <w:rsid w:val="002B007A"/>
    <w:rsid w:val="002B0741"/>
    <w:rsid w:val="002B07CF"/>
    <w:rsid w:val="002B0B2F"/>
    <w:rsid w:val="002B17E8"/>
    <w:rsid w:val="002B1D1D"/>
    <w:rsid w:val="002B1F0F"/>
    <w:rsid w:val="002B200E"/>
    <w:rsid w:val="002B25E9"/>
    <w:rsid w:val="002B26B2"/>
    <w:rsid w:val="002B2856"/>
    <w:rsid w:val="002B2E9F"/>
    <w:rsid w:val="002B360B"/>
    <w:rsid w:val="002B4005"/>
    <w:rsid w:val="002B47E9"/>
    <w:rsid w:val="002B529A"/>
    <w:rsid w:val="002B52AF"/>
    <w:rsid w:val="002B5C54"/>
    <w:rsid w:val="002B5E34"/>
    <w:rsid w:val="002B5EC2"/>
    <w:rsid w:val="002B6190"/>
    <w:rsid w:val="002B75DB"/>
    <w:rsid w:val="002B770C"/>
    <w:rsid w:val="002B7979"/>
    <w:rsid w:val="002B7DD8"/>
    <w:rsid w:val="002B7FA9"/>
    <w:rsid w:val="002C171A"/>
    <w:rsid w:val="002C22B4"/>
    <w:rsid w:val="002C2DA1"/>
    <w:rsid w:val="002C3050"/>
    <w:rsid w:val="002C350C"/>
    <w:rsid w:val="002C3E18"/>
    <w:rsid w:val="002C3E1F"/>
    <w:rsid w:val="002C4533"/>
    <w:rsid w:val="002C4D9F"/>
    <w:rsid w:val="002C539E"/>
    <w:rsid w:val="002C5B78"/>
    <w:rsid w:val="002C5D2B"/>
    <w:rsid w:val="002C5FF1"/>
    <w:rsid w:val="002C61B8"/>
    <w:rsid w:val="002C6511"/>
    <w:rsid w:val="002C6769"/>
    <w:rsid w:val="002C6C03"/>
    <w:rsid w:val="002C6FF8"/>
    <w:rsid w:val="002C70AE"/>
    <w:rsid w:val="002C713E"/>
    <w:rsid w:val="002C782A"/>
    <w:rsid w:val="002C788E"/>
    <w:rsid w:val="002C7C50"/>
    <w:rsid w:val="002D0088"/>
    <w:rsid w:val="002D1033"/>
    <w:rsid w:val="002D11E0"/>
    <w:rsid w:val="002D1261"/>
    <w:rsid w:val="002D150D"/>
    <w:rsid w:val="002D197C"/>
    <w:rsid w:val="002D2108"/>
    <w:rsid w:val="002D2492"/>
    <w:rsid w:val="002D2C0F"/>
    <w:rsid w:val="002D2D72"/>
    <w:rsid w:val="002D2FC8"/>
    <w:rsid w:val="002D34BC"/>
    <w:rsid w:val="002D3914"/>
    <w:rsid w:val="002D3EB2"/>
    <w:rsid w:val="002D420B"/>
    <w:rsid w:val="002D4678"/>
    <w:rsid w:val="002D468E"/>
    <w:rsid w:val="002D46AC"/>
    <w:rsid w:val="002D50D4"/>
    <w:rsid w:val="002D523A"/>
    <w:rsid w:val="002D59F2"/>
    <w:rsid w:val="002D59FD"/>
    <w:rsid w:val="002D6079"/>
    <w:rsid w:val="002D6495"/>
    <w:rsid w:val="002D6B58"/>
    <w:rsid w:val="002D6ECD"/>
    <w:rsid w:val="002D709D"/>
    <w:rsid w:val="002D7439"/>
    <w:rsid w:val="002D74C4"/>
    <w:rsid w:val="002D7CA4"/>
    <w:rsid w:val="002D7E98"/>
    <w:rsid w:val="002D7F08"/>
    <w:rsid w:val="002E02D6"/>
    <w:rsid w:val="002E0D95"/>
    <w:rsid w:val="002E0DA5"/>
    <w:rsid w:val="002E10C0"/>
    <w:rsid w:val="002E110F"/>
    <w:rsid w:val="002E18A4"/>
    <w:rsid w:val="002E19BE"/>
    <w:rsid w:val="002E278B"/>
    <w:rsid w:val="002E2A3A"/>
    <w:rsid w:val="002E2B29"/>
    <w:rsid w:val="002E2D14"/>
    <w:rsid w:val="002E3318"/>
    <w:rsid w:val="002E38E9"/>
    <w:rsid w:val="002E3AD6"/>
    <w:rsid w:val="002E41F1"/>
    <w:rsid w:val="002E475A"/>
    <w:rsid w:val="002E4D44"/>
    <w:rsid w:val="002E521B"/>
    <w:rsid w:val="002E53F9"/>
    <w:rsid w:val="002E5436"/>
    <w:rsid w:val="002E552A"/>
    <w:rsid w:val="002E558A"/>
    <w:rsid w:val="002E55AE"/>
    <w:rsid w:val="002E5888"/>
    <w:rsid w:val="002E5D38"/>
    <w:rsid w:val="002E5FF2"/>
    <w:rsid w:val="002E6397"/>
    <w:rsid w:val="002F0948"/>
    <w:rsid w:val="002F0BA1"/>
    <w:rsid w:val="002F12B9"/>
    <w:rsid w:val="002F1487"/>
    <w:rsid w:val="002F2CC9"/>
    <w:rsid w:val="002F2D8B"/>
    <w:rsid w:val="002F354B"/>
    <w:rsid w:val="002F368B"/>
    <w:rsid w:val="002F48C4"/>
    <w:rsid w:val="002F547C"/>
    <w:rsid w:val="002F58AB"/>
    <w:rsid w:val="002F5AC7"/>
    <w:rsid w:val="002F6703"/>
    <w:rsid w:val="002F6CBC"/>
    <w:rsid w:val="002F6D26"/>
    <w:rsid w:val="002F7A34"/>
    <w:rsid w:val="002F7AF6"/>
    <w:rsid w:val="002F7B4D"/>
    <w:rsid w:val="002F7BD0"/>
    <w:rsid w:val="0030044B"/>
    <w:rsid w:val="003008C3"/>
    <w:rsid w:val="003020F1"/>
    <w:rsid w:val="0030238F"/>
    <w:rsid w:val="00302AF7"/>
    <w:rsid w:val="00302F67"/>
    <w:rsid w:val="0030341D"/>
    <w:rsid w:val="0030343E"/>
    <w:rsid w:val="00303D7E"/>
    <w:rsid w:val="0030461A"/>
    <w:rsid w:val="00304902"/>
    <w:rsid w:val="0030598E"/>
    <w:rsid w:val="0030739D"/>
    <w:rsid w:val="003073E0"/>
    <w:rsid w:val="003074ED"/>
    <w:rsid w:val="003075CB"/>
    <w:rsid w:val="00307980"/>
    <w:rsid w:val="00307E27"/>
    <w:rsid w:val="00307E5C"/>
    <w:rsid w:val="0031046E"/>
    <w:rsid w:val="0031058B"/>
    <w:rsid w:val="00310D31"/>
    <w:rsid w:val="00311204"/>
    <w:rsid w:val="00311435"/>
    <w:rsid w:val="003114EE"/>
    <w:rsid w:val="00312159"/>
    <w:rsid w:val="00313317"/>
    <w:rsid w:val="00313866"/>
    <w:rsid w:val="0031409E"/>
    <w:rsid w:val="00314215"/>
    <w:rsid w:val="003145F5"/>
    <w:rsid w:val="00314724"/>
    <w:rsid w:val="0031472E"/>
    <w:rsid w:val="0031554E"/>
    <w:rsid w:val="00315678"/>
    <w:rsid w:val="00315985"/>
    <w:rsid w:val="0031627F"/>
    <w:rsid w:val="00316415"/>
    <w:rsid w:val="003165DE"/>
    <w:rsid w:val="00317131"/>
    <w:rsid w:val="003175A5"/>
    <w:rsid w:val="00320124"/>
    <w:rsid w:val="0032140A"/>
    <w:rsid w:val="00321A0A"/>
    <w:rsid w:val="00321B9E"/>
    <w:rsid w:val="00321FB0"/>
    <w:rsid w:val="003220EC"/>
    <w:rsid w:val="003221EF"/>
    <w:rsid w:val="0032299D"/>
    <w:rsid w:val="003234F0"/>
    <w:rsid w:val="00323C03"/>
    <w:rsid w:val="00323CFC"/>
    <w:rsid w:val="00323FF6"/>
    <w:rsid w:val="003243E3"/>
    <w:rsid w:val="00325307"/>
    <w:rsid w:val="00325AAA"/>
    <w:rsid w:val="0032636C"/>
    <w:rsid w:val="00326480"/>
    <w:rsid w:val="003265FE"/>
    <w:rsid w:val="00326979"/>
    <w:rsid w:val="00326CD8"/>
    <w:rsid w:val="00327024"/>
    <w:rsid w:val="003272EE"/>
    <w:rsid w:val="00327C04"/>
    <w:rsid w:val="00330AB6"/>
    <w:rsid w:val="00330E32"/>
    <w:rsid w:val="00330F19"/>
    <w:rsid w:val="00331511"/>
    <w:rsid w:val="003316A6"/>
    <w:rsid w:val="0033178C"/>
    <w:rsid w:val="003317C5"/>
    <w:rsid w:val="00331F7B"/>
    <w:rsid w:val="00332E5D"/>
    <w:rsid w:val="00332FA8"/>
    <w:rsid w:val="0033394F"/>
    <w:rsid w:val="00333FFC"/>
    <w:rsid w:val="00335514"/>
    <w:rsid w:val="00335964"/>
    <w:rsid w:val="00336233"/>
    <w:rsid w:val="003365BC"/>
    <w:rsid w:val="00336A1F"/>
    <w:rsid w:val="00337A21"/>
    <w:rsid w:val="00337EE6"/>
    <w:rsid w:val="003401D9"/>
    <w:rsid w:val="00340594"/>
    <w:rsid w:val="00340B9C"/>
    <w:rsid w:val="00341103"/>
    <w:rsid w:val="0034203B"/>
    <w:rsid w:val="003438C4"/>
    <w:rsid w:val="003439BB"/>
    <w:rsid w:val="00343F15"/>
    <w:rsid w:val="00344671"/>
    <w:rsid w:val="003447F8"/>
    <w:rsid w:val="00344CD6"/>
    <w:rsid w:val="00344F6E"/>
    <w:rsid w:val="0034567F"/>
    <w:rsid w:val="003456B5"/>
    <w:rsid w:val="00345A7A"/>
    <w:rsid w:val="00346280"/>
    <w:rsid w:val="003466AE"/>
    <w:rsid w:val="003467C7"/>
    <w:rsid w:val="00346913"/>
    <w:rsid w:val="00346B68"/>
    <w:rsid w:val="00346BF8"/>
    <w:rsid w:val="003473B3"/>
    <w:rsid w:val="003508F2"/>
    <w:rsid w:val="00351A1D"/>
    <w:rsid w:val="00351CA6"/>
    <w:rsid w:val="00351CA7"/>
    <w:rsid w:val="003528EE"/>
    <w:rsid w:val="00352B59"/>
    <w:rsid w:val="0035324E"/>
    <w:rsid w:val="00353576"/>
    <w:rsid w:val="00353849"/>
    <w:rsid w:val="00353D4F"/>
    <w:rsid w:val="00353DEB"/>
    <w:rsid w:val="00353F00"/>
    <w:rsid w:val="00354DDA"/>
    <w:rsid w:val="003552A7"/>
    <w:rsid w:val="003555D5"/>
    <w:rsid w:val="00355A3A"/>
    <w:rsid w:val="00356189"/>
    <w:rsid w:val="00356242"/>
    <w:rsid w:val="00357052"/>
    <w:rsid w:val="003570E2"/>
    <w:rsid w:val="003572DD"/>
    <w:rsid w:val="003573A3"/>
    <w:rsid w:val="003576B6"/>
    <w:rsid w:val="003577ED"/>
    <w:rsid w:val="003578B5"/>
    <w:rsid w:val="00357F0D"/>
    <w:rsid w:val="0036165E"/>
    <w:rsid w:val="00362D12"/>
    <w:rsid w:val="00362DCF"/>
    <w:rsid w:val="003632A3"/>
    <w:rsid w:val="00363AB8"/>
    <w:rsid w:val="00364AA6"/>
    <w:rsid w:val="00365402"/>
    <w:rsid w:val="003665AD"/>
    <w:rsid w:val="003668E8"/>
    <w:rsid w:val="00366D71"/>
    <w:rsid w:val="00367434"/>
    <w:rsid w:val="00367491"/>
    <w:rsid w:val="003677D2"/>
    <w:rsid w:val="003705D0"/>
    <w:rsid w:val="00370D98"/>
    <w:rsid w:val="00371001"/>
    <w:rsid w:val="00371F32"/>
    <w:rsid w:val="003720BD"/>
    <w:rsid w:val="0037250C"/>
    <w:rsid w:val="003725A9"/>
    <w:rsid w:val="00372683"/>
    <w:rsid w:val="00372C40"/>
    <w:rsid w:val="003739F9"/>
    <w:rsid w:val="003746BC"/>
    <w:rsid w:val="00374B7B"/>
    <w:rsid w:val="00374BD7"/>
    <w:rsid w:val="003752F4"/>
    <w:rsid w:val="003759A7"/>
    <w:rsid w:val="003761BD"/>
    <w:rsid w:val="0037641B"/>
    <w:rsid w:val="00376866"/>
    <w:rsid w:val="00376C1F"/>
    <w:rsid w:val="00376E74"/>
    <w:rsid w:val="00377446"/>
    <w:rsid w:val="003776B6"/>
    <w:rsid w:val="0037796D"/>
    <w:rsid w:val="00377ADA"/>
    <w:rsid w:val="00381377"/>
    <w:rsid w:val="00381475"/>
    <w:rsid w:val="00381603"/>
    <w:rsid w:val="00382800"/>
    <w:rsid w:val="00382BC4"/>
    <w:rsid w:val="00382DCF"/>
    <w:rsid w:val="00382EC5"/>
    <w:rsid w:val="003831D1"/>
    <w:rsid w:val="003833BF"/>
    <w:rsid w:val="00383571"/>
    <w:rsid w:val="00383C82"/>
    <w:rsid w:val="0038408A"/>
    <w:rsid w:val="00384517"/>
    <w:rsid w:val="00384D08"/>
    <w:rsid w:val="003850EC"/>
    <w:rsid w:val="003853A6"/>
    <w:rsid w:val="00385807"/>
    <w:rsid w:val="0038683F"/>
    <w:rsid w:val="00386E04"/>
    <w:rsid w:val="00386F57"/>
    <w:rsid w:val="00387042"/>
    <w:rsid w:val="0038739B"/>
    <w:rsid w:val="0038748E"/>
    <w:rsid w:val="003875CD"/>
    <w:rsid w:val="003878CD"/>
    <w:rsid w:val="00387B44"/>
    <w:rsid w:val="00387D3E"/>
    <w:rsid w:val="003905C2"/>
    <w:rsid w:val="003906EE"/>
    <w:rsid w:val="003906F3"/>
    <w:rsid w:val="00390C46"/>
    <w:rsid w:val="00391122"/>
    <w:rsid w:val="00391C78"/>
    <w:rsid w:val="0039254D"/>
    <w:rsid w:val="00392C86"/>
    <w:rsid w:val="0039340F"/>
    <w:rsid w:val="00394317"/>
    <w:rsid w:val="00394D1E"/>
    <w:rsid w:val="00395582"/>
    <w:rsid w:val="00396149"/>
    <w:rsid w:val="003961C3"/>
    <w:rsid w:val="003961E0"/>
    <w:rsid w:val="00396423"/>
    <w:rsid w:val="0039645D"/>
    <w:rsid w:val="00396484"/>
    <w:rsid w:val="003964A1"/>
    <w:rsid w:val="003965F6"/>
    <w:rsid w:val="00396754"/>
    <w:rsid w:val="0039685C"/>
    <w:rsid w:val="003974F5"/>
    <w:rsid w:val="00397911"/>
    <w:rsid w:val="003A079F"/>
    <w:rsid w:val="003A0EF4"/>
    <w:rsid w:val="003A10A9"/>
    <w:rsid w:val="003A1569"/>
    <w:rsid w:val="003A1B24"/>
    <w:rsid w:val="003A1C87"/>
    <w:rsid w:val="003A2D10"/>
    <w:rsid w:val="003A2FEB"/>
    <w:rsid w:val="003A3596"/>
    <w:rsid w:val="003A3D0E"/>
    <w:rsid w:val="003A45EF"/>
    <w:rsid w:val="003A4B04"/>
    <w:rsid w:val="003A4B3B"/>
    <w:rsid w:val="003A5FC9"/>
    <w:rsid w:val="003A67E4"/>
    <w:rsid w:val="003A685F"/>
    <w:rsid w:val="003A6A2E"/>
    <w:rsid w:val="003A6FAE"/>
    <w:rsid w:val="003A72A9"/>
    <w:rsid w:val="003A7BF4"/>
    <w:rsid w:val="003B017A"/>
    <w:rsid w:val="003B07E4"/>
    <w:rsid w:val="003B08C8"/>
    <w:rsid w:val="003B0B2A"/>
    <w:rsid w:val="003B18BD"/>
    <w:rsid w:val="003B1AA3"/>
    <w:rsid w:val="003B1B20"/>
    <w:rsid w:val="003B1B62"/>
    <w:rsid w:val="003B2B5E"/>
    <w:rsid w:val="003B2F45"/>
    <w:rsid w:val="003B3117"/>
    <w:rsid w:val="003B39D3"/>
    <w:rsid w:val="003B3A3B"/>
    <w:rsid w:val="003B3B25"/>
    <w:rsid w:val="003B3E2E"/>
    <w:rsid w:val="003B4611"/>
    <w:rsid w:val="003B4640"/>
    <w:rsid w:val="003B5170"/>
    <w:rsid w:val="003B54E2"/>
    <w:rsid w:val="003B6531"/>
    <w:rsid w:val="003C06B7"/>
    <w:rsid w:val="003C07C3"/>
    <w:rsid w:val="003C0853"/>
    <w:rsid w:val="003C09D5"/>
    <w:rsid w:val="003C0D0E"/>
    <w:rsid w:val="003C11FE"/>
    <w:rsid w:val="003C1530"/>
    <w:rsid w:val="003C1878"/>
    <w:rsid w:val="003C1C68"/>
    <w:rsid w:val="003C2059"/>
    <w:rsid w:val="003C2C35"/>
    <w:rsid w:val="003C2D79"/>
    <w:rsid w:val="003C2F3E"/>
    <w:rsid w:val="003C335D"/>
    <w:rsid w:val="003C35EA"/>
    <w:rsid w:val="003C4138"/>
    <w:rsid w:val="003C5029"/>
    <w:rsid w:val="003C54C3"/>
    <w:rsid w:val="003C55F3"/>
    <w:rsid w:val="003C5604"/>
    <w:rsid w:val="003C5830"/>
    <w:rsid w:val="003C58EB"/>
    <w:rsid w:val="003C5B88"/>
    <w:rsid w:val="003C62C0"/>
    <w:rsid w:val="003C6331"/>
    <w:rsid w:val="003C6A07"/>
    <w:rsid w:val="003C7580"/>
    <w:rsid w:val="003C7889"/>
    <w:rsid w:val="003D00A1"/>
    <w:rsid w:val="003D0436"/>
    <w:rsid w:val="003D0838"/>
    <w:rsid w:val="003D16E2"/>
    <w:rsid w:val="003D1745"/>
    <w:rsid w:val="003D29B7"/>
    <w:rsid w:val="003D3263"/>
    <w:rsid w:val="003D35F7"/>
    <w:rsid w:val="003D3880"/>
    <w:rsid w:val="003D38D6"/>
    <w:rsid w:val="003D3EA1"/>
    <w:rsid w:val="003D3F43"/>
    <w:rsid w:val="003D4173"/>
    <w:rsid w:val="003D428A"/>
    <w:rsid w:val="003D457E"/>
    <w:rsid w:val="003D4DAF"/>
    <w:rsid w:val="003D4F7B"/>
    <w:rsid w:val="003D54B0"/>
    <w:rsid w:val="003D5A21"/>
    <w:rsid w:val="003D7FD3"/>
    <w:rsid w:val="003E062D"/>
    <w:rsid w:val="003E0AD1"/>
    <w:rsid w:val="003E0C4A"/>
    <w:rsid w:val="003E0E6C"/>
    <w:rsid w:val="003E0EF6"/>
    <w:rsid w:val="003E1585"/>
    <w:rsid w:val="003E161B"/>
    <w:rsid w:val="003E1AA9"/>
    <w:rsid w:val="003E1F6C"/>
    <w:rsid w:val="003E28D9"/>
    <w:rsid w:val="003E3196"/>
    <w:rsid w:val="003E3A58"/>
    <w:rsid w:val="003E3C68"/>
    <w:rsid w:val="003E3CAF"/>
    <w:rsid w:val="003E3CDB"/>
    <w:rsid w:val="003E4439"/>
    <w:rsid w:val="003E44C4"/>
    <w:rsid w:val="003E4710"/>
    <w:rsid w:val="003E4859"/>
    <w:rsid w:val="003E48C5"/>
    <w:rsid w:val="003E4909"/>
    <w:rsid w:val="003E5159"/>
    <w:rsid w:val="003E57B0"/>
    <w:rsid w:val="003E57DA"/>
    <w:rsid w:val="003E598A"/>
    <w:rsid w:val="003E5B46"/>
    <w:rsid w:val="003E65D5"/>
    <w:rsid w:val="003E6853"/>
    <w:rsid w:val="003E698C"/>
    <w:rsid w:val="003E70A0"/>
    <w:rsid w:val="003E77D3"/>
    <w:rsid w:val="003F07EB"/>
    <w:rsid w:val="003F0A0D"/>
    <w:rsid w:val="003F0DE5"/>
    <w:rsid w:val="003F1290"/>
    <w:rsid w:val="003F19A6"/>
    <w:rsid w:val="003F19B9"/>
    <w:rsid w:val="003F2694"/>
    <w:rsid w:val="003F2BDA"/>
    <w:rsid w:val="003F2F80"/>
    <w:rsid w:val="003F2FB8"/>
    <w:rsid w:val="003F3D98"/>
    <w:rsid w:val="003F505E"/>
    <w:rsid w:val="003F51C5"/>
    <w:rsid w:val="003F557B"/>
    <w:rsid w:val="003F5700"/>
    <w:rsid w:val="003F5960"/>
    <w:rsid w:val="003F5E48"/>
    <w:rsid w:val="003F6214"/>
    <w:rsid w:val="003F6BD6"/>
    <w:rsid w:val="003F769B"/>
    <w:rsid w:val="004008A3"/>
    <w:rsid w:val="00400989"/>
    <w:rsid w:val="00401444"/>
    <w:rsid w:val="00401D3E"/>
    <w:rsid w:val="00401F8F"/>
    <w:rsid w:val="00402837"/>
    <w:rsid w:val="0040384C"/>
    <w:rsid w:val="0040420D"/>
    <w:rsid w:val="004047A7"/>
    <w:rsid w:val="0040536B"/>
    <w:rsid w:val="004054C0"/>
    <w:rsid w:val="00405823"/>
    <w:rsid w:val="00405DAF"/>
    <w:rsid w:val="004061FD"/>
    <w:rsid w:val="004075F4"/>
    <w:rsid w:val="00410C16"/>
    <w:rsid w:val="00410C4D"/>
    <w:rsid w:val="004113F3"/>
    <w:rsid w:val="004120D6"/>
    <w:rsid w:val="004123BC"/>
    <w:rsid w:val="0041251F"/>
    <w:rsid w:val="00412BC7"/>
    <w:rsid w:val="004130F1"/>
    <w:rsid w:val="00413820"/>
    <w:rsid w:val="00413B96"/>
    <w:rsid w:val="00414124"/>
    <w:rsid w:val="0041527B"/>
    <w:rsid w:val="004152C0"/>
    <w:rsid w:val="0041534A"/>
    <w:rsid w:val="00415C54"/>
    <w:rsid w:val="00415E7C"/>
    <w:rsid w:val="004161F3"/>
    <w:rsid w:val="004162D7"/>
    <w:rsid w:val="004169AC"/>
    <w:rsid w:val="00416AA5"/>
    <w:rsid w:val="00416FD9"/>
    <w:rsid w:val="0041739D"/>
    <w:rsid w:val="00417708"/>
    <w:rsid w:val="00417ADC"/>
    <w:rsid w:val="00417AF8"/>
    <w:rsid w:val="00421961"/>
    <w:rsid w:val="00421B08"/>
    <w:rsid w:val="00421FFF"/>
    <w:rsid w:val="00422D66"/>
    <w:rsid w:val="004231F5"/>
    <w:rsid w:val="0042361D"/>
    <w:rsid w:val="00423652"/>
    <w:rsid w:val="00423A37"/>
    <w:rsid w:val="004246BC"/>
    <w:rsid w:val="00424857"/>
    <w:rsid w:val="00424FB9"/>
    <w:rsid w:val="00425375"/>
    <w:rsid w:val="0042546B"/>
    <w:rsid w:val="00426213"/>
    <w:rsid w:val="004262F7"/>
    <w:rsid w:val="00426CBA"/>
    <w:rsid w:val="00426E8C"/>
    <w:rsid w:val="00427280"/>
    <w:rsid w:val="00427287"/>
    <w:rsid w:val="00427B29"/>
    <w:rsid w:val="0043073F"/>
    <w:rsid w:val="0043144A"/>
    <w:rsid w:val="004316B6"/>
    <w:rsid w:val="004318B7"/>
    <w:rsid w:val="004319C2"/>
    <w:rsid w:val="00432337"/>
    <w:rsid w:val="00432373"/>
    <w:rsid w:val="00432BAB"/>
    <w:rsid w:val="00432DDB"/>
    <w:rsid w:val="00432E08"/>
    <w:rsid w:val="00433B7E"/>
    <w:rsid w:val="00433E18"/>
    <w:rsid w:val="004341D1"/>
    <w:rsid w:val="00436DF6"/>
    <w:rsid w:val="00436FEE"/>
    <w:rsid w:val="00437132"/>
    <w:rsid w:val="00437615"/>
    <w:rsid w:val="00437667"/>
    <w:rsid w:val="00437728"/>
    <w:rsid w:val="00437786"/>
    <w:rsid w:val="00437B0B"/>
    <w:rsid w:val="00437D93"/>
    <w:rsid w:val="0044078B"/>
    <w:rsid w:val="004409B1"/>
    <w:rsid w:val="00440C52"/>
    <w:rsid w:val="004410E1"/>
    <w:rsid w:val="0044132E"/>
    <w:rsid w:val="00441ACE"/>
    <w:rsid w:val="00443539"/>
    <w:rsid w:val="00444236"/>
    <w:rsid w:val="00444568"/>
    <w:rsid w:val="00444DFF"/>
    <w:rsid w:val="00444E36"/>
    <w:rsid w:val="00445252"/>
    <w:rsid w:val="00446539"/>
    <w:rsid w:val="0044731A"/>
    <w:rsid w:val="00447E84"/>
    <w:rsid w:val="00450789"/>
    <w:rsid w:val="00451AC1"/>
    <w:rsid w:val="00451CA3"/>
    <w:rsid w:val="00452223"/>
    <w:rsid w:val="00452854"/>
    <w:rsid w:val="00452CD2"/>
    <w:rsid w:val="004534D3"/>
    <w:rsid w:val="0045379B"/>
    <w:rsid w:val="004537E6"/>
    <w:rsid w:val="00454056"/>
    <w:rsid w:val="0045456A"/>
    <w:rsid w:val="00454E4E"/>
    <w:rsid w:val="004558AA"/>
    <w:rsid w:val="00456540"/>
    <w:rsid w:val="0045654C"/>
    <w:rsid w:val="004566C9"/>
    <w:rsid w:val="00456A47"/>
    <w:rsid w:val="00456A67"/>
    <w:rsid w:val="00456BEF"/>
    <w:rsid w:val="00457159"/>
    <w:rsid w:val="00457265"/>
    <w:rsid w:val="004573FE"/>
    <w:rsid w:val="004606CC"/>
    <w:rsid w:val="00461138"/>
    <w:rsid w:val="00461548"/>
    <w:rsid w:val="00461971"/>
    <w:rsid w:val="00461B47"/>
    <w:rsid w:val="00461D90"/>
    <w:rsid w:val="0046222D"/>
    <w:rsid w:val="00462719"/>
    <w:rsid w:val="00462730"/>
    <w:rsid w:val="00462957"/>
    <w:rsid w:val="00462B7A"/>
    <w:rsid w:val="00462FE2"/>
    <w:rsid w:val="00463077"/>
    <w:rsid w:val="004630BB"/>
    <w:rsid w:val="004632FD"/>
    <w:rsid w:val="004640A5"/>
    <w:rsid w:val="00464336"/>
    <w:rsid w:val="00464353"/>
    <w:rsid w:val="00464F7A"/>
    <w:rsid w:val="004654FF"/>
    <w:rsid w:val="0046596A"/>
    <w:rsid w:val="00465E30"/>
    <w:rsid w:val="0046666E"/>
    <w:rsid w:val="00466D65"/>
    <w:rsid w:val="004673C9"/>
    <w:rsid w:val="004674FC"/>
    <w:rsid w:val="00467784"/>
    <w:rsid w:val="004678F8"/>
    <w:rsid w:val="00467C98"/>
    <w:rsid w:val="00470291"/>
    <w:rsid w:val="0047068E"/>
    <w:rsid w:val="00470C2E"/>
    <w:rsid w:val="00471516"/>
    <w:rsid w:val="00471629"/>
    <w:rsid w:val="004719C3"/>
    <w:rsid w:val="00471A05"/>
    <w:rsid w:val="00471E6F"/>
    <w:rsid w:val="0047256C"/>
    <w:rsid w:val="00472BBB"/>
    <w:rsid w:val="00473041"/>
    <w:rsid w:val="004733F0"/>
    <w:rsid w:val="00473628"/>
    <w:rsid w:val="004736EA"/>
    <w:rsid w:val="00473805"/>
    <w:rsid w:val="00473927"/>
    <w:rsid w:val="00474C73"/>
    <w:rsid w:val="00474F87"/>
    <w:rsid w:val="00475478"/>
    <w:rsid w:val="00475AA9"/>
    <w:rsid w:val="00475CE6"/>
    <w:rsid w:val="0047605B"/>
    <w:rsid w:val="00477031"/>
    <w:rsid w:val="00477668"/>
    <w:rsid w:val="00477E2A"/>
    <w:rsid w:val="00477F11"/>
    <w:rsid w:val="0048083A"/>
    <w:rsid w:val="00481956"/>
    <w:rsid w:val="00481C3F"/>
    <w:rsid w:val="00481DEB"/>
    <w:rsid w:val="004832F8"/>
    <w:rsid w:val="0048343B"/>
    <w:rsid w:val="004834DA"/>
    <w:rsid w:val="00483C63"/>
    <w:rsid w:val="00484A10"/>
    <w:rsid w:val="00484A83"/>
    <w:rsid w:val="0048517A"/>
    <w:rsid w:val="004851E5"/>
    <w:rsid w:val="004853F1"/>
    <w:rsid w:val="004854BD"/>
    <w:rsid w:val="004860C6"/>
    <w:rsid w:val="004867C8"/>
    <w:rsid w:val="00487B59"/>
    <w:rsid w:val="00487D94"/>
    <w:rsid w:val="00490074"/>
    <w:rsid w:val="0049028B"/>
    <w:rsid w:val="004903AA"/>
    <w:rsid w:val="004903B4"/>
    <w:rsid w:val="00490729"/>
    <w:rsid w:val="00490B93"/>
    <w:rsid w:val="00490BDB"/>
    <w:rsid w:val="00490E0F"/>
    <w:rsid w:val="0049135C"/>
    <w:rsid w:val="004917AD"/>
    <w:rsid w:val="004928DF"/>
    <w:rsid w:val="00492B2E"/>
    <w:rsid w:val="00493256"/>
    <w:rsid w:val="00493AE6"/>
    <w:rsid w:val="00493D92"/>
    <w:rsid w:val="00493E0B"/>
    <w:rsid w:val="0049401A"/>
    <w:rsid w:val="00494B31"/>
    <w:rsid w:val="00494B4D"/>
    <w:rsid w:val="00494CD6"/>
    <w:rsid w:val="004952DB"/>
    <w:rsid w:val="00495719"/>
    <w:rsid w:val="00495998"/>
    <w:rsid w:val="00495DEF"/>
    <w:rsid w:val="0049609E"/>
    <w:rsid w:val="00496564"/>
    <w:rsid w:val="004967D5"/>
    <w:rsid w:val="00497BEE"/>
    <w:rsid w:val="004A057A"/>
    <w:rsid w:val="004A0E0F"/>
    <w:rsid w:val="004A0EE0"/>
    <w:rsid w:val="004A1700"/>
    <w:rsid w:val="004A23FE"/>
    <w:rsid w:val="004A2456"/>
    <w:rsid w:val="004A297C"/>
    <w:rsid w:val="004A2E8B"/>
    <w:rsid w:val="004A4045"/>
    <w:rsid w:val="004A4410"/>
    <w:rsid w:val="004A5165"/>
    <w:rsid w:val="004A52E4"/>
    <w:rsid w:val="004A53EB"/>
    <w:rsid w:val="004A5460"/>
    <w:rsid w:val="004A5A6B"/>
    <w:rsid w:val="004A5F50"/>
    <w:rsid w:val="004A6294"/>
    <w:rsid w:val="004A6B6F"/>
    <w:rsid w:val="004A7055"/>
    <w:rsid w:val="004A778A"/>
    <w:rsid w:val="004A7ACB"/>
    <w:rsid w:val="004A7F35"/>
    <w:rsid w:val="004B060F"/>
    <w:rsid w:val="004B061D"/>
    <w:rsid w:val="004B06F9"/>
    <w:rsid w:val="004B0BDB"/>
    <w:rsid w:val="004B0E7B"/>
    <w:rsid w:val="004B13CB"/>
    <w:rsid w:val="004B19DB"/>
    <w:rsid w:val="004B2070"/>
    <w:rsid w:val="004B2657"/>
    <w:rsid w:val="004B27C1"/>
    <w:rsid w:val="004B29CE"/>
    <w:rsid w:val="004B2F17"/>
    <w:rsid w:val="004B3AE1"/>
    <w:rsid w:val="004B42C0"/>
    <w:rsid w:val="004B56CF"/>
    <w:rsid w:val="004B5737"/>
    <w:rsid w:val="004B602C"/>
    <w:rsid w:val="004B64E9"/>
    <w:rsid w:val="004B6917"/>
    <w:rsid w:val="004B6D28"/>
    <w:rsid w:val="004B6DD0"/>
    <w:rsid w:val="004B6EEE"/>
    <w:rsid w:val="004B6F7E"/>
    <w:rsid w:val="004B7712"/>
    <w:rsid w:val="004B7A6D"/>
    <w:rsid w:val="004B7FC2"/>
    <w:rsid w:val="004C022F"/>
    <w:rsid w:val="004C07BB"/>
    <w:rsid w:val="004C128B"/>
    <w:rsid w:val="004C3945"/>
    <w:rsid w:val="004C4087"/>
    <w:rsid w:val="004C4779"/>
    <w:rsid w:val="004C4AE8"/>
    <w:rsid w:val="004C4E3E"/>
    <w:rsid w:val="004C5264"/>
    <w:rsid w:val="004C5395"/>
    <w:rsid w:val="004C57C0"/>
    <w:rsid w:val="004C6AA6"/>
    <w:rsid w:val="004C6B93"/>
    <w:rsid w:val="004C7C65"/>
    <w:rsid w:val="004C7DDC"/>
    <w:rsid w:val="004D0094"/>
    <w:rsid w:val="004D03FA"/>
    <w:rsid w:val="004D042C"/>
    <w:rsid w:val="004D08B3"/>
    <w:rsid w:val="004D09D3"/>
    <w:rsid w:val="004D0C9C"/>
    <w:rsid w:val="004D0F3B"/>
    <w:rsid w:val="004D11AE"/>
    <w:rsid w:val="004D16A1"/>
    <w:rsid w:val="004D1882"/>
    <w:rsid w:val="004D2D3B"/>
    <w:rsid w:val="004D33D5"/>
    <w:rsid w:val="004D38F7"/>
    <w:rsid w:val="004D39AE"/>
    <w:rsid w:val="004D4317"/>
    <w:rsid w:val="004D4862"/>
    <w:rsid w:val="004D4989"/>
    <w:rsid w:val="004D4CBB"/>
    <w:rsid w:val="004D505D"/>
    <w:rsid w:val="004D529C"/>
    <w:rsid w:val="004D54B0"/>
    <w:rsid w:val="004D5808"/>
    <w:rsid w:val="004D5CA8"/>
    <w:rsid w:val="004D70E0"/>
    <w:rsid w:val="004D756D"/>
    <w:rsid w:val="004D7D03"/>
    <w:rsid w:val="004E0313"/>
    <w:rsid w:val="004E03DD"/>
    <w:rsid w:val="004E05DF"/>
    <w:rsid w:val="004E0A53"/>
    <w:rsid w:val="004E110B"/>
    <w:rsid w:val="004E12F4"/>
    <w:rsid w:val="004E1A26"/>
    <w:rsid w:val="004E209F"/>
    <w:rsid w:val="004E23D4"/>
    <w:rsid w:val="004E24C5"/>
    <w:rsid w:val="004E2556"/>
    <w:rsid w:val="004E2DD7"/>
    <w:rsid w:val="004E2F98"/>
    <w:rsid w:val="004E2FD0"/>
    <w:rsid w:val="004E3DBF"/>
    <w:rsid w:val="004E4BBB"/>
    <w:rsid w:val="004E6139"/>
    <w:rsid w:val="004E701C"/>
    <w:rsid w:val="004E77AE"/>
    <w:rsid w:val="004E7C2F"/>
    <w:rsid w:val="004F015C"/>
    <w:rsid w:val="004F0661"/>
    <w:rsid w:val="004F0A30"/>
    <w:rsid w:val="004F0F97"/>
    <w:rsid w:val="004F10AC"/>
    <w:rsid w:val="004F10D1"/>
    <w:rsid w:val="004F1D0C"/>
    <w:rsid w:val="004F207A"/>
    <w:rsid w:val="004F2F09"/>
    <w:rsid w:val="004F3CDF"/>
    <w:rsid w:val="004F4189"/>
    <w:rsid w:val="004F4441"/>
    <w:rsid w:val="004F4BD8"/>
    <w:rsid w:val="004F4D71"/>
    <w:rsid w:val="004F4DE5"/>
    <w:rsid w:val="004F4EC4"/>
    <w:rsid w:val="004F517F"/>
    <w:rsid w:val="004F5286"/>
    <w:rsid w:val="004F54D6"/>
    <w:rsid w:val="004F5812"/>
    <w:rsid w:val="004F5883"/>
    <w:rsid w:val="004F5A71"/>
    <w:rsid w:val="004F5B1C"/>
    <w:rsid w:val="004F6516"/>
    <w:rsid w:val="004F6672"/>
    <w:rsid w:val="004F6820"/>
    <w:rsid w:val="004F770C"/>
    <w:rsid w:val="004F7999"/>
    <w:rsid w:val="005000C0"/>
    <w:rsid w:val="005000CF"/>
    <w:rsid w:val="005009FD"/>
    <w:rsid w:val="00500E03"/>
    <w:rsid w:val="005013B4"/>
    <w:rsid w:val="00501483"/>
    <w:rsid w:val="00501513"/>
    <w:rsid w:val="005019B2"/>
    <w:rsid w:val="005020EF"/>
    <w:rsid w:val="005024AC"/>
    <w:rsid w:val="005032FC"/>
    <w:rsid w:val="00503D7E"/>
    <w:rsid w:val="005060C7"/>
    <w:rsid w:val="005060E1"/>
    <w:rsid w:val="005071E2"/>
    <w:rsid w:val="005075A7"/>
    <w:rsid w:val="00507B31"/>
    <w:rsid w:val="00507CC9"/>
    <w:rsid w:val="00507FC0"/>
    <w:rsid w:val="005104B0"/>
    <w:rsid w:val="00510626"/>
    <w:rsid w:val="00510836"/>
    <w:rsid w:val="005111BA"/>
    <w:rsid w:val="00511520"/>
    <w:rsid w:val="00511623"/>
    <w:rsid w:val="00512069"/>
    <w:rsid w:val="00512179"/>
    <w:rsid w:val="00512502"/>
    <w:rsid w:val="00512811"/>
    <w:rsid w:val="005133E0"/>
    <w:rsid w:val="00513E1D"/>
    <w:rsid w:val="005144A3"/>
    <w:rsid w:val="005146CA"/>
    <w:rsid w:val="00514859"/>
    <w:rsid w:val="00514ACA"/>
    <w:rsid w:val="0051589B"/>
    <w:rsid w:val="00515F1E"/>
    <w:rsid w:val="005163A8"/>
    <w:rsid w:val="0051663A"/>
    <w:rsid w:val="00516746"/>
    <w:rsid w:val="00516885"/>
    <w:rsid w:val="005173D5"/>
    <w:rsid w:val="00517832"/>
    <w:rsid w:val="00517D08"/>
    <w:rsid w:val="00517E01"/>
    <w:rsid w:val="00517FE0"/>
    <w:rsid w:val="00520945"/>
    <w:rsid w:val="00521166"/>
    <w:rsid w:val="005214EF"/>
    <w:rsid w:val="0052170B"/>
    <w:rsid w:val="005217EF"/>
    <w:rsid w:val="00522249"/>
    <w:rsid w:val="0052224A"/>
    <w:rsid w:val="00522713"/>
    <w:rsid w:val="005236A0"/>
    <w:rsid w:val="00523BC0"/>
    <w:rsid w:val="00524190"/>
    <w:rsid w:val="005243DB"/>
    <w:rsid w:val="005252BC"/>
    <w:rsid w:val="005253DF"/>
    <w:rsid w:val="00525A48"/>
    <w:rsid w:val="005266F4"/>
    <w:rsid w:val="005270C2"/>
    <w:rsid w:val="00527447"/>
    <w:rsid w:val="00527A13"/>
    <w:rsid w:val="00527D3A"/>
    <w:rsid w:val="0053028C"/>
    <w:rsid w:val="00530873"/>
    <w:rsid w:val="00530963"/>
    <w:rsid w:val="00530B42"/>
    <w:rsid w:val="005312BE"/>
    <w:rsid w:val="00531894"/>
    <w:rsid w:val="00531DE1"/>
    <w:rsid w:val="00532365"/>
    <w:rsid w:val="0053258E"/>
    <w:rsid w:val="00532D35"/>
    <w:rsid w:val="00533264"/>
    <w:rsid w:val="00534AAC"/>
    <w:rsid w:val="0053519E"/>
    <w:rsid w:val="005356A2"/>
    <w:rsid w:val="00535D3F"/>
    <w:rsid w:val="00536053"/>
    <w:rsid w:val="005360F7"/>
    <w:rsid w:val="00536353"/>
    <w:rsid w:val="00536973"/>
    <w:rsid w:val="005377F9"/>
    <w:rsid w:val="005400B6"/>
    <w:rsid w:val="005406A6"/>
    <w:rsid w:val="00540C70"/>
    <w:rsid w:val="005413B7"/>
    <w:rsid w:val="00541C39"/>
    <w:rsid w:val="0054205E"/>
    <w:rsid w:val="00542260"/>
    <w:rsid w:val="00542468"/>
    <w:rsid w:val="005429D6"/>
    <w:rsid w:val="00542D14"/>
    <w:rsid w:val="00542D21"/>
    <w:rsid w:val="005430A4"/>
    <w:rsid w:val="0054375F"/>
    <w:rsid w:val="00543EC7"/>
    <w:rsid w:val="00544332"/>
    <w:rsid w:val="00544441"/>
    <w:rsid w:val="00545DA9"/>
    <w:rsid w:val="00546089"/>
    <w:rsid w:val="005464B5"/>
    <w:rsid w:val="005467C4"/>
    <w:rsid w:val="005472E7"/>
    <w:rsid w:val="00547CC9"/>
    <w:rsid w:val="00550641"/>
    <w:rsid w:val="0055087C"/>
    <w:rsid w:val="005508E3"/>
    <w:rsid w:val="00550B66"/>
    <w:rsid w:val="00550FDB"/>
    <w:rsid w:val="00551856"/>
    <w:rsid w:val="00551A06"/>
    <w:rsid w:val="00552B0C"/>
    <w:rsid w:val="00552DD1"/>
    <w:rsid w:val="005530D4"/>
    <w:rsid w:val="0055447E"/>
    <w:rsid w:val="00554492"/>
    <w:rsid w:val="0055476C"/>
    <w:rsid w:val="00555072"/>
    <w:rsid w:val="0055515A"/>
    <w:rsid w:val="00555347"/>
    <w:rsid w:val="00555537"/>
    <w:rsid w:val="00555A44"/>
    <w:rsid w:val="005564D9"/>
    <w:rsid w:val="0055662F"/>
    <w:rsid w:val="00556809"/>
    <w:rsid w:val="00556E90"/>
    <w:rsid w:val="00557403"/>
    <w:rsid w:val="005576D0"/>
    <w:rsid w:val="005576F2"/>
    <w:rsid w:val="00557E59"/>
    <w:rsid w:val="005608AF"/>
    <w:rsid w:val="00560F19"/>
    <w:rsid w:val="005614A1"/>
    <w:rsid w:val="005615FB"/>
    <w:rsid w:val="005618B1"/>
    <w:rsid w:val="005619CC"/>
    <w:rsid w:val="005621C7"/>
    <w:rsid w:val="005622B9"/>
    <w:rsid w:val="0056241B"/>
    <w:rsid w:val="00562DA0"/>
    <w:rsid w:val="00562EE1"/>
    <w:rsid w:val="00563481"/>
    <w:rsid w:val="00563E89"/>
    <w:rsid w:val="005641E6"/>
    <w:rsid w:val="0056445A"/>
    <w:rsid w:val="005652A6"/>
    <w:rsid w:val="005654AB"/>
    <w:rsid w:val="0056780A"/>
    <w:rsid w:val="00567AEB"/>
    <w:rsid w:val="00567E86"/>
    <w:rsid w:val="005700D5"/>
    <w:rsid w:val="0057011B"/>
    <w:rsid w:val="00570D75"/>
    <w:rsid w:val="005719E1"/>
    <w:rsid w:val="00571B0E"/>
    <w:rsid w:val="00571B93"/>
    <w:rsid w:val="00571DFF"/>
    <w:rsid w:val="0057209F"/>
    <w:rsid w:val="005722B1"/>
    <w:rsid w:val="005724A7"/>
    <w:rsid w:val="00572876"/>
    <w:rsid w:val="00572E1C"/>
    <w:rsid w:val="005732D4"/>
    <w:rsid w:val="0057350F"/>
    <w:rsid w:val="00573723"/>
    <w:rsid w:val="00573D54"/>
    <w:rsid w:val="00574199"/>
    <w:rsid w:val="00574200"/>
    <w:rsid w:val="005748DD"/>
    <w:rsid w:val="00574A82"/>
    <w:rsid w:val="00575E10"/>
    <w:rsid w:val="00576339"/>
    <w:rsid w:val="005772E9"/>
    <w:rsid w:val="0057738B"/>
    <w:rsid w:val="00577527"/>
    <w:rsid w:val="00580014"/>
    <w:rsid w:val="005803AA"/>
    <w:rsid w:val="0058044E"/>
    <w:rsid w:val="005805A8"/>
    <w:rsid w:val="005807A9"/>
    <w:rsid w:val="0058189B"/>
    <w:rsid w:val="00581B97"/>
    <w:rsid w:val="00581DDB"/>
    <w:rsid w:val="00582158"/>
    <w:rsid w:val="0058227B"/>
    <w:rsid w:val="00582DAB"/>
    <w:rsid w:val="005840B5"/>
    <w:rsid w:val="00584353"/>
    <w:rsid w:val="005844BA"/>
    <w:rsid w:val="00584590"/>
    <w:rsid w:val="00584847"/>
    <w:rsid w:val="005850C6"/>
    <w:rsid w:val="005850EA"/>
    <w:rsid w:val="005851D2"/>
    <w:rsid w:val="00585598"/>
    <w:rsid w:val="00585DE0"/>
    <w:rsid w:val="0058609A"/>
    <w:rsid w:val="00586850"/>
    <w:rsid w:val="00586C9F"/>
    <w:rsid w:val="0058764D"/>
    <w:rsid w:val="0058778F"/>
    <w:rsid w:val="0058789D"/>
    <w:rsid w:val="005878F1"/>
    <w:rsid w:val="00587B5C"/>
    <w:rsid w:val="00587C7E"/>
    <w:rsid w:val="005900C3"/>
    <w:rsid w:val="00590682"/>
    <w:rsid w:val="00590A12"/>
    <w:rsid w:val="00590A32"/>
    <w:rsid w:val="005926CF"/>
    <w:rsid w:val="0059271B"/>
    <w:rsid w:val="005930DC"/>
    <w:rsid w:val="0059317B"/>
    <w:rsid w:val="0059324A"/>
    <w:rsid w:val="00593DF2"/>
    <w:rsid w:val="00594A83"/>
    <w:rsid w:val="00595DA6"/>
    <w:rsid w:val="00595F6B"/>
    <w:rsid w:val="00596135"/>
    <w:rsid w:val="005961EE"/>
    <w:rsid w:val="00596373"/>
    <w:rsid w:val="005967E1"/>
    <w:rsid w:val="00596985"/>
    <w:rsid w:val="00596AAD"/>
    <w:rsid w:val="0059705D"/>
    <w:rsid w:val="005970DB"/>
    <w:rsid w:val="005975BE"/>
    <w:rsid w:val="005977CA"/>
    <w:rsid w:val="005A0858"/>
    <w:rsid w:val="005A118A"/>
    <w:rsid w:val="005A3671"/>
    <w:rsid w:val="005A398B"/>
    <w:rsid w:val="005A3EB8"/>
    <w:rsid w:val="005A42CD"/>
    <w:rsid w:val="005A4451"/>
    <w:rsid w:val="005A46CE"/>
    <w:rsid w:val="005A474A"/>
    <w:rsid w:val="005A499F"/>
    <w:rsid w:val="005A4EBE"/>
    <w:rsid w:val="005A5191"/>
    <w:rsid w:val="005A5368"/>
    <w:rsid w:val="005A537B"/>
    <w:rsid w:val="005A5AE1"/>
    <w:rsid w:val="005A68D8"/>
    <w:rsid w:val="005A7074"/>
    <w:rsid w:val="005A708A"/>
    <w:rsid w:val="005A70C2"/>
    <w:rsid w:val="005A7321"/>
    <w:rsid w:val="005A7C65"/>
    <w:rsid w:val="005B04D8"/>
    <w:rsid w:val="005B0FBE"/>
    <w:rsid w:val="005B12F9"/>
    <w:rsid w:val="005B1374"/>
    <w:rsid w:val="005B15C2"/>
    <w:rsid w:val="005B17A6"/>
    <w:rsid w:val="005B1980"/>
    <w:rsid w:val="005B1A26"/>
    <w:rsid w:val="005B1EA7"/>
    <w:rsid w:val="005B235A"/>
    <w:rsid w:val="005B278D"/>
    <w:rsid w:val="005B27DC"/>
    <w:rsid w:val="005B2AEC"/>
    <w:rsid w:val="005B2D7E"/>
    <w:rsid w:val="005B3251"/>
    <w:rsid w:val="005B338F"/>
    <w:rsid w:val="005B35D9"/>
    <w:rsid w:val="005B394D"/>
    <w:rsid w:val="005B398F"/>
    <w:rsid w:val="005B4053"/>
    <w:rsid w:val="005B43FA"/>
    <w:rsid w:val="005B467C"/>
    <w:rsid w:val="005B4DA0"/>
    <w:rsid w:val="005B4FC9"/>
    <w:rsid w:val="005B5035"/>
    <w:rsid w:val="005B52B9"/>
    <w:rsid w:val="005B58AF"/>
    <w:rsid w:val="005B656C"/>
    <w:rsid w:val="005B77C2"/>
    <w:rsid w:val="005B7FA5"/>
    <w:rsid w:val="005C0171"/>
    <w:rsid w:val="005C0205"/>
    <w:rsid w:val="005C0326"/>
    <w:rsid w:val="005C0ABA"/>
    <w:rsid w:val="005C0F94"/>
    <w:rsid w:val="005C1561"/>
    <w:rsid w:val="005C2247"/>
    <w:rsid w:val="005C2473"/>
    <w:rsid w:val="005C2837"/>
    <w:rsid w:val="005C2DB3"/>
    <w:rsid w:val="005C2DCD"/>
    <w:rsid w:val="005C3A4F"/>
    <w:rsid w:val="005C474A"/>
    <w:rsid w:val="005C4867"/>
    <w:rsid w:val="005C4949"/>
    <w:rsid w:val="005C4ED1"/>
    <w:rsid w:val="005C5D2C"/>
    <w:rsid w:val="005C6799"/>
    <w:rsid w:val="005C69A2"/>
    <w:rsid w:val="005C6E85"/>
    <w:rsid w:val="005C6F1F"/>
    <w:rsid w:val="005C71B0"/>
    <w:rsid w:val="005C7267"/>
    <w:rsid w:val="005C7B9C"/>
    <w:rsid w:val="005D0220"/>
    <w:rsid w:val="005D02ED"/>
    <w:rsid w:val="005D08A9"/>
    <w:rsid w:val="005D0A10"/>
    <w:rsid w:val="005D0B34"/>
    <w:rsid w:val="005D0B4D"/>
    <w:rsid w:val="005D0CA8"/>
    <w:rsid w:val="005D1F82"/>
    <w:rsid w:val="005D41CE"/>
    <w:rsid w:val="005D4378"/>
    <w:rsid w:val="005D447B"/>
    <w:rsid w:val="005D49E4"/>
    <w:rsid w:val="005D4EF3"/>
    <w:rsid w:val="005D63D8"/>
    <w:rsid w:val="005D651C"/>
    <w:rsid w:val="005D7058"/>
    <w:rsid w:val="005D74FC"/>
    <w:rsid w:val="005D7889"/>
    <w:rsid w:val="005E019F"/>
    <w:rsid w:val="005E030A"/>
    <w:rsid w:val="005E0424"/>
    <w:rsid w:val="005E0622"/>
    <w:rsid w:val="005E0751"/>
    <w:rsid w:val="005E0C13"/>
    <w:rsid w:val="005E0F3A"/>
    <w:rsid w:val="005E1222"/>
    <w:rsid w:val="005E12A7"/>
    <w:rsid w:val="005E1363"/>
    <w:rsid w:val="005E17FE"/>
    <w:rsid w:val="005E225C"/>
    <w:rsid w:val="005E311E"/>
    <w:rsid w:val="005E31D7"/>
    <w:rsid w:val="005E36CA"/>
    <w:rsid w:val="005E37E4"/>
    <w:rsid w:val="005E53F0"/>
    <w:rsid w:val="005E5592"/>
    <w:rsid w:val="005E606D"/>
    <w:rsid w:val="005E6378"/>
    <w:rsid w:val="005E701B"/>
    <w:rsid w:val="005E7898"/>
    <w:rsid w:val="005F059A"/>
    <w:rsid w:val="005F08DF"/>
    <w:rsid w:val="005F099E"/>
    <w:rsid w:val="005F0B1C"/>
    <w:rsid w:val="005F0C3A"/>
    <w:rsid w:val="005F14B8"/>
    <w:rsid w:val="005F1634"/>
    <w:rsid w:val="005F175C"/>
    <w:rsid w:val="005F1A7C"/>
    <w:rsid w:val="005F1AD7"/>
    <w:rsid w:val="005F1CA1"/>
    <w:rsid w:val="005F23E8"/>
    <w:rsid w:val="005F245B"/>
    <w:rsid w:val="005F298B"/>
    <w:rsid w:val="005F2B6E"/>
    <w:rsid w:val="005F3094"/>
    <w:rsid w:val="005F345E"/>
    <w:rsid w:val="005F3C04"/>
    <w:rsid w:val="005F3F49"/>
    <w:rsid w:val="005F44DC"/>
    <w:rsid w:val="005F4CB6"/>
    <w:rsid w:val="005F4EA7"/>
    <w:rsid w:val="005F509C"/>
    <w:rsid w:val="005F5371"/>
    <w:rsid w:val="005F549E"/>
    <w:rsid w:val="005F57D5"/>
    <w:rsid w:val="005F5A1C"/>
    <w:rsid w:val="005F5C4A"/>
    <w:rsid w:val="005F6186"/>
    <w:rsid w:val="005F6479"/>
    <w:rsid w:val="005F6937"/>
    <w:rsid w:val="005F6AB2"/>
    <w:rsid w:val="005F6F1E"/>
    <w:rsid w:val="005F7307"/>
    <w:rsid w:val="005F7581"/>
    <w:rsid w:val="005F7A65"/>
    <w:rsid w:val="0060078F"/>
    <w:rsid w:val="006009EE"/>
    <w:rsid w:val="00601008"/>
    <w:rsid w:val="0060137F"/>
    <w:rsid w:val="006014E0"/>
    <w:rsid w:val="00601814"/>
    <w:rsid w:val="006023CC"/>
    <w:rsid w:val="006026E8"/>
    <w:rsid w:val="006028D2"/>
    <w:rsid w:val="00602F4B"/>
    <w:rsid w:val="006030DE"/>
    <w:rsid w:val="0060346D"/>
    <w:rsid w:val="006037F6"/>
    <w:rsid w:val="00603A83"/>
    <w:rsid w:val="00603D59"/>
    <w:rsid w:val="00603DB7"/>
    <w:rsid w:val="00603E3A"/>
    <w:rsid w:val="00604A1D"/>
    <w:rsid w:val="00604AE9"/>
    <w:rsid w:val="006051C3"/>
    <w:rsid w:val="0060538D"/>
    <w:rsid w:val="00605764"/>
    <w:rsid w:val="00605D0E"/>
    <w:rsid w:val="006062F5"/>
    <w:rsid w:val="006066F9"/>
    <w:rsid w:val="00607D99"/>
    <w:rsid w:val="00607F8C"/>
    <w:rsid w:val="0061003A"/>
    <w:rsid w:val="006102BD"/>
    <w:rsid w:val="00610FC7"/>
    <w:rsid w:val="0061257C"/>
    <w:rsid w:val="006128EE"/>
    <w:rsid w:val="00612EE1"/>
    <w:rsid w:val="0061379C"/>
    <w:rsid w:val="00613B22"/>
    <w:rsid w:val="00613D32"/>
    <w:rsid w:val="00614601"/>
    <w:rsid w:val="00614946"/>
    <w:rsid w:val="00615007"/>
    <w:rsid w:val="006153E1"/>
    <w:rsid w:val="00616289"/>
    <w:rsid w:val="00617197"/>
    <w:rsid w:val="00617671"/>
    <w:rsid w:val="00617E19"/>
    <w:rsid w:val="00617F22"/>
    <w:rsid w:val="0062058C"/>
    <w:rsid w:val="00620682"/>
    <w:rsid w:val="00620B27"/>
    <w:rsid w:val="00620B35"/>
    <w:rsid w:val="0062125C"/>
    <w:rsid w:val="00621521"/>
    <w:rsid w:val="00621577"/>
    <w:rsid w:val="006220DB"/>
    <w:rsid w:val="006223F3"/>
    <w:rsid w:val="006229DC"/>
    <w:rsid w:val="00622CAD"/>
    <w:rsid w:val="00622DEB"/>
    <w:rsid w:val="00623124"/>
    <w:rsid w:val="00623453"/>
    <w:rsid w:val="006238C9"/>
    <w:rsid w:val="00623A9A"/>
    <w:rsid w:val="00623C93"/>
    <w:rsid w:val="00623E9B"/>
    <w:rsid w:val="00624310"/>
    <w:rsid w:val="00624E15"/>
    <w:rsid w:val="00624FA1"/>
    <w:rsid w:val="006250F4"/>
    <w:rsid w:val="00625169"/>
    <w:rsid w:val="00625366"/>
    <w:rsid w:val="0062538C"/>
    <w:rsid w:val="006255EA"/>
    <w:rsid w:val="00625AAA"/>
    <w:rsid w:val="00626005"/>
    <w:rsid w:val="00626117"/>
    <w:rsid w:val="00626C25"/>
    <w:rsid w:val="0062792F"/>
    <w:rsid w:val="00627C6A"/>
    <w:rsid w:val="0063011B"/>
    <w:rsid w:val="006304AA"/>
    <w:rsid w:val="006306FC"/>
    <w:rsid w:val="006310C8"/>
    <w:rsid w:val="00631269"/>
    <w:rsid w:val="00631495"/>
    <w:rsid w:val="00632C14"/>
    <w:rsid w:val="00632C34"/>
    <w:rsid w:val="00632F22"/>
    <w:rsid w:val="00633037"/>
    <w:rsid w:val="006338D1"/>
    <w:rsid w:val="00633A4B"/>
    <w:rsid w:val="00633B80"/>
    <w:rsid w:val="00633EC8"/>
    <w:rsid w:val="00634320"/>
    <w:rsid w:val="00634669"/>
    <w:rsid w:val="00634B16"/>
    <w:rsid w:val="00634BA4"/>
    <w:rsid w:val="00634E1D"/>
    <w:rsid w:val="00635756"/>
    <w:rsid w:val="00635C43"/>
    <w:rsid w:val="0063616E"/>
    <w:rsid w:val="006364CB"/>
    <w:rsid w:val="00636845"/>
    <w:rsid w:val="006368F5"/>
    <w:rsid w:val="00637495"/>
    <w:rsid w:val="00637550"/>
    <w:rsid w:val="0063797B"/>
    <w:rsid w:val="00637B00"/>
    <w:rsid w:val="00640151"/>
    <w:rsid w:val="006402B4"/>
    <w:rsid w:val="00640391"/>
    <w:rsid w:val="00640B10"/>
    <w:rsid w:val="00640B87"/>
    <w:rsid w:val="00641054"/>
    <w:rsid w:val="0064119A"/>
    <w:rsid w:val="00641A3B"/>
    <w:rsid w:val="00641CBB"/>
    <w:rsid w:val="006428FD"/>
    <w:rsid w:val="00642C5E"/>
    <w:rsid w:val="00642D40"/>
    <w:rsid w:val="00643066"/>
    <w:rsid w:val="006431C4"/>
    <w:rsid w:val="00643259"/>
    <w:rsid w:val="006434CA"/>
    <w:rsid w:val="00643983"/>
    <w:rsid w:val="00643D6F"/>
    <w:rsid w:val="00643F62"/>
    <w:rsid w:val="0064449A"/>
    <w:rsid w:val="0064468C"/>
    <w:rsid w:val="0064557F"/>
    <w:rsid w:val="0064586C"/>
    <w:rsid w:val="00645AEE"/>
    <w:rsid w:val="006467D4"/>
    <w:rsid w:val="0064699E"/>
    <w:rsid w:val="00646CEE"/>
    <w:rsid w:val="0064744F"/>
    <w:rsid w:val="00647E9A"/>
    <w:rsid w:val="0065037B"/>
    <w:rsid w:val="00652CA0"/>
    <w:rsid w:val="0065409B"/>
    <w:rsid w:val="00654865"/>
    <w:rsid w:val="00654D83"/>
    <w:rsid w:val="00654DAE"/>
    <w:rsid w:val="00656007"/>
    <w:rsid w:val="006564A5"/>
    <w:rsid w:val="00656D98"/>
    <w:rsid w:val="0065715D"/>
    <w:rsid w:val="00657376"/>
    <w:rsid w:val="00657B48"/>
    <w:rsid w:val="00657F37"/>
    <w:rsid w:val="00657F81"/>
    <w:rsid w:val="00660A59"/>
    <w:rsid w:val="00660ACC"/>
    <w:rsid w:val="0066131E"/>
    <w:rsid w:val="00661605"/>
    <w:rsid w:val="006616BC"/>
    <w:rsid w:val="00661720"/>
    <w:rsid w:val="00662263"/>
    <w:rsid w:val="006625F9"/>
    <w:rsid w:val="00662705"/>
    <w:rsid w:val="00662755"/>
    <w:rsid w:val="00662AC2"/>
    <w:rsid w:val="00663EE1"/>
    <w:rsid w:val="00664F4A"/>
    <w:rsid w:val="0066589A"/>
    <w:rsid w:val="00665B6C"/>
    <w:rsid w:val="00666424"/>
    <w:rsid w:val="00666660"/>
    <w:rsid w:val="006668C0"/>
    <w:rsid w:val="00666E4D"/>
    <w:rsid w:val="006678F8"/>
    <w:rsid w:val="00670358"/>
    <w:rsid w:val="00670956"/>
    <w:rsid w:val="00671EB3"/>
    <w:rsid w:val="00672C58"/>
    <w:rsid w:val="00672D25"/>
    <w:rsid w:val="0067315D"/>
    <w:rsid w:val="006732A1"/>
    <w:rsid w:val="00673896"/>
    <w:rsid w:val="006738D5"/>
    <w:rsid w:val="00673F52"/>
    <w:rsid w:val="00674520"/>
    <w:rsid w:val="00674625"/>
    <w:rsid w:val="006747FA"/>
    <w:rsid w:val="00674838"/>
    <w:rsid w:val="00675004"/>
    <w:rsid w:val="00675224"/>
    <w:rsid w:val="006756D8"/>
    <w:rsid w:val="00675806"/>
    <w:rsid w:val="00675FC5"/>
    <w:rsid w:val="006760A9"/>
    <w:rsid w:val="006765FC"/>
    <w:rsid w:val="006773D2"/>
    <w:rsid w:val="006777E6"/>
    <w:rsid w:val="00680A01"/>
    <w:rsid w:val="00680DE5"/>
    <w:rsid w:val="006816DB"/>
    <w:rsid w:val="0068182C"/>
    <w:rsid w:val="00681EF4"/>
    <w:rsid w:val="00681F8A"/>
    <w:rsid w:val="0068205F"/>
    <w:rsid w:val="00682C58"/>
    <w:rsid w:val="00682CA5"/>
    <w:rsid w:val="00683633"/>
    <w:rsid w:val="00683ADA"/>
    <w:rsid w:val="00683D71"/>
    <w:rsid w:val="00684B7F"/>
    <w:rsid w:val="00684BFE"/>
    <w:rsid w:val="00684E8E"/>
    <w:rsid w:val="00684ECD"/>
    <w:rsid w:val="00685243"/>
    <w:rsid w:val="00685B11"/>
    <w:rsid w:val="0068668A"/>
    <w:rsid w:val="00686CAC"/>
    <w:rsid w:val="00686F7D"/>
    <w:rsid w:val="0068764A"/>
    <w:rsid w:val="0068769C"/>
    <w:rsid w:val="00690579"/>
    <w:rsid w:val="006905E3"/>
    <w:rsid w:val="00690B34"/>
    <w:rsid w:val="0069207E"/>
    <w:rsid w:val="00692196"/>
    <w:rsid w:val="006925A9"/>
    <w:rsid w:val="00692672"/>
    <w:rsid w:val="00692C2F"/>
    <w:rsid w:val="00692F7E"/>
    <w:rsid w:val="00693773"/>
    <w:rsid w:val="00693883"/>
    <w:rsid w:val="0069419F"/>
    <w:rsid w:val="00694719"/>
    <w:rsid w:val="006953CE"/>
    <w:rsid w:val="00695914"/>
    <w:rsid w:val="006961B3"/>
    <w:rsid w:val="00697005"/>
    <w:rsid w:val="0069703F"/>
    <w:rsid w:val="006A072D"/>
    <w:rsid w:val="006A0F85"/>
    <w:rsid w:val="006A1F57"/>
    <w:rsid w:val="006A2A7C"/>
    <w:rsid w:val="006A2F0A"/>
    <w:rsid w:val="006A3AAC"/>
    <w:rsid w:val="006A3AB3"/>
    <w:rsid w:val="006A4076"/>
    <w:rsid w:val="006A4C6A"/>
    <w:rsid w:val="006A580F"/>
    <w:rsid w:val="006A5FA5"/>
    <w:rsid w:val="006A6240"/>
    <w:rsid w:val="006A6521"/>
    <w:rsid w:val="006A65FF"/>
    <w:rsid w:val="006A7B91"/>
    <w:rsid w:val="006A7D38"/>
    <w:rsid w:val="006A7F12"/>
    <w:rsid w:val="006B02F4"/>
    <w:rsid w:val="006B03FD"/>
    <w:rsid w:val="006B0ECC"/>
    <w:rsid w:val="006B114B"/>
    <w:rsid w:val="006B130B"/>
    <w:rsid w:val="006B1A05"/>
    <w:rsid w:val="006B21AD"/>
    <w:rsid w:val="006B2679"/>
    <w:rsid w:val="006B2723"/>
    <w:rsid w:val="006B28E7"/>
    <w:rsid w:val="006B336C"/>
    <w:rsid w:val="006B383D"/>
    <w:rsid w:val="006B38AE"/>
    <w:rsid w:val="006B3B41"/>
    <w:rsid w:val="006B3D7A"/>
    <w:rsid w:val="006B3E5E"/>
    <w:rsid w:val="006B3FB2"/>
    <w:rsid w:val="006B444B"/>
    <w:rsid w:val="006B45F8"/>
    <w:rsid w:val="006B490C"/>
    <w:rsid w:val="006B4AD1"/>
    <w:rsid w:val="006B50A0"/>
    <w:rsid w:val="006B6F09"/>
    <w:rsid w:val="006B6F9D"/>
    <w:rsid w:val="006B7036"/>
    <w:rsid w:val="006B7041"/>
    <w:rsid w:val="006C00BC"/>
    <w:rsid w:val="006C05C1"/>
    <w:rsid w:val="006C0A6F"/>
    <w:rsid w:val="006C0E7A"/>
    <w:rsid w:val="006C112A"/>
    <w:rsid w:val="006C133B"/>
    <w:rsid w:val="006C21BC"/>
    <w:rsid w:val="006C2ED7"/>
    <w:rsid w:val="006C2FCF"/>
    <w:rsid w:val="006C2FDE"/>
    <w:rsid w:val="006C309E"/>
    <w:rsid w:val="006C33CD"/>
    <w:rsid w:val="006C34A8"/>
    <w:rsid w:val="006C39C3"/>
    <w:rsid w:val="006C4AFA"/>
    <w:rsid w:val="006C5A90"/>
    <w:rsid w:val="006C5ADB"/>
    <w:rsid w:val="006C65EA"/>
    <w:rsid w:val="006C6EBF"/>
    <w:rsid w:val="006C6F5B"/>
    <w:rsid w:val="006C74F7"/>
    <w:rsid w:val="006C7B0B"/>
    <w:rsid w:val="006C7DDB"/>
    <w:rsid w:val="006C7F5D"/>
    <w:rsid w:val="006D0200"/>
    <w:rsid w:val="006D10E9"/>
    <w:rsid w:val="006D123A"/>
    <w:rsid w:val="006D15E7"/>
    <w:rsid w:val="006D1C43"/>
    <w:rsid w:val="006D1CD3"/>
    <w:rsid w:val="006D233D"/>
    <w:rsid w:val="006D26EF"/>
    <w:rsid w:val="006D3039"/>
    <w:rsid w:val="006D3413"/>
    <w:rsid w:val="006D3B72"/>
    <w:rsid w:val="006D40FC"/>
    <w:rsid w:val="006D4EDD"/>
    <w:rsid w:val="006D4EFE"/>
    <w:rsid w:val="006D5187"/>
    <w:rsid w:val="006D51AD"/>
    <w:rsid w:val="006D5AEF"/>
    <w:rsid w:val="006D6846"/>
    <w:rsid w:val="006D6C36"/>
    <w:rsid w:val="006D6FCB"/>
    <w:rsid w:val="006D7744"/>
    <w:rsid w:val="006D7ED4"/>
    <w:rsid w:val="006E0400"/>
    <w:rsid w:val="006E1040"/>
    <w:rsid w:val="006E14E0"/>
    <w:rsid w:val="006E1B0B"/>
    <w:rsid w:val="006E2089"/>
    <w:rsid w:val="006E2A62"/>
    <w:rsid w:val="006E2DF5"/>
    <w:rsid w:val="006E2F8E"/>
    <w:rsid w:val="006E3177"/>
    <w:rsid w:val="006E3A5C"/>
    <w:rsid w:val="006E3B2C"/>
    <w:rsid w:val="006E5322"/>
    <w:rsid w:val="006E5709"/>
    <w:rsid w:val="006E5F54"/>
    <w:rsid w:val="006E60AC"/>
    <w:rsid w:val="006E6116"/>
    <w:rsid w:val="006E61CF"/>
    <w:rsid w:val="006E63B9"/>
    <w:rsid w:val="006E63BD"/>
    <w:rsid w:val="006E6F42"/>
    <w:rsid w:val="006E71DC"/>
    <w:rsid w:val="006E72EA"/>
    <w:rsid w:val="006E7E73"/>
    <w:rsid w:val="006F03A8"/>
    <w:rsid w:val="006F03CF"/>
    <w:rsid w:val="006F1DE2"/>
    <w:rsid w:val="006F27B8"/>
    <w:rsid w:val="006F2A4B"/>
    <w:rsid w:val="006F2C18"/>
    <w:rsid w:val="006F4E1D"/>
    <w:rsid w:val="006F5275"/>
    <w:rsid w:val="006F57E5"/>
    <w:rsid w:val="006F5FCC"/>
    <w:rsid w:val="006F6A2C"/>
    <w:rsid w:val="006F74AB"/>
    <w:rsid w:val="006F76D2"/>
    <w:rsid w:val="006F789F"/>
    <w:rsid w:val="006F7D21"/>
    <w:rsid w:val="00700376"/>
    <w:rsid w:val="0070050E"/>
    <w:rsid w:val="00700B52"/>
    <w:rsid w:val="00701EF0"/>
    <w:rsid w:val="0070207B"/>
    <w:rsid w:val="00702734"/>
    <w:rsid w:val="007027E3"/>
    <w:rsid w:val="00702A53"/>
    <w:rsid w:val="00702AFB"/>
    <w:rsid w:val="00703726"/>
    <w:rsid w:val="0070372C"/>
    <w:rsid w:val="00703E7C"/>
    <w:rsid w:val="00704660"/>
    <w:rsid w:val="00704831"/>
    <w:rsid w:val="007057E2"/>
    <w:rsid w:val="00705EB2"/>
    <w:rsid w:val="0070658C"/>
    <w:rsid w:val="00706B8A"/>
    <w:rsid w:val="0070796A"/>
    <w:rsid w:val="00710790"/>
    <w:rsid w:val="007108DB"/>
    <w:rsid w:val="00710D3E"/>
    <w:rsid w:val="007113C6"/>
    <w:rsid w:val="0071174F"/>
    <w:rsid w:val="007118A5"/>
    <w:rsid w:val="007120F1"/>
    <w:rsid w:val="0071292F"/>
    <w:rsid w:val="00712BDE"/>
    <w:rsid w:val="00713129"/>
    <w:rsid w:val="00713379"/>
    <w:rsid w:val="007134E3"/>
    <w:rsid w:val="00713793"/>
    <w:rsid w:val="00713A9F"/>
    <w:rsid w:val="00713DF6"/>
    <w:rsid w:val="00713F89"/>
    <w:rsid w:val="007146EB"/>
    <w:rsid w:val="007149D6"/>
    <w:rsid w:val="00714CDF"/>
    <w:rsid w:val="0071569D"/>
    <w:rsid w:val="00715966"/>
    <w:rsid w:val="00716148"/>
    <w:rsid w:val="007161A0"/>
    <w:rsid w:val="00716434"/>
    <w:rsid w:val="007167E8"/>
    <w:rsid w:val="00716B97"/>
    <w:rsid w:val="00716BF1"/>
    <w:rsid w:val="00716F0E"/>
    <w:rsid w:val="00717DDA"/>
    <w:rsid w:val="007201BA"/>
    <w:rsid w:val="007203BD"/>
    <w:rsid w:val="00720798"/>
    <w:rsid w:val="007207F1"/>
    <w:rsid w:val="00720BA1"/>
    <w:rsid w:val="007210DD"/>
    <w:rsid w:val="00721111"/>
    <w:rsid w:val="00721660"/>
    <w:rsid w:val="00721D7F"/>
    <w:rsid w:val="00721EBD"/>
    <w:rsid w:val="00722F3F"/>
    <w:rsid w:val="00722F7D"/>
    <w:rsid w:val="0072321D"/>
    <w:rsid w:val="007232E6"/>
    <w:rsid w:val="0072384C"/>
    <w:rsid w:val="00724583"/>
    <w:rsid w:val="007248B2"/>
    <w:rsid w:val="00724966"/>
    <w:rsid w:val="007249CC"/>
    <w:rsid w:val="00724FBD"/>
    <w:rsid w:val="00725F6B"/>
    <w:rsid w:val="00726390"/>
    <w:rsid w:val="0072688B"/>
    <w:rsid w:val="00726F7C"/>
    <w:rsid w:val="00727175"/>
    <w:rsid w:val="00727EE5"/>
    <w:rsid w:val="007306C9"/>
    <w:rsid w:val="00730BCD"/>
    <w:rsid w:val="007317DE"/>
    <w:rsid w:val="00732843"/>
    <w:rsid w:val="00733572"/>
    <w:rsid w:val="00733667"/>
    <w:rsid w:val="00733776"/>
    <w:rsid w:val="00733A23"/>
    <w:rsid w:val="00734FD5"/>
    <w:rsid w:val="007351DA"/>
    <w:rsid w:val="007352D7"/>
    <w:rsid w:val="007357CD"/>
    <w:rsid w:val="00735871"/>
    <w:rsid w:val="007359BE"/>
    <w:rsid w:val="00735A94"/>
    <w:rsid w:val="00735C57"/>
    <w:rsid w:val="00735DED"/>
    <w:rsid w:val="0073650C"/>
    <w:rsid w:val="00736765"/>
    <w:rsid w:val="00736793"/>
    <w:rsid w:val="00736EF6"/>
    <w:rsid w:val="00737FB9"/>
    <w:rsid w:val="007402A1"/>
    <w:rsid w:val="00740836"/>
    <w:rsid w:val="00740FF4"/>
    <w:rsid w:val="00741389"/>
    <w:rsid w:val="007424CA"/>
    <w:rsid w:val="007427DE"/>
    <w:rsid w:val="00742D29"/>
    <w:rsid w:val="00742F97"/>
    <w:rsid w:val="007431D3"/>
    <w:rsid w:val="00743442"/>
    <w:rsid w:val="00743452"/>
    <w:rsid w:val="007438A6"/>
    <w:rsid w:val="00743B22"/>
    <w:rsid w:val="0074421F"/>
    <w:rsid w:val="007442CF"/>
    <w:rsid w:val="007446AA"/>
    <w:rsid w:val="00744FC1"/>
    <w:rsid w:val="00745380"/>
    <w:rsid w:val="00745422"/>
    <w:rsid w:val="007454D2"/>
    <w:rsid w:val="00746938"/>
    <w:rsid w:val="0074747A"/>
    <w:rsid w:val="007478F9"/>
    <w:rsid w:val="00747AF3"/>
    <w:rsid w:val="00747C39"/>
    <w:rsid w:val="00747C90"/>
    <w:rsid w:val="00750151"/>
    <w:rsid w:val="0075038A"/>
    <w:rsid w:val="007506A4"/>
    <w:rsid w:val="007506B4"/>
    <w:rsid w:val="00750E2A"/>
    <w:rsid w:val="00751C5B"/>
    <w:rsid w:val="00751EB2"/>
    <w:rsid w:val="00752DE6"/>
    <w:rsid w:val="0075316C"/>
    <w:rsid w:val="00753984"/>
    <w:rsid w:val="00753C28"/>
    <w:rsid w:val="00753EE8"/>
    <w:rsid w:val="00753F89"/>
    <w:rsid w:val="007541C3"/>
    <w:rsid w:val="0075480E"/>
    <w:rsid w:val="007554EF"/>
    <w:rsid w:val="0075597E"/>
    <w:rsid w:val="00756693"/>
    <w:rsid w:val="00756D75"/>
    <w:rsid w:val="00756D9C"/>
    <w:rsid w:val="007573B5"/>
    <w:rsid w:val="0075783F"/>
    <w:rsid w:val="00757C56"/>
    <w:rsid w:val="00760AC5"/>
    <w:rsid w:val="00760FE8"/>
    <w:rsid w:val="00761303"/>
    <w:rsid w:val="00761684"/>
    <w:rsid w:val="0076181C"/>
    <w:rsid w:val="00762051"/>
    <w:rsid w:val="00763C7D"/>
    <w:rsid w:val="00763D23"/>
    <w:rsid w:val="00764F7E"/>
    <w:rsid w:val="00765B67"/>
    <w:rsid w:val="007672CB"/>
    <w:rsid w:val="00767AB4"/>
    <w:rsid w:val="00767E79"/>
    <w:rsid w:val="007703D3"/>
    <w:rsid w:val="00770D8A"/>
    <w:rsid w:val="00771668"/>
    <w:rsid w:val="0077220F"/>
    <w:rsid w:val="00773954"/>
    <w:rsid w:val="00773B29"/>
    <w:rsid w:val="00773EB5"/>
    <w:rsid w:val="00773F07"/>
    <w:rsid w:val="00773FFD"/>
    <w:rsid w:val="0077407C"/>
    <w:rsid w:val="00774132"/>
    <w:rsid w:val="007756C8"/>
    <w:rsid w:val="00775CDC"/>
    <w:rsid w:val="00775EBF"/>
    <w:rsid w:val="00776190"/>
    <w:rsid w:val="007761BE"/>
    <w:rsid w:val="007762D3"/>
    <w:rsid w:val="007766B0"/>
    <w:rsid w:val="007768AB"/>
    <w:rsid w:val="00776AA2"/>
    <w:rsid w:val="00776B69"/>
    <w:rsid w:val="00776C5F"/>
    <w:rsid w:val="00777429"/>
    <w:rsid w:val="007804C6"/>
    <w:rsid w:val="00780AD1"/>
    <w:rsid w:val="00780F68"/>
    <w:rsid w:val="0078112C"/>
    <w:rsid w:val="00781295"/>
    <w:rsid w:val="00781ECB"/>
    <w:rsid w:val="00781F4D"/>
    <w:rsid w:val="00782A20"/>
    <w:rsid w:val="007841E3"/>
    <w:rsid w:val="00784241"/>
    <w:rsid w:val="00784255"/>
    <w:rsid w:val="007842BB"/>
    <w:rsid w:val="00784902"/>
    <w:rsid w:val="0078567E"/>
    <w:rsid w:val="00785B10"/>
    <w:rsid w:val="00785FB2"/>
    <w:rsid w:val="007870ED"/>
    <w:rsid w:val="00787282"/>
    <w:rsid w:val="007873AB"/>
    <w:rsid w:val="007873FA"/>
    <w:rsid w:val="00787EBA"/>
    <w:rsid w:val="007903C6"/>
    <w:rsid w:val="007907C6"/>
    <w:rsid w:val="0079084B"/>
    <w:rsid w:val="007908E8"/>
    <w:rsid w:val="00790DC1"/>
    <w:rsid w:val="00791206"/>
    <w:rsid w:val="007915D1"/>
    <w:rsid w:val="00791B15"/>
    <w:rsid w:val="00791CA7"/>
    <w:rsid w:val="00791E4B"/>
    <w:rsid w:val="007922B8"/>
    <w:rsid w:val="007923E9"/>
    <w:rsid w:val="007926BB"/>
    <w:rsid w:val="007928E4"/>
    <w:rsid w:val="007929D7"/>
    <w:rsid w:val="00792F6C"/>
    <w:rsid w:val="007932E1"/>
    <w:rsid w:val="007934AB"/>
    <w:rsid w:val="00793A9C"/>
    <w:rsid w:val="00793F34"/>
    <w:rsid w:val="0079473D"/>
    <w:rsid w:val="007950F8"/>
    <w:rsid w:val="0079531D"/>
    <w:rsid w:val="0079539B"/>
    <w:rsid w:val="00795944"/>
    <w:rsid w:val="007977C0"/>
    <w:rsid w:val="007979D2"/>
    <w:rsid w:val="007A04C9"/>
    <w:rsid w:val="007A191D"/>
    <w:rsid w:val="007A1A61"/>
    <w:rsid w:val="007A2087"/>
    <w:rsid w:val="007A2221"/>
    <w:rsid w:val="007A2D90"/>
    <w:rsid w:val="007A2E34"/>
    <w:rsid w:val="007A2EA1"/>
    <w:rsid w:val="007A2F77"/>
    <w:rsid w:val="007A313A"/>
    <w:rsid w:val="007A3449"/>
    <w:rsid w:val="007A3C6F"/>
    <w:rsid w:val="007A47E6"/>
    <w:rsid w:val="007A48C8"/>
    <w:rsid w:val="007A4AB7"/>
    <w:rsid w:val="007A516B"/>
    <w:rsid w:val="007A6499"/>
    <w:rsid w:val="007A6E99"/>
    <w:rsid w:val="007A6FEA"/>
    <w:rsid w:val="007A7687"/>
    <w:rsid w:val="007A77B9"/>
    <w:rsid w:val="007A7B75"/>
    <w:rsid w:val="007B0099"/>
    <w:rsid w:val="007B0743"/>
    <w:rsid w:val="007B0EFB"/>
    <w:rsid w:val="007B19B6"/>
    <w:rsid w:val="007B327B"/>
    <w:rsid w:val="007B32D7"/>
    <w:rsid w:val="007B353C"/>
    <w:rsid w:val="007B4044"/>
    <w:rsid w:val="007B4FA3"/>
    <w:rsid w:val="007B59D4"/>
    <w:rsid w:val="007B7223"/>
    <w:rsid w:val="007B7ABE"/>
    <w:rsid w:val="007C050D"/>
    <w:rsid w:val="007C058F"/>
    <w:rsid w:val="007C0D7C"/>
    <w:rsid w:val="007C19FD"/>
    <w:rsid w:val="007C1A06"/>
    <w:rsid w:val="007C337C"/>
    <w:rsid w:val="007C348F"/>
    <w:rsid w:val="007C3972"/>
    <w:rsid w:val="007C3A55"/>
    <w:rsid w:val="007C3A73"/>
    <w:rsid w:val="007C439F"/>
    <w:rsid w:val="007C46D5"/>
    <w:rsid w:val="007C4928"/>
    <w:rsid w:val="007C4B84"/>
    <w:rsid w:val="007C5106"/>
    <w:rsid w:val="007C5314"/>
    <w:rsid w:val="007C531C"/>
    <w:rsid w:val="007C5473"/>
    <w:rsid w:val="007C6205"/>
    <w:rsid w:val="007C6221"/>
    <w:rsid w:val="007C653E"/>
    <w:rsid w:val="007C6630"/>
    <w:rsid w:val="007C74E9"/>
    <w:rsid w:val="007C7A10"/>
    <w:rsid w:val="007C7A2E"/>
    <w:rsid w:val="007C7BEC"/>
    <w:rsid w:val="007D04F0"/>
    <w:rsid w:val="007D0A1D"/>
    <w:rsid w:val="007D0BB0"/>
    <w:rsid w:val="007D1053"/>
    <w:rsid w:val="007D17C8"/>
    <w:rsid w:val="007D1BA1"/>
    <w:rsid w:val="007D1E31"/>
    <w:rsid w:val="007D20C3"/>
    <w:rsid w:val="007D32DF"/>
    <w:rsid w:val="007D35FB"/>
    <w:rsid w:val="007D3C4A"/>
    <w:rsid w:val="007D3F2C"/>
    <w:rsid w:val="007D4499"/>
    <w:rsid w:val="007D458A"/>
    <w:rsid w:val="007D4A40"/>
    <w:rsid w:val="007D4EFE"/>
    <w:rsid w:val="007D52E6"/>
    <w:rsid w:val="007D58CE"/>
    <w:rsid w:val="007D591E"/>
    <w:rsid w:val="007D61CF"/>
    <w:rsid w:val="007D65E5"/>
    <w:rsid w:val="007D6E69"/>
    <w:rsid w:val="007D70E2"/>
    <w:rsid w:val="007D7302"/>
    <w:rsid w:val="007D7B99"/>
    <w:rsid w:val="007D7D5A"/>
    <w:rsid w:val="007D7FE1"/>
    <w:rsid w:val="007E0947"/>
    <w:rsid w:val="007E1155"/>
    <w:rsid w:val="007E17DD"/>
    <w:rsid w:val="007E1B37"/>
    <w:rsid w:val="007E2034"/>
    <w:rsid w:val="007E298B"/>
    <w:rsid w:val="007E2B4F"/>
    <w:rsid w:val="007E2EA1"/>
    <w:rsid w:val="007E2F79"/>
    <w:rsid w:val="007E3104"/>
    <w:rsid w:val="007E3269"/>
    <w:rsid w:val="007E35C3"/>
    <w:rsid w:val="007E3AEB"/>
    <w:rsid w:val="007E3C0F"/>
    <w:rsid w:val="007E3D0A"/>
    <w:rsid w:val="007E3EB4"/>
    <w:rsid w:val="007E4003"/>
    <w:rsid w:val="007E45B6"/>
    <w:rsid w:val="007E4B3F"/>
    <w:rsid w:val="007E4D1E"/>
    <w:rsid w:val="007E58F7"/>
    <w:rsid w:val="007E5CD8"/>
    <w:rsid w:val="007E6414"/>
    <w:rsid w:val="007E6EC5"/>
    <w:rsid w:val="007E7092"/>
    <w:rsid w:val="007E71AE"/>
    <w:rsid w:val="007E7D48"/>
    <w:rsid w:val="007F0F6A"/>
    <w:rsid w:val="007F103D"/>
    <w:rsid w:val="007F11C6"/>
    <w:rsid w:val="007F28AB"/>
    <w:rsid w:val="007F35E0"/>
    <w:rsid w:val="007F3908"/>
    <w:rsid w:val="007F39F2"/>
    <w:rsid w:val="007F427D"/>
    <w:rsid w:val="007F4358"/>
    <w:rsid w:val="007F43D1"/>
    <w:rsid w:val="007F446E"/>
    <w:rsid w:val="007F46DB"/>
    <w:rsid w:val="007F4BAC"/>
    <w:rsid w:val="007F4EBC"/>
    <w:rsid w:val="007F6747"/>
    <w:rsid w:val="007F69CF"/>
    <w:rsid w:val="007F6D13"/>
    <w:rsid w:val="007F71D2"/>
    <w:rsid w:val="007F7753"/>
    <w:rsid w:val="007F77D6"/>
    <w:rsid w:val="007F7AAA"/>
    <w:rsid w:val="007F7C6E"/>
    <w:rsid w:val="00800120"/>
    <w:rsid w:val="008008CF"/>
    <w:rsid w:val="00800C4F"/>
    <w:rsid w:val="00800D13"/>
    <w:rsid w:val="00800E23"/>
    <w:rsid w:val="00800EB0"/>
    <w:rsid w:val="00801C06"/>
    <w:rsid w:val="008022CF"/>
    <w:rsid w:val="008026B6"/>
    <w:rsid w:val="00802E3A"/>
    <w:rsid w:val="008032A3"/>
    <w:rsid w:val="00803789"/>
    <w:rsid w:val="008038A7"/>
    <w:rsid w:val="008038AE"/>
    <w:rsid w:val="008038B3"/>
    <w:rsid w:val="00803989"/>
    <w:rsid w:val="0080406A"/>
    <w:rsid w:val="00804672"/>
    <w:rsid w:val="00804735"/>
    <w:rsid w:val="00804C13"/>
    <w:rsid w:val="00804F51"/>
    <w:rsid w:val="008052B7"/>
    <w:rsid w:val="00805B02"/>
    <w:rsid w:val="00805EE1"/>
    <w:rsid w:val="00805F43"/>
    <w:rsid w:val="00807BAB"/>
    <w:rsid w:val="00807D87"/>
    <w:rsid w:val="00810793"/>
    <w:rsid w:val="00810FE6"/>
    <w:rsid w:val="008112FB"/>
    <w:rsid w:val="008113DD"/>
    <w:rsid w:val="008115DF"/>
    <w:rsid w:val="00811B83"/>
    <w:rsid w:val="00812735"/>
    <w:rsid w:val="00812823"/>
    <w:rsid w:val="00813398"/>
    <w:rsid w:val="00813681"/>
    <w:rsid w:val="0081372B"/>
    <w:rsid w:val="008139C7"/>
    <w:rsid w:val="008139EB"/>
    <w:rsid w:val="00813EBE"/>
    <w:rsid w:val="00814350"/>
    <w:rsid w:val="00814CAC"/>
    <w:rsid w:val="00814D3B"/>
    <w:rsid w:val="0081543A"/>
    <w:rsid w:val="008155B3"/>
    <w:rsid w:val="00815845"/>
    <w:rsid w:val="00815BE9"/>
    <w:rsid w:val="00815E56"/>
    <w:rsid w:val="00816524"/>
    <w:rsid w:val="008165D0"/>
    <w:rsid w:val="008170ED"/>
    <w:rsid w:val="00817248"/>
    <w:rsid w:val="0081740B"/>
    <w:rsid w:val="00817433"/>
    <w:rsid w:val="00817F25"/>
    <w:rsid w:val="008201EC"/>
    <w:rsid w:val="0082102D"/>
    <w:rsid w:val="00821BE4"/>
    <w:rsid w:val="00821E8F"/>
    <w:rsid w:val="008225E9"/>
    <w:rsid w:val="0082275F"/>
    <w:rsid w:val="00822883"/>
    <w:rsid w:val="0082294F"/>
    <w:rsid w:val="00822C29"/>
    <w:rsid w:val="00822F88"/>
    <w:rsid w:val="00823731"/>
    <w:rsid w:val="00823E91"/>
    <w:rsid w:val="00824E7D"/>
    <w:rsid w:val="00825022"/>
    <w:rsid w:val="00827DDF"/>
    <w:rsid w:val="00830640"/>
    <w:rsid w:val="0083083B"/>
    <w:rsid w:val="00830955"/>
    <w:rsid w:val="00831560"/>
    <w:rsid w:val="0083186A"/>
    <w:rsid w:val="008319E1"/>
    <w:rsid w:val="00831FB7"/>
    <w:rsid w:val="008326CD"/>
    <w:rsid w:val="00832FFB"/>
    <w:rsid w:val="0083329F"/>
    <w:rsid w:val="0083364B"/>
    <w:rsid w:val="00833CAB"/>
    <w:rsid w:val="00834C8E"/>
    <w:rsid w:val="00835217"/>
    <w:rsid w:val="00835684"/>
    <w:rsid w:val="008358B6"/>
    <w:rsid w:val="00835F15"/>
    <w:rsid w:val="00836CB6"/>
    <w:rsid w:val="008373DF"/>
    <w:rsid w:val="00837DF7"/>
    <w:rsid w:val="00840B41"/>
    <w:rsid w:val="00840B72"/>
    <w:rsid w:val="00841856"/>
    <w:rsid w:val="008419F0"/>
    <w:rsid w:val="00842208"/>
    <w:rsid w:val="008425FD"/>
    <w:rsid w:val="00842698"/>
    <w:rsid w:val="00843239"/>
    <w:rsid w:val="00843603"/>
    <w:rsid w:val="00843698"/>
    <w:rsid w:val="00844FA0"/>
    <w:rsid w:val="008459B5"/>
    <w:rsid w:val="00845BCA"/>
    <w:rsid w:val="00846233"/>
    <w:rsid w:val="00846741"/>
    <w:rsid w:val="008467DC"/>
    <w:rsid w:val="0084744E"/>
    <w:rsid w:val="00847644"/>
    <w:rsid w:val="008476C4"/>
    <w:rsid w:val="00847873"/>
    <w:rsid w:val="00847C60"/>
    <w:rsid w:val="00850172"/>
    <w:rsid w:val="00850445"/>
    <w:rsid w:val="00850C01"/>
    <w:rsid w:val="00850E28"/>
    <w:rsid w:val="008515F2"/>
    <w:rsid w:val="00851BA8"/>
    <w:rsid w:val="00851D33"/>
    <w:rsid w:val="00852408"/>
    <w:rsid w:val="00852455"/>
    <w:rsid w:val="0085285C"/>
    <w:rsid w:val="0085285F"/>
    <w:rsid w:val="00852AF6"/>
    <w:rsid w:val="00852E2D"/>
    <w:rsid w:val="00852FC5"/>
    <w:rsid w:val="00853004"/>
    <w:rsid w:val="00853047"/>
    <w:rsid w:val="00853641"/>
    <w:rsid w:val="00853D66"/>
    <w:rsid w:val="0085476B"/>
    <w:rsid w:val="00854941"/>
    <w:rsid w:val="00855624"/>
    <w:rsid w:val="00855BFA"/>
    <w:rsid w:val="00855ED8"/>
    <w:rsid w:val="00855F33"/>
    <w:rsid w:val="00855FCD"/>
    <w:rsid w:val="008564A4"/>
    <w:rsid w:val="00856542"/>
    <w:rsid w:val="008571F4"/>
    <w:rsid w:val="0085755F"/>
    <w:rsid w:val="00857622"/>
    <w:rsid w:val="008607F4"/>
    <w:rsid w:val="00860851"/>
    <w:rsid w:val="008608DD"/>
    <w:rsid w:val="0086091B"/>
    <w:rsid w:val="00860C2F"/>
    <w:rsid w:val="00860CDD"/>
    <w:rsid w:val="00860D25"/>
    <w:rsid w:val="008618EE"/>
    <w:rsid w:val="00861C02"/>
    <w:rsid w:val="008638EE"/>
    <w:rsid w:val="008639EF"/>
    <w:rsid w:val="008653AD"/>
    <w:rsid w:val="0086555E"/>
    <w:rsid w:val="008656EA"/>
    <w:rsid w:val="00865707"/>
    <w:rsid w:val="00866CFD"/>
    <w:rsid w:val="00866FF8"/>
    <w:rsid w:val="00867DC7"/>
    <w:rsid w:val="00870000"/>
    <w:rsid w:val="00870255"/>
    <w:rsid w:val="0087083E"/>
    <w:rsid w:val="008709C0"/>
    <w:rsid w:val="00871A3F"/>
    <w:rsid w:val="00872111"/>
    <w:rsid w:val="0087351F"/>
    <w:rsid w:val="008736B9"/>
    <w:rsid w:val="00873D93"/>
    <w:rsid w:val="00873DDB"/>
    <w:rsid w:val="0087444C"/>
    <w:rsid w:val="00874F0D"/>
    <w:rsid w:val="00875EAF"/>
    <w:rsid w:val="00876347"/>
    <w:rsid w:val="008765C8"/>
    <w:rsid w:val="00876668"/>
    <w:rsid w:val="00876ED2"/>
    <w:rsid w:val="00876EE7"/>
    <w:rsid w:val="00876F08"/>
    <w:rsid w:val="00877254"/>
    <w:rsid w:val="00877319"/>
    <w:rsid w:val="00877728"/>
    <w:rsid w:val="0087776B"/>
    <w:rsid w:val="008811C8"/>
    <w:rsid w:val="00881825"/>
    <w:rsid w:val="00881C05"/>
    <w:rsid w:val="008820FE"/>
    <w:rsid w:val="0088215B"/>
    <w:rsid w:val="00882448"/>
    <w:rsid w:val="00883409"/>
    <w:rsid w:val="00884B5D"/>
    <w:rsid w:val="00886319"/>
    <w:rsid w:val="008863AC"/>
    <w:rsid w:val="00886E10"/>
    <w:rsid w:val="008876AB"/>
    <w:rsid w:val="008877B6"/>
    <w:rsid w:val="00887A68"/>
    <w:rsid w:val="0088CBD4"/>
    <w:rsid w:val="0089027B"/>
    <w:rsid w:val="00890E32"/>
    <w:rsid w:val="00891263"/>
    <w:rsid w:val="008913DC"/>
    <w:rsid w:val="008915EA"/>
    <w:rsid w:val="00893364"/>
    <w:rsid w:val="00893451"/>
    <w:rsid w:val="0089351F"/>
    <w:rsid w:val="0089355A"/>
    <w:rsid w:val="00894578"/>
    <w:rsid w:val="0089578B"/>
    <w:rsid w:val="00895D27"/>
    <w:rsid w:val="00896068"/>
    <w:rsid w:val="00896C2F"/>
    <w:rsid w:val="008A00B8"/>
    <w:rsid w:val="008A0CD7"/>
    <w:rsid w:val="008A142F"/>
    <w:rsid w:val="008A14D8"/>
    <w:rsid w:val="008A1590"/>
    <w:rsid w:val="008A1996"/>
    <w:rsid w:val="008A1AED"/>
    <w:rsid w:val="008A1FE2"/>
    <w:rsid w:val="008A2775"/>
    <w:rsid w:val="008A28A4"/>
    <w:rsid w:val="008A29AE"/>
    <w:rsid w:val="008A2B1A"/>
    <w:rsid w:val="008A2C11"/>
    <w:rsid w:val="008A3208"/>
    <w:rsid w:val="008A35B5"/>
    <w:rsid w:val="008A423E"/>
    <w:rsid w:val="008A54EA"/>
    <w:rsid w:val="008A5691"/>
    <w:rsid w:val="008A5BBA"/>
    <w:rsid w:val="008A5C5F"/>
    <w:rsid w:val="008A5CBE"/>
    <w:rsid w:val="008A5D8E"/>
    <w:rsid w:val="008A5F5C"/>
    <w:rsid w:val="008A6116"/>
    <w:rsid w:val="008A64E6"/>
    <w:rsid w:val="008A732B"/>
    <w:rsid w:val="008A745F"/>
    <w:rsid w:val="008A75B2"/>
    <w:rsid w:val="008A7A0B"/>
    <w:rsid w:val="008B0829"/>
    <w:rsid w:val="008B09AE"/>
    <w:rsid w:val="008B0A10"/>
    <w:rsid w:val="008B13BE"/>
    <w:rsid w:val="008B2458"/>
    <w:rsid w:val="008B2920"/>
    <w:rsid w:val="008B2D03"/>
    <w:rsid w:val="008B2F2B"/>
    <w:rsid w:val="008B392C"/>
    <w:rsid w:val="008B3B7B"/>
    <w:rsid w:val="008B3ED0"/>
    <w:rsid w:val="008B4384"/>
    <w:rsid w:val="008B45DF"/>
    <w:rsid w:val="008B4B01"/>
    <w:rsid w:val="008B4B93"/>
    <w:rsid w:val="008B4D83"/>
    <w:rsid w:val="008B4EAF"/>
    <w:rsid w:val="008B4F51"/>
    <w:rsid w:val="008B508D"/>
    <w:rsid w:val="008B513D"/>
    <w:rsid w:val="008B528B"/>
    <w:rsid w:val="008B5479"/>
    <w:rsid w:val="008B5500"/>
    <w:rsid w:val="008B5563"/>
    <w:rsid w:val="008B615A"/>
    <w:rsid w:val="008B63A7"/>
    <w:rsid w:val="008B6764"/>
    <w:rsid w:val="008B687C"/>
    <w:rsid w:val="008B6DE7"/>
    <w:rsid w:val="008B70D8"/>
    <w:rsid w:val="008B7397"/>
    <w:rsid w:val="008B783D"/>
    <w:rsid w:val="008B788E"/>
    <w:rsid w:val="008C06A9"/>
    <w:rsid w:val="008C0824"/>
    <w:rsid w:val="008C085C"/>
    <w:rsid w:val="008C0878"/>
    <w:rsid w:val="008C0A86"/>
    <w:rsid w:val="008C0D85"/>
    <w:rsid w:val="008C0F45"/>
    <w:rsid w:val="008C14AF"/>
    <w:rsid w:val="008C1BA4"/>
    <w:rsid w:val="008C1D91"/>
    <w:rsid w:val="008C2133"/>
    <w:rsid w:val="008C2C21"/>
    <w:rsid w:val="008C3313"/>
    <w:rsid w:val="008C339D"/>
    <w:rsid w:val="008C33EE"/>
    <w:rsid w:val="008C36E4"/>
    <w:rsid w:val="008C3889"/>
    <w:rsid w:val="008C3F1D"/>
    <w:rsid w:val="008C4EFE"/>
    <w:rsid w:val="008C5263"/>
    <w:rsid w:val="008C57A2"/>
    <w:rsid w:val="008C5F20"/>
    <w:rsid w:val="008C61D6"/>
    <w:rsid w:val="008C683E"/>
    <w:rsid w:val="008C694B"/>
    <w:rsid w:val="008C6D53"/>
    <w:rsid w:val="008C6F18"/>
    <w:rsid w:val="008C7253"/>
    <w:rsid w:val="008C7552"/>
    <w:rsid w:val="008C756A"/>
    <w:rsid w:val="008D03FD"/>
    <w:rsid w:val="008D0565"/>
    <w:rsid w:val="008D0C4A"/>
    <w:rsid w:val="008D0CD8"/>
    <w:rsid w:val="008D1493"/>
    <w:rsid w:val="008D1655"/>
    <w:rsid w:val="008D1D1A"/>
    <w:rsid w:val="008D1E26"/>
    <w:rsid w:val="008D279B"/>
    <w:rsid w:val="008D2E4B"/>
    <w:rsid w:val="008D33CE"/>
    <w:rsid w:val="008D3950"/>
    <w:rsid w:val="008D3C9B"/>
    <w:rsid w:val="008D3F1D"/>
    <w:rsid w:val="008D4279"/>
    <w:rsid w:val="008D4909"/>
    <w:rsid w:val="008D5203"/>
    <w:rsid w:val="008D54E4"/>
    <w:rsid w:val="008D5687"/>
    <w:rsid w:val="008D7047"/>
    <w:rsid w:val="008D74A0"/>
    <w:rsid w:val="008D76D1"/>
    <w:rsid w:val="008E004C"/>
    <w:rsid w:val="008E0C43"/>
    <w:rsid w:val="008E1133"/>
    <w:rsid w:val="008E13E2"/>
    <w:rsid w:val="008E16A4"/>
    <w:rsid w:val="008E201E"/>
    <w:rsid w:val="008E219F"/>
    <w:rsid w:val="008E30B8"/>
    <w:rsid w:val="008E345B"/>
    <w:rsid w:val="008E365B"/>
    <w:rsid w:val="008E5563"/>
    <w:rsid w:val="008E5650"/>
    <w:rsid w:val="008E5D97"/>
    <w:rsid w:val="008E5DC8"/>
    <w:rsid w:val="008E5E72"/>
    <w:rsid w:val="008E6629"/>
    <w:rsid w:val="008E6644"/>
    <w:rsid w:val="008E68B7"/>
    <w:rsid w:val="008E6D7E"/>
    <w:rsid w:val="008E7746"/>
    <w:rsid w:val="008E7993"/>
    <w:rsid w:val="008E7B17"/>
    <w:rsid w:val="008F023E"/>
    <w:rsid w:val="008F0365"/>
    <w:rsid w:val="008F0424"/>
    <w:rsid w:val="008F0A5E"/>
    <w:rsid w:val="008F1315"/>
    <w:rsid w:val="008F1C60"/>
    <w:rsid w:val="008F1D9D"/>
    <w:rsid w:val="008F1E0E"/>
    <w:rsid w:val="008F2121"/>
    <w:rsid w:val="008F25DA"/>
    <w:rsid w:val="008F2C51"/>
    <w:rsid w:val="008F3330"/>
    <w:rsid w:val="008F380F"/>
    <w:rsid w:val="008F387C"/>
    <w:rsid w:val="008F403A"/>
    <w:rsid w:val="008F4A20"/>
    <w:rsid w:val="008F4C1F"/>
    <w:rsid w:val="008F51E6"/>
    <w:rsid w:val="008F5A02"/>
    <w:rsid w:val="008F5A0A"/>
    <w:rsid w:val="008F5F5C"/>
    <w:rsid w:val="008F6430"/>
    <w:rsid w:val="008F6AC5"/>
    <w:rsid w:val="008F6B4B"/>
    <w:rsid w:val="008F7011"/>
    <w:rsid w:val="008F70B6"/>
    <w:rsid w:val="008F7304"/>
    <w:rsid w:val="008F76C3"/>
    <w:rsid w:val="008F770D"/>
    <w:rsid w:val="008F7D80"/>
    <w:rsid w:val="008F7F32"/>
    <w:rsid w:val="009002BC"/>
    <w:rsid w:val="00900ACD"/>
    <w:rsid w:val="00900CCD"/>
    <w:rsid w:val="009015ED"/>
    <w:rsid w:val="009016FF"/>
    <w:rsid w:val="00901984"/>
    <w:rsid w:val="00901FF3"/>
    <w:rsid w:val="009024D4"/>
    <w:rsid w:val="009025CE"/>
    <w:rsid w:val="00903BE9"/>
    <w:rsid w:val="00903E10"/>
    <w:rsid w:val="00904B72"/>
    <w:rsid w:val="0090509D"/>
    <w:rsid w:val="009058AB"/>
    <w:rsid w:val="009059FD"/>
    <w:rsid w:val="00906228"/>
    <w:rsid w:val="00906FF3"/>
    <w:rsid w:val="00907019"/>
    <w:rsid w:val="0090744B"/>
    <w:rsid w:val="00907BEF"/>
    <w:rsid w:val="009103F2"/>
    <w:rsid w:val="009104B6"/>
    <w:rsid w:val="00910C3C"/>
    <w:rsid w:val="00910E98"/>
    <w:rsid w:val="00910FEE"/>
    <w:rsid w:val="0091127D"/>
    <w:rsid w:val="0091147C"/>
    <w:rsid w:val="009118E2"/>
    <w:rsid w:val="009125C5"/>
    <w:rsid w:val="00912906"/>
    <w:rsid w:val="00912EDB"/>
    <w:rsid w:val="00913892"/>
    <w:rsid w:val="009144BB"/>
    <w:rsid w:val="009149EE"/>
    <w:rsid w:val="00914E9F"/>
    <w:rsid w:val="00915400"/>
    <w:rsid w:val="009154C7"/>
    <w:rsid w:val="00915524"/>
    <w:rsid w:val="0091554A"/>
    <w:rsid w:val="00915684"/>
    <w:rsid w:val="00915732"/>
    <w:rsid w:val="00915C49"/>
    <w:rsid w:val="009160FC"/>
    <w:rsid w:val="009165DE"/>
    <w:rsid w:val="00916A41"/>
    <w:rsid w:val="00917165"/>
    <w:rsid w:val="00917983"/>
    <w:rsid w:val="00917B1D"/>
    <w:rsid w:val="00917C40"/>
    <w:rsid w:val="00917E33"/>
    <w:rsid w:val="00917EFC"/>
    <w:rsid w:val="0092083B"/>
    <w:rsid w:val="00921CFD"/>
    <w:rsid w:val="009229D4"/>
    <w:rsid w:val="00922A46"/>
    <w:rsid w:val="00922B40"/>
    <w:rsid w:val="009237B7"/>
    <w:rsid w:val="009243B0"/>
    <w:rsid w:val="00924887"/>
    <w:rsid w:val="009249C9"/>
    <w:rsid w:val="00925AFE"/>
    <w:rsid w:val="00925EE0"/>
    <w:rsid w:val="009261A4"/>
    <w:rsid w:val="009262EC"/>
    <w:rsid w:val="00926A1F"/>
    <w:rsid w:val="00926BD0"/>
    <w:rsid w:val="0092725A"/>
    <w:rsid w:val="00927270"/>
    <w:rsid w:val="00927487"/>
    <w:rsid w:val="00927E96"/>
    <w:rsid w:val="009300FC"/>
    <w:rsid w:val="00930774"/>
    <w:rsid w:val="009308AC"/>
    <w:rsid w:val="00931E93"/>
    <w:rsid w:val="00932327"/>
    <w:rsid w:val="00932A1C"/>
    <w:rsid w:val="009330E5"/>
    <w:rsid w:val="00933223"/>
    <w:rsid w:val="00933436"/>
    <w:rsid w:val="0093486C"/>
    <w:rsid w:val="0093499C"/>
    <w:rsid w:val="00935460"/>
    <w:rsid w:val="0093623A"/>
    <w:rsid w:val="0093649A"/>
    <w:rsid w:val="00936CAF"/>
    <w:rsid w:val="00937874"/>
    <w:rsid w:val="009400A7"/>
    <w:rsid w:val="00940262"/>
    <w:rsid w:val="00940598"/>
    <w:rsid w:val="00940BA2"/>
    <w:rsid w:val="0094195E"/>
    <w:rsid w:val="00941EF6"/>
    <w:rsid w:val="00941EFD"/>
    <w:rsid w:val="0094280C"/>
    <w:rsid w:val="0094342D"/>
    <w:rsid w:val="00943770"/>
    <w:rsid w:val="00943F64"/>
    <w:rsid w:val="009442C8"/>
    <w:rsid w:val="00944780"/>
    <w:rsid w:val="009447BC"/>
    <w:rsid w:val="00944C1C"/>
    <w:rsid w:val="00944C47"/>
    <w:rsid w:val="00944C89"/>
    <w:rsid w:val="009451C2"/>
    <w:rsid w:val="009456E3"/>
    <w:rsid w:val="009463EC"/>
    <w:rsid w:val="009467B8"/>
    <w:rsid w:val="00947018"/>
    <w:rsid w:val="00947DA1"/>
    <w:rsid w:val="00950400"/>
    <w:rsid w:val="00950562"/>
    <w:rsid w:val="0095066E"/>
    <w:rsid w:val="009510F1"/>
    <w:rsid w:val="0095212A"/>
    <w:rsid w:val="00952FE7"/>
    <w:rsid w:val="00954493"/>
    <w:rsid w:val="009551D0"/>
    <w:rsid w:val="009554EB"/>
    <w:rsid w:val="0095561B"/>
    <w:rsid w:val="0095638B"/>
    <w:rsid w:val="009563F5"/>
    <w:rsid w:val="009565B6"/>
    <w:rsid w:val="0095660E"/>
    <w:rsid w:val="009567AD"/>
    <w:rsid w:val="009569FF"/>
    <w:rsid w:val="00956D6A"/>
    <w:rsid w:val="00956FCB"/>
    <w:rsid w:val="009573CE"/>
    <w:rsid w:val="00957439"/>
    <w:rsid w:val="00957532"/>
    <w:rsid w:val="009600C9"/>
    <w:rsid w:val="009608F9"/>
    <w:rsid w:val="00960A25"/>
    <w:rsid w:val="00960CE0"/>
    <w:rsid w:val="00961068"/>
    <w:rsid w:val="00961624"/>
    <w:rsid w:val="00961867"/>
    <w:rsid w:val="00961A98"/>
    <w:rsid w:val="00961C50"/>
    <w:rsid w:val="00962A08"/>
    <w:rsid w:val="00962BCD"/>
    <w:rsid w:val="00963178"/>
    <w:rsid w:val="00963D6E"/>
    <w:rsid w:val="00963F43"/>
    <w:rsid w:val="00963F73"/>
    <w:rsid w:val="009647AE"/>
    <w:rsid w:val="00964A20"/>
    <w:rsid w:val="00964C3F"/>
    <w:rsid w:val="00965649"/>
    <w:rsid w:val="009659C0"/>
    <w:rsid w:val="00965BA4"/>
    <w:rsid w:val="00965CBA"/>
    <w:rsid w:val="00965D2F"/>
    <w:rsid w:val="00966318"/>
    <w:rsid w:val="009673F4"/>
    <w:rsid w:val="00967C64"/>
    <w:rsid w:val="00970615"/>
    <w:rsid w:val="00970DCB"/>
    <w:rsid w:val="009712EF"/>
    <w:rsid w:val="0097226B"/>
    <w:rsid w:val="0097260D"/>
    <w:rsid w:val="009726C7"/>
    <w:rsid w:val="0097279A"/>
    <w:rsid w:val="00972F27"/>
    <w:rsid w:val="00973165"/>
    <w:rsid w:val="009739F3"/>
    <w:rsid w:val="00973A29"/>
    <w:rsid w:val="00973B53"/>
    <w:rsid w:val="00973D6C"/>
    <w:rsid w:val="00973E4B"/>
    <w:rsid w:val="00974332"/>
    <w:rsid w:val="00975306"/>
    <w:rsid w:val="009754CC"/>
    <w:rsid w:val="00975D3C"/>
    <w:rsid w:val="00976A30"/>
    <w:rsid w:val="009772F1"/>
    <w:rsid w:val="009775F4"/>
    <w:rsid w:val="00977779"/>
    <w:rsid w:val="0097787A"/>
    <w:rsid w:val="0097798C"/>
    <w:rsid w:val="0098002F"/>
    <w:rsid w:val="00980589"/>
    <w:rsid w:val="0098089B"/>
    <w:rsid w:val="00980F3F"/>
    <w:rsid w:val="00981632"/>
    <w:rsid w:val="00981705"/>
    <w:rsid w:val="00981A44"/>
    <w:rsid w:val="009822AD"/>
    <w:rsid w:val="00982BDC"/>
    <w:rsid w:val="00982BE4"/>
    <w:rsid w:val="009838C3"/>
    <w:rsid w:val="00983938"/>
    <w:rsid w:val="00983A56"/>
    <w:rsid w:val="00984CAE"/>
    <w:rsid w:val="00984CF8"/>
    <w:rsid w:val="00985D17"/>
    <w:rsid w:val="00986B81"/>
    <w:rsid w:val="00986F00"/>
    <w:rsid w:val="0099054F"/>
    <w:rsid w:val="00991117"/>
    <w:rsid w:val="00991733"/>
    <w:rsid w:val="00991DDD"/>
    <w:rsid w:val="00992378"/>
    <w:rsid w:val="009924C0"/>
    <w:rsid w:val="00992780"/>
    <w:rsid w:val="00993B3E"/>
    <w:rsid w:val="00993C07"/>
    <w:rsid w:val="00994069"/>
    <w:rsid w:val="009940F1"/>
    <w:rsid w:val="009946E4"/>
    <w:rsid w:val="00994B6D"/>
    <w:rsid w:val="0099689E"/>
    <w:rsid w:val="00996CB8"/>
    <w:rsid w:val="00996CC0"/>
    <w:rsid w:val="00996E4C"/>
    <w:rsid w:val="009972FA"/>
    <w:rsid w:val="009974D6"/>
    <w:rsid w:val="009A07CC"/>
    <w:rsid w:val="009A0A5C"/>
    <w:rsid w:val="009A0F87"/>
    <w:rsid w:val="009A1AF7"/>
    <w:rsid w:val="009A1B4A"/>
    <w:rsid w:val="009A3075"/>
    <w:rsid w:val="009A3077"/>
    <w:rsid w:val="009A389D"/>
    <w:rsid w:val="009A3E38"/>
    <w:rsid w:val="009A3E89"/>
    <w:rsid w:val="009A41F1"/>
    <w:rsid w:val="009A4267"/>
    <w:rsid w:val="009A4339"/>
    <w:rsid w:val="009A4A23"/>
    <w:rsid w:val="009A4A6A"/>
    <w:rsid w:val="009A500B"/>
    <w:rsid w:val="009A5073"/>
    <w:rsid w:val="009A55E3"/>
    <w:rsid w:val="009A59F0"/>
    <w:rsid w:val="009A5BBA"/>
    <w:rsid w:val="009A61DF"/>
    <w:rsid w:val="009A6562"/>
    <w:rsid w:val="009A6B51"/>
    <w:rsid w:val="009A6D8C"/>
    <w:rsid w:val="009A821F"/>
    <w:rsid w:val="009B00FA"/>
    <w:rsid w:val="009B06E0"/>
    <w:rsid w:val="009B0928"/>
    <w:rsid w:val="009B0968"/>
    <w:rsid w:val="009B0EE2"/>
    <w:rsid w:val="009B10E8"/>
    <w:rsid w:val="009B1809"/>
    <w:rsid w:val="009B217E"/>
    <w:rsid w:val="009B2B8D"/>
    <w:rsid w:val="009B2B97"/>
    <w:rsid w:val="009B2BC8"/>
    <w:rsid w:val="009B329E"/>
    <w:rsid w:val="009B390D"/>
    <w:rsid w:val="009B39C2"/>
    <w:rsid w:val="009B3A22"/>
    <w:rsid w:val="009B3C80"/>
    <w:rsid w:val="009B3E6C"/>
    <w:rsid w:val="009B4202"/>
    <w:rsid w:val="009B4303"/>
    <w:rsid w:val="009B46E2"/>
    <w:rsid w:val="009B46EE"/>
    <w:rsid w:val="009B46FD"/>
    <w:rsid w:val="009B5125"/>
    <w:rsid w:val="009B5EE5"/>
    <w:rsid w:val="009B632D"/>
    <w:rsid w:val="009B66AD"/>
    <w:rsid w:val="009B66F3"/>
    <w:rsid w:val="009B6B6B"/>
    <w:rsid w:val="009B7091"/>
    <w:rsid w:val="009B72B2"/>
    <w:rsid w:val="009B7E99"/>
    <w:rsid w:val="009C0505"/>
    <w:rsid w:val="009C066E"/>
    <w:rsid w:val="009C09E8"/>
    <w:rsid w:val="009C0A84"/>
    <w:rsid w:val="009C0A96"/>
    <w:rsid w:val="009C0D29"/>
    <w:rsid w:val="009C1299"/>
    <w:rsid w:val="009C14E0"/>
    <w:rsid w:val="009C1681"/>
    <w:rsid w:val="009C1827"/>
    <w:rsid w:val="009C1BDC"/>
    <w:rsid w:val="009C1D94"/>
    <w:rsid w:val="009C1E16"/>
    <w:rsid w:val="009C2934"/>
    <w:rsid w:val="009C362F"/>
    <w:rsid w:val="009C3CDA"/>
    <w:rsid w:val="009C3F74"/>
    <w:rsid w:val="009C43BF"/>
    <w:rsid w:val="009C4945"/>
    <w:rsid w:val="009C4F27"/>
    <w:rsid w:val="009C519E"/>
    <w:rsid w:val="009C51BE"/>
    <w:rsid w:val="009C5949"/>
    <w:rsid w:val="009C64D9"/>
    <w:rsid w:val="009C76D2"/>
    <w:rsid w:val="009C7C3E"/>
    <w:rsid w:val="009C7F21"/>
    <w:rsid w:val="009C7F49"/>
    <w:rsid w:val="009D0E9D"/>
    <w:rsid w:val="009D1C14"/>
    <w:rsid w:val="009D29DA"/>
    <w:rsid w:val="009D2AB1"/>
    <w:rsid w:val="009D32F1"/>
    <w:rsid w:val="009D33CB"/>
    <w:rsid w:val="009D3E90"/>
    <w:rsid w:val="009D4D82"/>
    <w:rsid w:val="009D5588"/>
    <w:rsid w:val="009D61DB"/>
    <w:rsid w:val="009D6274"/>
    <w:rsid w:val="009D6B0D"/>
    <w:rsid w:val="009D6EC4"/>
    <w:rsid w:val="009D7076"/>
    <w:rsid w:val="009D7457"/>
    <w:rsid w:val="009D7DCB"/>
    <w:rsid w:val="009D7F5E"/>
    <w:rsid w:val="009E0360"/>
    <w:rsid w:val="009E0473"/>
    <w:rsid w:val="009E054A"/>
    <w:rsid w:val="009E06B2"/>
    <w:rsid w:val="009E0A24"/>
    <w:rsid w:val="009E0BAB"/>
    <w:rsid w:val="009E0BB4"/>
    <w:rsid w:val="009E0D80"/>
    <w:rsid w:val="009E1636"/>
    <w:rsid w:val="009E1922"/>
    <w:rsid w:val="009E2159"/>
    <w:rsid w:val="009E216C"/>
    <w:rsid w:val="009E2393"/>
    <w:rsid w:val="009E23BD"/>
    <w:rsid w:val="009E26B0"/>
    <w:rsid w:val="009E2724"/>
    <w:rsid w:val="009E279C"/>
    <w:rsid w:val="009E2926"/>
    <w:rsid w:val="009E293F"/>
    <w:rsid w:val="009E2983"/>
    <w:rsid w:val="009E308D"/>
    <w:rsid w:val="009E3431"/>
    <w:rsid w:val="009E4134"/>
    <w:rsid w:val="009E429F"/>
    <w:rsid w:val="009E5F3C"/>
    <w:rsid w:val="009E6048"/>
    <w:rsid w:val="009E628D"/>
    <w:rsid w:val="009E637A"/>
    <w:rsid w:val="009E6AB7"/>
    <w:rsid w:val="009E7500"/>
    <w:rsid w:val="009E7C03"/>
    <w:rsid w:val="009E7C36"/>
    <w:rsid w:val="009E7D4C"/>
    <w:rsid w:val="009E7DC4"/>
    <w:rsid w:val="009E7F39"/>
    <w:rsid w:val="009F0196"/>
    <w:rsid w:val="009F0445"/>
    <w:rsid w:val="009F105A"/>
    <w:rsid w:val="009F254E"/>
    <w:rsid w:val="009F27DD"/>
    <w:rsid w:val="009F2846"/>
    <w:rsid w:val="009F2944"/>
    <w:rsid w:val="009F296A"/>
    <w:rsid w:val="009F2CC2"/>
    <w:rsid w:val="009F3ED2"/>
    <w:rsid w:val="009F4E39"/>
    <w:rsid w:val="009F4F61"/>
    <w:rsid w:val="009F5054"/>
    <w:rsid w:val="009F6223"/>
    <w:rsid w:val="009F66BC"/>
    <w:rsid w:val="009F6EC1"/>
    <w:rsid w:val="009F79D6"/>
    <w:rsid w:val="00A00428"/>
    <w:rsid w:val="00A00A16"/>
    <w:rsid w:val="00A020A4"/>
    <w:rsid w:val="00A02753"/>
    <w:rsid w:val="00A02E9A"/>
    <w:rsid w:val="00A02ED4"/>
    <w:rsid w:val="00A03101"/>
    <w:rsid w:val="00A03ED0"/>
    <w:rsid w:val="00A0420C"/>
    <w:rsid w:val="00A04480"/>
    <w:rsid w:val="00A04B0A"/>
    <w:rsid w:val="00A04D78"/>
    <w:rsid w:val="00A0567C"/>
    <w:rsid w:val="00A0622D"/>
    <w:rsid w:val="00A063C5"/>
    <w:rsid w:val="00A06EE0"/>
    <w:rsid w:val="00A072A3"/>
    <w:rsid w:val="00A077ED"/>
    <w:rsid w:val="00A07A4A"/>
    <w:rsid w:val="00A103B9"/>
    <w:rsid w:val="00A10587"/>
    <w:rsid w:val="00A106C1"/>
    <w:rsid w:val="00A10929"/>
    <w:rsid w:val="00A118E4"/>
    <w:rsid w:val="00A11D03"/>
    <w:rsid w:val="00A12130"/>
    <w:rsid w:val="00A122C3"/>
    <w:rsid w:val="00A12AF4"/>
    <w:rsid w:val="00A12E4E"/>
    <w:rsid w:val="00A13D5E"/>
    <w:rsid w:val="00A13F7F"/>
    <w:rsid w:val="00A14279"/>
    <w:rsid w:val="00A14447"/>
    <w:rsid w:val="00A145F3"/>
    <w:rsid w:val="00A149A3"/>
    <w:rsid w:val="00A149D8"/>
    <w:rsid w:val="00A14BE9"/>
    <w:rsid w:val="00A14C5D"/>
    <w:rsid w:val="00A160AE"/>
    <w:rsid w:val="00A16F21"/>
    <w:rsid w:val="00A16FD4"/>
    <w:rsid w:val="00A1706C"/>
    <w:rsid w:val="00A17D60"/>
    <w:rsid w:val="00A200F6"/>
    <w:rsid w:val="00A204C9"/>
    <w:rsid w:val="00A2053A"/>
    <w:rsid w:val="00A206A1"/>
    <w:rsid w:val="00A2080C"/>
    <w:rsid w:val="00A20963"/>
    <w:rsid w:val="00A20C94"/>
    <w:rsid w:val="00A20F09"/>
    <w:rsid w:val="00A2193B"/>
    <w:rsid w:val="00A21F94"/>
    <w:rsid w:val="00A23618"/>
    <w:rsid w:val="00A24336"/>
    <w:rsid w:val="00A24C00"/>
    <w:rsid w:val="00A24EA8"/>
    <w:rsid w:val="00A25150"/>
    <w:rsid w:val="00A25A51"/>
    <w:rsid w:val="00A262E5"/>
    <w:rsid w:val="00A2632D"/>
    <w:rsid w:val="00A26638"/>
    <w:rsid w:val="00A26770"/>
    <w:rsid w:val="00A268B7"/>
    <w:rsid w:val="00A268CA"/>
    <w:rsid w:val="00A26AB2"/>
    <w:rsid w:val="00A2750C"/>
    <w:rsid w:val="00A27679"/>
    <w:rsid w:val="00A27CF2"/>
    <w:rsid w:val="00A27DCC"/>
    <w:rsid w:val="00A27DE2"/>
    <w:rsid w:val="00A3098C"/>
    <w:rsid w:val="00A30E49"/>
    <w:rsid w:val="00A3145B"/>
    <w:rsid w:val="00A315B3"/>
    <w:rsid w:val="00A317F5"/>
    <w:rsid w:val="00A3185F"/>
    <w:rsid w:val="00A31A2A"/>
    <w:rsid w:val="00A320F8"/>
    <w:rsid w:val="00A32348"/>
    <w:rsid w:val="00A32375"/>
    <w:rsid w:val="00A32493"/>
    <w:rsid w:val="00A324A4"/>
    <w:rsid w:val="00A328E1"/>
    <w:rsid w:val="00A32E96"/>
    <w:rsid w:val="00A331E4"/>
    <w:rsid w:val="00A343A2"/>
    <w:rsid w:val="00A34460"/>
    <w:rsid w:val="00A34B9F"/>
    <w:rsid w:val="00A34D9E"/>
    <w:rsid w:val="00A34F52"/>
    <w:rsid w:val="00A3500A"/>
    <w:rsid w:val="00A3562E"/>
    <w:rsid w:val="00A36405"/>
    <w:rsid w:val="00A3641E"/>
    <w:rsid w:val="00A36EA9"/>
    <w:rsid w:val="00A37691"/>
    <w:rsid w:val="00A37AF2"/>
    <w:rsid w:val="00A37E15"/>
    <w:rsid w:val="00A37F6D"/>
    <w:rsid w:val="00A4012D"/>
    <w:rsid w:val="00A4016C"/>
    <w:rsid w:val="00A407AD"/>
    <w:rsid w:val="00A40C66"/>
    <w:rsid w:val="00A40CC6"/>
    <w:rsid w:val="00A4169E"/>
    <w:rsid w:val="00A41C03"/>
    <w:rsid w:val="00A41D01"/>
    <w:rsid w:val="00A41F90"/>
    <w:rsid w:val="00A42A88"/>
    <w:rsid w:val="00A42F38"/>
    <w:rsid w:val="00A4371F"/>
    <w:rsid w:val="00A43765"/>
    <w:rsid w:val="00A43B48"/>
    <w:rsid w:val="00A43EE6"/>
    <w:rsid w:val="00A44530"/>
    <w:rsid w:val="00A44BBF"/>
    <w:rsid w:val="00A453AD"/>
    <w:rsid w:val="00A45E41"/>
    <w:rsid w:val="00A46564"/>
    <w:rsid w:val="00A4699E"/>
    <w:rsid w:val="00A46E3C"/>
    <w:rsid w:val="00A47CB1"/>
    <w:rsid w:val="00A500C5"/>
    <w:rsid w:val="00A50155"/>
    <w:rsid w:val="00A50ADC"/>
    <w:rsid w:val="00A50F2A"/>
    <w:rsid w:val="00A5195A"/>
    <w:rsid w:val="00A51A5F"/>
    <w:rsid w:val="00A528F3"/>
    <w:rsid w:val="00A52A68"/>
    <w:rsid w:val="00A52D5D"/>
    <w:rsid w:val="00A52F9D"/>
    <w:rsid w:val="00A532DD"/>
    <w:rsid w:val="00A5398D"/>
    <w:rsid w:val="00A541D3"/>
    <w:rsid w:val="00A54B30"/>
    <w:rsid w:val="00A55459"/>
    <w:rsid w:val="00A556C4"/>
    <w:rsid w:val="00A56905"/>
    <w:rsid w:val="00A56AF1"/>
    <w:rsid w:val="00A570E2"/>
    <w:rsid w:val="00A5744D"/>
    <w:rsid w:val="00A5793B"/>
    <w:rsid w:val="00A57BA7"/>
    <w:rsid w:val="00A605E3"/>
    <w:rsid w:val="00A60C59"/>
    <w:rsid w:val="00A6148D"/>
    <w:rsid w:val="00A61A13"/>
    <w:rsid w:val="00A61A50"/>
    <w:rsid w:val="00A623B9"/>
    <w:rsid w:val="00A636BE"/>
    <w:rsid w:val="00A636EA"/>
    <w:rsid w:val="00A640BA"/>
    <w:rsid w:val="00A642C4"/>
    <w:rsid w:val="00A644C4"/>
    <w:rsid w:val="00A64985"/>
    <w:rsid w:val="00A64E5C"/>
    <w:rsid w:val="00A64E84"/>
    <w:rsid w:val="00A6552B"/>
    <w:rsid w:val="00A65A1A"/>
    <w:rsid w:val="00A66218"/>
    <w:rsid w:val="00A66D36"/>
    <w:rsid w:val="00A670AB"/>
    <w:rsid w:val="00A67362"/>
    <w:rsid w:val="00A67415"/>
    <w:rsid w:val="00A674EE"/>
    <w:rsid w:val="00A67626"/>
    <w:rsid w:val="00A6772E"/>
    <w:rsid w:val="00A67D42"/>
    <w:rsid w:val="00A70701"/>
    <w:rsid w:val="00A715DE"/>
    <w:rsid w:val="00A716AE"/>
    <w:rsid w:val="00A7179C"/>
    <w:rsid w:val="00A717D1"/>
    <w:rsid w:val="00A73468"/>
    <w:rsid w:val="00A736B4"/>
    <w:rsid w:val="00A73847"/>
    <w:rsid w:val="00A73866"/>
    <w:rsid w:val="00A73889"/>
    <w:rsid w:val="00A74072"/>
    <w:rsid w:val="00A754C1"/>
    <w:rsid w:val="00A7731D"/>
    <w:rsid w:val="00A773C1"/>
    <w:rsid w:val="00A7740D"/>
    <w:rsid w:val="00A80535"/>
    <w:rsid w:val="00A808E1"/>
    <w:rsid w:val="00A80A5A"/>
    <w:rsid w:val="00A80B1F"/>
    <w:rsid w:val="00A80FC1"/>
    <w:rsid w:val="00A8100E"/>
    <w:rsid w:val="00A811FA"/>
    <w:rsid w:val="00A81583"/>
    <w:rsid w:val="00A8180C"/>
    <w:rsid w:val="00A8236D"/>
    <w:rsid w:val="00A83482"/>
    <w:rsid w:val="00A83863"/>
    <w:rsid w:val="00A83F24"/>
    <w:rsid w:val="00A84A9E"/>
    <w:rsid w:val="00A84B89"/>
    <w:rsid w:val="00A8529B"/>
    <w:rsid w:val="00A85E3D"/>
    <w:rsid w:val="00A862CE"/>
    <w:rsid w:val="00A86AEA"/>
    <w:rsid w:val="00A86D0C"/>
    <w:rsid w:val="00A86D34"/>
    <w:rsid w:val="00A86E55"/>
    <w:rsid w:val="00A8785C"/>
    <w:rsid w:val="00A90413"/>
    <w:rsid w:val="00A90601"/>
    <w:rsid w:val="00A90784"/>
    <w:rsid w:val="00A90DF0"/>
    <w:rsid w:val="00A91A38"/>
    <w:rsid w:val="00A92D61"/>
    <w:rsid w:val="00A93840"/>
    <w:rsid w:val="00A939F2"/>
    <w:rsid w:val="00A94672"/>
    <w:rsid w:val="00A94DCE"/>
    <w:rsid w:val="00A95005"/>
    <w:rsid w:val="00A9574B"/>
    <w:rsid w:val="00A95815"/>
    <w:rsid w:val="00A958E5"/>
    <w:rsid w:val="00A95BF8"/>
    <w:rsid w:val="00A95E88"/>
    <w:rsid w:val="00A96101"/>
    <w:rsid w:val="00A962B9"/>
    <w:rsid w:val="00A96318"/>
    <w:rsid w:val="00A96C4D"/>
    <w:rsid w:val="00A96C67"/>
    <w:rsid w:val="00A96E32"/>
    <w:rsid w:val="00A975CB"/>
    <w:rsid w:val="00AA018B"/>
    <w:rsid w:val="00AA04BA"/>
    <w:rsid w:val="00AA0D1E"/>
    <w:rsid w:val="00AA0F74"/>
    <w:rsid w:val="00AA1301"/>
    <w:rsid w:val="00AA18E2"/>
    <w:rsid w:val="00AA1EC4"/>
    <w:rsid w:val="00AA2E34"/>
    <w:rsid w:val="00AA423B"/>
    <w:rsid w:val="00AA4B21"/>
    <w:rsid w:val="00AA4BF9"/>
    <w:rsid w:val="00AA4D96"/>
    <w:rsid w:val="00AA68FA"/>
    <w:rsid w:val="00AA6A61"/>
    <w:rsid w:val="00AA75DA"/>
    <w:rsid w:val="00AA7753"/>
    <w:rsid w:val="00AB03EB"/>
    <w:rsid w:val="00AB08C7"/>
    <w:rsid w:val="00AB0C16"/>
    <w:rsid w:val="00AB0F77"/>
    <w:rsid w:val="00AB13F2"/>
    <w:rsid w:val="00AB143A"/>
    <w:rsid w:val="00AB16EE"/>
    <w:rsid w:val="00AB2BC2"/>
    <w:rsid w:val="00AB34C7"/>
    <w:rsid w:val="00AB3789"/>
    <w:rsid w:val="00AB3C9F"/>
    <w:rsid w:val="00AB4A4E"/>
    <w:rsid w:val="00AB4C35"/>
    <w:rsid w:val="00AB4DA7"/>
    <w:rsid w:val="00AB5213"/>
    <w:rsid w:val="00AB5480"/>
    <w:rsid w:val="00AB553A"/>
    <w:rsid w:val="00AB5AF1"/>
    <w:rsid w:val="00AB5E9C"/>
    <w:rsid w:val="00AB716F"/>
    <w:rsid w:val="00AB793E"/>
    <w:rsid w:val="00AB7E51"/>
    <w:rsid w:val="00AC0324"/>
    <w:rsid w:val="00AC0DC7"/>
    <w:rsid w:val="00AC129D"/>
    <w:rsid w:val="00AC1BB9"/>
    <w:rsid w:val="00AC1C1E"/>
    <w:rsid w:val="00AC1EC2"/>
    <w:rsid w:val="00AC21F6"/>
    <w:rsid w:val="00AC2CC4"/>
    <w:rsid w:val="00AC3154"/>
    <w:rsid w:val="00AC39DC"/>
    <w:rsid w:val="00AC3FE4"/>
    <w:rsid w:val="00AC4049"/>
    <w:rsid w:val="00AC4BA8"/>
    <w:rsid w:val="00AC59C7"/>
    <w:rsid w:val="00AC6CFB"/>
    <w:rsid w:val="00AC6E54"/>
    <w:rsid w:val="00AC766C"/>
    <w:rsid w:val="00AC7926"/>
    <w:rsid w:val="00AD0128"/>
    <w:rsid w:val="00AD07D9"/>
    <w:rsid w:val="00AD0A16"/>
    <w:rsid w:val="00AD1386"/>
    <w:rsid w:val="00AD15C5"/>
    <w:rsid w:val="00AD1B48"/>
    <w:rsid w:val="00AD1EE4"/>
    <w:rsid w:val="00AD1FAE"/>
    <w:rsid w:val="00AD2253"/>
    <w:rsid w:val="00AD2888"/>
    <w:rsid w:val="00AD2A76"/>
    <w:rsid w:val="00AD2B89"/>
    <w:rsid w:val="00AD3E75"/>
    <w:rsid w:val="00AD44E2"/>
    <w:rsid w:val="00AD4835"/>
    <w:rsid w:val="00AD4BCF"/>
    <w:rsid w:val="00AD4F12"/>
    <w:rsid w:val="00AD5798"/>
    <w:rsid w:val="00AD5A59"/>
    <w:rsid w:val="00AD629A"/>
    <w:rsid w:val="00AD64A3"/>
    <w:rsid w:val="00AD78FF"/>
    <w:rsid w:val="00AD7DBE"/>
    <w:rsid w:val="00AE0841"/>
    <w:rsid w:val="00AE0B12"/>
    <w:rsid w:val="00AE0C56"/>
    <w:rsid w:val="00AE152F"/>
    <w:rsid w:val="00AE1C2D"/>
    <w:rsid w:val="00AE1EBE"/>
    <w:rsid w:val="00AE3683"/>
    <w:rsid w:val="00AE3860"/>
    <w:rsid w:val="00AE3A43"/>
    <w:rsid w:val="00AE4075"/>
    <w:rsid w:val="00AE4A24"/>
    <w:rsid w:val="00AE4B07"/>
    <w:rsid w:val="00AE527F"/>
    <w:rsid w:val="00AE52B4"/>
    <w:rsid w:val="00AE5789"/>
    <w:rsid w:val="00AE58D0"/>
    <w:rsid w:val="00AE62EF"/>
    <w:rsid w:val="00AE6329"/>
    <w:rsid w:val="00AE64C8"/>
    <w:rsid w:val="00AE684D"/>
    <w:rsid w:val="00AE7242"/>
    <w:rsid w:val="00AE783D"/>
    <w:rsid w:val="00AE7B51"/>
    <w:rsid w:val="00AF0459"/>
    <w:rsid w:val="00AF082D"/>
    <w:rsid w:val="00AF0944"/>
    <w:rsid w:val="00AF101C"/>
    <w:rsid w:val="00AF18F5"/>
    <w:rsid w:val="00AF1BE6"/>
    <w:rsid w:val="00AF1DE2"/>
    <w:rsid w:val="00AF1E32"/>
    <w:rsid w:val="00AF1F47"/>
    <w:rsid w:val="00AF219E"/>
    <w:rsid w:val="00AF2341"/>
    <w:rsid w:val="00AF2E88"/>
    <w:rsid w:val="00AF32D4"/>
    <w:rsid w:val="00AF3B0D"/>
    <w:rsid w:val="00AF4374"/>
    <w:rsid w:val="00AF481F"/>
    <w:rsid w:val="00AF4983"/>
    <w:rsid w:val="00AF507D"/>
    <w:rsid w:val="00AF5146"/>
    <w:rsid w:val="00AF573A"/>
    <w:rsid w:val="00AF5AAE"/>
    <w:rsid w:val="00AF630B"/>
    <w:rsid w:val="00AF6479"/>
    <w:rsid w:val="00AF6B0C"/>
    <w:rsid w:val="00AF6E89"/>
    <w:rsid w:val="00AF7AC4"/>
    <w:rsid w:val="00AF7C69"/>
    <w:rsid w:val="00AF7D74"/>
    <w:rsid w:val="00B00105"/>
    <w:rsid w:val="00B00727"/>
    <w:rsid w:val="00B00B11"/>
    <w:rsid w:val="00B00F2C"/>
    <w:rsid w:val="00B01143"/>
    <w:rsid w:val="00B02CA3"/>
    <w:rsid w:val="00B02DF7"/>
    <w:rsid w:val="00B0306D"/>
    <w:rsid w:val="00B030C5"/>
    <w:rsid w:val="00B051D1"/>
    <w:rsid w:val="00B052D3"/>
    <w:rsid w:val="00B058D6"/>
    <w:rsid w:val="00B06496"/>
    <w:rsid w:val="00B066E1"/>
    <w:rsid w:val="00B06FD5"/>
    <w:rsid w:val="00B07370"/>
    <w:rsid w:val="00B07776"/>
    <w:rsid w:val="00B079F8"/>
    <w:rsid w:val="00B07C20"/>
    <w:rsid w:val="00B10269"/>
    <w:rsid w:val="00B108D3"/>
    <w:rsid w:val="00B10CE9"/>
    <w:rsid w:val="00B11170"/>
    <w:rsid w:val="00B1193E"/>
    <w:rsid w:val="00B11AE0"/>
    <w:rsid w:val="00B11B82"/>
    <w:rsid w:val="00B11C6E"/>
    <w:rsid w:val="00B123D0"/>
    <w:rsid w:val="00B12549"/>
    <w:rsid w:val="00B12ADB"/>
    <w:rsid w:val="00B13692"/>
    <w:rsid w:val="00B136CF"/>
    <w:rsid w:val="00B1474E"/>
    <w:rsid w:val="00B14AA6"/>
    <w:rsid w:val="00B14B29"/>
    <w:rsid w:val="00B14D32"/>
    <w:rsid w:val="00B14DEE"/>
    <w:rsid w:val="00B15662"/>
    <w:rsid w:val="00B1592B"/>
    <w:rsid w:val="00B15B14"/>
    <w:rsid w:val="00B15CBC"/>
    <w:rsid w:val="00B15D3C"/>
    <w:rsid w:val="00B15FB7"/>
    <w:rsid w:val="00B15FD1"/>
    <w:rsid w:val="00B16129"/>
    <w:rsid w:val="00B16172"/>
    <w:rsid w:val="00B161A1"/>
    <w:rsid w:val="00B162DE"/>
    <w:rsid w:val="00B1695F"/>
    <w:rsid w:val="00B16ACD"/>
    <w:rsid w:val="00B174B6"/>
    <w:rsid w:val="00B17BD9"/>
    <w:rsid w:val="00B17CEF"/>
    <w:rsid w:val="00B17F89"/>
    <w:rsid w:val="00B20293"/>
    <w:rsid w:val="00B20320"/>
    <w:rsid w:val="00B20480"/>
    <w:rsid w:val="00B2094B"/>
    <w:rsid w:val="00B2106D"/>
    <w:rsid w:val="00B21113"/>
    <w:rsid w:val="00B2180D"/>
    <w:rsid w:val="00B21BE6"/>
    <w:rsid w:val="00B21C3E"/>
    <w:rsid w:val="00B21E74"/>
    <w:rsid w:val="00B21F64"/>
    <w:rsid w:val="00B223AE"/>
    <w:rsid w:val="00B22F35"/>
    <w:rsid w:val="00B2344A"/>
    <w:rsid w:val="00B2417B"/>
    <w:rsid w:val="00B24378"/>
    <w:rsid w:val="00B24EB2"/>
    <w:rsid w:val="00B257D1"/>
    <w:rsid w:val="00B26ED6"/>
    <w:rsid w:val="00B271CD"/>
    <w:rsid w:val="00B27E3D"/>
    <w:rsid w:val="00B30113"/>
    <w:rsid w:val="00B31338"/>
    <w:rsid w:val="00B315D0"/>
    <w:rsid w:val="00B31A1E"/>
    <w:rsid w:val="00B3235F"/>
    <w:rsid w:val="00B32479"/>
    <w:rsid w:val="00B32E5D"/>
    <w:rsid w:val="00B33FDC"/>
    <w:rsid w:val="00B34354"/>
    <w:rsid w:val="00B3517D"/>
    <w:rsid w:val="00B35CF8"/>
    <w:rsid w:val="00B36CBF"/>
    <w:rsid w:val="00B36DCC"/>
    <w:rsid w:val="00B371DB"/>
    <w:rsid w:val="00B37980"/>
    <w:rsid w:val="00B37A66"/>
    <w:rsid w:val="00B37C49"/>
    <w:rsid w:val="00B37D0B"/>
    <w:rsid w:val="00B40381"/>
    <w:rsid w:val="00B409F3"/>
    <w:rsid w:val="00B40FF3"/>
    <w:rsid w:val="00B4153A"/>
    <w:rsid w:val="00B41AAF"/>
    <w:rsid w:val="00B41D7A"/>
    <w:rsid w:val="00B42B9D"/>
    <w:rsid w:val="00B43A39"/>
    <w:rsid w:val="00B43ECD"/>
    <w:rsid w:val="00B44DD6"/>
    <w:rsid w:val="00B4501D"/>
    <w:rsid w:val="00B4556D"/>
    <w:rsid w:val="00B45804"/>
    <w:rsid w:val="00B45D01"/>
    <w:rsid w:val="00B45E64"/>
    <w:rsid w:val="00B46035"/>
    <w:rsid w:val="00B46429"/>
    <w:rsid w:val="00B46695"/>
    <w:rsid w:val="00B4676D"/>
    <w:rsid w:val="00B469EE"/>
    <w:rsid w:val="00B46BD9"/>
    <w:rsid w:val="00B46ED2"/>
    <w:rsid w:val="00B471BB"/>
    <w:rsid w:val="00B474D3"/>
    <w:rsid w:val="00B478B4"/>
    <w:rsid w:val="00B478F2"/>
    <w:rsid w:val="00B50A7A"/>
    <w:rsid w:val="00B50C69"/>
    <w:rsid w:val="00B50E0F"/>
    <w:rsid w:val="00B50E1E"/>
    <w:rsid w:val="00B5177D"/>
    <w:rsid w:val="00B51B65"/>
    <w:rsid w:val="00B52349"/>
    <w:rsid w:val="00B52A58"/>
    <w:rsid w:val="00B52DE9"/>
    <w:rsid w:val="00B5408A"/>
    <w:rsid w:val="00B5485A"/>
    <w:rsid w:val="00B54A28"/>
    <w:rsid w:val="00B54AFF"/>
    <w:rsid w:val="00B5559B"/>
    <w:rsid w:val="00B5561F"/>
    <w:rsid w:val="00B55F3F"/>
    <w:rsid w:val="00B56303"/>
    <w:rsid w:val="00B56D4A"/>
    <w:rsid w:val="00B5729C"/>
    <w:rsid w:val="00B60104"/>
    <w:rsid w:val="00B603F8"/>
    <w:rsid w:val="00B607B6"/>
    <w:rsid w:val="00B60EDB"/>
    <w:rsid w:val="00B61144"/>
    <w:rsid w:val="00B6117B"/>
    <w:rsid w:val="00B613C0"/>
    <w:rsid w:val="00B618AA"/>
    <w:rsid w:val="00B621BE"/>
    <w:rsid w:val="00B6262F"/>
    <w:rsid w:val="00B62C70"/>
    <w:rsid w:val="00B63076"/>
    <w:rsid w:val="00B63539"/>
    <w:rsid w:val="00B63E45"/>
    <w:rsid w:val="00B640C1"/>
    <w:rsid w:val="00B64522"/>
    <w:rsid w:val="00B64E3E"/>
    <w:rsid w:val="00B64FEA"/>
    <w:rsid w:val="00B65154"/>
    <w:rsid w:val="00B65C00"/>
    <w:rsid w:val="00B65CBF"/>
    <w:rsid w:val="00B66208"/>
    <w:rsid w:val="00B66BFB"/>
    <w:rsid w:val="00B66BFF"/>
    <w:rsid w:val="00B6721D"/>
    <w:rsid w:val="00B67730"/>
    <w:rsid w:val="00B702E0"/>
    <w:rsid w:val="00B704A3"/>
    <w:rsid w:val="00B71EF4"/>
    <w:rsid w:val="00B72D2E"/>
    <w:rsid w:val="00B72D46"/>
    <w:rsid w:val="00B7329F"/>
    <w:rsid w:val="00B73376"/>
    <w:rsid w:val="00B7374A"/>
    <w:rsid w:val="00B73BFB"/>
    <w:rsid w:val="00B73CFD"/>
    <w:rsid w:val="00B74AC8"/>
    <w:rsid w:val="00B74CD8"/>
    <w:rsid w:val="00B74D3C"/>
    <w:rsid w:val="00B74D62"/>
    <w:rsid w:val="00B74FED"/>
    <w:rsid w:val="00B753A0"/>
    <w:rsid w:val="00B75752"/>
    <w:rsid w:val="00B759DC"/>
    <w:rsid w:val="00B75AD7"/>
    <w:rsid w:val="00B75FFD"/>
    <w:rsid w:val="00B76475"/>
    <w:rsid w:val="00B76823"/>
    <w:rsid w:val="00B76C9E"/>
    <w:rsid w:val="00B7703C"/>
    <w:rsid w:val="00B77695"/>
    <w:rsid w:val="00B77B7F"/>
    <w:rsid w:val="00B802A0"/>
    <w:rsid w:val="00B802C6"/>
    <w:rsid w:val="00B807FC"/>
    <w:rsid w:val="00B8082D"/>
    <w:rsid w:val="00B81419"/>
    <w:rsid w:val="00B819F6"/>
    <w:rsid w:val="00B81B8C"/>
    <w:rsid w:val="00B81EAD"/>
    <w:rsid w:val="00B81FD3"/>
    <w:rsid w:val="00B827D2"/>
    <w:rsid w:val="00B82ABB"/>
    <w:rsid w:val="00B8353D"/>
    <w:rsid w:val="00B8353E"/>
    <w:rsid w:val="00B83A5A"/>
    <w:rsid w:val="00B83BC9"/>
    <w:rsid w:val="00B83EEE"/>
    <w:rsid w:val="00B83F72"/>
    <w:rsid w:val="00B8475B"/>
    <w:rsid w:val="00B84766"/>
    <w:rsid w:val="00B84D1E"/>
    <w:rsid w:val="00B84F22"/>
    <w:rsid w:val="00B852C0"/>
    <w:rsid w:val="00B856F2"/>
    <w:rsid w:val="00B8571A"/>
    <w:rsid w:val="00B858FE"/>
    <w:rsid w:val="00B860FB"/>
    <w:rsid w:val="00B865D3"/>
    <w:rsid w:val="00B9008F"/>
    <w:rsid w:val="00B90435"/>
    <w:rsid w:val="00B90E22"/>
    <w:rsid w:val="00B911EF"/>
    <w:rsid w:val="00B9120E"/>
    <w:rsid w:val="00B9172A"/>
    <w:rsid w:val="00B9206E"/>
    <w:rsid w:val="00B935F4"/>
    <w:rsid w:val="00B93FBF"/>
    <w:rsid w:val="00B9414E"/>
    <w:rsid w:val="00B94723"/>
    <w:rsid w:val="00B94B13"/>
    <w:rsid w:val="00B9512A"/>
    <w:rsid w:val="00B95524"/>
    <w:rsid w:val="00B95550"/>
    <w:rsid w:val="00B9590B"/>
    <w:rsid w:val="00B959BF"/>
    <w:rsid w:val="00B959C7"/>
    <w:rsid w:val="00B95EE3"/>
    <w:rsid w:val="00B9681E"/>
    <w:rsid w:val="00B96BFE"/>
    <w:rsid w:val="00B96ED0"/>
    <w:rsid w:val="00B970C0"/>
    <w:rsid w:val="00B97452"/>
    <w:rsid w:val="00B97B3A"/>
    <w:rsid w:val="00BA0644"/>
    <w:rsid w:val="00BA09FF"/>
    <w:rsid w:val="00BA0AA2"/>
    <w:rsid w:val="00BA1AED"/>
    <w:rsid w:val="00BA1D38"/>
    <w:rsid w:val="00BA3F5B"/>
    <w:rsid w:val="00BA570D"/>
    <w:rsid w:val="00BA5B8D"/>
    <w:rsid w:val="00BA5BFE"/>
    <w:rsid w:val="00BA5F17"/>
    <w:rsid w:val="00BA5FC3"/>
    <w:rsid w:val="00BA70C1"/>
    <w:rsid w:val="00BA7384"/>
    <w:rsid w:val="00BA77B6"/>
    <w:rsid w:val="00BA79DF"/>
    <w:rsid w:val="00BA7C49"/>
    <w:rsid w:val="00BA7C84"/>
    <w:rsid w:val="00BA7D63"/>
    <w:rsid w:val="00BA7F0F"/>
    <w:rsid w:val="00BB017A"/>
    <w:rsid w:val="00BB01CB"/>
    <w:rsid w:val="00BB05C1"/>
    <w:rsid w:val="00BB0E24"/>
    <w:rsid w:val="00BB0EFC"/>
    <w:rsid w:val="00BB1526"/>
    <w:rsid w:val="00BB1982"/>
    <w:rsid w:val="00BB2059"/>
    <w:rsid w:val="00BB2D5F"/>
    <w:rsid w:val="00BB3133"/>
    <w:rsid w:val="00BB3654"/>
    <w:rsid w:val="00BB3C1A"/>
    <w:rsid w:val="00BB4178"/>
    <w:rsid w:val="00BB4817"/>
    <w:rsid w:val="00BB4847"/>
    <w:rsid w:val="00BB4A37"/>
    <w:rsid w:val="00BB4C57"/>
    <w:rsid w:val="00BB525D"/>
    <w:rsid w:val="00BB547E"/>
    <w:rsid w:val="00BB5FF4"/>
    <w:rsid w:val="00BB613C"/>
    <w:rsid w:val="00BB6E26"/>
    <w:rsid w:val="00BB6E68"/>
    <w:rsid w:val="00BB6F7D"/>
    <w:rsid w:val="00BB707B"/>
    <w:rsid w:val="00BB7082"/>
    <w:rsid w:val="00BB735C"/>
    <w:rsid w:val="00BB773A"/>
    <w:rsid w:val="00BC024A"/>
    <w:rsid w:val="00BC065E"/>
    <w:rsid w:val="00BC07ED"/>
    <w:rsid w:val="00BC09FD"/>
    <w:rsid w:val="00BC0D60"/>
    <w:rsid w:val="00BC0D7D"/>
    <w:rsid w:val="00BC1223"/>
    <w:rsid w:val="00BC1563"/>
    <w:rsid w:val="00BC1966"/>
    <w:rsid w:val="00BC1DA3"/>
    <w:rsid w:val="00BC1FF3"/>
    <w:rsid w:val="00BC20B7"/>
    <w:rsid w:val="00BC265B"/>
    <w:rsid w:val="00BC2778"/>
    <w:rsid w:val="00BC2BC5"/>
    <w:rsid w:val="00BC3818"/>
    <w:rsid w:val="00BC3B61"/>
    <w:rsid w:val="00BC4024"/>
    <w:rsid w:val="00BC40FD"/>
    <w:rsid w:val="00BC41BB"/>
    <w:rsid w:val="00BC494F"/>
    <w:rsid w:val="00BC526F"/>
    <w:rsid w:val="00BC52B4"/>
    <w:rsid w:val="00BC5614"/>
    <w:rsid w:val="00BC64DB"/>
    <w:rsid w:val="00BC7449"/>
    <w:rsid w:val="00BC7D40"/>
    <w:rsid w:val="00BD042D"/>
    <w:rsid w:val="00BD070C"/>
    <w:rsid w:val="00BD07D1"/>
    <w:rsid w:val="00BD1A39"/>
    <w:rsid w:val="00BD1E29"/>
    <w:rsid w:val="00BD2D70"/>
    <w:rsid w:val="00BD302B"/>
    <w:rsid w:val="00BD3F6F"/>
    <w:rsid w:val="00BD403D"/>
    <w:rsid w:val="00BD410B"/>
    <w:rsid w:val="00BD4660"/>
    <w:rsid w:val="00BD4AE2"/>
    <w:rsid w:val="00BD4C80"/>
    <w:rsid w:val="00BD4D2C"/>
    <w:rsid w:val="00BD5B61"/>
    <w:rsid w:val="00BD5DAB"/>
    <w:rsid w:val="00BD60D1"/>
    <w:rsid w:val="00BD6778"/>
    <w:rsid w:val="00BD72C6"/>
    <w:rsid w:val="00BD756D"/>
    <w:rsid w:val="00BD7799"/>
    <w:rsid w:val="00BD77AD"/>
    <w:rsid w:val="00BD79B1"/>
    <w:rsid w:val="00BD7E21"/>
    <w:rsid w:val="00BD7EFC"/>
    <w:rsid w:val="00BE0149"/>
    <w:rsid w:val="00BE0DAB"/>
    <w:rsid w:val="00BE14B5"/>
    <w:rsid w:val="00BE16CF"/>
    <w:rsid w:val="00BE195E"/>
    <w:rsid w:val="00BE2194"/>
    <w:rsid w:val="00BE265D"/>
    <w:rsid w:val="00BE2ECC"/>
    <w:rsid w:val="00BE389C"/>
    <w:rsid w:val="00BE4047"/>
    <w:rsid w:val="00BE4481"/>
    <w:rsid w:val="00BE63EE"/>
    <w:rsid w:val="00BE6C44"/>
    <w:rsid w:val="00BE6F12"/>
    <w:rsid w:val="00BE700C"/>
    <w:rsid w:val="00BE7D7D"/>
    <w:rsid w:val="00BF01C9"/>
    <w:rsid w:val="00BF03E2"/>
    <w:rsid w:val="00BF0D6B"/>
    <w:rsid w:val="00BF0DE8"/>
    <w:rsid w:val="00BF10FB"/>
    <w:rsid w:val="00BF1DC1"/>
    <w:rsid w:val="00BF1F76"/>
    <w:rsid w:val="00BF200C"/>
    <w:rsid w:val="00BF206F"/>
    <w:rsid w:val="00BF2B32"/>
    <w:rsid w:val="00BF2CD3"/>
    <w:rsid w:val="00BF2FB7"/>
    <w:rsid w:val="00BF324A"/>
    <w:rsid w:val="00BF3BC9"/>
    <w:rsid w:val="00BF44EF"/>
    <w:rsid w:val="00BF4608"/>
    <w:rsid w:val="00BF4648"/>
    <w:rsid w:val="00BF48A0"/>
    <w:rsid w:val="00BF4E7E"/>
    <w:rsid w:val="00BF594C"/>
    <w:rsid w:val="00BF6070"/>
    <w:rsid w:val="00BF7027"/>
    <w:rsid w:val="00BF7457"/>
    <w:rsid w:val="00BF74CA"/>
    <w:rsid w:val="00BF7525"/>
    <w:rsid w:val="00BF7658"/>
    <w:rsid w:val="00BF777D"/>
    <w:rsid w:val="00BF7D3C"/>
    <w:rsid w:val="00C00025"/>
    <w:rsid w:val="00C004D8"/>
    <w:rsid w:val="00C006AC"/>
    <w:rsid w:val="00C00968"/>
    <w:rsid w:val="00C00C5F"/>
    <w:rsid w:val="00C0139F"/>
    <w:rsid w:val="00C01D35"/>
    <w:rsid w:val="00C021C6"/>
    <w:rsid w:val="00C02768"/>
    <w:rsid w:val="00C02A91"/>
    <w:rsid w:val="00C02CC6"/>
    <w:rsid w:val="00C02D69"/>
    <w:rsid w:val="00C03026"/>
    <w:rsid w:val="00C030FE"/>
    <w:rsid w:val="00C0311A"/>
    <w:rsid w:val="00C0344C"/>
    <w:rsid w:val="00C03924"/>
    <w:rsid w:val="00C0395F"/>
    <w:rsid w:val="00C039A0"/>
    <w:rsid w:val="00C03E3C"/>
    <w:rsid w:val="00C03FEF"/>
    <w:rsid w:val="00C044A0"/>
    <w:rsid w:val="00C048AB"/>
    <w:rsid w:val="00C055F0"/>
    <w:rsid w:val="00C05741"/>
    <w:rsid w:val="00C05B2A"/>
    <w:rsid w:val="00C05D0E"/>
    <w:rsid w:val="00C06007"/>
    <w:rsid w:val="00C07662"/>
    <w:rsid w:val="00C07A4E"/>
    <w:rsid w:val="00C10474"/>
    <w:rsid w:val="00C1079C"/>
    <w:rsid w:val="00C10D2C"/>
    <w:rsid w:val="00C11314"/>
    <w:rsid w:val="00C1211C"/>
    <w:rsid w:val="00C12808"/>
    <w:rsid w:val="00C1294D"/>
    <w:rsid w:val="00C12EE8"/>
    <w:rsid w:val="00C13102"/>
    <w:rsid w:val="00C136A3"/>
    <w:rsid w:val="00C13ECE"/>
    <w:rsid w:val="00C140B1"/>
    <w:rsid w:val="00C146A4"/>
    <w:rsid w:val="00C147AE"/>
    <w:rsid w:val="00C14ABE"/>
    <w:rsid w:val="00C14DE0"/>
    <w:rsid w:val="00C15D0C"/>
    <w:rsid w:val="00C16519"/>
    <w:rsid w:val="00C16FF7"/>
    <w:rsid w:val="00C1766E"/>
    <w:rsid w:val="00C1782A"/>
    <w:rsid w:val="00C178A7"/>
    <w:rsid w:val="00C17E4C"/>
    <w:rsid w:val="00C17FEB"/>
    <w:rsid w:val="00C2087E"/>
    <w:rsid w:val="00C21470"/>
    <w:rsid w:val="00C21A5C"/>
    <w:rsid w:val="00C22308"/>
    <w:rsid w:val="00C22356"/>
    <w:rsid w:val="00C22441"/>
    <w:rsid w:val="00C2353C"/>
    <w:rsid w:val="00C236C5"/>
    <w:rsid w:val="00C23858"/>
    <w:rsid w:val="00C23C60"/>
    <w:rsid w:val="00C243D2"/>
    <w:rsid w:val="00C25379"/>
    <w:rsid w:val="00C256CE"/>
    <w:rsid w:val="00C26442"/>
    <w:rsid w:val="00C26B20"/>
    <w:rsid w:val="00C30770"/>
    <w:rsid w:val="00C30F4B"/>
    <w:rsid w:val="00C31726"/>
    <w:rsid w:val="00C31B98"/>
    <w:rsid w:val="00C320F6"/>
    <w:rsid w:val="00C32626"/>
    <w:rsid w:val="00C32651"/>
    <w:rsid w:val="00C3329C"/>
    <w:rsid w:val="00C335D4"/>
    <w:rsid w:val="00C33933"/>
    <w:rsid w:val="00C34116"/>
    <w:rsid w:val="00C34677"/>
    <w:rsid w:val="00C34A61"/>
    <w:rsid w:val="00C34BC4"/>
    <w:rsid w:val="00C354E5"/>
    <w:rsid w:val="00C354F8"/>
    <w:rsid w:val="00C355AE"/>
    <w:rsid w:val="00C359D7"/>
    <w:rsid w:val="00C35B99"/>
    <w:rsid w:val="00C35C4B"/>
    <w:rsid w:val="00C35C98"/>
    <w:rsid w:val="00C35DBE"/>
    <w:rsid w:val="00C363DB"/>
    <w:rsid w:val="00C36485"/>
    <w:rsid w:val="00C368BD"/>
    <w:rsid w:val="00C36D23"/>
    <w:rsid w:val="00C37D67"/>
    <w:rsid w:val="00C402B9"/>
    <w:rsid w:val="00C403D3"/>
    <w:rsid w:val="00C4041D"/>
    <w:rsid w:val="00C40568"/>
    <w:rsid w:val="00C406D8"/>
    <w:rsid w:val="00C40E9F"/>
    <w:rsid w:val="00C41412"/>
    <w:rsid w:val="00C417AF"/>
    <w:rsid w:val="00C423FD"/>
    <w:rsid w:val="00C4264B"/>
    <w:rsid w:val="00C428BD"/>
    <w:rsid w:val="00C42916"/>
    <w:rsid w:val="00C42B06"/>
    <w:rsid w:val="00C44582"/>
    <w:rsid w:val="00C44F1D"/>
    <w:rsid w:val="00C44FD4"/>
    <w:rsid w:val="00C45B05"/>
    <w:rsid w:val="00C45FB5"/>
    <w:rsid w:val="00C46567"/>
    <w:rsid w:val="00C46940"/>
    <w:rsid w:val="00C470F6"/>
    <w:rsid w:val="00C47663"/>
    <w:rsid w:val="00C478C6"/>
    <w:rsid w:val="00C47F10"/>
    <w:rsid w:val="00C50775"/>
    <w:rsid w:val="00C50AC7"/>
    <w:rsid w:val="00C50F67"/>
    <w:rsid w:val="00C51245"/>
    <w:rsid w:val="00C51470"/>
    <w:rsid w:val="00C51471"/>
    <w:rsid w:val="00C518D4"/>
    <w:rsid w:val="00C51CE8"/>
    <w:rsid w:val="00C51ECE"/>
    <w:rsid w:val="00C5273F"/>
    <w:rsid w:val="00C52F5C"/>
    <w:rsid w:val="00C52F97"/>
    <w:rsid w:val="00C53516"/>
    <w:rsid w:val="00C535FD"/>
    <w:rsid w:val="00C538FA"/>
    <w:rsid w:val="00C53B03"/>
    <w:rsid w:val="00C53B11"/>
    <w:rsid w:val="00C53DAD"/>
    <w:rsid w:val="00C542A0"/>
    <w:rsid w:val="00C54842"/>
    <w:rsid w:val="00C549C2"/>
    <w:rsid w:val="00C54DDF"/>
    <w:rsid w:val="00C55348"/>
    <w:rsid w:val="00C55B41"/>
    <w:rsid w:val="00C55DA3"/>
    <w:rsid w:val="00C56A15"/>
    <w:rsid w:val="00C56D2E"/>
    <w:rsid w:val="00C56E83"/>
    <w:rsid w:val="00C5707E"/>
    <w:rsid w:val="00C6018F"/>
    <w:rsid w:val="00C6028A"/>
    <w:rsid w:val="00C60365"/>
    <w:rsid w:val="00C60395"/>
    <w:rsid w:val="00C60BB6"/>
    <w:rsid w:val="00C60FED"/>
    <w:rsid w:val="00C616E9"/>
    <w:rsid w:val="00C61895"/>
    <w:rsid w:val="00C61DAC"/>
    <w:rsid w:val="00C61F2D"/>
    <w:rsid w:val="00C62126"/>
    <w:rsid w:val="00C6221E"/>
    <w:rsid w:val="00C6254D"/>
    <w:rsid w:val="00C63150"/>
    <w:rsid w:val="00C6342C"/>
    <w:rsid w:val="00C639B1"/>
    <w:rsid w:val="00C63B0F"/>
    <w:rsid w:val="00C63BCF"/>
    <w:rsid w:val="00C63D14"/>
    <w:rsid w:val="00C63EA3"/>
    <w:rsid w:val="00C647E0"/>
    <w:rsid w:val="00C655E1"/>
    <w:rsid w:val="00C66143"/>
    <w:rsid w:val="00C66A79"/>
    <w:rsid w:val="00C66E5E"/>
    <w:rsid w:val="00C671A8"/>
    <w:rsid w:val="00C7003A"/>
    <w:rsid w:val="00C70829"/>
    <w:rsid w:val="00C70B1B"/>
    <w:rsid w:val="00C711B4"/>
    <w:rsid w:val="00C7139B"/>
    <w:rsid w:val="00C72E32"/>
    <w:rsid w:val="00C7356A"/>
    <w:rsid w:val="00C7455A"/>
    <w:rsid w:val="00C749FC"/>
    <w:rsid w:val="00C75506"/>
    <w:rsid w:val="00C75713"/>
    <w:rsid w:val="00C7624C"/>
    <w:rsid w:val="00C7638E"/>
    <w:rsid w:val="00C766BB"/>
    <w:rsid w:val="00C76BA2"/>
    <w:rsid w:val="00C771D7"/>
    <w:rsid w:val="00C7745E"/>
    <w:rsid w:val="00C8007B"/>
    <w:rsid w:val="00C80372"/>
    <w:rsid w:val="00C806A7"/>
    <w:rsid w:val="00C808BB"/>
    <w:rsid w:val="00C80DD1"/>
    <w:rsid w:val="00C812B0"/>
    <w:rsid w:val="00C815D5"/>
    <w:rsid w:val="00C81B84"/>
    <w:rsid w:val="00C81FC8"/>
    <w:rsid w:val="00C8287D"/>
    <w:rsid w:val="00C83238"/>
    <w:rsid w:val="00C8372F"/>
    <w:rsid w:val="00C83BC6"/>
    <w:rsid w:val="00C83E97"/>
    <w:rsid w:val="00C84288"/>
    <w:rsid w:val="00C84A2A"/>
    <w:rsid w:val="00C8581B"/>
    <w:rsid w:val="00C8629A"/>
    <w:rsid w:val="00C8634B"/>
    <w:rsid w:val="00C863E9"/>
    <w:rsid w:val="00C8657B"/>
    <w:rsid w:val="00C86B81"/>
    <w:rsid w:val="00C86C6D"/>
    <w:rsid w:val="00C86CC5"/>
    <w:rsid w:val="00C90351"/>
    <w:rsid w:val="00C90952"/>
    <w:rsid w:val="00C90D2D"/>
    <w:rsid w:val="00C90F70"/>
    <w:rsid w:val="00C91709"/>
    <w:rsid w:val="00C91979"/>
    <w:rsid w:val="00C91D8D"/>
    <w:rsid w:val="00C91DC9"/>
    <w:rsid w:val="00C921DB"/>
    <w:rsid w:val="00C92B82"/>
    <w:rsid w:val="00C92BB1"/>
    <w:rsid w:val="00C930FD"/>
    <w:rsid w:val="00C931B0"/>
    <w:rsid w:val="00C9334B"/>
    <w:rsid w:val="00C944D5"/>
    <w:rsid w:val="00C947AD"/>
    <w:rsid w:val="00C94962"/>
    <w:rsid w:val="00C94FED"/>
    <w:rsid w:val="00C9525E"/>
    <w:rsid w:val="00C95446"/>
    <w:rsid w:val="00C958BB"/>
    <w:rsid w:val="00C95A1E"/>
    <w:rsid w:val="00C95B4A"/>
    <w:rsid w:val="00C961F0"/>
    <w:rsid w:val="00C963F2"/>
    <w:rsid w:val="00C964CD"/>
    <w:rsid w:val="00C96AFB"/>
    <w:rsid w:val="00C97867"/>
    <w:rsid w:val="00C97F09"/>
    <w:rsid w:val="00CA0A70"/>
    <w:rsid w:val="00CA1444"/>
    <w:rsid w:val="00CA19EA"/>
    <w:rsid w:val="00CA2383"/>
    <w:rsid w:val="00CA2A69"/>
    <w:rsid w:val="00CA3244"/>
    <w:rsid w:val="00CA32FD"/>
    <w:rsid w:val="00CA3579"/>
    <w:rsid w:val="00CA38F5"/>
    <w:rsid w:val="00CA3A01"/>
    <w:rsid w:val="00CA4AE0"/>
    <w:rsid w:val="00CA4C44"/>
    <w:rsid w:val="00CA4DD8"/>
    <w:rsid w:val="00CA4F1A"/>
    <w:rsid w:val="00CA612E"/>
    <w:rsid w:val="00CA61E0"/>
    <w:rsid w:val="00CA6381"/>
    <w:rsid w:val="00CA6522"/>
    <w:rsid w:val="00CA6F3A"/>
    <w:rsid w:val="00CA79BD"/>
    <w:rsid w:val="00CA7B06"/>
    <w:rsid w:val="00CA7BBD"/>
    <w:rsid w:val="00CA7CA3"/>
    <w:rsid w:val="00CB006E"/>
    <w:rsid w:val="00CB03F7"/>
    <w:rsid w:val="00CB0902"/>
    <w:rsid w:val="00CB0BE2"/>
    <w:rsid w:val="00CB1159"/>
    <w:rsid w:val="00CB146B"/>
    <w:rsid w:val="00CB2761"/>
    <w:rsid w:val="00CB299E"/>
    <w:rsid w:val="00CB2DAE"/>
    <w:rsid w:val="00CB2EFF"/>
    <w:rsid w:val="00CB2FF4"/>
    <w:rsid w:val="00CB3231"/>
    <w:rsid w:val="00CB3678"/>
    <w:rsid w:val="00CB3994"/>
    <w:rsid w:val="00CB41CF"/>
    <w:rsid w:val="00CB47FD"/>
    <w:rsid w:val="00CB4D8F"/>
    <w:rsid w:val="00CB4FD3"/>
    <w:rsid w:val="00CB5250"/>
    <w:rsid w:val="00CB5830"/>
    <w:rsid w:val="00CB59A8"/>
    <w:rsid w:val="00CB5EE9"/>
    <w:rsid w:val="00CB6301"/>
    <w:rsid w:val="00CB6A83"/>
    <w:rsid w:val="00CB6E6A"/>
    <w:rsid w:val="00CB7D57"/>
    <w:rsid w:val="00CC05AD"/>
    <w:rsid w:val="00CC0610"/>
    <w:rsid w:val="00CC0627"/>
    <w:rsid w:val="00CC0B38"/>
    <w:rsid w:val="00CC0FE0"/>
    <w:rsid w:val="00CC10A7"/>
    <w:rsid w:val="00CC1792"/>
    <w:rsid w:val="00CC1D42"/>
    <w:rsid w:val="00CC20AD"/>
    <w:rsid w:val="00CC23FB"/>
    <w:rsid w:val="00CC26E1"/>
    <w:rsid w:val="00CC29CD"/>
    <w:rsid w:val="00CC306E"/>
    <w:rsid w:val="00CC33E0"/>
    <w:rsid w:val="00CC3FAB"/>
    <w:rsid w:val="00CC461C"/>
    <w:rsid w:val="00CC52AD"/>
    <w:rsid w:val="00CC5D77"/>
    <w:rsid w:val="00CC656B"/>
    <w:rsid w:val="00CC65D3"/>
    <w:rsid w:val="00CC6A2D"/>
    <w:rsid w:val="00CC6D26"/>
    <w:rsid w:val="00CC7413"/>
    <w:rsid w:val="00CC7D6D"/>
    <w:rsid w:val="00CD08AA"/>
    <w:rsid w:val="00CD0AF5"/>
    <w:rsid w:val="00CD0B69"/>
    <w:rsid w:val="00CD151E"/>
    <w:rsid w:val="00CD1521"/>
    <w:rsid w:val="00CD1680"/>
    <w:rsid w:val="00CD1AE8"/>
    <w:rsid w:val="00CD29CE"/>
    <w:rsid w:val="00CD365F"/>
    <w:rsid w:val="00CD392D"/>
    <w:rsid w:val="00CD3980"/>
    <w:rsid w:val="00CD39AB"/>
    <w:rsid w:val="00CD3C9E"/>
    <w:rsid w:val="00CD3CB9"/>
    <w:rsid w:val="00CD3F1F"/>
    <w:rsid w:val="00CD4879"/>
    <w:rsid w:val="00CD48B1"/>
    <w:rsid w:val="00CD4FAF"/>
    <w:rsid w:val="00CD53E4"/>
    <w:rsid w:val="00CD5D69"/>
    <w:rsid w:val="00CD5EB9"/>
    <w:rsid w:val="00CD611A"/>
    <w:rsid w:val="00CD61B1"/>
    <w:rsid w:val="00CD6CA1"/>
    <w:rsid w:val="00CD7BB4"/>
    <w:rsid w:val="00CE004A"/>
    <w:rsid w:val="00CE0370"/>
    <w:rsid w:val="00CE04D5"/>
    <w:rsid w:val="00CE09F1"/>
    <w:rsid w:val="00CE0AF1"/>
    <w:rsid w:val="00CE1B80"/>
    <w:rsid w:val="00CE1EBA"/>
    <w:rsid w:val="00CE24C6"/>
    <w:rsid w:val="00CE2E74"/>
    <w:rsid w:val="00CE3A7A"/>
    <w:rsid w:val="00CE3EEC"/>
    <w:rsid w:val="00CE4BAE"/>
    <w:rsid w:val="00CE5320"/>
    <w:rsid w:val="00CE59A9"/>
    <w:rsid w:val="00CE5BEF"/>
    <w:rsid w:val="00CE67EF"/>
    <w:rsid w:val="00CE68E9"/>
    <w:rsid w:val="00CE6986"/>
    <w:rsid w:val="00CE7324"/>
    <w:rsid w:val="00CE7A97"/>
    <w:rsid w:val="00CE7FF6"/>
    <w:rsid w:val="00CF0BE6"/>
    <w:rsid w:val="00CF13FC"/>
    <w:rsid w:val="00CF16B5"/>
    <w:rsid w:val="00CF192A"/>
    <w:rsid w:val="00CF2054"/>
    <w:rsid w:val="00CF29B3"/>
    <w:rsid w:val="00CF2A31"/>
    <w:rsid w:val="00CF2CF1"/>
    <w:rsid w:val="00CF2F71"/>
    <w:rsid w:val="00CF2FBE"/>
    <w:rsid w:val="00CF361D"/>
    <w:rsid w:val="00CF3865"/>
    <w:rsid w:val="00CF3DDC"/>
    <w:rsid w:val="00CF41F0"/>
    <w:rsid w:val="00CF437A"/>
    <w:rsid w:val="00CF44D7"/>
    <w:rsid w:val="00CF46DF"/>
    <w:rsid w:val="00CF4D80"/>
    <w:rsid w:val="00CF5CE4"/>
    <w:rsid w:val="00CF667F"/>
    <w:rsid w:val="00CF696A"/>
    <w:rsid w:val="00CF69D2"/>
    <w:rsid w:val="00CF6CDF"/>
    <w:rsid w:val="00CF765D"/>
    <w:rsid w:val="00CF7950"/>
    <w:rsid w:val="00D0061D"/>
    <w:rsid w:val="00D00716"/>
    <w:rsid w:val="00D01003"/>
    <w:rsid w:val="00D01289"/>
    <w:rsid w:val="00D02998"/>
    <w:rsid w:val="00D02AF4"/>
    <w:rsid w:val="00D02F95"/>
    <w:rsid w:val="00D0370D"/>
    <w:rsid w:val="00D03F28"/>
    <w:rsid w:val="00D041DF"/>
    <w:rsid w:val="00D044E8"/>
    <w:rsid w:val="00D048B6"/>
    <w:rsid w:val="00D04C42"/>
    <w:rsid w:val="00D04EA5"/>
    <w:rsid w:val="00D05090"/>
    <w:rsid w:val="00D05B4B"/>
    <w:rsid w:val="00D06096"/>
    <w:rsid w:val="00D06821"/>
    <w:rsid w:val="00D06F91"/>
    <w:rsid w:val="00D070B5"/>
    <w:rsid w:val="00D07330"/>
    <w:rsid w:val="00D10684"/>
    <w:rsid w:val="00D1071A"/>
    <w:rsid w:val="00D10C99"/>
    <w:rsid w:val="00D1168C"/>
    <w:rsid w:val="00D1187E"/>
    <w:rsid w:val="00D11A32"/>
    <w:rsid w:val="00D11E0B"/>
    <w:rsid w:val="00D12539"/>
    <w:rsid w:val="00D129B7"/>
    <w:rsid w:val="00D12F95"/>
    <w:rsid w:val="00D133AB"/>
    <w:rsid w:val="00D1419B"/>
    <w:rsid w:val="00D148BF"/>
    <w:rsid w:val="00D14967"/>
    <w:rsid w:val="00D15337"/>
    <w:rsid w:val="00D153AC"/>
    <w:rsid w:val="00D153C1"/>
    <w:rsid w:val="00D159C8"/>
    <w:rsid w:val="00D15A16"/>
    <w:rsid w:val="00D16216"/>
    <w:rsid w:val="00D16373"/>
    <w:rsid w:val="00D166CA"/>
    <w:rsid w:val="00D16DED"/>
    <w:rsid w:val="00D17868"/>
    <w:rsid w:val="00D200C4"/>
    <w:rsid w:val="00D208DD"/>
    <w:rsid w:val="00D20EB4"/>
    <w:rsid w:val="00D21BC9"/>
    <w:rsid w:val="00D21C38"/>
    <w:rsid w:val="00D21DA1"/>
    <w:rsid w:val="00D21DD8"/>
    <w:rsid w:val="00D2201F"/>
    <w:rsid w:val="00D22429"/>
    <w:rsid w:val="00D225CA"/>
    <w:rsid w:val="00D22BDC"/>
    <w:rsid w:val="00D23540"/>
    <w:rsid w:val="00D23B44"/>
    <w:rsid w:val="00D23DA3"/>
    <w:rsid w:val="00D24738"/>
    <w:rsid w:val="00D24E8D"/>
    <w:rsid w:val="00D24FBF"/>
    <w:rsid w:val="00D250B0"/>
    <w:rsid w:val="00D25545"/>
    <w:rsid w:val="00D261A2"/>
    <w:rsid w:val="00D26510"/>
    <w:rsid w:val="00D266B5"/>
    <w:rsid w:val="00D26826"/>
    <w:rsid w:val="00D2733D"/>
    <w:rsid w:val="00D27BB2"/>
    <w:rsid w:val="00D27D1F"/>
    <w:rsid w:val="00D30148"/>
    <w:rsid w:val="00D3092C"/>
    <w:rsid w:val="00D30B64"/>
    <w:rsid w:val="00D30BC8"/>
    <w:rsid w:val="00D311AD"/>
    <w:rsid w:val="00D31EC3"/>
    <w:rsid w:val="00D3280D"/>
    <w:rsid w:val="00D32D1A"/>
    <w:rsid w:val="00D33245"/>
    <w:rsid w:val="00D3376A"/>
    <w:rsid w:val="00D3394E"/>
    <w:rsid w:val="00D33CF7"/>
    <w:rsid w:val="00D34752"/>
    <w:rsid w:val="00D3486A"/>
    <w:rsid w:val="00D34C76"/>
    <w:rsid w:val="00D34CDA"/>
    <w:rsid w:val="00D35C9D"/>
    <w:rsid w:val="00D35FD9"/>
    <w:rsid w:val="00D36685"/>
    <w:rsid w:val="00D36783"/>
    <w:rsid w:val="00D37CF3"/>
    <w:rsid w:val="00D40067"/>
    <w:rsid w:val="00D400B8"/>
    <w:rsid w:val="00D400BA"/>
    <w:rsid w:val="00D40415"/>
    <w:rsid w:val="00D404E2"/>
    <w:rsid w:val="00D40EB8"/>
    <w:rsid w:val="00D41199"/>
    <w:rsid w:val="00D41425"/>
    <w:rsid w:val="00D41B92"/>
    <w:rsid w:val="00D41CFA"/>
    <w:rsid w:val="00D41D05"/>
    <w:rsid w:val="00D41F59"/>
    <w:rsid w:val="00D428B1"/>
    <w:rsid w:val="00D43916"/>
    <w:rsid w:val="00D439F0"/>
    <w:rsid w:val="00D43F3E"/>
    <w:rsid w:val="00D447BA"/>
    <w:rsid w:val="00D44884"/>
    <w:rsid w:val="00D44AEE"/>
    <w:rsid w:val="00D44EC3"/>
    <w:rsid w:val="00D45909"/>
    <w:rsid w:val="00D4694D"/>
    <w:rsid w:val="00D47274"/>
    <w:rsid w:val="00D478F8"/>
    <w:rsid w:val="00D47F74"/>
    <w:rsid w:val="00D47FB3"/>
    <w:rsid w:val="00D5158C"/>
    <w:rsid w:val="00D5193F"/>
    <w:rsid w:val="00D51ADC"/>
    <w:rsid w:val="00D52226"/>
    <w:rsid w:val="00D52D5C"/>
    <w:rsid w:val="00D52FA3"/>
    <w:rsid w:val="00D52FDD"/>
    <w:rsid w:val="00D538C7"/>
    <w:rsid w:val="00D53A22"/>
    <w:rsid w:val="00D53CAE"/>
    <w:rsid w:val="00D53E13"/>
    <w:rsid w:val="00D54A8B"/>
    <w:rsid w:val="00D54B43"/>
    <w:rsid w:val="00D54C29"/>
    <w:rsid w:val="00D5520C"/>
    <w:rsid w:val="00D55292"/>
    <w:rsid w:val="00D558E7"/>
    <w:rsid w:val="00D561E6"/>
    <w:rsid w:val="00D561F3"/>
    <w:rsid w:val="00D56437"/>
    <w:rsid w:val="00D56836"/>
    <w:rsid w:val="00D5685B"/>
    <w:rsid w:val="00D568F8"/>
    <w:rsid w:val="00D576E4"/>
    <w:rsid w:val="00D57A44"/>
    <w:rsid w:val="00D604EB"/>
    <w:rsid w:val="00D60A55"/>
    <w:rsid w:val="00D60FF9"/>
    <w:rsid w:val="00D619D8"/>
    <w:rsid w:val="00D61A7A"/>
    <w:rsid w:val="00D63171"/>
    <w:rsid w:val="00D63670"/>
    <w:rsid w:val="00D63680"/>
    <w:rsid w:val="00D63A48"/>
    <w:rsid w:val="00D63DC0"/>
    <w:rsid w:val="00D64178"/>
    <w:rsid w:val="00D6418C"/>
    <w:rsid w:val="00D649AE"/>
    <w:rsid w:val="00D64C47"/>
    <w:rsid w:val="00D656B3"/>
    <w:rsid w:val="00D65A5E"/>
    <w:rsid w:val="00D65AE0"/>
    <w:rsid w:val="00D65C4B"/>
    <w:rsid w:val="00D65D5A"/>
    <w:rsid w:val="00D65E6D"/>
    <w:rsid w:val="00D65EFA"/>
    <w:rsid w:val="00D66301"/>
    <w:rsid w:val="00D66E54"/>
    <w:rsid w:val="00D6753F"/>
    <w:rsid w:val="00D70199"/>
    <w:rsid w:val="00D70AE9"/>
    <w:rsid w:val="00D70B30"/>
    <w:rsid w:val="00D70B7C"/>
    <w:rsid w:val="00D70CD7"/>
    <w:rsid w:val="00D7133D"/>
    <w:rsid w:val="00D7136A"/>
    <w:rsid w:val="00D724AA"/>
    <w:rsid w:val="00D725E2"/>
    <w:rsid w:val="00D727E7"/>
    <w:rsid w:val="00D72CFD"/>
    <w:rsid w:val="00D72F9C"/>
    <w:rsid w:val="00D73EA0"/>
    <w:rsid w:val="00D741D5"/>
    <w:rsid w:val="00D74230"/>
    <w:rsid w:val="00D74493"/>
    <w:rsid w:val="00D74648"/>
    <w:rsid w:val="00D74BFF"/>
    <w:rsid w:val="00D7524E"/>
    <w:rsid w:val="00D75489"/>
    <w:rsid w:val="00D75F17"/>
    <w:rsid w:val="00D76276"/>
    <w:rsid w:val="00D76700"/>
    <w:rsid w:val="00D76ADB"/>
    <w:rsid w:val="00D77807"/>
    <w:rsid w:val="00D77E49"/>
    <w:rsid w:val="00D80823"/>
    <w:rsid w:val="00D80B21"/>
    <w:rsid w:val="00D81A57"/>
    <w:rsid w:val="00D81B79"/>
    <w:rsid w:val="00D81F44"/>
    <w:rsid w:val="00D8225B"/>
    <w:rsid w:val="00D82A02"/>
    <w:rsid w:val="00D82A63"/>
    <w:rsid w:val="00D82BB2"/>
    <w:rsid w:val="00D82ECB"/>
    <w:rsid w:val="00D8477F"/>
    <w:rsid w:val="00D84843"/>
    <w:rsid w:val="00D848B0"/>
    <w:rsid w:val="00D849FA"/>
    <w:rsid w:val="00D84EC8"/>
    <w:rsid w:val="00D84F4C"/>
    <w:rsid w:val="00D85418"/>
    <w:rsid w:val="00D854E3"/>
    <w:rsid w:val="00D8569F"/>
    <w:rsid w:val="00D856C4"/>
    <w:rsid w:val="00D85982"/>
    <w:rsid w:val="00D85F7C"/>
    <w:rsid w:val="00D86480"/>
    <w:rsid w:val="00D8717E"/>
    <w:rsid w:val="00D8766A"/>
    <w:rsid w:val="00D905C3"/>
    <w:rsid w:val="00D907B8"/>
    <w:rsid w:val="00D90AE3"/>
    <w:rsid w:val="00D91987"/>
    <w:rsid w:val="00D9214E"/>
    <w:rsid w:val="00D9278A"/>
    <w:rsid w:val="00D938BD"/>
    <w:rsid w:val="00D9394E"/>
    <w:rsid w:val="00D942E3"/>
    <w:rsid w:val="00D9477E"/>
    <w:rsid w:val="00D947B2"/>
    <w:rsid w:val="00D95761"/>
    <w:rsid w:val="00D95D44"/>
    <w:rsid w:val="00D961C5"/>
    <w:rsid w:val="00D964C3"/>
    <w:rsid w:val="00D96D11"/>
    <w:rsid w:val="00D971D9"/>
    <w:rsid w:val="00D97CD9"/>
    <w:rsid w:val="00D97DA8"/>
    <w:rsid w:val="00D97F7B"/>
    <w:rsid w:val="00DA1323"/>
    <w:rsid w:val="00DA198F"/>
    <w:rsid w:val="00DA1A2F"/>
    <w:rsid w:val="00DA2305"/>
    <w:rsid w:val="00DA30C6"/>
    <w:rsid w:val="00DA3206"/>
    <w:rsid w:val="00DA343F"/>
    <w:rsid w:val="00DA437A"/>
    <w:rsid w:val="00DA5544"/>
    <w:rsid w:val="00DA578F"/>
    <w:rsid w:val="00DA5B05"/>
    <w:rsid w:val="00DA5C29"/>
    <w:rsid w:val="00DA5D4C"/>
    <w:rsid w:val="00DA6732"/>
    <w:rsid w:val="00DA6739"/>
    <w:rsid w:val="00DA69D9"/>
    <w:rsid w:val="00DA69FD"/>
    <w:rsid w:val="00DA6E1C"/>
    <w:rsid w:val="00DA6EEF"/>
    <w:rsid w:val="00DA7225"/>
    <w:rsid w:val="00DA76BA"/>
    <w:rsid w:val="00DA79B2"/>
    <w:rsid w:val="00DA7D16"/>
    <w:rsid w:val="00DB071A"/>
    <w:rsid w:val="00DB07C2"/>
    <w:rsid w:val="00DB0B2C"/>
    <w:rsid w:val="00DB1FB3"/>
    <w:rsid w:val="00DB2967"/>
    <w:rsid w:val="00DB2994"/>
    <w:rsid w:val="00DB318E"/>
    <w:rsid w:val="00DB3B7A"/>
    <w:rsid w:val="00DB3C9F"/>
    <w:rsid w:val="00DB40A9"/>
    <w:rsid w:val="00DB4174"/>
    <w:rsid w:val="00DB4416"/>
    <w:rsid w:val="00DB4573"/>
    <w:rsid w:val="00DB459D"/>
    <w:rsid w:val="00DB549B"/>
    <w:rsid w:val="00DB54B7"/>
    <w:rsid w:val="00DB618B"/>
    <w:rsid w:val="00DB6B6C"/>
    <w:rsid w:val="00DB7331"/>
    <w:rsid w:val="00DB7550"/>
    <w:rsid w:val="00DB7614"/>
    <w:rsid w:val="00DB7791"/>
    <w:rsid w:val="00DB7B7F"/>
    <w:rsid w:val="00DC0BAE"/>
    <w:rsid w:val="00DC0C42"/>
    <w:rsid w:val="00DC13AD"/>
    <w:rsid w:val="00DC36D2"/>
    <w:rsid w:val="00DC3BB6"/>
    <w:rsid w:val="00DC4569"/>
    <w:rsid w:val="00DC4BC0"/>
    <w:rsid w:val="00DC4BD0"/>
    <w:rsid w:val="00DC52D0"/>
    <w:rsid w:val="00DC53D9"/>
    <w:rsid w:val="00DC62F2"/>
    <w:rsid w:val="00DC65E0"/>
    <w:rsid w:val="00DC68C0"/>
    <w:rsid w:val="00DC6CD8"/>
    <w:rsid w:val="00DC7421"/>
    <w:rsid w:val="00DC7F69"/>
    <w:rsid w:val="00DD01DA"/>
    <w:rsid w:val="00DD036F"/>
    <w:rsid w:val="00DD0944"/>
    <w:rsid w:val="00DD11B7"/>
    <w:rsid w:val="00DD1349"/>
    <w:rsid w:val="00DD1444"/>
    <w:rsid w:val="00DD14D5"/>
    <w:rsid w:val="00DD16F2"/>
    <w:rsid w:val="00DD1C76"/>
    <w:rsid w:val="00DD2292"/>
    <w:rsid w:val="00DD2553"/>
    <w:rsid w:val="00DD39D4"/>
    <w:rsid w:val="00DD3B3E"/>
    <w:rsid w:val="00DD3CD9"/>
    <w:rsid w:val="00DD3DA4"/>
    <w:rsid w:val="00DD41CB"/>
    <w:rsid w:val="00DD42EC"/>
    <w:rsid w:val="00DD46CA"/>
    <w:rsid w:val="00DD48C1"/>
    <w:rsid w:val="00DD4C35"/>
    <w:rsid w:val="00DD4E74"/>
    <w:rsid w:val="00DD548F"/>
    <w:rsid w:val="00DD5A74"/>
    <w:rsid w:val="00DD5CDC"/>
    <w:rsid w:val="00DD5D6B"/>
    <w:rsid w:val="00DD6097"/>
    <w:rsid w:val="00DD6136"/>
    <w:rsid w:val="00DD6179"/>
    <w:rsid w:val="00DD7160"/>
    <w:rsid w:val="00DD724D"/>
    <w:rsid w:val="00DD7DA3"/>
    <w:rsid w:val="00DD7FA5"/>
    <w:rsid w:val="00DE00BF"/>
    <w:rsid w:val="00DE0479"/>
    <w:rsid w:val="00DE051F"/>
    <w:rsid w:val="00DE0BDE"/>
    <w:rsid w:val="00DE0F26"/>
    <w:rsid w:val="00DE0F76"/>
    <w:rsid w:val="00DE132A"/>
    <w:rsid w:val="00DE17F5"/>
    <w:rsid w:val="00DE1816"/>
    <w:rsid w:val="00DE1A54"/>
    <w:rsid w:val="00DE1C00"/>
    <w:rsid w:val="00DE1DF1"/>
    <w:rsid w:val="00DE1EAB"/>
    <w:rsid w:val="00DE285D"/>
    <w:rsid w:val="00DE2EB7"/>
    <w:rsid w:val="00DE336D"/>
    <w:rsid w:val="00DE3A22"/>
    <w:rsid w:val="00DE402C"/>
    <w:rsid w:val="00DE4374"/>
    <w:rsid w:val="00DE4436"/>
    <w:rsid w:val="00DE5170"/>
    <w:rsid w:val="00DE51A3"/>
    <w:rsid w:val="00DE5504"/>
    <w:rsid w:val="00DE58A5"/>
    <w:rsid w:val="00DE5A3A"/>
    <w:rsid w:val="00DE5FE1"/>
    <w:rsid w:val="00DE6ADF"/>
    <w:rsid w:val="00DE765F"/>
    <w:rsid w:val="00DE7B6B"/>
    <w:rsid w:val="00DF089F"/>
    <w:rsid w:val="00DF15DD"/>
    <w:rsid w:val="00DF199F"/>
    <w:rsid w:val="00DF1A9D"/>
    <w:rsid w:val="00DF32A7"/>
    <w:rsid w:val="00DF372F"/>
    <w:rsid w:val="00DF4149"/>
    <w:rsid w:val="00DF4859"/>
    <w:rsid w:val="00DF516D"/>
    <w:rsid w:val="00DF537B"/>
    <w:rsid w:val="00DF5383"/>
    <w:rsid w:val="00DF54FE"/>
    <w:rsid w:val="00DF5512"/>
    <w:rsid w:val="00DF5816"/>
    <w:rsid w:val="00DF5903"/>
    <w:rsid w:val="00DF5BB8"/>
    <w:rsid w:val="00DF6702"/>
    <w:rsid w:val="00DF6C2D"/>
    <w:rsid w:val="00DF6C9A"/>
    <w:rsid w:val="00DF701E"/>
    <w:rsid w:val="00DF76F0"/>
    <w:rsid w:val="00DF7C07"/>
    <w:rsid w:val="00E001BC"/>
    <w:rsid w:val="00E0057B"/>
    <w:rsid w:val="00E00619"/>
    <w:rsid w:val="00E00C72"/>
    <w:rsid w:val="00E0203D"/>
    <w:rsid w:val="00E02178"/>
    <w:rsid w:val="00E037F9"/>
    <w:rsid w:val="00E0423F"/>
    <w:rsid w:val="00E04584"/>
    <w:rsid w:val="00E0461A"/>
    <w:rsid w:val="00E05698"/>
    <w:rsid w:val="00E05820"/>
    <w:rsid w:val="00E05910"/>
    <w:rsid w:val="00E06059"/>
    <w:rsid w:val="00E061F7"/>
    <w:rsid w:val="00E063E6"/>
    <w:rsid w:val="00E105BE"/>
    <w:rsid w:val="00E106F0"/>
    <w:rsid w:val="00E10912"/>
    <w:rsid w:val="00E10943"/>
    <w:rsid w:val="00E11637"/>
    <w:rsid w:val="00E126BC"/>
    <w:rsid w:val="00E13448"/>
    <w:rsid w:val="00E13526"/>
    <w:rsid w:val="00E138B2"/>
    <w:rsid w:val="00E13AA2"/>
    <w:rsid w:val="00E13B69"/>
    <w:rsid w:val="00E13D18"/>
    <w:rsid w:val="00E13DBA"/>
    <w:rsid w:val="00E13E12"/>
    <w:rsid w:val="00E147E0"/>
    <w:rsid w:val="00E1511B"/>
    <w:rsid w:val="00E15E1A"/>
    <w:rsid w:val="00E16369"/>
    <w:rsid w:val="00E16C8F"/>
    <w:rsid w:val="00E16C99"/>
    <w:rsid w:val="00E17041"/>
    <w:rsid w:val="00E1784D"/>
    <w:rsid w:val="00E17923"/>
    <w:rsid w:val="00E17DEE"/>
    <w:rsid w:val="00E200FF"/>
    <w:rsid w:val="00E20718"/>
    <w:rsid w:val="00E211F9"/>
    <w:rsid w:val="00E21A3A"/>
    <w:rsid w:val="00E21C5E"/>
    <w:rsid w:val="00E223BB"/>
    <w:rsid w:val="00E22F76"/>
    <w:rsid w:val="00E23120"/>
    <w:rsid w:val="00E23CAE"/>
    <w:rsid w:val="00E243F6"/>
    <w:rsid w:val="00E2494C"/>
    <w:rsid w:val="00E24A04"/>
    <w:rsid w:val="00E2593C"/>
    <w:rsid w:val="00E260E1"/>
    <w:rsid w:val="00E266BF"/>
    <w:rsid w:val="00E27342"/>
    <w:rsid w:val="00E275D8"/>
    <w:rsid w:val="00E27B4B"/>
    <w:rsid w:val="00E3017E"/>
    <w:rsid w:val="00E306B9"/>
    <w:rsid w:val="00E3159B"/>
    <w:rsid w:val="00E316BE"/>
    <w:rsid w:val="00E3188C"/>
    <w:rsid w:val="00E322AD"/>
    <w:rsid w:val="00E32477"/>
    <w:rsid w:val="00E32E86"/>
    <w:rsid w:val="00E33BE7"/>
    <w:rsid w:val="00E33D80"/>
    <w:rsid w:val="00E347B3"/>
    <w:rsid w:val="00E35142"/>
    <w:rsid w:val="00E35337"/>
    <w:rsid w:val="00E35342"/>
    <w:rsid w:val="00E35481"/>
    <w:rsid w:val="00E359B6"/>
    <w:rsid w:val="00E35B91"/>
    <w:rsid w:val="00E35CBD"/>
    <w:rsid w:val="00E35DF0"/>
    <w:rsid w:val="00E3648F"/>
    <w:rsid w:val="00E364C3"/>
    <w:rsid w:val="00E36903"/>
    <w:rsid w:val="00E36E62"/>
    <w:rsid w:val="00E36F63"/>
    <w:rsid w:val="00E36F6E"/>
    <w:rsid w:val="00E375AB"/>
    <w:rsid w:val="00E37F99"/>
    <w:rsid w:val="00E401E9"/>
    <w:rsid w:val="00E4111C"/>
    <w:rsid w:val="00E417B7"/>
    <w:rsid w:val="00E41A25"/>
    <w:rsid w:val="00E41FEC"/>
    <w:rsid w:val="00E42074"/>
    <w:rsid w:val="00E42361"/>
    <w:rsid w:val="00E423E2"/>
    <w:rsid w:val="00E425C4"/>
    <w:rsid w:val="00E42B61"/>
    <w:rsid w:val="00E42C2C"/>
    <w:rsid w:val="00E42F86"/>
    <w:rsid w:val="00E432E0"/>
    <w:rsid w:val="00E43596"/>
    <w:rsid w:val="00E43AC5"/>
    <w:rsid w:val="00E43BAE"/>
    <w:rsid w:val="00E43C97"/>
    <w:rsid w:val="00E440E4"/>
    <w:rsid w:val="00E447AF"/>
    <w:rsid w:val="00E45682"/>
    <w:rsid w:val="00E45CF5"/>
    <w:rsid w:val="00E46212"/>
    <w:rsid w:val="00E463BA"/>
    <w:rsid w:val="00E46CBF"/>
    <w:rsid w:val="00E4788B"/>
    <w:rsid w:val="00E47E0B"/>
    <w:rsid w:val="00E50105"/>
    <w:rsid w:val="00E5025B"/>
    <w:rsid w:val="00E503DC"/>
    <w:rsid w:val="00E5046E"/>
    <w:rsid w:val="00E50E62"/>
    <w:rsid w:val="00E516B1"/>
    <w:rsid w:val="00E5174C"/>
    <w:rsid w:val="00E51DDD"/>
    <w:rsid w:val="00E524C0"/>
    <w:rsid w:val="00E5280A"/>
    <w:rsid w:val="00E533A7"/>
    <w:rsid w:val="00E53411"/>
    <w:rsid w:val="00E5387E"/>
    <w:rsid w:val="00E53A88"/>
    <w:rsid w:val="00E5427B"/>
    <w:rsid w:val="00E54713"/>
    <w:rsid w:val="00E54B8E"/>
    <w:rsid w:val="00E54C67"/>
    <w:rsid w:val="00E54E97"/>
    <w:rsid w:val="00E55099"/>
    <w:rsid w:val="00E55296"/>
    <w:rsid w:val="00E5542F"/>
    <w:rsid w:val="00E55566"/>
    <w:rsid w:val="00E559E0"/>
    <w:rsid w:val="00E55CDB"/>
    <w:rsid w:val="00E55D6E"/>
    <w:rsid w:val="00E560C3"/>
    <w:rsid w:val="00E56563"/>
    <w:rsid w:val="00E5702F"/>
    <w:rsid w:val="00E57691"/>
    <w:rsid w:val="00E57827"/>
    <w:rsid w:val="00E6025A"/>
    <w:rsid w:val="00E6025B"/>
    <w:rsid w:val="00E6087E"/>
    <w:rsid w:val="00E616C0"/>
    <w:rsid w:val="00E61D0F"/>
    <w:rsid w:val="00E62123"/>
    <w:rsid w:val="00E6318C"/>
    <w:rsid w:val="00E6386F"/>
    <w:rsid w:val="00E63BC7"/>
    <w:rsid w:val="00E6445A"/>
    <w:rsid w:val="00E64737"/>
    <w:rsid w:val="00E64BFF"/>
    <w:rsid w:val="00E64C11"/>
    <w:rsid w:val="00E64CFA"/>
    <w:rsid w:val="00E64E90"/>
    <w:rsid w:val="00E6568F"/>
    <w:rsid w:val="00E656A1"/>
    <w:rsid w:val="00E65B64"/>
    <w:rsid w:val="00E66083"/>
    <w:rsid w:val="00E66177"/>
    <w:rsid w:val="00E66933"/>
    <w:rsid w:val="00E66A7E"/>
    <w:rsid w:val="00E66AD5"/>
    <w:rsid w:val="00E66BA8"/>
    <w:rsid w:val="00E66D96"/>
    <w:rsid w:val="00E66FDE"/>
    <w:rsid w:val="00E70119"/>
    <w:rsid w:val="00E7023D"/>
    <w:rsid w:val="00E70A3F"/>
    <w:rsid w:val="00E70FA3"/>
    <w:rsid w:val="00E718C2"/>
    <w:rsid w:val="00E72DAB"/>
    <w:rsid w:val="00E73471"/>
    <w:rsid w:val="00E73780"/>
    <w:rsid w:val="00E74F89"/>
    <w:rsid w:val="00E75101"/>
    <w:rsid w:val="00E7520A"/>
    <w:rsid w:val="00E755D8"/>
    <w:rsid w:val="00E7566D"/>
    <w:rsid w:val="00E756B1"/>
    <w:rsid w:val="00E76432"/>
    <w:rsid w:val="00E76BBB"/>
    <w:rsid w:val="00E77C96"/>
    <w:rsid w:val="00E77E85"/>
    <w:rsid w:val="00E77F51"/>
    <w:rsid w:val="00E80606"/>
    <w:rsid w:val="00E80626"/>
    <w:rsid w:val="00E80A1D"/>
    <w:rsid w:val="00E81571"/>
    <w:rsid w:val="00E81711"/>
    <w:rsid w:val="00E8189A"/>
    <w:rsid w:val="00E81BF2"/>
    <w:rsid w:val="00E8209C"/>
    <w:rsid w:val="00E82FF0"/>
    <w:rsid w:val="00E83285"/>
    <w:rsid w:val="00E83766"/>
    <w:rsid w:val="00E84748"/>
    <w:rsid w:val="00E84907"/>
    <w:rsid w:val="00E84AAD"/>
    <w:rsid w:val="00E85778"/>
    <w:rsid w:val="00E85B9A"/>
    <w:rsid w:val="00E85CC0"/>
    <w:rsid w:val="00E85F41"/>
    <w:rsid w:val="00E86070"/>
    <w:rsid w:val="00E86462"/>
    <w:rsid w:val="00E864E7"/>
    <w:rsid w:val="00E86D3F"/>
    <w:rsid w:val="00E87CBB"/>
    <w:rsid w:val="00E9032C"/>
    <w:rsid w:val="00E90618"/>
    <w:rsid w:val="00E932AD"/>
    <w:rsid w:val="00E93A92"/>
    <w:rsid w:val="00E93D48"/>
    <w:rsid w:val="00E94138"/>
    <w:rsid w:val="00E94579"/>
    <w:rsid w:val="00E946E1"/>
    <w:rsid w:val="00E94C77"/>
    <w:rsid w:val="00E94DE4"/>
    <w:rsid w:val="00E953DD"/>
    <w:rsid w:val="00E95998"/>
    <w:rsid w:val="00E95EAB"/>
    <w:rsid w:val="00E96054"/>
    <w:rsid w:val="00E962CA"/>
    <w:rsid w:val="00E97A83"/>
    <w:rsid w:val="00E97FEB"/>
    <w:rsid w:val="00EA072F"/>
    <w:rsid w:val="00EA0756"/>
    <w:rsid w:val="00EA0805"/>
    <w:rsid w:val="00EA081A"/>
    <w:rsid w:val="00EA083A"/>
    <w:rsid w:val="00EA0EE8"/>
    <w:rsid w:val="00EA0F83"/>
    <w:rsid w:val="00EA1324"/>
    <w:rsid w:val="00EA152A"/>
    <w:rsid w:val="00EA169F"/>
    <w:rsid w:val="00EA1A03"/>
    <w:rsid w:val="00EA1E31"/>
    <w:rsid w:val="00EA25AD"/>
    <w:rsid w:val="00EA3667"/>
    <w:rsid w:val="00EA399C"/>
    <w:rsid w:val="00EA3CA8"/>
    <w:rsid w:val="00EA463C"/>
    <w:rsid w:val="00EA4C2C"/>
    <w:rsid w:val="00EA4C82"/>
    <w:rsid w:val="00EA5063"/>
    <w:rsid w:val="00EA56F8"/>
    <w:rsid w:val="00EA5A54"/>
    <w:rsid w:val="00EA64A3"/>
    <w:rsid w:val="00EB0083"/>
    <w:rsid w:val="00EB0117"/>
    <w:rsid w:val="00EB0B50"/>
    <w:rsid w:val="00EB0BA6"/>
    <w:rsid w:val="00EB1827"/>
    <w:rsid w:val="00EB2248"/>
    <w:rsid w:val="00EB2292"/>
    <w:rsid w:val="00EB22F2"/>
    <w:rsid w:val="00EB249E"/>
    <w:rsid w:val="00EB284A"/>
    <w:rsid w:val="00EB298F"/>
    <w:rsid w:val="00EB2B2A"/>
    <w:rsid w:val="00EB2CDF"/>
    <w:rsid w:val="00EB3CDE"/>
    <w:rsid w:val="00EB53C9"/>
    <w:rsid w:val="00EB569A"/>
    <w:rsid w:val="00EB57FB"/>
    <w:rsid w:val="00EB58B8"/>
    <w:rsid w:val="00EB5A3E"/>
    <w:rsid w:val="00EB5DDD"/>
    <w:rsid w:val="00EB6435"/>
    <w:rsid w:val="00EB6764"/>
    <w:rsid w:val="00EB717E"/>
    <w:rsid w:val="00EB7CF8"/>
    <w:rsid w:val="00EB7D63"/>
    <w:rsid w:val="00EB7F41"/>
    <w:rsid w:val="00EC046C"/>
    <w:rsid w:val="00EC0E8E"/>
    <w:rsid w:val="00EC0FFF"/>
    <w:rsid w:val="00EC10AA"/>
    <w:rsid w:val="00EC1638"/>
    <w:rsid w:val="00EC1AD3"/>
    <w:rsid w:val="00EC1CD2"/>
    <w:rsid w:val="00EC28C4"/>
    <w:rsid w:val="00EC31B0"/>
    <w:rsid w:val="00EC320F"/>
    <w:rsid w:val="00EC35B2"/>
    <w:rsid w:val="00EC3CAE"/>
    <w:rsid w:val="00EC3F9E"/>
    <w:rsid w:val="00EC452C"/>
    <w:rsid w:val="00EC54AF"/>
    <w:rsid w:val="00EC5EF9"/>
    <w:rsid w:val="00EC6AD9"/>
    <w:rsid w:val="00EC7026"/>
    <w:rsid w:val="00EC785C"/>
    <w:rsid w:val="00EC7A8B"/>
    <w:rsid w:val="00EC7C5D"/>
    <w:rsid w:val="00ED07BF"/>
    <w:rsid w:val="00ED0963"/>
    <w:rsid w:val="00ED0BDD"/>
    <w:rsid w:val="00ED11C6"/>
    <w:rsid w:val="00ED1D41"/>
    <w:rsid w:val="00ED1E6C"/>
    <w:rsid w:val="00ED262F"/>
    <w:rsid w:val="00ED30BC"/>
    <w:rsid w:val="00ED3ACD"/>
    <w:rsid w:val="00ED4A29"/>
    <w:rsid w:val="00ED4CA8"/>
    <w:rsid w:val="00ED51D2"/>
    <w:rsid w:val="00ED56C8"/>
    <w:rsid w:val="00ED5F63"/>
    <w:rsid w:val="00ED6257"/>
    <w:rsid w:val="00ED62BB"/>
    <w:rsid w:val="00ED6AEE"/>
    <w:rsid w:val="00ED6F25"/>
    <w:rsid w:val="00ED71DD"/>
    <w:rsid w:val="00ED75EE"/>
    <w:rsid w:val="00ED7DB9"/>
    <w:rsid w:val="00ED7E36"/>
    <w:rsid w:val="00EE088E"/>
    <w:rsid w:val="00EE0D06"/>
    <w:rsid w:val="00EE29EC"/>
    <w:rsid w:val="00EE2FD3"/>
    <w:rsid w:val="00EE362B"/>
    <w:rsid w:val="00EE3752"/>
    <w:rsid w:val="00EE38DF"/>
    <w:rsid w:val="00EE3A59"/>
    <w:rsid w:val="00EE4570"/>
    <w:rsid w:val="00EE4763"/>
    <w:rsid w:val="00EE484D"/>
    <w:rsid w:val="00EE4901"/>
    <w:rsid w:val="00EE495E"/>
    <w:rsid w:val="00EE4DAF"/>
    <w:rsid w:val="00EE52BC"/>
    <w:rsid w:val="00EE5670"/>
    <w:rsid w:val="00EE58F3"/>
    <w:rsid w:val="00EE59AF"/>
    <w:rsid w:val="00EE5FE4"/>
    <w:rsid w:val="00EE665E"/>
    <w:rsid w:val="00EE7214"/>
    <w:rsid w:val="00EE7272"/>
    <w:rsid w:val="00EE74A5"/>
    <w:rsid w:val="00EE772E"/>
    <w:rsid w:val="00EE7BD8"/>
    <w:rsid w:val="00EF16D9"/>
    <w:rsid w:val="00EF1732"/>
    <w:rsid w:val="00EF1734"/>
    <w:rsid w:val="00EF1BDE"/>
    <w:rsid w:val="00EF3B49"/>
    <w:rsid w:val="00EF3CFE"/>
    <w:rsid w:val="00EF3DCC"/>
    <w:rsid w:val="00EF4038"/>
    <w:rsid w:val="00EF4430"/>
    <w:rsid w:val="00EF4F3D"/>
    <w:rsid w:val="00EF5DD8"/>
    <w:rsid w:val="00EF5EB2"/>
    <w:rsid w:val="00EF6755"/>
    <w:rsid w:val="00EF684B"/>
    <w:rsid w:val="00EF6914"/>
    <w:rsid w:val="00EF6B15"/>
    <w:rsid w:val="00EF6CD5"/>
    <w:rsid w:val="00EF70B6"/>
    <w:rsid w:val="00EF7443"/>
    <w:rsid w:val="00EF7992"/>
    <w:rsid w:val="00EF79CE"/>
    <w:rsid w:val="00EF7A4B"/>
    <w:rsid w:val="00F0007B"/>
    <w:rsid w:val="00F00278"/>
    <w:rsid w:val="00F00594"/>
    <w:rsid w:val="00F006E9"/>
    <w:rsid w:val="00F009B4"/>
    <w:rsid w:val="00F00AAC"/>
    <w:rsid w:val="00F00BB6"/>
    <w:rsid w:val="00F0147F"/>
    <w:rsid w:val="00F026DB"/>
    <w:rsid w:val="00F02CE0"/>
    <w:rsid w:val="00F04178"/>
    <w:rsid w:val="00F04614"/>
    <w:rsid w:val="00F0540C"/>
    <w:rsid w:val="00F055E7"/>
    <w:rsid w:val="00F06921"/>
    <w:rsid w:val="00F07097"/>
    <w:rsid w:val="00F07483"/>
    <w:rsid w:val="00F075D6"/>
    <w:rsid w:val="00F07FED"/>
    <w:rsid w:val="00F10D77"/>
    <w:rsid w:val="00F111BB"/>
    <w:rsid w:val="00F12EED"/>
    <w:rsid w:val="00F1310E"/>
    <w:rsid w:val="00F1377A"/>
    <w:rsid w:val="00F1378B"/>
    <w:rsid w:val="00F13C8F"/>
    <w:rsid w:val="00F151CE"/>
    <w:rsid w:val="00F153DE"/>
    <w:rsid w:val="00F15618"/>
    <w:rsid w:val="00F157FA"/>
    <w:rsid w:val="00F15FB8"/>
    <w:rsid w:val="00F160C8"/>
    <w:rsid w:val="00F1646C"/>
    <w:rsid w:val="00F1687A"/>
    <w:rsid w:val="00F17091"/>
    <w:rsid w:val="00F1731C"/>
    <w:rsid w:val="00F1779B"/>
    <w:rsid w:val="00F17C3A"/>
    <w:rsid w:val="00F17C5D"/>
    <w:rsid w:val="00F2011F"/>
    <w:rsid w:val="00F20206"/>
    <w:rsid w:val="00F2022C"/>
    <w:rsid w:val="00F2113B"/>
    <w:rsid w:val="00F21227"/>
    <w:rsid w:val="00F22341"/>
    <w:rsid w:val="00F22A11"/>
    <w:rsid w:val="00F22B9D"/>
    <w:rsid w:val="00F23FB7"/>
    <w:rsid w:val="00F23FBC"/>
    <w:rsid w:val="00F240B5"/>
    <w:rsid w:val="00F24652"/>
    <w:rsid w:val="00F24EE8"/>
    <w:rsid w:val="00F25157"/>
    <w:rsid w:val="00F2542A"/>
    <w:rsid w:val="00F25577"/>
    <w:rsid w:val="00F258BD"/>
    <w:rsid w:val="00F27478"/>
    <w:rsid w:val="00F2773B"/>
    <w:rsid w:val="00F301C3"/>
    <w:rsid w:val="00F30437"/>
    <w:rsid w:val="00F30C76"/>
    <w:rsid w:val="00F30D0C"/>
    <w:rsid w:val="00F30DD8"/>
    <w:rsid w:val="00F312F5"/>
    <w:rsid w:val="00F31939"/>
    <w:rsid w:val="00F32459"/>
    <w:rsid w:val="00F325A7"/>
    <w:rsid w:val="00F3334F"/>
    <w:rsid w:val="00F33456"/>
    <w:rsid w:val="00F33968"/>
    <w:rsid w:val="00F339A7"/>
    <w:rsid w:val="00F34705"/>
    <w:rsid w:val="00F34C6B"/>
    <w:rsid w:val="00F34DC7"/>
    <w:rsid w:val="00F35768"/>
    <w:rsid w:val="00F366B8"/>
    <w:rsid w:val="00F37FF2"/>
    <w:rsid w:val="00F40C6A"/>
    <w:rsid w:val="00F40F5F"/>
    <w:rsid w:val="00F41151"/>
    <w:rsid w:val="00F42DA6"/>
    <w:rsid w:val="00F43038"/>
    <w:rsid w:val="00F4359F"/>
    <w:rsid w:val="00F43896"/>
    <w:rsid w:val="00F43B72"/>
    <w:rsid w:val="00F44343"/>
    <w:rsid w:val="00F4436E"/>
    <w:rsid w:val="00F449F4"/>
    <w:rsid w:val="00F44E0D"/>
    <w:rsid w:val="00F452E8"/>
    <w:rsid w:val="00F45C81"/>
    <w:rsid w:val="00F46541"/>
    <w:rsid w:val="00F4665B"/>
    <w:rsid w:val="00F477CE"/>
    <w:rsid w:val="00F477D6"/>
    <w:rsid w:val="00F47DFA"/>
    <w:rsid w:val="00F47FA1"/>
    <w:rsid w:val="00F50476"/>
    <w:rsid w:val="00F50838"/>
    <w:rsid w:val="00F5149A"/>
    <w:rsid w:val="00F51F56"/>
    <w:rsid w:val="00F52190"/>
    <w:rsid w:val="00F52270"/>
    <w:rsid w:val="00F524A8"/>
    <w:rsid w:val="00F52C8E"/>
    <w:rsid w:val="00F52FCC"/>
    <w:rsid w:val="00F537FA"/>
    <w:rsid w:val="00F547A8"/>
    <w:rsid w:val="00F54F6A"/>
    <w:rsid w:val="00F54F8C"/>
    <w:rsid w:val="00F55B50"/>
    <w:rsid w:val="00F565B8"/>
    <w:rsid w:val="00F565EC"/>
    <w:rsid w:val="00F56C63"/>
    <w:rsid w:val="00F56FBF"/>
    <w:rsid w:val="00F57334"/>
    <w:rsid w:val="00F57371"/>
    <w:rsid w:val="00F579CA"/>
    <w:rsid w:val="00F57C72"/>
    <w:rsid w:val="00F57CA8"/>
    <w:rsid w:val="00F6087C"/>
    <w:rsid w:val="00F60F9E"/>
    <w:rsid w:val="00F6175A"/>
    <w:rsid w:val="00F618F4"/>
    <w:rsid w:val="00F61BBB"/>
    <w:rsid w:val="00F62515"/>
    <w:rsid w:val="00F625E9"/>
    <w:rsid w:val="00F6286E"/>
    <w:rsid w:val="00F62A19"/>
    <w:rsid w:val="00F62C88"/>
    <w:rsid w:val="00F635E4"/>
    <w:rsid w:val="00F637BE"/>
    <w:rsid w:val="00F63C70"/>
    <w:rsid w:val="00F641E2"/>
    <w:rsid w:val="00F64300"/>
    <w:rsid w:val="00F644C7"/>
    <w:rsid w:val="00F64EE3"/>
    <w:rsid w:val="00F6540C"/>
    <w:rsid w:val="00F657A7"/>
    <w:rsid w:val="00F65BEF"/>
    <w:rsid w:val="00F65C2F"/>
    <w:rsid w:val="00F6600A"/>
    <w:rsid w:val="00F666B3"/>
    <w:rsid w:val="00F66E00"/>
    <w:rsid w:val="00F66E10"/>
    <w:rsid w:val="00F670EB"/>
    <w:rsid w:val="00F6755B"/>
    <w:rsid w:val="00F67580"/>
    <w:rsid w:val="00F67D8F"/>
    <w:rsid w:val="00F67EC0"/>
    <w:rsid w:val="00F7059B"/>
    <w:rsid w:val="00F71B39"/>
    <w:rsid w:val="00F71C65"/>
    <w:rsid w:val="00F71D56"/>
    <w:rsid w:val="00F72029"/>
    <w:rsid w:val="00F72427"/>
    <w:rsid w:val="00F734E1"/>
    <w:rsid w:val="00F7356B"/>
    <w:rsid w:val="00F738F7"/>
    <w:rsid w:val="00F73BFB"/>
    <w:rsid w:val="00F73CCA"/>
    <w:rsid w:val="00F740EE"/>
    <w:rsid w:val="00F74FC1"/>
    <w:rsid w:val="00F754DB"/>
    <w:rsid w:val="00F75C6B"/>
    <w:rsid w:val="00F75FCB"/>
    <w:rsid w:val="00F76715"/>
    <w:rsid w:val="00F771CA"/>
    <w:rsid w:val="00F7734B"/>
    <w:rsid w:val="00F778AF"/>
    <w:rsid w:val="00F779D7"/>
    <w:rsid w:val="00F80066"/>
    <w:rsid w:val="00F80537"/>
    <w:rsid w:val="00F80ADB"/>
    <w:rsid w:val="00F80DB4"/>
    <w:rsid w:val="00F8124C"/>
    <w:rsid w:val="00F81A6E"/>
    <w:rsid w:val="00F81CCD"/>
    <w:rsid w:val="00F81D0A"/>
    <w:rsid w:val="00F82047"/>
    <w:rsid w:val="00F82394"/>
    <w:rsid w:val="00F823CC"/>
    <w:rsid w:val="00F823F4"/>
    <w:rsid w:val="00F83432"/>
    <w:rsid w:val="00F836F1"/>
    <w:rsid w:val="00F842BE"/>
    <w:rsid w:val="00F8481E"/>
    <w:rsid w:val="00F848AE"/>
    <w:rsid w:val="00F848EB"/>
    <w:rsid w:val="00F84E5F"/>
    <w:rsid w:val="00F84ED9"/>
    <w:rsid w:val="00F852F2"/>
    <w:rsid w:val="00F85913"/>
    <w:rsid w:val="00F85A4C"/>
    <w:rsid w:val="00F86702"/>
    <w:rsid w:val="00F86A5A"/>
    <w:rsid w:val="00F86C82"/>
    <w:rsid w:val="00F86DD6"/>
    <w:rsid w:val="00F87128"/>
    <w:rsid w:val="00F9069E"/>
    <w:rsid w:val="00F9144D"/>
    <w:rsid w:val="00F9279D"/>
    <w:rsid w:val="00F92C94"/>
    <w:rsid w:val="00F92ECE"/>
    <w:rsid w:val="00F93101"/>
    <w:rsid w:val="00F9372B"/>
    <w:rsid w:val="00F9387C"/>
    <w:rsid w:val="00F938AF"/>
    <w:rsid w:val="00F93A8B"/>
    <w:rsid w:val="00F93F82"/>
    <w:rsid w:val="00F94116"/>
    <w:rsid w:val="00F94606"/>
    <w:rsid w:val="00F94741"/>
    <w:rsid w:val="00F94A45"/>
    <w:rsid w:val="00F94CF9"/>
    <w:rsid w:val="00F953BA"/>
    <w:rsid w:val="00F958B4"/>
    <w:rsid w:val="00F96468"/>
    <w:rsid w:val="00F964B5"/>
    <w:rsid w:val="00F96AFA"/>
    <w:rsid w:val="00F9702C"/>
    <w:rsid w:val="00F970AB"/>
    <w:rsid w:val="00F97116"/>
    <w:rsid w:val="00F97165"/>
    <w:rsid w:val="00F971CE"/>
    <w:rsid w:val="00F975FA"/>
    <w:rsid w:val="00F97627"/>
    <w:rsid w:val="00F97651"/>
    <w:rsid w:val="00F97937"/>
    <w:rsid w:val="00F97FD7"/>
    <w:rsid w:val="00FA0834"/>
    <w:rsid w:val="00FA0865"/>
    <w:rsid w:val="00FA0D4C"/>
    <w:rsid w:val="00FA0F5A"/>
    <w:rsid w:val="00FA1926"/>
    <w:rsid w:val="00FA1AF6"/>
    <w:rsid w:val="00FA1BDE"/>
    <w:rsid w:val="00FA1C56"/>
    <w:rsid w:val="00FA2162"/>
    <w:rsid w:val="00FA2599"/>
    <w:rsid w:val="00FA2942"/>
    <w:rsid w:val="00FA296D"/>
    <w:rsid w:val="00FA2D9E"/>
    <w:rsid w:val="00FA3819"/>
    <w:rsid w:val="00FA3BC1"/>
    <w:rsid w:val="00FA411C"/>
    <w:rsid w:val="00FA423E"/>
    <w:rsid w:val="00FA43A0"/>
    <w:rsid w:val="00FA44A5"/>
    <w:rsid w:val="00FA47FC"/>
    <w:rsid w:val="00FA4A56"/>
    <w:rsid w:val="00FA4DD2"/>
    <w:rsid w:val="00FA5097"/>
    <w:rsid w:val="00FA52A1"/>
    <w:rsid w:val="00FA5682"/>
    <w:rsid w:val="00FA5E99"/>
    <w:rsid w:val="00FA5F08"/>
    <w:rsid w:val="00FA5FBF"/>
    <w:rsid w:val="00FA6446"/>
    <w:rsid w:val="00FA6966"/>
    <w:rsid w:val="00FA7490"/>
    <w:rsid w:val="00FB0035"/>
    <w:rsid w:val="00FB0089"/>
    <w:rsid w:val="00FB025F"/>
    <w:rsid w:val="00FB09CF"/>
    <w:rsid w:val="00FB0A14"/>
    <w:rsid w:val="00FB0F59"/>
    <w:rsid w:val="00FB1023"/>
    <w:rsid w:val="00FB1983"/>
    <w:rsid w:val="00FB1C27"/>
    <w:rsid w:val="00FB209A"/>
    <w:rsid w:val="00FB223E"/>
    <w:rsid w:val="00FB3024"/>
    <w:rsid w:val="00FB333C"/>
    <w:rsid w:val="00FB3591"/>
    <w:rsid w:val="00FB3FF5"/>
    <w:rsid w:val="00FB4070"/>
    <w:rsid w:val="00FB450F"/>
    <w:rsid w:val="00FB5270"/>
    <w:rsid w:val="00FB5282"/>
    <w:rsid w:val="00FB6274"/>
    <w:rsid w:val="00FB646C"/>
    <w:rsid w:val="00FB693F"/>
    <w:rsid w:val="00FB694F"/>
    <w:rsid w:val="00FB752A"/>
    <w:rsid w:val="00FC014F"/>
    <w:rsid w:val="00FC1DB4"/>
    <w:rsid w:val="00FC29D6"/>
    <w:rsid w:val="00FC32A4"/>
    <w:rsid w:val="00FC3C05"/>
    <w:rsid w:val="00FC4524"/>
    <w:rsid w:val="00FC4D0D"/>
    <w:rsid w:val="00FC4E0B"/>
    <w:rsid w:val="00FC5080"/>
    <w:rsid w:val="00FC559F"/>
    <w:rsid w:val="00FC6402"/>
    <w:rsid w:val="00FC6425"/>
    <w:rsid w:val="00FC681A"/>
    <w:rsid w:val="00FC7039"/>
    <w:rsid w:val="00FC72B4"/>
    <w:rsid w:val="00FC7851"/>
    <w:rsid w:val="00FC78A6"/>
    <w:rsid w:val="00FC7C7D"/>
    <w:rsid w:val="00FD00B5"/>
    <w:rsid w:val="00FD0B65"/>
    <w:rsid w:val="00FD0C98"/>
    <w:rsid w:val="00FD0E39"/>
    <w:rsid w:val="00FD1436"/>
    <w:rsid w:val="00FD1ED5"/>
    <w:rsid w:val="00FD2099"/>
    <w:rsid w:val="00FD23F3"/>
    <w:rsid w:val="00FD256C"/>
    <w:rsid w:val="00FD2EC2"/>
    <w:rsid w:val="00FD2FDD"/>
    <w:rsid w:val="00FD3187"/>
    <w:rsid w:val="00FD40B8"/>
    <w:rsid w:val="00FD4627"/>
    <w:rsid w:val="00FD505F"/>
    <w:rsid w:val="00FD5B0C"/>
    <w:rsid w:val="00FD5E1F"/>
    <w:rsid w:val="00FD68BB"/>
    <w:rsid w:val="00FD6C04"/>
    <w:rsid w:val="00FD72CC"/>
    <w:rsid w:val="00FD763C"/>
    <w:rsid w:val="00FE025D"/>
    <w:rsid w:val="00FE0977"/>
    <w:rsid w:val="00FE0A29"/>
    <w:rsid w:val="00FE0B5A"/>
    <w:rsid w:val="00FE1A3D"/>
    <w:rsid w:val="00FE2839"/>
    <w:rsid w:val="00FE2C2C"/>
    <w:rsid w:val="00FE2DB6"/>
    <w:rsid w:val="00FE33AF"/>
    <w:rsid w:val="00FE3861"/>
    <w:rsid w:val="00FE3F9A"/>
    <w:rsid w:val="00FE4145"/>
    <w:rsid w:val="00FE45FF"/>
    <w:rsid w:val="00FE46FC"/>
    <w:rsid w:val="00FE4B73"/>
    <w:rsid w:val="00FE4B8C"/>
    <w:rsid w:val="00FE5576"/>
    <w:rsid w:val="00FE5B0C"/>
    <w:rsid w:val="00FE6329"/>
    <w:rsid w:val="00FE6773"/>
    <w:rsid w:val="00FE7436"/>
    <w:rsid w:val="00FE74AE"/>
    <w:rsid w:val="00FE768A"/>
    <w:rsid w:val="00FE7FB5"/>
    <w:rsid w:val="00FF0061"/>
    <w:rsid w:val="00FF0209"/>
    <w:rsid w:val="00FF0257"/>
    <w:rsid w:val="00FF0758"/>
    <w:rsid w:val="00FF0A40"/>
    <w:rsid w:val="00FF0C03"/>
    <w:rsid w:val="00FF0CFF"/>
    <w:rsid w:val="00FF15D2"/>
    <w:rsid w:val="00FF211D"/>
    <w:rsid w:val="00FF227C"/>
    <w:rsid w:val="00FF2481"/>
    <w:rsid w:val="00FF252B"/>
    <w:rsid w:val="00FF2EBE"/>
    <w:rsid w:val="00FF31BA"/>
    <w:rsid w:val="00FF33C2"/>
    <w:rsid w:val="00FF397C"/>
    <w:rsid w:val="00FF4612"/>
    <w:rsid w:val="00FF46C4"/>
    <w:rsid w:val="00FF47D4"/>
    <w:rsid w:val="00FF49BE"/>
    <w:rsid w:val="00FF4CD9"/>
    <w:rsid w:val="00FF589F"/>
    <w:rsid w:val="00FF5B0F"/>
    <w:rsid w:val="00FF667A"/>
    <w:rsid w:val="00FF6B86"/>
    <w:rsid w:val="00FF6C43"/>
    <w:rsid w:val="00FF6DDB"/>
    <w:rsid w:val="00FF73A7"/>
    <w:rsid w:val="00FF73CD"/>
    <w:rsid w:val="00FF75A1"/>
    <w:rsid w:val="00FF777A"/>
    <w:rsid w:val="00FF786D"/>
    <w:rsid w:val="00FF7E77"/>
    <w:rsid w:val="00FF7F20"/>
    <w:rsid w:val="0153F7F2"/>
    <w:rsid w:val="01D1C55E"/>
    <w:rsid w:val="027D69E4"/>
    <w:rsid w:val="02D21629"/>
    <w:rsid w:val="031084FE"/>
    <w:rsid w:val="036B4DCB"/>
    <w:rsid w:val="03D0E819"/>
    <w:rsid w:val="046D65F3"/>
    <w:rsid w:val="04B5EC57"/>
    <w:rsid w:val="04CEF8C3"/>
    <w:rsid w:val="050EEC2C"/>
    <w:rsid w:val="05A09F3F"/>
    <w:rsid w:val="05D13BDB"/>
    <w:rsid w:val="05E2611B"/>
    <w:rsid w:val="05F7948A"/>
    <w:rsid w:val="069510A6"/>
    <w:rsid w:val="072B1968"/>
    <w:rsid w:val="0767B9EF"/>
    <w:rsid w:val="0838336C"/>
    <w:rsid w:val="089CBAA0"/>
    <w:rsid w:val="092D0D75"/>
    <w:rsid w:val="09681CA9"/>
    <w:rsid w:val="09E878FE"/>
    <w:rsid w:val="09EB12FC"/>
    <w:rsid w:val="0A178878"/>
    <w:rsid w:val="0B1EE40E"/>
    <w:rsid w:val="0B3AA392"/>
    <w:rsid w:val="0BCCA20C"/>
    <w:rsid w:val="0C1005C4"/>
    <w:rsid w:val="0C9AB528"/>
    <w:rsid w:val="0C9E21A2"/>
    <w:rsid w:val="0D3D481F"/>
    <w:rsid w:val="0D4F4405"/>
    <w:rsid w:val="0E1BFF59"/>
    <w:rsid w:val="0E445E59"/>
    <w:rsid w:val="0ED0CA64"/>
    <w:rsid w:val="0EFF6AC2"/>
    <w:rsid w:val="0F16A603"/>
    <w:rsid w:val="0F3BB0AE"/>
    <w:rsid w:val="0F520866"/>
    <w:rsid w:val="0FD6B4EB"/>
    <w:rsid w:val="0FE8AEC5"/>
    <w:rsid w:val="10089CCA"/>
    <w:rsid w:val="1009631F"/>
    <w:rsid w:val="108FE97D"/>
    <w:rsid w:val="10CC9F44"/>
    <w:rsid w:val="1233EEC3"/>
    <w:rsid w:val="12474A02"/>
    <w:rsid w:val="12886ADE"/>
    <w:rsid w:val="12CBEEFD"/>
    <w:rsid w:val="13111AB2"/>
    <w:rsid w:val="1315F114"/>
    <w:rsid w:val="138000FB"/>
    <w:rsid w:val="139C015D"/>
    <w:rsid w:val="13BBC82D"/>
    <w:rsid w:val="13F0C840"/>
    <w:rsid w:val="14463FB3"/>
    <w:rsid w:val="14CD109C"/>
    <w:rsid w:val="14EED737"/>
    <w:rsid w:val="151D523D"/>
    <w:rsid w:val="152E20C4"/>
    <w:rsid w:val="15316647"/>
    <w:rsid w:val="15778D5A"/>
    <w:rsid w:val="15839406"/>
    <w:rsid w:val="162DE132"/>
    <w:rsid w:val="16494BD4"/>
    <w:rsid w:val="1664D186"/>
    <w:rsid w:val="16787215"/>
    <w:rsid w:val="16D381C7"/>
    <w:rsid w:val="171995C1"/>
    <w:rsid w:val="172A3F19"/>
    <w:rsid w:val="17C482BF"/>
    <w:rsid w:val="1812172E"/>
    <w:rsid w:val="18256C43"/>
    <w:rsid w:val="184E7A4F"/>
    <w:rsid w:val="190306B3"/>
    <w:rsid w:val="19500313"/>
    <w:rsid w:val="1952E1CA"/>
    <w:rsid w:val="1A359962"/>
    <w:rsid w:val="1A47A266"/>
    <w:rsid w:val="1A805B1F"/>
    <w:rsid w:val="1B6EEEC9"/>
    <w:rsid w:val="1BF2AFEF"/>
    <w:rsid w:val="1C5C62BC"/>
    <w:rsid w:val="1C70905B"/>
    <w:rsid w:val="1CB380FD"/>
    <w:rsid w:val="1D8C38F0"/>
    <w:rsid w:val="1E7F5961"/>
    <w:rsid w:val="1E9F9797"/>
    <w:rsid w:val="1EA5BA2E"/>
    <w:rsid w:val="1EC57366"/>
    <w:rsid w:val="1EF3E808"/>
    <w:rsid w:val="1F36AD57"/>
    <w:rsid w:val="1F4C3344"/>
    <w:rsid w:val="20215513"/>
    <w:rsid w:val="20267582"/>
    <w:rsid w:val="205E623E"/>
    <w:rsid w:val="20DE944D"/>
    <w:rsid w:val="20FE0EC9"/>
    <w:rsid w:val="218BEBFF"/>
    <w:rsid w:val="22430762"/>
    <w:rsid w:val="22DDDBE6"/>
    <w:rsid w:val="22DFE693"/>
    <w:rsid w:val="23362E98"/>
    <w:rsid w:val="2390062F"/>
    <w:rsid w:val="239A6410"/>
    <w:rsid w:val="23E87D9A"/>
    <w:rsid w:val="23F7ECAE"/>
    <w:rsid w:val="24073B14"/>
    <w:rsid w:val="24D08CC2"/>
    <w:rsid w:val="24D288C5"/>
    <w:rsid w:val="24F9B056"/>
    <w:rsid w:val="254E3535"/>
    <w:rsid w:val="25F6646D"/>
    <w:rsid w:val="262D842D"/>
    <w:rsid w:val="263B0A3A"/>
    <w:rsid w:val="26C29DB4"/>
    <w:rsid w:val="26C3DE5E"/>
    <w:rsid w:val="283D25EB"/>
    <w:rsid w:val="284F4569"/>
    <w:rsid w:val="28789204"/>
    <w:rsid w:val="28C47492"/>
    <w:rsid w:val="29032C5A"/>
    <w:rsid w:val="295386EE"/>
    <w:rsid w:val="29634CCB"/>
    <w:rsid w:val="2A5E732F"/>
    <w:rsid w:val="2A7637B3"/>
    <w:rsid w:val="2AECB82B"/>
    <w:rsid w:val="2B0285AB"/>
    <w:rsid w:val="2B2EF053"/>
    <w:rsid w:val="2B40CE14"/>
    <w:rsid w:val="2BE9BE93"/>
    <w:rsid w:val="2C38DEF0"/>
    <w:rsid w:val="2CA38518"/>
    <w:rsid w:val="2CE0662D"/>
    <w:rsid w:val="2DA9DABD"/>
    <w:rsid w:val="2DC164DB"/>
    <w:rsid w:val="2DCD25CD"/>
    <w:rsid w:val="2E5D6423"/>
    <w:rsid w:val="2ECC0BCE"/>
    <w:rsid w:val="2F0A31DA"/>
    <w:rsid w:val="2F56D3D1"/>
    <w:rsid w:val="2F655460"/>
    <w:rsid w:val="2F6FC780"/>
    <w:rsid w:val="2FC04877"/>
    <w:rsid w:val="300D5E8A"/>
    <w:rsid w:val="30DA7810"/>
    <w:rsid w:val="321FE7A1"/>
    <w:rsid w:val="32393387"/>
    <w:rsid w:val="326143CF"/>
    <w:rsid w:val="330CF3FC"/>
    <w:rsid w:val="34182080"/>
    <w:rsid w:val="347EC6DE"/>
    <w:rsid w:val="35441666"/>
    <w:rsid w:val="3552F8EB"/>
    <w:rsid w:val="35A25D00"/>
    <w:rsid w:val="35C14380"/>
    <w:rsid w:val="366E5A74"/>
    <w:rsid w:val="369D13AF"/>
    <w:rsid w:val="36B8CFA2"/>
    <w:rsid w:val="37564677"/>
    <w:rsid w:val="3767CA7C"/>
    <w:rsid w:val="376B7156"/>
    <w:rsid w:val="37BB3065"/>
    <w:rsid w:val="382F5C49"/>
    <w:rsid w:val="3899489F"/>
    <w:rsid w:val="38B410CC"/>
    <w:rsid w:val="39AB7DF2"/>
    <w:rsid w:val="39C47468"/>
    <w:rsid w:val="3A159507"/>
    <w:rsid w:val="3A3DD9E4"/>
    <w:rsid w:val="3A4A10BA"/>
    <w:rsid w:val="3A605A8E"/>
    <w:rsid w:val="3B449FBD"/>
    <w:rsid w:val="3B45EBA4"/>
    <w:rsid w:val="3B78AB92"/>
    <w:rsid w:val="3B9D17BA"/>
    <w:rsid w:val="3BC6A5BD"/>
    <w:rsid w:val="3BEC3938"/>
    <w:rsid w:val="3C6C4BBD"/>
    <w:rsid w:val="3C75AE58"/>
    <w:rsid w:val="3CD3782B"/>
    <w:rsid w:val="3CE6E54F"/>
    <w:rsid w:val="3CEA0373"/>
    <w:rsid w:val="3D4EC99C"/>
    <w:rsid w:val="3DBEEAB0"/>
    <w:rsid w:val="3DD8850C"/>
    <w:rsid w:val="3E2A1F30"/>
    <w:rsid w:val="3E455FDF"/>
    <w:rsid w:val="3F0097FC"/>
    <w:rsid w:val="3F54CA9E"/>
    <w:rsid w:val="3F5BA7FE"/>
    <w:rsid w:val="3FBCC708"/>
    <w:rsid w:val="4086BCD4"/>
    <w:rsid w:val="409EA850"/>
    <w:rsid w:val="40A1C4C1"/>
    <w:rsid w:val="40B34E36"/>
    <w:rsid w:val="4128A9F1"/>
    <w:rsid w:val="4147E774"/>
    <w:rsid w:val="4167AF2D"/>
    <w:rsid w:val="418FE66E"/>
    <w:rsid w:val="41A493B6"/>
    <w:rsid w:val="41D0BDB4"/>
    <w:rsid w:val="41D16E58"/>
    <w:rsid w:val="42741CF0"/>
    <w:rsid w:val="44EBB6D0"/>
    <w:rsid w:val="455CDB84"/>
    <w:rsid w:val="459C430D"/>
    <w:rsid w:val="4617294F"/>
    <w:rsid w:val="46A6C8A9"/>
    <w:rsid w:val="46D3CE1B"/>
    <w:rsid w:val="47474441"/>
    <w:rsid w:val="4759DBCC"/>
    <w:rsid w:val="4779479F"/>
    <w:rsid w:val="47EA9F77"/>
    <w:rsid w:val="48756899"/>
    <w:rsid w:val="48889487"/>
    <w:rsid w:val="48A4C84A"/>
    <w:rsid w:val="4917071D"/>
    <w:rsid w:val="494617EF"/>
    <w:rsid w:val="4A443638"/>
    <w:rsid w:val="4A588E66"/>
    <w:rsid w:val="4A93BEC8"/>
    <w:rsid w:val="4AF0FFBD"/>
    <w:rsid w:val="4BB7967E"/>
    <w:rsid w:val="4CC54837"/>
    <w:rsid w:val="4E132CA3"/>
    <w:rsid w:val="4E1606C6"/>
    <w:rsid w:val="4E3545CF"/>
    <w:rsid w:val="4E51EBB3"/>
    <w:rsid w:val="4E6F45E7"/>
    <w:rsid w:val="4EA7A6F3"/>
    <w:rsid w:val="4ED138F7"/>
    <w:rsid w:val="4EE47E5F"/>
    <w:rsid w:val="4F017A6A"/>
    <w:rsid w:val="4F56CAD5"/>
    <w:rsid w:val="4F77FD81"/>
    <w:rsid w:val="4F799433"/>
    <w:rsid w:val="4FD02203"/>
    <w:rsid w:val="5000E97F"/>
    <w:rsid w:val="503A07C4"/>
    <w:rsid w:val="5064E276"/>
    <w:rsid w:val="509FABAD"/>
    <w:rsid w:val="5102EA94"/>
    <w:rsid w:val="511AE046"/>
    <w:rsid w:val="51409164"/>
    <w:rsid w:val="521AF905"/>
    <w:rsid w:val="5225C96C"/>
    <w:rsid w:val="52AF2072"/>
    <w:rsid w:val="52B17485"/>
    <w:rsid w:val="52B2C3B2"/>
    <w:rsid w:val="52CA1BCF"/>
    <w:rsid w:val="532BC371"/>
    <w:rsid w:val="5333AF7F"/>
    <w:rsid w:val="53417E49"/>
    <w:rsid w:val="537F0865"/>
    <w:rsid w:val="539FFDF6"/>
    <w:rsid w:val="53AA1E63"/>
    <w:rsid w:val="53BE7E4C"/>
    <w:rsid w:val="53DD909B"/>
    <w:rsid w:val="53E1F8D8"/>
    <w:rsid w:val="546B8CA1"/>
    <w:rsid w:val="547F969F"/>
    <w:rsid w:val="549956AB"/>
    <w:rsid w:val="54C2D852"/>
    <w:rsid w:val="5546BA21"/>
    <w:rsid w:val="55694CEF"/>
    <w:rsid w:val="55822A64"/>
    <w:rsid w:val="55D614EA"/>
    <w:rsid w:val="560354B8"/>
    <w:rsid w:val="561BE269"/>
    <w:rsid w:val="579816F3"/>
    <w:rsid w:val="57F7FB47"/>
    <w:rsid w:val="58454C2C"/>
    <w:rsid w:val="58E0EA27"/>
    <w:rsid w:val="5943B97E"/>
    <w:rsid w:val="594FF430"/>
    <w:rsid w:val="59FE8376"/>
    <w:rsid w:val="5A447AFE"/>
    <w:rsid w:val="5A52B006"/>
    <w:rsid w:val="5AB6F659"/>
    <w:rsid w:val="5B0B9CA8"/>
    <w:rsid w:val="5B1A7020"/>
    <w:rsid w:val="5B2AECCA"/>
    <w:rsid w:val="5BA5B57E"/>
    <w:rsid w:val="5BC84FDA"/>
    <w:rsid w:val="5C1855A6"/>
    <w:rsid w:val="5C3C8A29"/>
    <w:rsid w:val="5CC74810"/>
    <w:rsid w:val="5D3457CA"/>
    <w:rsid w:val="5D3C0F34"/>
    <w:rsid w:val="5D460263"/>
    <w:rsid w:val="5DBD1C12"/>
    <w:rsid w:val="5DEA0E32"/>
    <w:rsid w:val="5DF7A0E6"/>
    <w:rsid w:val="5E45CC9F"/>
    <w:rsid w:val="5E61AF21"/>
    <w:rsid w:val="5E6FA463"/>
    <w:rsid w:val="5EA0BF77"/>
    <w:rsid w:val="5FAB5F72"/>
    <w:rsid w:val="60926FB7"/>
    <w:rsid w:val="6092F40C"/>
    <w:rsid w:val="60A20167"/>
    <w:rsid w:val="61074433"/>
    <w:rsid w:val="610ED189"/>
    <w:rsid w:val="6163D615"/>
    <w:rsid w:val="617D3AFD"/>
    <w:rsid w:val="618A3E33"/>
    <w:rsid w:val="61D4039A"/>
    <w:rsid w:val="61DB05EF"/>
    <w:rsid w:val="61E0B53F"/>
    <w:rsid w:val="621E03DA"/>
    <w:rsid w:val="625F8977"/>
    <w:rsid w:val="6292E9DC"/>
    <w:rsid w:val="62EBCB00"/>
    <w:rsid w:val="633ADEAA"/>
    <w:rsid w:val="638694A2"/>
    <w:rsid w:val="63C366A3"/>
    <w:rsid w:val="643CF103"/>
    <w:rsid w:val="647D8CC8"/>
    <w:rsid w:val="65449F32"/>
    <w:rsid w:val="65B35DB3"/>
    <w:rsid w:val="660C8EAF"/>
    <w:rsid w:val="662D4663"/>
    <w:rsid w:val="6633C77B"/>
    <w:rsid w:val="663E3D1E"/>
    <w:rsid w:val="6685508F"/>
    <w:rsid w:val="6811AEFD"/>
    <w:rsid w:val="6852A122"/>
    <w:rsid w:val="687BB295"/>
    <w:rsid w:val="68BE0ED1"/>
    <w:rsid w:val="6990C9AC"/>
    <w:rsid w:val="6A08D4EC"/>
    <w:rsid w:val="6A462697"/>
    <w:rsid w:val="6AD92501"/>
    <w:rsid w:val="6AE8663C"/>
    <w:rsid w:val="6B628923"/>
    <w:rsid w:val="6B95C436"/>
    <w:rsid w:val="6C1AEBB5"/>
    <w:rsid w:val="6CCBCBFE"/>
    <w:rsid w:val="6D3ECE97"/>
    <w:rsid w:val="6DBC61CE"/>
    <w:rsid w:val="6E1AAB81"/>
    <w:rsid w:val="6E99AEC5"/>
    <w:rsid w:val="6EAFEDB5"/>
    <w:rsid w:val="6EF5C845"/>
    <w:rsid w:val="6EF71726"/>
    <w:rsid w:val="6F0C51F3"/>
    <w:rsid w:val="70249098"/>
    <w:rsid w:val="70348562"/>
    <w:rsid w:val="7052AD66"/>
    <w:rsid w:val="714FBFBA"/>
    <w:rsid w:val="71BB8BF6"/>
    <w:rsid w:val="71E3F88E"/>
    <w:rsid w:val="71FF6965"/>
    <w:rsid w:val="722583F1"/>
    <w:rsid w:val="736408EF"/>
    <w:rsid w:val="73748A66"/>
    <w:rsid w:val="737B3317"/>
    <w:rsid w:val="739FD53D"/>
    <w:rsid w:val="73FD1D18"/>
    <w:rsid w:val="742FBC84"/>
    <w:rsid w:val="74CD467A"/>
    <w:rsid w:val="75179796"/>
    <w:rsid w:val="7569BCF5"/>
    <w:rsid w:val="75802133"/>
    <w:rsid w:val="758D5CC9"/>
    <w:rsid w:val="7606DC4E"/>
    <w:rsid w:val="7615F530"/>
    <w:rsid w:val="76294837"/>
    <w:rsid w:val="76689349"/>
    <w:rsid w:val="77EA58F4"/>
    <w:rsid w:val="78091FFE"/>
    <w:rsid w:val="780AF923"/>
    <w:rsid w:val="78769BE1"/>
    <w:rsid w:val="79231167"/>
    <w:rsid w:val="79457F7C"/>
    <w:rsid w:val="7A0CDBD7"/>
    <w:rsid w:val="7A73A91E"/>
    <w:rsid w:val="7ABDF2CF"/>
    <w:rsid w:val="7B3D544D"/>
    <w:rsid w:val="7B5F8C3E"/>
    <w:rsid w:val="7C08B631"/>
    <w:rsid w:val="7C14D181"/>
    <w:rsid w:val="7C1704AE"/>
    <w:rsid w:val="7CB6FD27"/>
    <w:rsid w:val="7D6EC21E"/>
    <w:rsid w:val="7DA470C7"/>
    <w:rsid w:val="7DD69484"/>
    <w:rsid w:val="7E5F1921"/>
    <w:rsid w:val="7E8D28DD"/>
    <w:rsid w:val="7ECC680A"/>
    <w:rsid w:val="7F1720FC"/>
    <w:rsid w:val="7F64982D"/>
    <w:rsid w:val="7F8BF218"/>
    <w:rsid w:val="7FB2C38F"/>
    <w:rsid w:val="7FEAE1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35F761"/>
  <w15:docId w15:val="{F041EA64-457A-4848-9A60-8011B2E6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qFormat="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locked="1" w:semiHidden="1" w:uiPriority="99" w:unhideWhenUsed="1"/>
    <w:lsdException w:name="HTML Address" w:locked="1" w:semiHidden="1"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locked="1" w:semiHidden="1" w:uiPriority="99" w:unhideWhenUsed="1"/>
    <w:lsdException w:name="annotation subject" w:locked="1"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nhideWhenUsed="1"/>
    <w:lsdException w:name="Table List 5" w:locked="1" w:semiHidden="1" w:uiPriority="99" w:unhideWhenUsed="1"/>
    <w:lsdException w:name="Table List 6" w:locked="1" w:semiHidden="1" w:uiPriority="99" w:unhideWhenUsed="1"/>
    <w:lsdException w:name="Table List 7" w:locked="1" w:semiHidden="1"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nhideWhenUsed="1"/>
    <w:lsdException w:name="Table Web 3" w:locked="1" w:semiHidden="1" w:uiPriority="99" w:unhideWhenUsed="1"/>
    <w:lsdException w:name="Balloon Text" w:locked="1" w:semiHidden="1" w:unhideWhenUsed="1"/>
    <w:lsdException w:name="Table Grid"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99"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06B4"/>
    <w:pPr>
      <w:suppressAutoHyphens/>
      <w:autoSpaceDN w:val="0"/>
      <w:spacing w:before="120" w:after="120"/>
    </w:pPr>
    <w:rPr>
      <w:rFonts w:ascii="Arial" w:hAnsi="Arial"/>
      <w:sz w:val="22"/>
      <w:szCs w:val="24"/>
    </w:rPr>
  </w:style>
  <w:style w:type="paragraph" w:styleId="Heading10">
    <w:name w:val="heading 1"/>
    <w:basedOn w:val="GHBodytext"/>
    <w:next w:val="GHBodytext"/>
    <w:link w:val="Heading1Char"/>
    <w:autoRedefine/>
    <w:qFormat/>
    <w:rsid w:val="003F5960"/>
    <w:pPr>
      <w:keepNext/>
      <w:outlineLvl w:val="0"/>
    </w:pPr>
    <w:rPr>
      <w:rFonts w:ascii="Arial Bold" w:hAnsi="Arial Bold" w:cs="Arial"/>
      <w:b/>
      <w:bCs/>
      <w:kern w:val="3"/>
      <w:sz w:val="40"/>
      <w:szCs w:val="40"/>
    </w:rPr>
  </w:style>
  <w:style w:type="paragraph" w:styleId="Heading2">
    <w:name w:val="heading 2"/>
    <w:basedOn w:val="Heading10"/>
    <w:next w:val="GHBodytext"/>
    <w:link w:val="Heading2Char"/>
    <w:unhideWhenUsed/>
    <w:qFormat/>
    <w:rsid w:val="000B7F5B"/>
    <w:pPr>
      <w:spacing w:before="120" w:after="120"/>
      <w:outlineLvl w:val="1"/>
    </w:pPr>
    <w:rPr>
      <w:bCs w:val="0"/>
      <w:i/>
      <w:iCs/>
      <w:sz w:val="28"/>
      <w:szCs w:val="28"/>
    </w:rPr>
  </w:style>
  <w:style w:type="paragraph" w:styleId="Heading3">
    <w:name w:val="heading 3"/>
    <w:basedOn w:val="Heading2"/>
    <w:next w:val="GHBodytext"/>
    <w:link w:val="Heading3Char"/>
    <w:unhideWhenUsed/>
    <w:qFormat/>
    <w:rsid w:val="00E9032C"/>
    <w:pPr>
      <w:outlineLvl w:val="2"/>
    </w:pPr>
    <w:rPr>
      <w:rFonts w:ascii="Times New Roman" w:hAnsi="Times New Roman"/>
      <w:bCs/>
      <w:i w:val="0"/>
      <w:color w:val="DC6900"/>
      <w:sz w:val="26"/>
      <w:szCs w:val="26"/>
    </w:rPr>
  </w:style>
  <w:style w:type="paragraph" w:styleId="Heading4">
    <w:name w:val="heading 4"/>
    <w:basedOn w:val="Heading3"/>
    <w:next w:val="GHBodytext"/>
    <w:link w:val="Heading4Char"/>
    <w:unhideWhenUsed/>
    <w:qFormat/>
    <w:rsid w:val="00E9032C"/>
    <w:pPr>
      <w:outlineLvl w:val="3"/>
    </w:pPr>
    <w:rPr>
      <w:rFonts w:ascii="Arial Bold" w:hAnsi="Arial Bold"/>
      <w:bCs w:val="0"/>
      <w:color w:val="auto"/>
      <w:sz w:val="24"/>
      <w:szCs w:val="28"/>
    </w:rPr>
  </w:style>
  <w:style w:type="paragraph" w:styleId="Heading5">
    <w:name w:val="heading 5"/>
    <w:aliases w:val="Append Level 1"/>
    <w:basedOn w:val="Heading4"/>
    <w:next w:val="GHBodytext"/>
    <w:link w:val="Heading5Char"/>
    <w:unhideWhenUsed/>
    <w:qFormat/>
    <w:rsid w:val="00E9032C"/>
    <w:pPr>
      <w:outlineLvl w:val="4"/>
    </w:pPr>
    <w:rPr>
      <w:bCs/>
      <w:i/>
      <w:iCs w:val="0"/>
      <w:szCs w:val="26"/>
    </w:rPr>
  </w:style>
  <w:style w:type="paragraph" w:styleId="Heading6">
    <w:name w:val="heading 6"/>
    <w:aliases w:val="Append Level 2"/>
    <w:basedOn w:val="Heading10"/>
    <w:next w:val="GHBodytext"/>
    <w:link w:val="Heading6Char"/>
    <w:unhideWhenUsed/>
    <w:qFormat/>
    <w:rsid w:val="00E9032C"/>
    <w:pPr>
      <w:spacing w:before="120"/>
      <w:ind w:left="1872" w:hanging="1872"/>
      <w:outlineLvl w:val="5"/>
    </w:pPr>
    <w:rPr>
      <w:bCs w:val="0"/>
      <w:szCs w:val="22"/>
    </w:rPr>
  </w:style>
  <w:style w:type="paragraph" w:styleId="Heading7">
    <w:name w:val="heading 7"/>
    <w:aliases w:val="Append Level 3"/>
    <w:basedOn w:val="Heading2"/>
    <w:next w:val="GHBodytext"/>
    <w:link w:val="Heading7Char"/>
    <w:qFormat/>
    <w:rsid w:val="00E9032C"/>
    <w:pPr>
      <w:ind w:left="576" w:hanging="576"/>
      <w:outlineLvl w:val="6"/>
    </w:pPr>
    <w:rPr>
      <w:bCs/>
      <w:szCs w:val="32"/>
    </w:rPr>
  </w:style>
  <w:style w:type="paragraph" w:styleId="Heading8">
    <w:name w:val="heading 8"/>
    <w:aliases w:val="Exec Sum Level 1,Append Level 4"/>
    <w:basedOn w:val="Heading3"/>
    <w:next w:val="GHBodytext"/>
    <w:link w:val="Heading8Char"/>
    <w:qFormat/>
    <w:rsid w:val="00E9032C"/>
    <w:pPr>
      <w:tabs>
        <w:tab w:val="left" w:pos="792"/>
      </w:tabs>
      <w:ind w:left="792" w:hanging="792"/>
      <w:outlineLvl w:val="7"/>
    </w:pPr>
    <w:rPr>
      <w:rFonts w:ascii="Arial Bold" w:hAnsi="Arial Bold"/>
      <w:iCs w:val="0"/>
      <w:color w:val="auto"/>
    </w:rPr>
  </w:style>
  <w:style w:type="paragraph" w:styleId="Heading9">
    <w:name w:val="heading 9"/>
    <w:aliases w:val="Exec Sum Level 2"/>
    <w:basedOn w:val="Heading4"/>
    <w:next w:val="GHBodytext"/>
    <w:link w:val="Heading9Char"/>
    <w:qFormat/>
    <w:rsid w:val="00E9032C"/>
    <w:pPr>
      <w:ind w:left="936" w:hanging="936"/>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locked/>
    <w:rsid w:val="003F5960"/>
    <w:rPr>
      <w:rFonts w:ascii="Arial Bold" w:hAnsi="Arial Bold" w:cs="Arial"/>
      <w:b/>
      <w:bCs/>
      <w:kern w:val="3"/>
      <w:sz w:val="40"/>
      <w:szCs w:val="40"/>
    </w:rPr>
  </w:style>
  <w:style w:type="character" w:customStyle="1" w:styleId="Heading2Char">
    <w:name w:val="Heading 2 Char"/>
    <w:basedOn w:val="DefaultParagraphFont"/>
    <w:link w:val="Heading2"/>
    <w:locked/>
    <w:rsid w:val="00E9032C"/>
    <w:rPr>
      <w:rFonts w:ascii="Arial Bold" w:hAnsi="Arial Bold" w:cs="Arial"/>
      <w:b/>
      <w:i/>
      <w:iCs/>
      <w:kern w:val="3"/>
      <w:sz w:val="28"/>
      <w:szCs w:val="28"/>
    </w:rPr>
  </w:style>
  <w:style w:type="character" w:customStyle="1" w:styleId="Heading3Char">
    <w:name w:val="Heading 3 Char"/>
    <w:basedOn w:val="DefaultParagraphFont"/>
    <w:link w:val="Heading3"/>
    <w:locked/>
    <w:rsid w:val="00E9032C"/>
    <w:rPr>
      <w:rFonts w:cs="Arial"/>
      <w:b/>
      <w:bCs/>
      <w:iCs/>
      <w:color w:val="DC6900"/>
      <w:kern w:val="3"/>
      <w:sz w:val="26"/>
      <w:szCs w:val="26"/>
    </w:rPr>
  </w:style>
  <w:style w:type="character" w:customStyle="1" w:styleId="Heading4Char">
    <w:name w:val="Heading 4 Char"/>
    <w:basedOn w:val="DefaultParagraphFont"/>
    <w:link w:val="Heading4"/>
    <w:locked/>
    <w:rsid w:val="00E9032C"/>
    <w:rPr>
      <w:rFonts w:ascii="Arial Bold" w:hAnsi="Arial Bold" w:cs="Arial"/>
      <w:b/>
      <w:iCs/>
      <w:kern w:val="3"/>
      <w:sz w:val="24"/>
      <w:szCs w:val="28"/>
    </w:rPr>
  </w:style>
  <w:style w:type="character" w:customStyle="1" w:styleId="Heading5Char">
    <w:name w:val="Heading 5 Char"/>
    <w:aliases w:val="Append Level 1 Char"/>
    <w:basedOn w:val="DefaultParagraphFont"/>
    <w:link w:val="Heading5"/>
    <w:locked/>
    <w:rsid w:val="00E9032C"/>
    <w:rPr>
      <w:rFonts w:ascii="Arial Bold" w:hAnsi="Arial Bold" w:cs="Arial"/>
      <w:b/>
      <w:bCs/>
      <w:i/>
      <w:kern w:val="3"/>
      <w:sz w:val="24"/>
      <w:szCs w:val="26"/>
    </w:rPr>
  </w:style>
  <w:style w:type="character" w:customStyle="1" w:styleId="Heading6Char">
    <w:name w:val="Heading 6 Char"/>
    <w:aliases w:val="Append Level 2 Char"/>
    <w:basedOn w:val="DefaultParagraphFont"/>
    <w:link w:val="Heading6"/>
    <w:locked/>
    <w:rsid w:val="00E9032C"/>
    <w:rPr>
      <w:rFonts w:ascii="Arial Bold" w:hAnsi="Arial Bold" w:cs="Arial"/>
      <w:b/>
      <w:kern w:val="3"/>
      <w:sz w:val="44"/>
      <w:szCs w:val="22"/>
    </w:rPr>
  </w:style>
  <w:style w:type="character" w:customStyle="1" w:styleId="Heading7Char">
    <w:name w:val="Heading 7 Char"/>
    <w:aliases w:val="Append Level 3 Char"/>
    <w:basedOn w:val="DefaultParagraphFont"/>
    <w:link w:val="Heading7"/>
    <w:locked/>
    <w:rsid w:val="00E9032C"/>
    <w:rPr>
      <w:rFonts w:ascii="Arial Bold" w:hAnsi="Arial Bold" w:cs="Arial"/>
      <w:b/>
      <w:bCs/>
      <w:i/>
      <w:iCs/>
      <w:kern w:val="3"/>
      <w:sz w:val="28"/>
      <w:szCs w:val="32"/>
    </w:rPr>
  </w:style>
  <w:style w:type="character" w:customStyle="1" w:styleId="Heading8Char">
    <w:name w:val="Heading 8 Char"/>
    <w:aliases w:val="Exec Sum Level 1 Char,Append Level 4 Char"/>
    <w:basedOn w:val="DefaultParagraphFont"/>
    <w:link w:val="Heading8"/>
    <w:locked/>
    <w:rsid w:val="00E9032C"/>
    <w:rPr>
      <w:rFonts w:ascii="Arial Bold" w:hAnsi="Arial Bold" w:cs="Arial"/>
      <w:b/>
      <w:bCs/>
      <w:kern w:val="3"/>
      <w:sz w:val="26"/>
      <w:szCs w:val="26"/>
    </w:rPr>
  </w:style>
  <w:style w:type="character" w:customStyle="1" w:styleId="Heading9Char">
    <w:name w:val="Heading 9 Char"/>
    <w:aliases w:val="Exec Sum Level 2 Char"/>
    <w:basedOn w:val="DefaultParagraphFont"/>
    <w:link w:val="Heading9"/>
    <w:locked/>
    <w:rsid w:val="00E9032C"/>
    <w:rPr>
      <w:rFonts w:ascii="Arial Bold" w:hAnsi="Arial Bold" w:cs="Arial"/>
      <w:b/>
      <w:iCs/>
      <w:kern w:val="3"/>
      <w:sz w:val="24"/>
      <w:szCs w:val="22"/>
    </w:rPr>
  </w:style>
  <w:style w:type="paragraph" w:styleId="BalloonText">
    <w:name w:val="Balloon Text"/>
    <w:basedOn w:val="Normal"/>
    <w:link w:val="BalloonTextChar"/>
    <w:rsid w:val="00E9032C"/>
    <w:pPr>
      <w:spacing w:before="0" w:after="0"/>
    </w:pPr>
    <w:rPr>
      <w:rFonts w:ascii="Tahoma" w:hAnsi="Tahoma" w:cs="Tahoma"/>
      <w:sz w:val="16"/>
      <w:szCs w:val="16"/>
    </w:rPr>
  </w:style>
  <w:style w:type="character" w:customStyle="1" w:styleId="BalloonTextChar">
    <w:name w:val="Balloon Text Char"/>
    <w:basedOn w:val="DefaultParagraphFont"/>
    <w:link w:val="BalloonText"/>
    <w:locked/>
    <w:rsid w:val="00E9032C"/>
    <w:rPr>
      <w:rFonts w:ascii="Tahoma" w:hAnsi="Tahoma" w:cs="Tahoma"/>
      <w:sz w:val="16"/>
      <w:szCs w:val="16"/>
    </w:rPr>
  </w:style>
  <w:style w:type="paragraph" w:styleId="TOC1">
    <w:name w:val="toc 1"/>
    <w:basedOn w:val="GHBodytext"/>
    <w:next w:val="Normal"/>
    <w:link w:val="TOC1Char"/>
    <w:uiPriority w:val="39"/>
    <w:rsid w:val="00E9032C"/>
    <w:pPr>
      <w:tabs>
        <w:tab w:val="right" w:leader="dot" w:pos="9360"/>
      </w:tabs>
      <w:spacing w:before="120" w:after="0"/>
      <w:ind w:left="576" w:right="547" w:hanging="576"/>
    </w:pPr>
    <w:rPr>
      <w:b/>
    </w:rPr>
  </w:style>
  <w:style w:type="paragraph" w:customStyle="1" w:styleId="Bullet0">
    <w:name w:val="Bullet 0"/>
    <w:basedOn w:val="Normal"/>
    <w:autoRedefine/>
    <w:rsid w:val="00917C40"/>
    <w:pPr>
      <w:tabs>
        <w:tab w:val="num" w:pos="972"/>
      </w:tabs>
      <w:ind w:left="979" w:hanging="432"/>
    </w:pPr>
  </w:style>
  <w:style w:type="paragraph" w:styleId="Header">
    <w:name w:val="header"/>
    <w:basedOn w:val="GHBodytext"/>
    <w:link w:val="HeaderChar"/>
    <w:rsid w:val="00E9032C"/>
    <w:pPr>
      <w:tabs>
        <w:tab w:val="center" w:pos="4320"/>
        <w:tab w:val="right" w:pos="8640"/>
      </w:tabs>
      <w:spacing w:after="0"/>
    </w:pPr>
    <w:rPr>
      <w:sz w:val="20"/>
    </w:rPr>
  </w:style>
  <w:style w:type="character" w:customStyle="1" w:styleId="HeaderChar">
    <w:name w:val="Header Char"/>
    <w:basedOn w:val="DefaultParagraphFont"/>
    <w:link w:val="Header"/>
    <w:locked/>
    <w:rsid w:val="00E9032C"/>
    <w:rPr>
      <w:rFonts w:ascii="Arial" w:hAnsi="Arial"/>
      <w:szCs w:val="24"/>
    </w:rPr>
  </w:style>
  <w:style w:type="paragraph" w:styleId="Footer">
    <w:name w:val="footer"/>
    <w:basedOn w:val="GHBodytext"/>
    <w:link w:val="FooterChar"/>
    <w:rsid w:val="00E9032C"/>
    <w:pPr>
      <w:tabs>
        <w:tab w:val="center" w:pos="4320"/>
        <w:tab w:val="right" w:pos="8640"/>
      </w:tabs>
      <w:spacing w:after="0"/>
    </w:pPr>
  </w:style>
  <w:style w:type="character" w:customStyle="1" w:styleId="FooterChar">
    <w:name w:val="Footer Char"/>
    <w:basedOn w:val="DefaultParagraphFont"/>
    <w:link w:val="Footer"/>
    <w:locked/>
    <w:rsid w:val="00E9032C"/>
    <w:rPr>
      <w:rFonts w:ascii="Arial" w:hAnsi="Arial"/>
      <w:sz w:val="24"/>
      <w:szCs w:val="24"/>
    </w:rPr>
  </w:style>
  <w:style w:type="paragraph" w:customStyle="1" w:styleId="TableofContents">
    <w:name w:val="Table of Contents"/>
    <w:basedOn w:val="Normal"/>
    <w:uiPriority w:val="99"/>
    <w:rsid w:val="00917C40"/>
    <w:pPr>
      <w:shd w:val="pct20" w:color="auto"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right" w:pos="3690"/>
        <w:tab w:val="left" w:pos="4590"/>
        <w:tab w:val="left" w:pos="5760"/>
      </w:tabs>
      <w:spacing w:before="240" w:after="240"/>
    </w:pPr>
    <w:rPr>
      <w:rFonts w:ascii="Lucida Sans Unicode" w:hAnsi="Lucida Sans Unicode"/>
      <w:b/>
      <w:smallCaps/>
      <w:color w:val="000000"/>
      <w:sz w:val="36"/>
    </w:rPr>
  </w:style>
  <w:style w:type="paragraph" w:customStyle="1" w:styleId="StyleInsideAddressPalatinoLinotype10pt">
    <w:name w:val="Style Inside Address + Palatino Linotype 10 pt"/>
    <w:basedOn w:val="Normal"/>
    <w:uiPriority w:val="99"/>
    <w:rsid w:val="00917C40"/>
    <w:pPr>
      <w:tabs>
        <w:tab w:val="left" w:pos="360"/>
        <w:tab w:val="left" w:pos="720"/>
        <w:tab w:val="left" w:pos="1080"/>
        <w:tab w:val="left" w:pos="1440"/>
        <w:tab w:val="left" w:pos="1800"/>
        <w:tab w:val="left" w:pos="2160"/>
        <w:tab w:val="left" w:pos="2520"/>
        <w:tab w:val="left" w:pos="2880"/>
        <w:tab w:val="left" w:pos="3240"/>
        <w:tab w:val="left" w:pos="3600"/>
      </w:tabs>
      <w:spacing w:before="240" w:after="240"/>
      <w:jc w:val="both"/>
    </w:pPr>
    <w:rPr>
      <w:kern w:val="24"/>
    </w:rPr>
  </w:style>
  <w:style w:type="paragraph" w:customStyle="1" w:styleId="MemoFrame">
    <w:name w:val="Memo Frame"/>
    <w:basedOn w:val="Normal"/>
    <w:rsid w:val="00917C40"/>
    <w:pPr>
      <w:tabs>
        <w:tab w:val="left" w:pos="360"/>
        <w:tab w:val="left" w:pos="720"/>
        <w:tab w:val="left" w:pos="1080"/>
        <w:tab w:val="left" w:pos="1440"/>
      </w:tabs>
      <w:spacing w:before="240" w:after="240"/>
    </w:pPr>
    <w:rPr>
      <w:rFonts w:ascii="Arial Narrow" w:hAnsi="Arial Narrow"/>
      <w:b/>
    </w:rPr>
  </w:style>
  <w:style w:type="character" w:styleId="PageNumber">
    <w:name w:val="page number"/>
    <w:basedOn w:val="DefaultParagraphFont"/>
    <w:rsid w:val="00E9032C"/>
    <w:rPr>
      <w:sz w:val="20"/>
    </w:rPr>
  </w:style>
  <w:style w:type="paragraph" w:styleId="TOC2">
    <w:name w:val="toc 2"/>
    <w:basedOn w:val="GHBodytext"/>
    <w:next w:val="Normal"/>
    <w:uiPriority w:val="39"/>
    <w:rsid w:val="00E9032C"/>
    <w:pPr>
      <w:tabs>
        <w:tab w:val="right" w:leader="dot" w:pos="9360"/>
      </w:tabs>
      <w:spacing w:after="0"/>
      <w:ind w:left="1008" w:right="547" w:hanging="576"/>
    </w:pPr>
  </w:style>
  <w:style w:type="paragraph" w:styleId="TOC3">
    <w:name w:val="toc 3"/>
    <w:basedOn w:val="GHBodytext"/>
    <w:next w:val="Normal"/>
    <w:uiPriority w:val="39"/>
    <w:rsid w:val="00E9032C"/>
    <w:pPr>
      <w:tabs>
        <w:tab w:val="right" w:leader="dot" w:pos="9360"/>
      </w:tabs>
      <w:spacing w:after="0"/>
      <w:ind w:left="1584" w:right="547" w:hanging="720"/>
    </w:pPr>
  </w:style>
  <w:style w:type="paragraph" w:styleId="TOC4">
    <w:name w:val="toc 4"/>
    <w:basedOn w:val="GHBodytext"/>
    <w:next w:val="Normal"/>
    <w:uiPriority w:val="39"/>
    <w:rsid w:val="00E9032C"/>
    <w:pPr>
      <w:tabs>
        <w:tab w:val="right" w:leader="dot" w:pos="9360"/>
      </w:tabs>
      <w:spacing w:after="0"/>
      <w:ind w:left="2304" w:right="547" w:hanging="864"/>
    </w:pPr>
  </w:style>
  <w:style w:type="paragraph" w:styleId="TOC5">
    <w:name w:val="toc 5"/>
    <w:basedOn w:val="GHBodytext"/>
    <w:next w:val="Normal"/>
    <w:uiPriority w:val="39"/>
    <w:rsid w:val="00E9032C"/>
    <w:pPr>
      <w:tabs>
        <w:tab w:val="right" w:leader="dot" w:pos="9360"/>
      </w:tabs>
      <w:spacing w:after="0"/>
      <w:ind w:left="3168" w:right="547" w:hanging="1008"/>
    </w:pPr>
  </w:style>
  <w:style w:type="paragraph" w:styleId="TOC6">
    <w:name w:val="toc 6"/>
    <w:basedOn w:val="Normal"/>
    <w:next w:val="Normal"/>
    <w:autoRedefine/>
    <w:unhideWhenUsed/>
    <w:rsid w:val="00E9032C"/>
    <w:pPr>
      <w:suppressAutoHyphens w:val="0"/>
      <w:autoSpaceDN/>
      <w:spacing w:before="0" w:after="100"/>
      <w:ind w:left="1000"/>
    </w:pPr>
    <w:rPr>
      <w:szCs w:val="20"/>
    </w:rPr>
  </w:style>
  <w:style w:type="paragraph" w:styleId="TOC7">
    <w:name w:val="toc 7"/>
    <w:basedOn w:val="Normal"/>
    <w:next w:val="Normal"/>
    <w:autoRedefine/>
    <w:unhideWhenUsed/>
    <w:rsid w:val="00E9032C"/>
    <w:pPr>
      <w:suppressAutoHyphens w:val="0"/>
      <w:autoSpaceDN/>
      <w:spacing w:before="0" w:after="100"/>
      <w:ind w:left="1200"/>
    </w:pPr>
    <w:rPr>
      <w:szCs w:val="20"/>
    </w:rPr>
  </w:style>
  <w:style w:type="paragraph" w:styleId="TOC8">
    <w:name w:val="toc 8"/>
    <w:basedOn w:val="Normal"/>
    <w:next w:val="Normal"/>
    <w:autoRedefine/>
    <w:unhideWhenUsed/>
    <w:rsid w:val="00E9032C"/>
    <w:pPr>
      <w:suppressAutoHyphens w:val="0"/>
      <w:autoSpaceDN/>
      <w:spacing w:before="0" w:after="100"/>
      <w:ind w:left="1400"/>
    </w:pPr>
    <w:rPr>
      <w:szCs w:val="20"/>
    </w:rPr>
  </w:style>
  <w:style w:type="paragraph" w:styleId="TOC9">
    <w:name w:val="toc 9"/>
    <w:basedOn w:val="Normal"/>
    <w:next w:val="Normal"/>
    <w:autoRedefine/>
    <w:unhideWhenUsed/>
    <w:rsid w:val="00E9032C"/>
    <w:pPr>
      <w:suppressAutoHyphens w:val="0"/>
      <w:autoSpaceDN/>
      <w:spacing w:before="0" w:after="100"/>
      <w:ind w:left="1600"/>
    </w:pPr>
    <w:rPr>
      <w:szCs w:val="20"/>
    </w:rPr>
  </w:style>
  <w:style w:type="paragraph" w:customStyle="1" w:styleId="SectionTitle">
    <w:name w:val="Section Title"/>
    <w:basedOn w:val="Normal"/>
    <w:uiPriority w:val="99"/>
    <w:rsid w:val="00917C40"/>
    <w:pPr>
      <w:tabs>
        <w:tab w:val="left" w:pos="1267"/>
        <w:tab w:val="left" w:pos="1627"/>
      </w:tabs>
      <w:spacing w:before="240" w:after="240"/>
      <w:ind w:left="1627" w:hanging="1627"/>
    </w:pPr>
    <w:rPr>
      <w:b/>
      <w:sz w:val="24"/>
    </w:rPr>
  </w:style>
  <w:style w:type="character" w:styleId="Hyperlink">
    <w:name w:val="Hyperlink"/>
    <w:basedOn w:val="DefaultParagraphFont"/>
    <w:uiPriority w:val="99"/>
    <w:rsid w:val="00E9032C"/>
    <w:rPr>
      <w:color w:val="0000FF"/>
      <w:u w:val="single"/>
    </w:rPr>
  </w:style>
  <w:style w:type="paragraph" w:customStyle="1" w:styleId="ResumeHeading1">
    <w:name w:val="Resume Heading 1"/>
    <w:basedOn w:val="Normal"/>
    <w:autoRedefine/>
    <w:uiPriority w:val="99"/>
    <w:rsid w:val="00917C40"/>
    <w:pPr>
      <w:tabs>
        <w:tab w:val="left" w:pos="360"/>
        <w:tab w:val="left" w:pos="720"/>
        <w:tab w:val="left" w:pos="1080"/>
        <w:tab w:val="left" w:pos="1440"/>
      </w:tabs>
      <w:spacing w:before="240" w:after="240"/>
    </w:pPr>
    <w:rPr>
      <w:b/>
      <w:sz w:val="24"/>
    </w:rPr>
  </w:style>
  <w:style w:type="paragraph" w:customStyle="1" w:styleId="ResumeName">
    <w:name w:val="Resume Name"/>
    <w:basedOn w:val="Title"/>
    <w:uiPriority w:val="99"/>
    <w:rsid w:val="00917C40"/>
    <w:rPr>
      <w:rFonts w:ascii="Times New Roman" w:hAnsi="Times New Roman"/>
      <w:bCs/>
      <w:sz w:val="32"/>
      <w:szCs w:val="20"/>
    </w:rPr>
  </w:style>
  <w:style w:type="paragraph" w:styleId="Title">
    <w:name w:val="Title"/>
    <w:aliases w:val="Cover_Title"/>
    <w:basedOn w:val="Normal"/>
    <w:next w:val="Normal"/>
    <w:link w:val="TitleChar"/>
    <w:uiPriority w:val="10"/>
    <w:qFormat/>
    <w:rsid w:val="00917C40"/>
    <w:pPr>
      <w:widowControl w:val="0"/>
    </w:pPr>
    <w:rPr>
      <w:rFonts w:ascii="Arial Bold" w:hAnsi="Arial Bold"/>
      <w:b/>
      <w:color w:val="000000" w:themeColor="text1"/>
      <w:spacing w:val="-10"/>
      <w:kern w:val="28"/>
      <w:sz w:val="48"/>
      <w:szCs w:val="56"/>
    </w:rPr>
  </w:style>
  <w:style w:type="character" w:customStyle="1" w:styleId="TitleChar">
    <w:name w:val="Title Char"/>
    <w:aliases w:val="Cover_Title Char"/>
    <w:link w:val="Title"/>
    <w:uiPriority w:val="10"/>
    <w:locked/>
    <w:rsid w:val="00917C40"/>
    <w:rPr>
      <w:rFonts w:ascii="Arial Bold" w:hAnsi="Arial Bold"/>
      <w:b/>
      <w:color w:val="000000" w:themeColor="text1"/>
      <w:spacing w:val="-10"/>
      <w:kern w:val="28"/>
      <w:sz w:val="48"/>
      <w:szCs w:val="56"/>
    </w:rPr>
  </w:style>
  <w:style w:type="paragraph" w:customStyle="1" w:styleId="Publications">
    <w:name w:val="Publications"/>
    <w:basedOn w:val="Normal"/>
    <w:uiPriority w:val="99"/>
    <w:rsid w:val="00917C40"/>
    <w:pPr>
      <w:tabs>
        <w:tab w:val="left" w:pos="360"/>
        <w:tab w:val="left" w:pos="720"/>
        <w:tab w:val="left" w:pos="1080"/>
        <w:tab w:val="left" w:pos="1440"/>
      </w:tabs>
      <w:spacing w:before="240" w:after="240"/>
      <w:ind w:left="720" w:hanging="720"/>
      <w:jc w:val="both"/>
    </w:pPr>
    <w:rPr>
      <w:u w:val="single"/>
    </w:rPr>
  </w:style>
  <w:style w:type="paragraph" w:styleId="FootnoteText">
    <w:name w:val="footnote text"/>
    <w:basedOn w:val="BodyText"/>
    <w:link w:val="FootnoteTextChar"/>
    <w:uiPriority w:val="99"/>
    <w:qFormat/>
    <w:rsid w:val="00E9032C"/>
    <w:pPr>
      <w:keepLines/>
      <w:tabs>
        <w:tab w:val="left" w:pos="360"/>
        <w:tab w:val="left" w:pos="720"/>
        <w:tab w:val="left" w:pos="1080"/>
        <w:tab w:val="left" w:pos="1440"/>
        <w:tab w:val="left" w:pos="1800"/>
        <w:tab w:val="left" w:pos="2160"/>
      </w:tabs>
      <w:spacing w:after="40"/>
    </w:pPr>
    <w:rPr>
      <w:sz w:val="18"/>
    </w:rPr>
  </w:style>
  <w:style w:type="character" w:customStyle="1" w:styleId="FootnoteTextChar">
    <w:name w:val="Footnote Text Char"/>
    <w:basedOn w:val="DefaultParagraphFont"/>
    <w:link w:val="FootnoteText"/>
    <w:uiPriority w:val="99"/>
    <w:locked/>
    <w:rsid w:val="00E9032C"/>
    <w:rPr>
      <w:rFonts w:ascii="Arial" w:hAnsi="Arial"/>
      <w:sz w:val="18"/>
    </w:rPr>
  </w:style>
  <w:style w:type="character" w:styleId="FootnoteReference">
    <w:name w:val="footnote reference"/>
    <w:aliases w:val="o,fr,Style 17,o + Times New Roman,Footnote_Reference,Char Char Char Char,o1,o2,o3,o4,o5,o6,o11,o21,o7,Style 13,Style 12,Style 28,(NECG) Footnote Reference,Style 11,Style 9,Style 16,Style 15,Style 20,fr1,fr2,fr3,Style 8,Style 7"/>
    <w:uiPriority w:val="99"/>
    <w:rsid w:val="00E9032C"/>
    <w:rPr>
      <w:rFonts w:ascii="Arial" w:hAnsi="Arial"/>
      <w:color w:val="auto"/>
      <w:vertAlign w:val="superscript"/>
    </w:rPr>
  </w:style>
  <w:style w:type="paragraph" w:styleId="Caption">
    <w:name w:val="caption"/>
    <w:aliases w:val="Table/Figure Caption"/>
    <w:basedOn w:val="Normal"/>
    <w:next w:val="Normal"/>
    <w:link w:val="CaptionChar"/>
    <w:qFormat/>
    <w:rsid w:val="00E9032C"/>
    <w:pPr>
      <w:keepNext/>
      <w:suppressAutoHyphens w:val="0"/>
      <w:autoSpaceDN/>
      <w:spacing w:before="0"/>
      <w:jc w:val="center"/>
    </w:pPr>
    <w:rPr>
      <w:rFonts w:cs="Arial"/>
      <w:b/>
      <w:bCs/>
      <w:szCs w:val="20"/>
    </w:rPr>
  </w:style>
  <w:style w:type="paragraph" w:customStyle="1" w:styleId="StyleCaptionWhite">
    <w:name w:val="Style Caption + White"/>
    <w:basedOn w:val="Caption"/>
    <w:rsid w:val="00917C40"/>
    <w:pPr>
      <w:spacing w:before="120"/>
    </w:pPr>
    <w:rPr>
      <w:color w:val="FFFFFF"/>
      <w14:textFill>
        <w14:solidFill>
          <w14:srgbClr w14:val="FFFFFF">
            <w14:lumMod w14:val="50000"/>
          </w14:srgbClr>
        </w14:solidFill>
      </w14:textFill>
    </w:rPr>
  </w:style>
  <w:style w:type="paragraph" w:customStyle="1" w:styleId="TitlePage1">
    <w:name w:val="Title Page 1"/>
    <w:basedOn w:val="Normal"/>
    <w:link w:val="TitlePage1Char"/>
    <w:rsid w:val="00917C40"/>
    <w:pPr>
      <w:tabs>
        <w:tab w:val="left" w:pos="360"/>
        <w:tab w:val="left" w:pos="720"/>
        <w:tab w:val="left" w:pos="1080"/>
        <w:tab w:val="left" w:pos="1440"/>
      </w:tabs>
    </w:pPr>
    <w:rPr>
      <w:b/>
      <w:bCs/>
      <w:color w:val="6F6754"/>
      <w:sz w:val="36"/>
    </w:rPr>
  </w:style>
  <w:style w:type="paragraph" w:customStyle="1" w:styleId="TitlePage2">
    <w:name w:val="Title Page 2"/>
    <w:basedOn w:val="Normal"/>
    <w:link w:val="TitlePage2Char"/>
    <w:rsid w:val="00917C40"/>
    <w:pPr>
      <w:tabs>
        <w:tab w:val="left" w:pos="360"/>
        <w:tab w:val="left" w:pos="720"/>
        <w:tab w:val="left" w:pos="1080"/>
        <w:tab w:val="left" w:pos="1440"/>
      </w:tabs>
    </w:pPr>
    <w:rPr>
      <w:b/>
      <w:bCs/>
      <w:color w:val="6F6754"/>
      <w:sz w:val="28"/>
      <w:szCs w:val="28"/>
    </w:rPr>
  </w:style>
  <w:style w:type="character" w:customStyle="1" w:styleId="TitlePage1Char">
    <w:name w:val="Title Page 1 Char"/>
    <w:basedOn w:val="DefaultParagraphFont"/>
    <w:link w:val="TitlePage1"/>
    <w:locked/>
    <w:rsid w:val="00917C40"/>
    <w:rPr>
      <w:rFonts w:ascii="Arial" w:hAnsi="Arial"/>
      <w:b/>
      <w:bCs/>
      <w:color w:val="6F6754"/>
      <w:sz w:val="36"/>
    </w:rPr>
  </w:style>
  <w:style w:type="paragraph" w:customStyle="1" w:styleId="PresentedBy">
    <w:name w:val="Presented By"/>
    <w:basedOn w:val="Normal"/>
    <w:link w:val="PresentedByChar"/>
    <w:rsid w:val="00E9032C"/>
    <w:pPr>
      <w:tabs>
        <w:tab w:val="left" w:pos="360"/>
        <w:tab w:val="left" w:pos="720"/>
        <w:tab w:val="left" w:pos="1080"/>
        <w:tab w:val="left" w:pos="1440"/>
      </w:tabs>
      <w:suppressAutoHyphens w:val="0"/>
      <w:autoSpaceDN/>
      <w:spacing w:before="0" w:after="0"/>
    </w:pPr>
    <w:rPr>
      <w:color w:val="6F6754"/>
      <w:szCs w:val="20"/>
    </w:rPr>
  </w:style>
  <w:style w:type="character" w:customStyle="1" w:styleId="TitlePage2Char">
    <w:name w:val="Title Page 2 Char"/>
    <w:basedOn w:val="DefaultParagraphFont"/>
    <w:link w:val="TitlePage2"/>
    <w:locked/>
    <w:rsid w:val="00917C40"/>
    <w:rPr>
      <w:rFonts w:ascii="Arial" w:hAnsi="Arial"/>
      <w:b/>
      <w:bCs/>
      <w:color w:val="6F6754"/>
      <w:sz w:val="28"/>
      <w:szCs w:val="28"/>
    </w:rPr>
  </w:style>
  <w:style w:type="paragraph" w:styleId="Date">
    <w:name w:val="Date"/>
    <w:basedOn w:val="Normal"/>
    <w:next w:val="Normal"/>
    <w:link w:val="DateChar"/>
    <w:rsid w:val="00E9032C"/>
    <w:pPr>
      <w:suppressAutoHyphens w:val="0"/>
      <w:autoSpaceDN/>
      <w:spacing w:before="0" w:after="0"/>
    </w:pPr>
    <w:rPr>
      <w:szCs w:val="20"/>
    </w:rPr>
  </w:style>
  <w:style w:type="character" w:customStyle="1" w:styleId="DateChar">
    <w:name w:val="Date Char"/>
    <w:basedOn w:val="DefaultParagraphFont"/>
    <w:link w:val="Date"/>
    <w:locked/>
    <w:rsid w:val="00E9032C"/>
    <w:rPr>
      <w:rFonts w:ascii="Arial" w:hAnsi="Arial"/>
      <w:sz w:val="22"/>
    </w:rPr>
  </w:style>
  <w:style w:type="character" w:customStyle="1" w:styleId="PresentedByChar">
    <w:name w:val="Presented By Char"/>
    <w:basedOn w:val="DefaultParagraphFont"/>
    <w:link w:val="PresentedBy"/>
    <w:locked/>
    <w:rsid w:val="00E9032C"/>
    <w:rPr>
      <w:rFonts w:ascii="Arial" w:hAnsi="Arial"/>
      <w:color w:val="6F6754"/>
      <w:sz w:val="22"/>
    </w:rPr>
  </w:style>
  <w:style w:type="paragraph" w:customStyle="1" w:styleId="TOCTitle">
    <w:name w:val="TOC Title"/>
    <w:basedOn w:val="Normal"/>
    <w:autoRedefine/>
    <w:uiPriority w:val="99"/>
    <w:rsid w:val="00917C40"/>
    <w:pPr>
      <w:tabs>
        <w:tab w:val="left" w:pos="360"/>
        <w:tab w:val="left" w:pos="720"/>
        <w:tab w:val="left" w:pos="1080"/>
        <w:tab w:val="left" w:leader="dot" w:pos="1440"/>
      </w:tabs>
      <w:spacing w:before="240" w:after="240"/>
    </w:pPr>
    <w:rPr>
      <w:b/>
      <w:sz w:val="28"/>
    </w:rPr>
  </w:style>
  <w:style w:type="paragraph" w:customStyle="1" w:styleId="Bullet-Short">
    <w:name w:val="Bullet - Short"/>
    <w:basedOn w:val="Bullet0"/>
    <w:autoRedefine/>
    <w:uiPriority w:val="99"/>
    <w:rsid w:val="00917C40"/>
    <w:pPr>
      <w:tabs>
        <w:tab w:val="clear" w:pos="972"/>
        <w:tab w:val="num" w:pos="720"/>
      </w:tabs>
      <w:spacing w:after="240"/>
      <w:ind w:left="720" w:hanging="360"/>
    </w:pPr>
  </w:style>
  <w:style w:type="table" w:styleId="TableGrid">
    <w:name w:val="Table Grid"/>
    <w:basedOn w:val="TableNormal"/>
    <w:uiPriority w:val="59"/>
    <w:rsid w:val="00E9032C"/>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CITable">
    <w:name w:val="NCI Table"/>
    <w:uiPriority w:val="99"/>
    <w:rsid w:val="006E2DF5"/>
    <w:pPr>
      <w:spacing w:after="240"/>
    </w:pPr>
    <w:tblPr>
      <w:tblInd w:w="0" w:type="dxa"/>
      <w:tblCellMar>
        <w:top w:w="0" w:type="dxa"/>
        <w:left w:w="108" w:type="dxa"/>
        <w:bottom w:w="0" w:type="dxa"/>
        <w:right w:w="108" w:type="dxa"/>
      </w:tblCellMar>
    </w:tblPr>
  </w:style>
  <w:style w:type="paragraph" w:styleId="Index2">
    <w:name w:val="index 2"/>
    <w:basedOn w:val="Normal"/>
    <w:next w:val="Normal"/>
    <w:autoRedefine/>
    <w:unhideWhenUsed/>
    <w:rsid w:val="00E9032C"/>
    <w:pPr>
      <w:suppressAutoHyphens w:val="0"/>
      <w:autoSpaceDN/>
      <w:spacing w:before="0" w:after="0"/>
      <w:ind w:left="400" w:hanging="200"/>
    </w:pPr>
    <w:rPr>
      <w:szCs w:val="20"/>
    </w:rPr>
  </w:style>
  <w:style w:type="table" w:customStyle="1" w:styleId="Style2">
    <w:name w:val="Style2"/>
    <w:uiPriority w:val="99"/>
    <w:rsid w:val="006E2DF5"/>
    <w:pPr>
      <w:spacing w:after="240"/>
    </w:pPr>
    <w:tblPr>
      <w:tblInd w:w="0" w:type="dxa"/>
      <w:tblCellMar>
        <w:top w:w="0" w:type="dxa"/>
        <w:left w:w="108" w:type="dxa"/>
        <w:bottom w:w="0" w:type="dxa"/>
        <w:right w:w="108" w:type="dxa"/>
      </w:tblCellMar>
    </w:tblPr>
  </w:style>
  <w:style w:type="paragraph" w:styleId="BodyText">
    <w:name w:val="Body Text"/>
    <w:basedOn w:val="Normal"/>
    <w:link w:val="BodyTextChar"/>
    <w:unhideWhenUsed/>
    <w:qFormat/>
    <w:rsid w:val="00E9032C"/>
    <w:pPr>
      <w:autoSpaceDN/>
      <w:spacing w:before="0" w:after="240"/>
    </w:pPr>
    <w:rPr>
      <w:szCs w:val="20"/>
    </w:rPr>
  </w:style>
  <w:style w:type="character" w:customStyle="1" w:styleId="BodyTextChar">
    <w:name w:val="Body Text Char"/>
    <w:basedOn w:val="DefaultParagraphFont"/>
    <w:link w:val="BodyText"/>
    <w:locked/>
    <w:rsid w:val="00E9032C"/>
    <w:rPr>
      <w:rFonts w:ascii="Arial" w:hAnsi="Arial"/>
      <w:sz w:val="22"/>
    </w:rPr>
  </w:style>
  <w:style w:type="paragraph" w:styleId="BodyTextIndent">
    <w:name w:val="Body Text Indent"/>
    <w:basedOn w:val="Normal"/>
    <w:link w:val="BodyTextIndentChar"/>
    <w:unhideWhenUsed/>
    <w:rsid w:val="00E9032C"/>
    <w:pPr>
      <w:suppressAutoHyphens w:val="0"/>
      <w:autoSpaceDN/>
      <w:spacing w:before="0"/>
      <w:ind w:left="360"/>
    </w:pPr>
    <w:rPr>
      <w:szCs w:val="20"/>
    </w:rPr>
  </w:style>
  <w:style w:type="character" w:customStyle="1" w:styleId="BodyTextIndentChar">
    <w:name w:val="Body Text Indent Char"/>
    <w:basedOn w:val="DefaultParagraphFont"/>
    <w:link w:val="BodyTextIndent"/>
    <w:locked/>
    <w:rsid w:val="00E9032C"/>
    <w:rPr>
      <w:rFonts w:ascii="Arial" w:hAnsi="Arial"/>
      <w:sz w:val="22"/>
    </w:rPr>
  </w:style>
  <w:style w:type="paragraph" w:styleId="BodyTextFirstIndent2">
    <w:name w:val="Body Text First Indent 2"/>
    <w:basedOn w:val="BodyTextIndent"/>
    <w:link w:val="BodyTextFirstIndent2Char"/>
    <w:unhideWhenUsed/>
    <w:rsid w:val="00E9032C"/>
    <w:pPr>
      <w:spacing w:after="0"/>
      <w:ind w:firstLine="360"/>
    </w:pPr>
  </w:style>
  <w:style w:type="character" w:customStyle="1" w:styleId="BodyTextFirstIndent2Char">
    <w:name w:val="Body Text First Indent 2 Char"/>
    <w:basedOn w:val="BodyTextIndentChar"/>
    <w:link w:val="BodyTextFirstIndent2"/>
    <w:locked/>
    <w:rsid w:val="00E9032C"/>
    <w:rPr>
      <w:rFonts w:ascii="Arial" w:hAnsi="Arial"/>
      <w:sz w:val="22"/>
    </w:rPr>
  </w:style>
  <w:style w:type="paragraph" w:styleId="MacroText">
    <w:name w:val="macro"/>
    <w:link w:val="MacroTextChar"/>
    <w:unhideWhenUsed/>
    <w:rsid w:val="00E9032C"/>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locked/>
    <w:rsid w:val="00E9032C"/>
    <w:rPr>
      <w:rFonts w:ascii="Consolas" w:hAnsi="Consolas"/>
    </w:rPr>
  </w:style>
  <w:style w:type="paragraph" w:styleId="Closing">
    <w:name w:val="Closing"/>
    <w:basedOn w:val="Normal"/>
    <w:link w:val="ClosingChar"/>
    <w:unhideWhenUsed/>
    <w:rsid w:val="00E9032C"/>
    <w:pPr>
      <w:suppressAutoHyphens w:val="0"/>
      <w:autoSpaceDN/>
      <w:spacing w:before="0" w:after="0"/>
      <w:ind w:left="4320"/>
    </w:pPr>
    <w:rPr>
      <w:szCs w:val="20"/>
    </w:rPr>
  </w:style>
  <w:style w:type="character" w:customStyle="1" w:styleId="ClosingChar">
    <w:name w:val="Closing Char"/>
    <w:basedOn w:val="DefaultParagraphFont"/>
    <w:link w:val="Closing"/>
    <w:locked/>
    <w:rsid w:val="00E9032C"/>
    <w:rPr>
      <w:rFonts w:ascii="Arial" w:hAnsi="Arial"/>
      <w:sz w:val="22"/>
    </w:rPr>
  </w:style>
  <w:style w:type="character" w:styleId="Emphasis">
    <w:name w:val="Emphasis"/>
    <w:basedOn w:val="DefaultParagraphFont"/>
    <w:rsid w:val="00917C40"/>
    <w:rPr>
      <w:rFonts w:cs="Times New Roman"/>
      <w:i/>
      <w:iCs/>
    </w:rPr>
  </w:style>
  <w:style w:type="paragraph" w:styleId="EnvelopeReturn">
    <w:name w:val="envelope return"/>
    <w:basedOn w:val="Normal"/>
    <w:unhideWhenUsed/>
    <w:rsid w:val="00E9032C"/>
    <w:pPr>
      <w:suppressAutoHyphens w:val="0"/>
      <w:autoSpaceDN/>
      <w:spacing w:before="0" w:after="0"/>
    </w:pPr>
    <w:rPr>
      <w:rFonts w:asciiTheme="majorHAnsi" w:eastAsiaTheme="majorEastAsia" w:hAnsiTheme="majorHAnsi" w:cstheme="majorBidi"/>
      <w:szCs w:val="20"/>
    </w:rPr>
  </w:style>
  <w:style w:type="character" w:styleId="HTMLAcronym">
    <w:name w:val="HTML Acronym"/>
    <w:basedOn w:val="DefaultParagraphFont"/>
    <w:uiPriority w:val="99"/>
    <w:rsid w:val="00917C40"/>
    <w:rPr>
      <w:rFonts w:cs="Times New Roman"/>
    </w:rPr>
  </w:style>
  <w:style w:type="character" w:styleId="HTMLDefinition">
    <w:name w:val="HTML Definition"/>
    <w:basedOn w:val="DefaultParagraphFont"/>
    <w:uiPriority w:val="99"/>
    <w:rsid w:val="00917C40"/>
    <w:rPr>
      <w:rFonts w:cs="Times New Roman"/>
      <w:i/>
      <w:iCs/>
    </w:rPr>
  </w:style>
  <w:style w:type="character" w:styleId="HTMLTypewriter">
    <w:name w:val="HTML Typewriter"/>
    <w:basedOn w:val="DefaultParagraphFont"/>
    <w:uiPriority w:val="99"/>
    <w:rsid w:val="00917C40"/>
    <w:rPr>
      <w:rFonts w:ascii="Consolas" w:hAnsi="Consolas" w:cs="Times New Roman"/>
      <w:sz w:val="20"/>
      <w:szCs w:val="20"/>
    </w:rPr>
  </w:style>
  <w:style w:type="paragraph" w:styleId="Index6">
    <w:name w:val="index 6"/>
    <w:basedOn w:val="Normal"/>
    <w:next w:val="Normal"/>
    <w:autoRedefine/>
    <w:unhideWhenUsed/>
    <w:rsid w:val="00E9032C"/>
    <w:pPr>
      <w:suppressAutoHyphens w:val="0"/>
      <w:autoSpaceDN/>
      <w:spacing w:before="0" w:after="0"/>
      <w:ind w:left="1200" w:hanging="200"/>
    </w:pPr>
    <w:rPr>
      <w:szCs w:val="20"/>
    </w:rPr>
  </w:style>
  <w:style w:type="paragraph" w:styleId="Index1">
    <w:name w:val="index 1"/>
    <w:basedOn w:val="Normal"/>
    <w:next w:val="Normal"/>
    <w:autoRedefine/>
    <w:unhideWhenUsed/>
    <w:rsid w:val="00E9032C"/>
    <w:pPr>
      <w:suppressAutoHyphens w:val="0"/>
      <w:autoSpaceDN/>
      <w:spacing w:before="0" w:after="0"/>
      <w:ind w:left="200" w:hanging="200"/>
    </w:pPr>
    <w:rPr>
      <w:szCs w:val="20"/>
    </w:rPr>
  </w:style>
  <w:style w:type="paragraph" w:styleId="IndexHeading">
    <w:name w:val="index heading"/>
    <w:basedOn w:val="Normal"/>
    <w:next w:val="Index1"/>
    <w:unhideWhenUsed/>
    <w:rsid w:val="00E9032C"/>
    <w:pPr>
      <w:suppressAutoHyphens w:val="0"/>
      <w:autoSpaceDN/>
      <w:spacing w:before="0" w:after="0"/>
    </w:pPr>
    <w:rPr>
      <w:rFonts w:asciiTheme="majorHAnsi" w:eastAsiaTheme="majorEastAsia" w:hAnsiTheme="majorHAnsi" w:cstheme="majorBidi"/>
      <w:b/>
      <w:bCs/>
      <w:szCs w:val="20"/>
    </w:rPr>
  </w:style>
  <w:style w:type="character" w:styleId="LineNumber">
    <w:name w:val="line number"/>
    <w:basedOn w:val="DefaultParagraphFont"/>
    <w:uiPriority w:val="99"/>
    <w:rsid w:val="00917C40"/>
    <w:rPr>
      <w:rFonts w:cs="Times New Roman"/>
    </w:rPr>
  </w:style>
  <w:style w:type="paragraph" w:styleId="List4">
    <w:name w:val="List 4"/>
    <w:basedOn w:val="Normal"/>
    <w:rsid w:val="00E9032C"/>
    <w:pPr>
      <w:suppressAutoHyphens w:val="0"/>
      <w:autoSpaceDN/>
      <w:spacing w:before="0" w:after="0"/>
      <w:ind w:left="1440" w:hanging="360"/>
      <w:contextualSpacing/>
    </w:pPr>
    <w:rPr>
      <w:szCs w:val="20"/>
    </w:rPr>
  </w:style>
  <w:style w:type="paragraph" w:styleId="ListBullet3">
    <w:name w:val="List Bullet 3"/>
    <w:basedOn w:val="Normal"/>
    <w:unhideWhenUsed/>
    <w:rsid w:val="00E9032C"/>
    <w:pPr>
      <w:numPr>
        <w:numId w:val="40"/>
      </w:numPr>
      <w:suppressAutoHyphens w:val="0"/>
      <w:autoSpaceDN/>
      <w:spacing w:before="0" w:after="0"/>
      <w:contextualSpacing/>
    </w:pPr>
    <w:rPr>
      <w:szCs w:val="20"/>
    </w:rPr>
  </w:style>
  <w:style w:type="paragraph" w:styleId="BlockText">
    <w:name w:val="Block Text"/>
    <w:basedOn w:val="Normal"/>
    <w:unhideWhenUsed/>
    <w:rsid w:val="00E9032C"/>
    <w:pPr>
      <w:pBdr>
        <w:top w:val="single" w:sz="12" w:space="10" w:color="648C1A"/>
        <w:left w:val="single" w:sz="12" w:space="10" w:color="648C1A"/>
        <w:bottom w:val="single" w:sz="12" w:space="10" w:color="648C1A"/>
        <w:right w:val="single" w:sz="12" w:space="10" w:color="648C1A"/>
      </w:pBdr>
      <w:shd w:val="clear" w:color="auto" w:fill="F2F2F2" w:themeFill="background1" w:themeFillShade="F2"/>
      <w:suppressAutoHyphens w:val="0"/>
      <w:autoSpaceDN/>
      <w:spacing w:before="0" w:after="0"/>
      <w:ind w:left="1152" w:right="1152"/>
    </w:pPr>
    <w:rPr>
      <w:rFonts w:eastAsiaTheme="minorEastAsia" w:cstheme="minorBidi"/>
      <w:b/>
      <w:i/>
      <w:iCs/>
      <w:color w:val="93D500" w:themeColor="accent1"/>
      <w:szCs w:val="20"/>
    </w:rPr>
  </w:style>
  <w:style w:type="paragraph" w:styleId="BodyTextFirstIndent">
    <w:name w:val="Body Text First Indent"/>
    <w:basedOn w:val="BodyText"/>
    <w:link w:val="BodyTextFirstIndentChar"/>
    <w:rsid w:val="00E9032C"/>
    <w:pPr>
      <w:spacing w:after="0"/>
      <w:ind w:firstLine="360"/>
    </w:pPr>
  </w:style>
  <w:style w:type="character" w:customStyle="1" w:styleId="BodyTextFirstIndentChar">
    <w:name w:val="Body Text First Indent Char"/>
    <w:basedOn w:val="BodyTextChar"/>
    <w:link w:val="BodyTextFirstIndent"/>
    <w:locked/>
    <w:rsid w:val="00E9032C"/>
    <w:rPr>
      <w:rFonts w:ascii="Arial" w:hAnsi="Arial"/>
      <w:sz w:val="22"/>
    </w:rPr>
  </w:style>
  <w:style w:type="paragraph" w:styleId="BodyTextIndent3">
    <w:name w:val="Body Text Indent 3"/>
    <w:basedOn w:val="Normal"/>
    <w:link w:val="BodyTextIndent3Char"/>
    <w:unhideWhenUsed/>
    <w:rsid w:val="00E9032C"/>
    <w:pPr>
      <w:suppressAutoHyphens w:val="0"/>
      <w:autoSpaceDN/>
      <w:spacing w:before="0"/>
      <w:ind w:left="360"/>
    </w:pPr>
    <w:rPr>
      <w:sz w:val="16"/>
      <w:szCs w:val="16"/>
    </w:rPr>
  </w:style>
  <w:style w:type="character" w:customStyle="1" w:styleId="BodyTextIndent3Char">
    <w:name w:val="Body Text Indent 3 Char"/>
    <w:basedOn w:val="DefaultParagraphFont"/>
    <w:link w:val="BodyTextIndent3"/>
    <w:locked/>
    <w:rsid w:val="00E9032C"/>
    <w:rPr>
      <w:rFonts w:ascii="Arial" w:hAnsi="Arial"/>
      <w:sz w:val="16"/>
      <w:szCs w:val="16"/>
    </w:rPr>
  </w:style>
  <w:style w:type="paragraph" w:styleId="CommentText">
    <w:name w:val="annotation text"/>
    <w:basedOn w:val="Normal"/>
    <w:link w:val="CommentTextChar"/>
    <w:rsid w:val="00E9032C"/>
    <w:rPr>
      <w:sz w:val="20"/>
      <w:szCs w:val="20"/>
    </w:rPr>
  </w:style>
  <w:style w:type="character" w:customStyle="1" w:styleId="CommentTextChar">
    <w:name w:val="Comment Text Char"/>
    <w:basedOn w:val="DefaultParagraphFont"/>
    <w:link w:val="CommentText"/>
    <w:locked/>
    <w:rsid w:val="00E9032C"/>
  </w:style>
  <w:style w:type="paragraph" w:styleId="E-mailSignature">
    <w:name w:val="E-mail Signature"/>
    <w:basedOn w:val="Normal"/>
    <w:link w:val="E-mailSignatureChar"/>
    <w:unhideWhenUsed/>
    <w:rsid w:val="00E9032C"/>
    <w:pPr>
      <w:suppressAutoHyphens w:val="0"/>
      <w:autoSpaceDN/>
      <w:spacing w:before="0" w:after="0"/>
    </w:pPr>
    <w:rPr>
      <w:szCs w:val="20"/>
    </w:rPr>
  </w:style>
  <w:style w:type="character" w:customStyle="1" w:styleId="E-mailSignatureChar">
    <w:name w:val="E-mail Signature Char"/>
    <w:basedOn w:val="DefaultParagraphFont"/>
    <w:link w:val="E-mailSignature"/>
    <w:locked/>
    <w:rsid w:val="00E9032C"/>
    <w:rPr>
      <w:rFonts w:ascii="Arial" w:hAnsi="Arial"/>
      <w:sz w:val="22"/>
    </w:rPr>
  </w:style>
  <w:style w:type="character" w:styleId="HTMLCode">
    <w:name w:val="HTML Code"/>
    <w:basedOn w:val="DefaultParagraphFont"/>
    <w:uiPriority w:val="99"/>
    <w:rsid w:val="00917C40"/>
    <w:rPr>
      <w:rFonts w:ascii="Consolas" w:hAnsi="Consolas" w:cs="Times New Roman"/>
      <w:sz w:val="20"/>
      <w:szCs w:val="20"/>
    </w:rPr>
  </w:style>
  <w:style w:type="character" w:styleId="HTMLSample">
    <w:name w:val="HTML Sample"/>
    <w:basedOn w:val="DefaultParagraphFont"/>
    <w:uiPriority w:val="99"/>
    <w:rsid w:val="00917C40"/>
    <w:rPr>
      <w:rFonts w:ascii="Consolas" w:hAnsi="Consolas" w:cs="Times New Roman"/>
      <w:sz w:val="24"/>
      <w:szCs w:val="24"/>
    </w:rPr>
  </w:style>
  <w:style w:type="character" w:styleId="PlaceholderText">
    <w:name w:val="Placeholder Text"/>
    <w:basedOn w:val="DefaultParagraphFont"/>
    <w:uiPriority w:val="99"/>
    <w:rsid w:val="00E9032C"/>
    <w:rPr>
      <w:color w:val="808080"/>
    </w:rPr>
  </w:style>
  <w:style w:type="character" w:styleId="Strong">
    <w:name w:val="Strong"/>
    <w:basedOn w:val="DefaultParagraphFont"/>
    <w:rsid w:val="00E9032C"/>
    <w:rPr>
      <w:b/>
      <w:bCs/>
      <w:lang w:val="en-US"/>
    </w:rPr>
  </w:style>
  <w:style w:type="paragraph" w:styleId="ListNumber4">
    <w:name w:val="List Number 4"/>
    <w:basedOn w:val="Normal"/>
    <w:unhideWhenUsed/>
    <w:rsid w:val="00E9032C"/>
    <w:pPr>
      <w:numPr>
        <w:numId w:val="46"/>
      </w:numPr>
      <w:suppressAutoHyphens w:val="0"/>
      <w:autoSpaceDN/>
      <w:spacing w:before="0" w:after="0"/>
      <w:contextualSpacing/>
    </w:pPr>
    <w:rPr>
      <w:szCs w:val="20"/>
    </w:rPr>
  </w:style>
  <w:style w:type="paragraph" w:styleId="NormalWeb">
    <w:name w:val="Normal (Web)"/>
    <w:basedOn w:val="Normal"/>
    <w:uiPriority w:val="99"/>
    <w:unhideWhenUsed/>
    <w:rsid w:val="00E9032C"/>
    <w:pPr>
      <w:suppressAutoHyphens w:val="0"/>
      <w:autoSpaceDN/>
      <w:spacing w:before="0" w:after="0"/>
    </w:pPr>
  </w:style>
  <w:style w:type="character" w:styleId="SubtleEmphasis">
    <w:name w:val="Subtle Emphasis"/>
    <w:basedOn w:val="DefaultParagraphFont"/>
    <w:uiPriority w:val="99"/>
    <w:rsid w:val="00917C40"/>
    <w:rPr>
      <w:rFonts w:cs="Times New Roman"/>
      <w:i/>
      <w:iCs/>
      <w:color w:val="808080"/>
    </w:rPr>
  </w:style>
  <w:style w:type="paragraph" w:styleId="TableofFigures">
    <w:name w:val="table of figures"/>
    <w:basedOn w:val="GHBodytext"/>
    <w:next w:val="Normal"/>
    <w:uiPriority w:val="99"/>
    <w:rsid w:val="005104B0"/>
    <w:pPr>
      <w:tabs>
        <w:tab w:val="right" w:leader="dot" w:pos="9360"/>
      </w:tabs>
      <w:spacing w:after="0"/>
      <w:ind w:left="1008" w:right="547" w:hanging="1008"/>
    </w:pPr>
  </w:style>
  <w:style w:type="paragraph" w:styleId="MessageHeader">
    <w:name w:val="Message Header"/>
    <w:basedOn w:val="Normal"/>
    <w:link w:val="MessageHeaderChar"/>
    <w:unhideWhenUsed/>
    <w:rsid w:val="00E9032C"/>
    <w:pPr>
      <w:pBdr>
        <w:top w:val="single" w:sz="6" w:space="1" w:color="auto"/>
        <w:left w:val="single" w:sz="6" w:space="1" w:color="auto"/>
        <w:bottom w:val="single" w:sz="6" w:space="1" w:color="auto"/>
        <w:right w:val="single" w:sz="6" w:space="1" w:color="auto"/>
      </w:pBdr>
      <w:shd w:val="pct20" w:color="auto" w:fill="auto"/>
      <w:suppressAutoHyphens w:val="0"/>
      <w:autoSpaceDN/>
      <w:spacing w:before="0"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locked/>
    <w:rsid w:val="00E9032C"/>
    <w:rPr>
      <w:rFonts w:asciiTheme="majorHAnsi" w:eastAsiaTheme="majorEastAsia" w:hAnsiTheme="majorHAnsi" w:cstheme="majorBidi"/>
      <w:sz w:val="24"/>
      <w:szCs w:val="24"/>
      <w:shd w:val="pct20" w:color="auto" w:fill="auto"/>
    </w:rPr>
  </w:style>
  <w:style w:type="paragraph" w:styleId="NormalIndent">
    <w:name w:val="Normal Indent"/>
    <w:basedOn w:val="Normal"/>
    <w:unhideWhenUsed/>
    <w:rsid w:val="00E9032C"/>
    <w:pPr>
      <w:suppressAutoHyphens w:val="0"/>
      <w:autoSpaceDN/>
      <w:spacing w:before="0" w:after="0"/>
      <w:ind w:left="720"/>
    </w:pPr>
    <w:rPr>
      <w:szCs w:val="20"/>
    </w:rPr>
  </w:style>
  <w:style w:type="paragraph" w:styleId="Subtitle">
    <w:name w:val="Subtitle"/>
    <w:aliases w:val="Cover_Subtitle"/>
    <w:basedOn w:val="Normal"/>
    <w:next w:val="Normal"/>
    <w:link w:val="SubtitleChar"/>
    <w:uiPriority w:val="11"/>
    <w:qFormat/>
    <w:rsid w:val="00917C40"/>
    <w:pPr>
      <w:widowControl w:val="0"/>
      <w:numPr>
        <w:ilvl w:val="1"/>
      </w:numPr>
      <w:spacing w:before="240" w:after="520"/>
    </w:pPr>
    <w:rPr>
      <w:rFonts w:ascii="Arial Bold" w:hAnsi="Arial Bold"/>
      <w:b/>
      <w:color w:val="036479" w:themeColor="text2"/>
      <w:sz w:val="28"/>
      <w:szCs w:val="22"/>
    </w:rPr>
  </w:style>
  <w:style w:type="character" w:customStyle="1" w:styleId="SubtitleChar">
    <w:name w:val="Subtitle Char"/>
    <w:aliases w:val="Cover_Subtitle Char"/>
    <w:link w:val="Subtitle"/>
    <w:uiPriority w:val="11"/>
    <w:locked/>
    <w:rsid w:val="00917C40"/>
    <w:rPr>
      <w:rFonts w:ascii="Arial Bold" w:hAnsi="Arial Bold"/>
      <w:b/>
      <w:color w:val="036479" w:themeColor="text2"/>
      <w:sz w:val="28"/>
      <w:szCs w:val="22"/>
    </w:rPr>
  </w:style>
  <w:style w:type="table" w:customStyle="1" w:styleId="Style3">
    <w:name w:val="Style3"/>
    <w:uiPriority w:val="99"/>
    <w:qFormat/>
    <w:rsid w:val="006E2DF5"/>
    <w:pPr>
      <w:spacing w:after="240"/>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paragraph" w:customStyle="1" w:styleId="ResumeHeading">
    <w:name w:val="Resume Heading"/>
    <w:basedOn w:val="Normal"/>
    <w:next w:val="Normal"/>
    <w:uiPriority w:val="99"/>
    <w:rsid w:val="00917C40"/>
    <w:pPr>
      <w:spacing w:before="240"/>
    </w:pPr>
    <w:rPr>
      <w:rFonts w:ascii="Tahoma" w:hAnsi="Tahoma"/>
      <w:b/>
      <w:smallCaps/>
      <w:sz w:val="28"/>
    </w:rPr>
  </w:style>
  <w:style w:type="paragraph" w:customStyle="1" w:styleId="Bullets-Resume">
    <w:name w:val="Bullets - Resume"/>
    <w:basedOn w:val="Normal"/>
    <w:uiPriority w:val="99"/>
    <w:rsid w:val="00917C40"/>
    <w:pPr>
      <w:numPr>
        <w:numId w:val="5"/>
      </w:numPr>
      <w:spacing w:before="240"/>
    </w:pPr>
    <w:rPr>
      <w:rFonts w:ascii="Times New Roman" w:hAnsi="Times New Roman"/>
    </w:rPr>
  </w:style>
  <w:style w:type="table" w:customStyle="1" w:styleId="TableSBAltSource">
    <w:name w:val="Table SB Alt Source"/>
    <w:uiPriority w:val="99"/>
    <w:rsid w:val="006E2DF5"/>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table" w:customStyle="1" w:styleId="TableSBNoAltSource">
    <w:name w:val="Table SB No Alt Source"/>
    <w:basedOn w:val="TableSBAltSource"/>
    <w:uiPriority w:val="99"/>
    <w:rsid w:val="006E2DF5"/>
    <w:tblPr/>
    <w:tblStylePr w:type="firstRow">
      <w:pPr>
        <w:jc w:val="center"/>
      </w:pPr>
      <w:rPr>
        <w:rFonts w:ascii="Times New Roman" w:hAnsi="Times New Roman" w:cs="Times New Roman"/>
        <w:b/>
        <w:sz w:val="22"/>
      </w:rPr>
      <w:tblPr/>
      <w:tcPr>
        <w:tcBorders>
          <w:top w:val="single" w:sz="18" w:space="0" w:color="FFFFFF"/>
          <w:left w:val="single" w:sz="18" w:space="0" w:color="FFFFFF"/>
          <w:bottom w:val="single" w:sz="18" w:space="0" w:color="FFFFFF"/>
          <w:right w:val="single" w:sz="18" w:space="0" w:color="FFFFFF"/>
          <w:insideH w:val="nil"/>
          <w:insideV w:val="single" w:sz="18" w:space="0" w:color="FFFFFF"/>
          <w:tl2br w:val="nil"/>
          <w:tr2bl w:val="nil"/>
        </w:tcBorders>
        <w:shd w:val="clear" w:color="auto" w:fill="CCCCCC"/>
      </w:tcPr>
    </w:tblStylePr>
    <w:tblStylePr w:type="lastRow">
      <w:pPr>
        <w:spacing w:beforeLines="0" w:beforeAutospacing="0" w:afterLines="0" w:afterAutospacing="0"/>
      </w:pPr>
      <w:rPr>
        <w:rFonts w:ascii="Times New Roman" w:hAnsi="Times New Roman" w:cs="Times New Roman"/>
        <w:i/>
        <w:sz w:val="16"/>
      </w:rPr>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l2br w:val="nil"/>
          <w:tr2bl w:val="nil"/>
        </w:tcBorders>
        <w:shd w:val="clear" w:color="auto" w:fill="FFFFFF"/>
      </w:tcPr>
    </w:tblStylePr>
    <w:tblStylePr w:type="band1Vert">
      <w:pPr>
        <w:jc w:val="right"/>
      </w:pPr>
      <w:rPr>
        <w:rFonts w:cs="Times New Roman"/>
      </w:rPr>
    </w:tblStylePr>
    <w:tblStylePr w:type="band2Vert">
      <w:pPr>
        <w:jc w:val="right"/>
      </w:pPr>
      <w:rPr>
        <w:rFonts w:cs="Times New Roman"/>
      </w:rPr>
    </w:tblStylePr>
    <w:tblStylePr w:type="band1Horz">
      <w:rPr>
        <w:rFonts w:ascii="Times New Roman" w:hAnsi="Times New Roman" w:cs="Times New Roman"/>
        <w:sz w:val="22"/>
      </w:rPr>
      <w:tblPr/>
      <w:tcPr>
        <w:shd w:val="clear" w:color="auto" w:fill="F3F3F3"/>
      </w:tcPr>
    </w:tblStylePr>
    <w:tblStylePr w:type="band2Horz">
      <w:rPr>
        <w:rFonts w:ascii="Times New Roman" w:hAnsi="Times New Roman" w:cs="Times New Roman"/>
        <w:sz w:val="22"/>
      </w:rPr>
      <w:tblPr/>
      <w:tcPr>
        <w:tcBorders>
          <w:top w:val="single" w:sz="18" w:space="0" w:color="FFFFFF"/>
          <w:left w:val="single" w:sz="18" w:space="0" w:color="FFFFFF"/>
          <w:bottom w:val="nil"/>
          <w:right w:val="single" w:sz="18" w:space="0" w:color="FFFFFF"/>
          <w:insideH w:val="nil"/>
          <w:insideV w:val="single" w:sz="18" w:space="0" w:color="FFFFFF"/>
          <w:tl2br w:val="nil"/>
          <w:tr2bl w:val="nil"/>
        </w:tcBorders>
        <w:shd w:val="clear" w:color="auto" w:fill="F3F3F3"/>
      </w:tcPr>
    </w:tblStylePr>
    <w:tblStylePr w:type="nwCell">
      <w:pPr>
        <w:jc w:val="left"/>
      </w:pPr>
      <w:rPr>
        <w:rFonts w:cs="Times New Roman"/>
      </w:rPr>
    </w:tblStylePr>
  </w:style>
  <w:style w:type="paragraph" w:customStyle="1" w:styleId="TOCtitle0">
    <w:name w:val="TOC title"/>
    <w:basedOn w:val="Normal"/>
    <w:next w:val="Normal"/>
    <w:uiPriority w:val="99"/>
    <w:rsid w:val="00917C40"/>
    <w:pPr>
      <w:spacing w:before="240" w:after="240"/>
      <w:jc w:val="center"/>
    </w:pPr>
    <w:rPr>
      <w:rFonts w:ascii="Tahoma" w:hAnsi="Tahoma"/>
      <w:b/>
      <w:smallCaps/>
      <w:sz w:val="36"/>
      <w:szCs w:val="28"/>
    </w:rPr>
  </w:style>
  <w:style w:type="paragraph" w:customStyle="1" w:styleId="Tabletext">
    <w:name w:val="Table text"/>
    <w:basedOn w:val="Normal"/>
    <w:uiPriority w:val="99"/>
    <w:rsid w:val="00917C40"/>
    <w:pPr>
      <w:spacing w:before="60"/>
    </w:pPr>
    <w:rPr>
      <w:rFonts w:ascii="Times New Roman" w:hAnsi="Times New Roman"/>
    </w:rPr>
  </w:style>
  <w:style w:type="paragraph" w:customStyle="1" w:styleId="ReportTitle">
    <w:name w:val="Report Title"/>
    <w:basedOn w:val="Normal"/>
    <w:uiPriority w:val="99"/>
    <w:rsid w:val="00917C40"/>
    <w:pPr>
      <w:spacing w:before="240"/>
      <w:jc w:val="right"/>
    </w:pPr>
    <w:rPr>
      <w:rFonts w:ascii="Tahoma" w:hAnsi="Tahoma" w:cs="Tahoma"/>
      <w:b/>
      <w:smallCaps/>
      <w:sz w:val="56"/>
      <w:szCs w:val="52"/>
    </w:rPr>
  </w:style>
  <w:style w:type="paragraph" w:customStyle="1" w:styleId="ESHeading2">
    <w:name w:val="ES Heading 2"/>
    <w:basedOn w:val="Heading2"/>
    <w:next w:val="Normal"/>
    <w:uiPriority w:val="99"/>
    <w:rsid w:val="00917C40"/>
    <w:pPr>
      <w:tabs>
        <w:tab w:val="left" w:pos="1080"/>
      </w:tabs>
      <w:spacing w:line="25" w:lineRule="atLeast"/>
    </w:pPr>
    <w:rPr>
      <w:rFonts w:ascii="Tahoma" w:hAnsi="Tahoma" w:cs="Times New Roman"/>
      <w:bCs/>
      <w:i w:val="0"/>
      <w:iCs w:val="0"/>
      <w:sz w:val="36"/>
      <w:szCs w:val="36"/>
    </w:rPr>
  </w:style>
  <w:style w:type="paragraph" w:customStyle="1" w:styleId="note">
    <w:name w:val="note"/>
    <w:basedOn w:val="Normal"/>
    <w:uiPriority w:val="99"/>
    <w:rsid w:val="00917C40"/>
    <w:pPr>
      <w:ind w:left="187"/>
    </w:pPr>
    <w:rPr>
      <w:rFonts w:ascii="Times New Roman" w:hAnsi="Times New Roman"/>
      <w:i/>
    </w:rPr>
  </w:style>
  <w:style w:type="paragraph" w:customStyle="1" w:styleId="Bullets-Short">
    <w:name w:val="Bullets -  Short"/>
    <w:basedOn w:val="Normal"/>
    <w:autoRedefine/>
    <w:uiPriority w:val="99"/>
    <w:rsid w:val="00917C40"/>
    <w:pPr>
      <w:tabs>
        <w:tab w:val="num" w:pos="1080"/>
      </w:tabs>
      <w:ind w:left="720"/>
    </w:pPr>
    <w:rPr>
      <w:rFonts w:ascii="Times New Roman" w:hAnsi="Times New Roman"/>
    </w:rPr>
  </w:style>
  <w:style w:type="paragraph" w:customStyle="1" w:styleId="Tableheading">
    <w:name w:val="Table heading"/>
    <w:basedOn w:val="Normal"/>
    <w:uiPriority w:val="99"/>
    <w:rsid w:val="00917C40"/>
    <w:pPr>
      <w:spacing w:before="240" w:after="60"/>
      <w:jc w:val="center"/>
    </w:pPr>
    <w:rPr>
      <w:rFonts w:ascii="Times New Roman" w:hAnsi="Times New Roman"/>
      <w:b/>
    </w:rPr>
  </w:style>
  <w:style w:type="table" w:customStyle="1" w:styleId="TableSBNoSource">
    <w:name w:val="Table SB No Source"/>
    <w:uiPriority w:val="99"/>
    <w:rsid w:val="006E2DF5"/>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tcPr>
  </w:style>
  <w:style w:type="paragraph" w:customStyle="1" w:styleId="Figure">
    <w:name w:val="Figure"/>
    <w:basedOn w:val="Normal"/>
    <w:uiPriority w:val="99"/>
    <w:rsid w:val="00917C40"/>
    <w:rPr>
      <w:rFonts w:ascii="Times New Roman" w:hAnsi="Times New Roman"/>
    </w:rPr>
  </w:style>
  <w:style w:type="paragraph" w:customStyle="1" w:styleId="Bullets">
    <w:name w:val="Bullets"/>
    <w:basedOn w:val="Normal"/>
    <w:uiPriority w:val="99"/>
    <w:rsid w:val="00917C40"/>
    <w:pPr>
      <w:numPr>
        <w:numId w:val="3"/>
      </w:numPr>
      <w:tabs>
        <w:tab w:val="left" w:pos="720"/>
      </w:tabs>
      <w:spacing w:before="240"/>
    </w:pPr>
    <w:rPr>
      <w:rFonts w:ascii="Times New Roman" w:hAnsi="Times New Roman"/>
    </w:rPr>
  </w:style>
  <w:style w:type="paragraph" w:styleId="ListBullet">
    <w:name w:val="List Bullet"/>
    <w:basedOn w:val="BodyText"/>
    <w:unhideWhenUsed/>
    <w:qFormat/>
    <w:rsid w:val="00E9032C"/>
    <w:pPr>
      <w:numPr>
        <w:numId w:val="38"/>
      </w:numPr>
      <w:tabs>
        <w:tab w:val="clear" w:pos="360"/>
        <w:tab w:val="num" w:pos="720"/>
      </w:tabs>
      <w:spacing w:after="120"/>
    </w:pPr>
  </w:style>
  <w:style w:type="paragraph" w:customStyle="1" w:styleId="ReportSubtitle">
    <w:name w:val="Report Subtitle"/>
    <w:basedOn w:val="Normal"/>
    <w:uiPriority w:val="99"/>
    <w:rsid w:val="00917C40"/>
    <w:pPr>
      <w:spacing w:before="240"/>
      <w:jc w:val="right"/>
    </w:pPr>
    <w:rPr>
      <w:rFonts w:ascii="Tahoma" w:hAnsi="Tahoma" w:cs="Tahoma"/>
      <w:b/>
      <w:sz w:val="40"/>
      <w:szCs w:val="40"/>
    </w:rPr>
  </w:style>
  <w:style w:type="paragraph" w:customStyle="1" w:styleId="StyleTOC2Left01">
    <w:name w:val="Style TOC 2 + Left:  0&quot;1"/>
    <w:basedOn w:val="TOC2"/>
    <w:uiPriority w:val="99"/>
    <w:rsid w:val="00917C40"/>
    <w:pPr>
      <w:tabs>
        <w:tab w:val="left" w:pos="1440"/>
        <w:tab w:val="center" w:leader="dot" w:pos="9360"/>
      </w:tabs>
      <w:ind w:left="0" w:firstLine="0"/>
    </w:pPr>
    <w:rPr>
      <w:rFonts w:ascii="Tahoma" w:hAnsi="Tahoma"/>
    </w:rPr>
  </w:style>
  <w:style w:type="paragraph" w:customStyle="1" w:styleId="Contactinfo">
    <w:name w:val="Contact info"/>
    <w:basedOn w:val="Normal"/>
    <w:uiPriority w:val="99"/>
    <w:rsid w:val="00E9032C"/>
    <w:pPr>
      <w:suppressAutoHyphens w:val="0"/>
      <w:autoSpaceDN/>
      <w:spacing w:before="0" w:after="0"/>
    </w:pPr>
    <w:rPr>
      <w:szCs w:val="20"/>
    </w:rPr>
  </w:style>
  <w:style w:type="paragraph" w:customStyle="1" w:styleId="AppendixTitle">
    <w:name w:val="Appendix Title"/>
    <w:basedOn w:val="Normal"/>
    <w:uiPriority w:val="99"/>
    <w:rsid w:val="00917C40"/>
    <w:pPr>
      <w:pageBreakBefore/>
      <w:spacing w:before="1680"/>
      <w:jc w:val="center"/>
    </w:pPr>
    <w:rPr>
      <w:rFonts w:ascii="Tahoma" w:hAnsi="Tahoma"/>
      <w:b/>
      <w:smallCaps/>
      <w:sz w:val="36"/>
    </w:rPr>
  </w:style>
  <w:style w:type="paragraph" w:customStyle="1" w:styleId="Source">
    <w:name w:val="Source"/>
    <w:basedOn w:val="Normal"/>
    <w:next w:val="Normal"/>
    <w:link w:val="SourceChar"/>
    <w:rsid w:val="00157E3F"/>
    <w:pPr>
      <w:spacing w:before="0" w:after="0"/>
    </w:pPr>
    <w:rPr>
      <w:i/>
      <w:color w:val="000000" w:themeColor="text1"/>
      <w:sz w:val="16"/>
    </w:rPr>
  </w:style>
  <w:style w:type="paragraph" w:customStyle="1" w:styleId="Drafttitle">
    <w:name w:val="Draft title"/>
    <w:basedOn w:val="Normal"/>
    <w:uiPriority w:val="99"/>
    <w:rsid w:val="00917C40"/>
    <w:pPr>
      <w:spacing w:before="240"/>
    </w:pPr>
    <w:rPr>
      <w:rFonts w:ascii="Tahoma" w:hAnsi="Tahoma"/>
      <w:color w:val="FFFFFF"/>
      <w:sz w:val="36"/>
    </w:rPr>
  </w:style>
  <w:style w:type="paragraph" w:customStyle="1" w:styleId="Bullets-Short0">
    <w:name w:val="Bullets - Short"/>
    <w:basedOn w:val="Bullets"/>
    <w:uiPriority w:val="99"/>
    <w:rsid w:val="00917C40"/>
    <w:pPr>
      <w:numPr>
        <w:numId w:val="0"/>
      </w:numPr>
      <w:tabs>
        <w:tab w:val="num" w:pos="720"/>
      </w:tabs>
      <w:spacing w:before="120"/>
      <w:ind w:left="720" w:hanging="360"/>
    </w:pPr>
  </w:style>
  <w:style w:type="paragraph" w:customStyle="1" w:styleId="Bullets-Long">
    <w:name w:val="Bullets - Long"/>
    <w:basedOn w:val="Normal"/>
    <w:autoRedefine/>
    <w:uiPriority w:val="99"/>
    <w:rsid w:val="00917C40"/>
    <w:pPr>
      <w:numPr>
        <w:numId w:val="4"/>
      </w:numPr>
    </w:pPr>
    <w:rPr>
      <w:iCs/>
    </w:rPr>
  </w:style>
  <w:style w:type="paragraph" w:customStyle="1" w:styleId="Bullets-Square">
    <w:name w:val="Bullets - Square"/>
    <w:basedOn w:val="Normal"/>
    <w:uiPriority w:val="99"/>
    <w:rsid w:val="00917C40"/>
    <w:pPr>
      <w:numPr>
        <w:numId w:val="7"/>
      </w:numPr>
      <w:tabs>
        <w:tab w:val="left" w:pos="720"/>
      </w:tabs>
      <w:spacing w:before="240"/>
    </w:pPr>
    <w:rPr>
      <w:rFonts w:ascii="Times New Roman" w:hAnsi="Times New Roman"/>
    </w:rPr>
  </w:style>
  <w:style w:type="table" w:customStyle="1" w:styleId="TableStyle1">
    <w:name w:val="Table Style1"/>
    <w:uiPriority w:val="99"/>
    <w:rsid w:val="006E2DF5"/>
    <w:pPr>
      <w:spacing w:after="240"/>
    </w:pPr>
    <w:tblPr>
      <w:tblInd w:w="0" w:type="dxa"/>
      <w:tblCellMar>
        <w:top w:w="0" w:type="dxa"/>
        <w:left w:w="108" w:type="dxa"/>
        <w:bottom w:w="0" w:type="dxa"/>
        <w:right w:w="108" w:type="dxa"/>
      </w:tblCellMar>
    </w:tblPr>
  </w:style>
  <w:style w:type="paragraph" w:customStyle="1" w:styleId="ESHeading3">
    <w:name w:val="ES Heading 3"/>
    <w:basedOn w:val="Heading3"/>
    <w:next w:val="Normal"/>
    <w:rsid w:val="00917C40"/>
    <w:pPr>
      <w:tabs>
        <w:tab w:val="left" w:pos="1080"/>
      </w:tabs>
      <w:ind w:left="1080" w:hanging="1080"/>
    </w:pPr>
    <w:rPr>
      <w:rFonts w:ascii="Tahoma" w:hAnsi="Tahoma"/>
      <w:sz w:val="32"/>
      <w:szCs w:val="32"/>
    </w:rPr>
  </w:style>
  <w:style w:type="paragraph" w:customStyle="1" w:styleId="StyleES-Heading1TopNoborderBottomNoborderLeft">
    <w:name w:val="Style ES - Heading 1 + Top: (No border) Bottom: (No border) Left:..."/>
    <w:basedOn w:val="Normal"/>
    <w:uiPriority w:val="99"/>
    <w:rsid w:val="00917C40"/>
    <w:pPr>
      <w:spacing w:before="240"/>
    </w:pPr>
    <w:rPr>
      <w:rFonts w:ascii="Times New Roman" w:hAnsi="Times New Roman"/>
      <w:bCs/>
    </w:rPr>
  </w:style>
  <w:style w:type="table" w:styleId="TableGrid1">
    <w:name w:val="Table Grid 1"/>
    <w:basedOn w:val="TableNormal"/>
    <w:uiPriority w:val="99"/>
    <w:rsid w:val="00917C40"/>
    <w:pPr>
      <w:spacing w:before="240" w:after="240"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tabletext0">
    <w:name w:val="table text"/>
    <w:basedOn w:val="Normal"/>
    <w:uiPriority w:val="99"/>
    <w:rsid w:val="00917C40"/>
    <w:pPr>
      <w:framePr w:hSpace="180" w:wrap="around" w:hAnchor="margin" w:xAlign="center" w:y="558"/>
      <w:spacing w:before="60" w:after="60"/>
    </w:pPr>
    <w:rPr>
      <w:rFonts w:ascii="Times New Roman" w:hAnsi="Times New Roman"/>
    </w:rPr>
  </w:style>
  <w:style w:type="paragraph" w:customStyle="1" w:styleId="ESHeading1">
    <w:name w:val="ES Heading 1"/>
    <w:next w:val="Normal"/>
    <w:uiPriority w:val="99"/>
    <w:rsid w:val="00917C40"/>
    <w:pPr>
      <w:keepNext/>
      <w:pageBreakBefore/>
      <w:numPr>
        <w:numId w:val="9"/>
      </w:numPr>
      <w:spacing w:before="240" w:after="240"/>
    </w:pPr>
    <w:rPr>
      <w:rFonts w:ascii="Tahoma" w:hAnsi="Tahoma"/>
      <w:b/>
      <w:bCs/>
      <w:smallCaps/>
      <w:sz w:val="40"/>
      <w:szCs w:val="40"/>
    </w:rPr>
  </w:style>
  <w:style w:type="paragraph" w:customStyle="1" w:styleId="ResumeBullets">
    <w:name w:val="Resume Bullets"/>
    <w:basedOn w:val="Normal"/>
    <w:uiPriority w:val="99"/>
    <w:rsid w:val="00917C40"/>
    <w:pPr>
      <w:numPr>
        <w:numId w:val="13"/>
      </w:numPr>
      <w:tabs>
        <w:tab w:val="left" w:pos="432"/>
      </w:tabs>
      <w:spacing w:before="40"/>
    </w:pPr>
    <w:rPr>
      <w:rFonts w:ascii="Times New Roman" w:hAnsi="Times New Roman"/>
    </w:rPr>
  </w:style>
  <w:style w:type="paragraph" w:customStyle="1" w:styleId="StyleHeading3NoIndentNounderline">
    <w:name w:val="Style Heading 3No Indent + No underline"/>
    <w:basedOn w:val="Heading3"/>
    <w:autoRedefine/>
    <w:uiPriority w:val="99"/>
    <w:rsid w:val="00917C40"/>
    <w:pPr>
      <w:tabs>
        <w:tab w:val="num" w:pos="1080"/>
      </w:tabs>
      <w:spacing w:line="25" w:lineRule="atLeast"/>
      <w:ind w:left="1080" w:hanging="1080"/>
    </w:pPr>
    <w:rPr>
      <w:sz w:val="32"/>
      <w:szCs w:val="28"/>
    </w:rPr>
  </w:style>
  <w:style w:type="paragraph" w:styleId="ListParagraph">
    <w:name w:val="List Paragraph"/>
    <w:aliases w:val="Bulleted List Paragraph,Resume Bullett,Bullet Points,Bullet Styles para,Dot pt,Indicator Text,List Paragraph - RFP,List Paragraph Char Char Char,List Paragraph1,MAIN CONTENT,No Spacing1,Numbered Para 1,Numbered Standard,TOC etc.,lp1"/>
    <w:basedOn w:val="BodyText"/>
    <w:link w:val="ListParagraphChar"/>
    <w:uiPriority w:val="34"/>
    <w:qFormat/>
    <w:rsid w:val="00E9032C"/>
    <w:pPr>
      <w:spacing w:before="120" w:after="120"/>
      <w:ind w:left="720"/>
    </w:pPr>
  </w:style>
  <w:style w:type="paragraph" w:customStyle="1" w:styleId="GraphFootnote">
    <w:name w:val="Graph Footnote"/>
    <w:basedOn w:val="Normal"/>
    <w:next w:val="Normal"/>
    <w:uiPriority w:val="99"/>
    <w:rsid w:val="008459B5"/>
    <w:pPr>
      <w:spacing w:before="0" w:after="0"/>
    </w:pPr>
    <w:rPr>
      <w:rFonts w:ascii="Arial Narrow" w:hAnsi="Arial Narrow"/>
      <w:sz w:val="18"/>
    </w:rPr>
  </w:style>
  <w:style w:type="paragraph" w:customStyle="1" w:styleId="Question">
    <w:name w:val="Question"/>
    <w:basedOn w:val="Normal"/>
    <w:next w:val="Normal"/>
    <w:link w:val="QuestionChar"/>
    <w:rsid w:val="00917C40"/>
    <w:pPr>
      <w:spacing w:before="240"/>
      <w:ind w:left="432" w:hanging="432"/>
    </w:pPr>
    <w:rPr>
      <w:rFonts w:ascii="Times New Roman" w:hAnsi="Times New Roman"/>
      <w:color w:val="000080"/>
    </w:rPr>
  </w:style>
  <w:style w:type="paragraph" w:customStyle="1" w:styleId="SingleSpaceNormal">
    <w:name w:val="Single Space Normal"/>
    <w:basedOn w:val="Normal"/>
    <w:uiPriority w:val="99"/>
    <w:rsid w:val="00917C40"/>
    <w:pPr>
      <w:spacing w:before="240"/>
    </w:pPr>
    <w:rPr>
      <w:rFonts w:ascii="Times New Roman" w:hAnsi="Times New Roman"/>
    </w:rPr>
  </w:style>
  <w:style w:type="paragraph" w:customStyle="1" w:styleId="Answer">
    <w:name w:val="Answer"/>
    <w:basedOn w:val="Normal"/>
    <w:uiPriority w:val="99"/>
    <w:rsid w:val="00917C40"/>
    <w:pPr>
      <w:spacing w:before="240"/>
      <w:ind w:left="432"/>
    </w:pPr>
    <w:rPr>
      <w:rFonts w:ascii="Times New Roman" w:hAnsi="Times New Roman"/>
    </w:rPr>
  </w:style>
  <w:style w:type="paragraph" w:customStyle="1" w:styleId="AnswerNumbered">
    <w:name w:val="Answer Numbered"/>
    <w:basedOn w:val="Normal"/>
    <w:uiPriority w:val="99"/>
    <w:rsid w:val="00E9032C"/>
    <w:pPr>
      <w:numPr>
        <w:numId w:val="16"/>
      </w:numPr>
      <w:suppressAutoHyphens w:val="0"/>
      <w:autoSpaceDN/>
      <w:spacing w:before="0" w:after="0"/>
    </w:pPr>
    <w:rPr>
      <w:szCs w:val="20"/>
    </w:rPr>
  </w:style>
  <w:style w:type="paragraph" w:styleId="DocumentMap">
    <w:name w:val="Document Map"/>
    <w:basedOn w:val="Normal"/>
    <w:link w:val="DocumentMapChar"/>
    <w:unhideWhenUsed/>
    <w:rsid w:val="00E9032C"/>
    <w:pPr>
      <w:suppressAutoHyphens w:val="0"/>
      <w:autoSpaceDN/>
      <w:spacing w:before="0" w:after="0"/>
    </w:pPr>
    <w:rPr>
      <w:rFonts w:ascii="Segoe UI" w:hAnsi="Segoe UI" w:cs="Segoe UI"/>
      <w:sz w:val="16"/>
      <w:szCs w:val="16"/>
    </w:rPr>
  </w:style>
  <w:style w:type="character" w:customStyle="1" w:styleId="DocumentMapChar">
    <w:name w:val="Document Map Char"/>
    <w:basedOn w:val="DefaultParagraphFont"/>
    <w:link w:val="DocumentMap"/>
    <w:locked/>
    <w:rsid w:val="00E9032C"/>
    <w:rPr>
      <w:rFonts w:ascii="Segoe UI" w:hAnsi="Segoe UI" w:cs="Segoe UI"/>
      <w:sz w:val="16"/>
      <w:szCs w:val="16"/>
    </w:rPr>
  </w:style>
  <w:style w:type="character" w:customStyle="1" w:styleId="CaptionChar">
    <w:name w:val="Caption Char"/>
    <w:aliases w:val="Table/Figure Caption Char"/>
    <w:link w:val="Caption"/>
    <w:rsid w:val="00E9032C"/>
    <w:rPr>
      <w:rFonts w:ascii="Arial" w:hAnsi="Arial" w:cs="Arial"/>
      <w:b/>
      <w:bCs/>
      <w:sz w:val="22"/>
    </w:rPr>
  </w:style>
  <w:style w:type="paragraph" w:customStyle="1" w:styleId="Bullets-SingleSpace">
    <w:name w:val="Bullets - Single Space"/>
    <w:basedOn w:val="Bullets"/>
    <w:uiPriority w:val="99"/>
    <w:rsid w:val="00917C40"/>
    <w:pPr>
      <w:numPr>
        <w:numId w:val="6"/>
      </w:numPr>
      <w:tabs>
        <w:tab w:val="clear" w:pos="720"/>
      </w:tabs>
      <w:spacing w:before="0"/>
    </w:pPr>
  </w:style>
  <w:style w:type="paragraph" w:styleId="EndnoteText">
    <w:name w:val="endnote text"/>
    <w:basedOn w:val="Normal"/>
    <w:link w:val="EndnoteTextChar"/>
    <w:rsid w:val="00E9032C"/>
    <w:pPr>
      <w:suppressAutoHyphens w:val="0"/>
      <w:autoSpaceDN/>
      <w:spacing w:before="0" w:after="0"/>
    </w:pPr>
    <w:rPr>
      <w:szCs w:val="20"/>
    </w:rPr>
  </w:style>
  <w:style w:type="character" w:customStyle="1" w:styleId="EndnoteTextChar">
    <w:name w:val="Endnote Text Char"/>
    <w:basedOn w:val="DefaultParagraphFont"/>
    <w:link w:val="EndnoteText"/>
    <w:locked/>
    <w:rsid w:val="00E9032C"/>
    <w:rPr>
      <w:rFonts w:ascii="Arial" w:hAnsi="Arial"/>
      <w:sz w:val="22"/>
    </w:rPr>
  </w:style>
  <w:style w:type="character" w:styleId="EndnoteReference">
    <w:name w:val="endnote reference"/>
    <w:rsid w:val="00E9032C"/>
    <w:rPr>
      <w:rFonts w:ascii="Arial" w:hAnsi="Arial"/>
      <w:color w:val="555759"/>
      <w:vertAlign w:val="superscript"/>
    </w:rPr>
  </w:style>
  <w:style w:type="character" w:styleId="CommentReference">
    <w:name w:val="annotation reference"/>
    <w:basedOn w:val="DefaultParagraphFont"/>
    <w:rsid w:val="00E9032C"/>
    <w:rPr>
      <w:sz w:val="16"/>
      <w:szCs w:val="16"/>
    </w:rPr>
  </w:style>
  <w:style w:type="paragraph" w:styleId="CommentSubject">
    <w:name w:val="annotation subject"/>
    <w:basedOn w:val="CommentText"/>
    <w:next w:val="CommentText"/>
    <w:link w:val="CommentSubjectChar"/>
    <w:rsid w:val="00E9032C"/>
    <w:rPr>
      <w:b/>
      <w:bCs/>
    </w:rPr>
  </w:style>
  <w:style w:type="character" w:customStyle="1" w:styleId="CommentSubjectChar">
    <w:name w:val="Comment Subject Char"/>
    <w:basedOn w:val="CommentTextChar"/>
    <w:link w:val="CommentSubject"/>
    <w:locked/>
    <w:rsid w:val="00E9032C"/>
    <w:rPr>
      <w:b/>
      <w:bCs/>
    </w:rPr>
  </w:style>
  <w:style w:type="paragraph" w:customStyle="1" w:styleId="MTDisplayEquation">
    <w:name w:val="MTDisplayEquation"/>
    <w:basedOn w:val="Normal"/>
    <w:uiPriority w:val="99"/>
    <w:rsid w:val="00917C40"/>
    <w:pPr>
      <w:spacing w:before="240"/>
      <w:ind w:left="60"/>
    </w:pPr>
    <w:rPr>
      <w:rFonts w:ascii="Times New Roman" w:hAnsi="Times New Roman"/>
    </w:rPr>
  </w:style>
  <w:style w:type="paragraph" w:customStyle="1" w:styleId="Bullet1">
    <w:name w:val="Bullet 1"/>
    <w:basedOn w:val="Normal"/>
    <w:next w:val="BodyText"/>
    <w:uiPriority w:val="99"/>
    <w:rsid w:val="00917C40"/>
    <w:pPr>
      <w:tabs>
        <w:tab w:val="num" w:pos="0"/>
      </w:tabs>
      <w:jc w:val="both"/>
    </w:pPr>
    <w:rPr>
      <w:rFonts w:ascii="Franklin Gothic Book" w:hAnsi="Franklin Gothic Book"/>
      <w:sz w:val="24"/>
    </w:rPr>
  </w:style>
  <w:style w:type="paragraph" w:customStyle="1" w:styleId="Bullet2">
    <w:name w:val="Bullet 2"/>
    <w:basedOn w:val="Normal"/>
    <w:next w:val="BodyText"/>
    <w:uiPriority w:val="99"/>
    <w:rsid w:val="00917C40"/>
    <w:pPr>
      <w:tabs>
        <w:tab w:val="num" w:pos="720"/>
      </w:tabs>
      <w:ind w:left="720" w:hanging="360"/>
      <w:jc w:val="both"/>
    </w:pPr>
    <w:rPr>
      <w:rFonts w:ascii="Franklin Gothic Book" w:hAnsi="Franklin Gothic Book"/>
      <w:sz w:val="24"/>
    </w:rPr>
  </w:style>
  <w:style w:type="table" w:styleId="LightShading-Accent5">
    <w:name w:val="Light Shading Accent 5"/>
    <w:basedOn w:val="TableNormal"/>
    <w:uiPriority w:val="99"/>
    <w:rsid w:val="00917C40"/>
    <w:pPr>
      <w:spacing w:after="240"/>
    </w:pPr>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bodycopy">
    <w:name w:val="bodycopy"/>
    <w:basedOn w:val="DefaultParagraphFont"/>
    <w:uiPriority w:val="99"/>
    <w:rsid w:val="00917C40"/>
    <w:rPr>
      <w:rFonts w:cs="Times New Roman"/>
    </w:rPr>
  </w:style>
  <w:style w:type="paragraph" w:styleId="TOCHeading">
    <w:name w:val="TOC Heading"/>
    <w:aliases w:val="TOC Heading (Not in TOC)"/>
    <w:basedOn w:val="Heading10"/>
    <w:next w:val="BodyText"/>
    <w:link w:val="TOCHeadingChar"/>
    <w:autoRedefine/>
    <w:uiPriority w:val="39"/>
    <w:unhideWhenUsed/>
    <w:qFormat/>
    <w:rsid w:val="00E9032C"/>
    <w:pPr>
      <w:suppressAutoHyphens w:val="0"/>
      <w:autoSpaceDN/>
      <w:spacing w:before="120" w:after="240"/>
      <w:outlineLvl w:val="9"/>
    </w:pPr>
    <w:rPr>
      <w:rFonts w:eastAsia="Calibri" w:cs="Times New Roman"/>
      <w:bCs w:val="0"/>
      <w:kern w:val="0"/>
      <w:szCs w:val="22"/>
    </w:rPr>
  </w:style>
  <w:style w:type="table" w:customStyle="1" w:styleId="ComEdReportTable">
    <w:name w:val="ComEdReportTable"/>
    <w:uiPriority w:val="99"/>
    <w:qFormat/>
    <w:rsid w:val="006E2DF5"/>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customStyle="1" w:styleId="Bullets-Long2ndlevel">
    <w:name w:val="Bullets - Long 2nd level"/>
    <w:basedOn w:val="Bullets-Long"/>
    <w:uiPriority w:val="99"/>
    <w:rsid w:val="00917C40"/>
    <w:pPr>
      <w:tabs>
        <w:tab w:val="num" w:pos="1080"/>
      </w:tabs>
      <w:ind w:left="1080"/>
    </w:pPr>
  </w:style>
  <w:style w:type="paragraph" w:styleId="Quote">
    <w:name w:val="Quote"/>
    <w:basedOn w:val="Normal"/>
    <w:next w:val="Normal"/>
    <w:link w:val="QuoteChar"/>
    <w:uiPriority w:val="29"/>
    <w:rsid w:val="00E9032C"/>
    <w:pPr>
      <w:suppressAutoHyphens w:val="0"/>
      <w:autoSpaceDN/>
      <w:spacing w:before="200" w:after="160"/>
      <w:ind w:left="864" w:right="864"/>
      <w:jc w:val="center"/>
    </w:pPr>
    <w:rPr>
      <w:i/>
      <w:iCs/>
      <w:color w:val="404040" w:themeColor="text1" w:themeTint="BF"/>
      <w:szCs w:val="20"/>
    </w:rPr>
  </w:style>
  <w:style w:type="character" w:customStyle="1" w:styleId="QuoteChar">
    <w:name w:val="Quote Char"/>
    <w:basedOn w:val="DefaultParagraphFont"/>
    <w:link w:val="Quote"/>
    <w:uiPriority w:val="29"/>
    <w:locked/>
    <w:rsid w:val="00E9032C"/>
    <w:rPr>
      <w:rFonts w:ascii="Arial" w:hAnsi="Arial"/>
      <w:i/>
      <w:iCs/>
      <w:color w:val="404040" w:themeColor="text1" w:themeTint="BF"/>
      <w:sz w:val="22"/>
    </w:rPr>
  </w:style>
  <w:style w:type="table" w:customStyle="1" w:styleId="ComEdReportTable1">
    <w:name w:val="ComEdReportTable1"/>
    <w:uiPriority w:val="99"/>
    <w:rsid w:val="006E2DF5"/>
    <w:rPr>
      <w:sz w:val="22"/>
      <w:szCs w:val="22"/>
    </w:r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styleId="Revision">
    <w:name w:val="Revision"/>
    <w:hidden/>
    <w:uiPriority w:val="99"/>
    <w:semiHidden/>
    <w:rsid w:val="006E2DF5"/>
    <w:rPr>
      <w:rFonts w:ascii="Palatino Linotype" w:hAnsi="Palatino Linotype"/>
      <w:szCs w:val="24"/>
    </w:rPr>
  </w:style>
  <w:style w:type="table" w:customStyle="1" w:styleId="Style31">
    <w:name w:val="Style31"/>
    <w:uiPriority w:val="99"/>
    <w:rsid w:val="006E2DF5"/>
    <w:pPr>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character" w:styleId="BookTitle">
    <w:name w:val="Book Title"/>
    <w:uiPriority w:val="33"/>
    <w:rsid w:val="00917C40"/>
    <w:rPr>
      <w:rFonts w:cs="Times New Roman"/>
      <w:b/>
      <w:bCs/>
      <w:smallCaps/>
      <w:spacing w:val="5"/>
    </w:rPr>
  </w:style>
  <w:style w:type="character" w:customStyle="1" w:styleId="ListParagraphChar">
    <w:name w:val="List Paragraph Char"/>
    <w:aliases w:val="Bulleted List Paragraph Char,Resume Bullett Char,Bullet Points Char,Bullet Styles para Char,Dot pt Char,Indicator Text Char,List Paragraph - RFP Char,List Paragraph Char Char Char Char,List Paragraph1 Char,MAIN CONTENT Char,lp1 Char"/>
    <w:link w:val="ListParagraph"/>
    <w:uiPriority w:val="34"/>
    <w:locked/>
    <w:rsid w:val="00E9032C"/>
    <w:rPr>
      <w:rFonts w:ascii="Arial" w:hAnsi="Arial"/>
      <w:sz w:val="22"/>
    </w:rPr>
  </w:style>
  <w:style w:type="paragraph" w:customStyle="1" w:styleId="4thLevelHeadingStyle">
    <w:name w:val="4th Level Heading Style"/>
    <w:basedOn w:val="Normal"/>
    <w:link w:val="4thLevelHeadingStyleChar"/>
    <w:uiPriority w:val="99"/>
    <w:rsid w:val="00917C40"/>
    <w:pPr>
      <w:keepNext/>
      <w:tabs>
        <w:tab w:val="left" w:pos="360"/>
        <w:tab w:val="left" w:pos="720"/>
        <w:tab w:val="left" w:pos="1080"/>
        <w:tab w:val="left" w:pos="1440"/>
      </w:tabs>
      <w:spacing w:before="240" w:after="240"/>
    </w:pPr>
    <w:rPr>
      <w:b/>
    </w:rPr>
  </w:style>
  <w:style w:type="character" w:customStyle="1" w:styleId="4thLevelHeadingStyleChar">
    <w:name w:val="4th Level Heading Style Char"/>
    <w:basedOn w:val="DefaultParagraphFont"/>
    <w:link w:val="4thLevelHeadingStyle"/>
    <w:uiPriority w:val="99"/>
    <w:locked/>
    <w:rsid w:val="00917C40"/>
    <w:rPr>
      <w:rFonts w:ascii="Arial" w:hAnsi="Arial"/>
      <w:b/>
      <w:sz w:val="22"/>
    </w:r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917C40"/>
  </w:style>
  <w:style w:type="paragraph" w:customStyle="1" w:styleId="pJ">
    <w:name w:val="pJ"/>
    <w:next w:val="Normal4"/>
    <w:uiPriority w:val="99"/>
    <w:rsid w:val="00917C40"/>
    <w:pPr>
      <w:spacing w:after="130" w:line="320" w:lineRule="atLeast"/>
      <w:ind w:left="720" w:hanging="432"/>
      <w:jc w:val="both"/>
    </w:pPr>
    <w:rPr>
      <w:sz w:val="24"/>
      <w:szCs w:val="24"/>
    </w:rPr>
  </w:style>
  <w:style w:type="paragraph" w:customStyle="1" w:styleId="pN">
    <w:name w:val="pN"/>
    <w:basedOn w:val="pB"/>
    <w:next w:val="pA2"/>
    <w:uiPriority w:val="99"/>
    <w:rsid w:val="00917C40"/>
  </w:style>
  <w:style w:type="paragraph" w:customStyle="1" w:styleId="pB">
    <w:name w:val="pB"/>
    <w:basedOn w:val="Normal"/>
    <w:link w:val="pBChar"/>
    <w:rsid w:val="00917C40"/>
    <w:pPr>
      <w:ind w:right="288"/>
    </w:pPr>
    <w:rPr>
      <w:rFonts w:ascii="Times New Roman" w:hAnsi="Times New Roman"/>
    </w:rPr>
  </w:style>
  <w:style w:type="paragraph" w:customStyle="1" w:styleId="pF">
    <w:name w:val="pF"/>
    <w:uiPriority w:val="99"/>
    <w:rsid w:val="00917C40"/>
    <w:pPr>
      <w:spacing w:after="130" w:line="320" w:lineRule="atLeast"/>
      <w:ind w:left="720" w:hanging="432"/>
      <w:jc w:val="both"/>
    </w:pPr>
    <w:rPr>
      <w:sz w:val="24"/>
      <w:szCs w:val="24"/>
    </w:rPr>
  </w:style>
  <w:style w:type="paragraph" w:customStyle="1" w:styleId="pS">
    <w:name w:val="pS"/>
    <w:uiPriority w:val="99"/>
    <w:rsid w:val="00917C40"/>
    <w:pPr>
      <w:tabs>
        <w:tab w:val="left" w:pos="720"/>
        <w:tab w:val="left" w:pos="1080"/>
      </w:tabs>
      <w:spacing w:after="130" w:line="320" w:lineRule="atLeast"/>
      <w:ind w:left="720" w:right="288" w:hanging="432"/>
      <w:jc w:val="both"/>
    </w:pPr>
    <w:rPr>
      <w:sz w:val="24"/>
      <w:szCs w:val="24"/>
    </w:rPr>
  </w:style>
  <w:style w:type="paragraph" w:customStyle="1" w:styleId="pD">
    <w:name w:val="pD"/>
    <w:basedOn w:val="pF"/>
    <w:uiPriority w:val="99"/>
    <w:rsid w:val="00917C40"/>
    <w:pPr>
      <w:tabs>
        <w:tab w:val="left" w:pos="1152"/>
      </w:tabs>
      <w:spacing w:before="60" w:line="280" w:lineRule="atLeast"/>
      <w:ind w:left="1152" w:right="288"/>
    </w:pPr>
  </w:style>
  <w:style w:type="paragraph" w:customStyle="1" w:styleId="pE">
    <w:name w:val="pE"/>
    <w:basedOn w:val="pD"/>
    <w:uiPriority w:val="99"/>
    <w:rsid w:val="00917C40"/>
  </w:style>
  <w:style w:type="paragraph" w:styleId="Index3">
    <w:name w:val="index 3"/>
    <w:basedOn w:val="Normal"/>
    <w:next w:val="Normal"/>
    <w:autoRedefine/>
    <w:unhideWhenUsed/>
    <w:locked/>
    <w:rsid w:val="00E9032C"/>
    <w:pPr>
      <w:suppressAutoHyphens w:val="0"/>
      <w:autoSpaceDN/>
      <w:spacing w:before="0" w:after="0"/>
      <w:ind w:left="600" w:hanging="200"/>
    </w:pPr>
    <w:rPr>
      <w:szCs w:val="20"/>
    </w:rPr>
  </w:style>
  <w:style w:type="paragraph" w:styleId="Index4">
    <w:name w:val="index 4"/>
    <w:basedOn w:val="Normal"/>
    <w:next w:val="Normal"/>
    <w:autoRedefine/>
    <w:unhideWhenUsed/>
    <w:locked/>
    <w:rsid w:val="00E9032C"/>
    <w:pPr>
      <w:suppressAutoHyphens w:val="0"/>
      <w:autoSpaceDN/>
      <w:spacing w:before="0" w:after="0"/>
      <w:ind w:left="800" w:hanging="200"/>
    </w:pPr>
    <w:rPr>
      <w:szCs w:val="20"/>
    </w:rPr>
  </w:style>
  <w:style w:type="paragraph" w:styleId="Index5">
    <w:name w:val="index 5"/>
    <w:basedOn w:val="Normal"/>
    <w:next w:val="Normal"/>
    <w:autoRedefine/>
    <w:unhideWhenUsed/>
    <w:locked/>
    <w:rsid w:val="00E9032C"/>
    <w:pPr>
      <w:suppressAutoHyphens w:val="0"/>
      <w:autoSpaceDN/>
      <w:spacing w:before="0" w:after="0"/>
      <w:ind w:left="1000" w:hanging="200"/>
    </w:pPr>
    <w:rPr>
      <w:szCs w:val="20"/>
    </w:rPr>
  </w:style>
  <w:style w:type="paragraph" w:styleId="Index7">
    <w:name w:val="index 7"/>
    <w:basedOn w:val="Normal"/>
    <w:next w:val="Normal"/>
    <w:autoRedefine/>
    <w:unhideWhenUsed/>
    <w:locked/>
    <w:rsid w:val="00E9032C"/>
    <w:pPr>
      <w:suppressAutoHyphens w:val="0"/>
      <w:autoSpaceDN/>
      <w:spacing w:before="0" w:after="0"/>
      <w:ind w:left="1400" w:hanging="200"/>
    </w:pPr>
    <w:rPr>
      <w:szCs w:val="20"/>
    </w:rPr>
  </w:style>
  <w:style w:type="paragraph" w:customStyle="1" w:styleId="p1">
    <w:name w:val="p1"/>
    <w:basedOn w:val="pF"/>
    <w:uiPriority w:val="99"/>
    <w:rsid w:val="00917C40"/>
    <w:pPr>
      <w:pBdr>
        <w:top w:val="single" w:sz="12" w:space="4" w:color="auto"/>
        <w:left w:val="single" w:sz="12" w:space="4" w:color="auto"/>
        <w:bottom w:val="single" w:sz="12" w:space="4" w:color="auto"/>
        <w:right w:val="single" w:sz="12" w:space="4" w:color="auto"/>
      </w:pBdr>
      <w:ind w:left="1440" w:right="1440"/>
      <w:jc w:val="center"/>
    </w:pPr>
    <w:rPr>
      <w:rFonts w:ascii="Arial" w:hAnsi="Arial" w:cs="Arial"/>
      <w:b/>
      <w:bCs/>
      <w:sz w:val="36"/>
      <w:szCs w:val="36"/>
    </w:rPr>
  </w:style>
  <w:style w:type="paragraph" w:customStyle="1" w:styleId="p2">
    <w:name w:val="p2"/>
    <w:basedOn w:val="pF"/>
    <w:uiPriority w:val="99"/>
    <w:rsid w:val="00917C40"/>
    <w:rPr>
      <w:rFonts w:ascii="Arial" w:hAnsi="Arial" w:cs="Arial"/>
      <w:b/>
      <w:bCs/>
      <w:sz w:val="28"/>
      <w:szCs w:val="28"/>
    </w:rPr>
  </w:style>
  <w:style w:type="paragraph" w:customStyle="1" w:styleId="p3">
    <w:name w:val="p3"/>
    <w:basedOn w:val="p2"/>
    <w:uiPriority w:val="99"/>
    <w:rsid w:val="00917C40"/>
    <w:rPr>
      <w:i/>
      <w:iCs/>
      <w:sz w:val="24"/>
      <w:szCs w:val="24"/>
    </w:rPr>
  </w:style>
  <w:style w:type="paragraph" w:customStyle="1" w:styleId="pA">
    <w:name w:val="pA"/>
    <w:uiPriority w:val="99"/>
    <w:rsid w:val="00917C40"/>
    <w:pPr>
      <w:spacing w:after="130" w:line="130" w:lineRule="exact"/>
      <w:ind w:left="720" w:hanging="432"/>
      <w:jc w:val="both"/>
    </w:pPr>
    <w:rPr>
      <w:sz w:val="24"/>
      <w:szCs w:val="24"/>
    </w:rPr>
  </w:style>
  <w:style w:type="paragraph" w:customStyle="1" w:styleId="pG">
    <w:name w:val="pG"/>
    <w:basedOn w:val="p2"/>
    <w:uiPriority w:val="99"/>
    <w:rsid w:val="00917C40"/>
    <w:pPr>
      <w:keepNext/>
    </w:pPr>
    <w:rPr>
      <w:sz w:val="24"/>
      <w:szCs w:val="24"/>
    </w:rPr>
  </w:style>
  <w:style w:type="paragraph" w:customStyle="1" w:styleId="pT">
    <w:name w:val="pT"/>
    <w:basedOn w:val="p2"/>
    <w:uiPriority w:val="99"/>
    <w:rsid w:val="00917C40"/>
    <w:pPr>
      <w:keepNext/>
    </w:pPr>
    <w:rPr>
      <w:sz w:val="24"/>
      <w:szCs w:val="24"/>
    </w:rPr>
  </w:style>
  <w:style w:type="paragraph" w:customStyle="1" w:styleId="pX">
    <w:name w:val="pX"/>
    <w:basedOn w:val="pF"/>
    <w:uiPriority w:val="99"/>
    <w:rsid w:val="00917C40"/>
    <w:pPr>
      <w:spacing w:line="240" w:lineRule="atLeast"/>
    </w:pPr>
  </w:style>
  <w:style w:type="paragraph" w:customStyle="1" w:styleId="TitlePage">
    <w:name w:val="Title Page"/>
    <w:basedOn w:val="p1"/>
    <w:uiPriority w:val="99"/>
    <w:rsid w:val="00917C40"/>
    <w:pPr>
      <w:pBdr>
        <w:top w:val="none" w:sz="0" w:space="0" w:color="auto"/>
        <w:left w:val="none" w:sz="0" w:space="0" w:color="auto"/>
        <w:bottom w:val="none" w:sz="0" w:space="0" w:color="auto"/>
        <w:right w:val="none" w:sz="0" w:space="0" w:color="auto"/>
      </w:pBdr>
    </w:pPr>
  </w:style>
  <w:style w:type="paragraph" w:styleId="EnvelopeAddress">
    <w:name w:val="envelope address"/>
    <w:basedOn w:val="Normal"/>
    <w:unhideWhenUsed/>
    <w:locked/>
    <w:rsid w:val="00E9032C"/>
    <w:pPr>
      <w:framePr w:w="7920" w:h="1980" w:hRule="exact" w:hSpace="180" w:wrap="auto" w:hAnchor="page" w:xAlign="center" w:yAlign="bottom"/>
      <w:suppressAutoHyphens w:val="0"/>
      <w:autoSpaceDN/>
      <w:spacing w:before="0" w:after="0"/>
      <w:ind w:left="2880"/>
    </w:pPr>
    <w:rPr>
      <w:rFonts w:asciiTheme="majorHAnsi" w:eastAsiaTheme="majorEastAsia" w:hAnsiTheme="majorHAnsi" w:cstheme="majorBidi"/>
    </w:rPr>
  </w:style>
  <w:style w:type="paragraph" w:customStyle="1" w:styleId="Normal3">
    <w:name w:val="Normal3"/>
    <w:basedOn w:val="Normal"/>
    <w:next w:val="pF"/>
    <w:uiPriority w:val="99"/>
    <w:rsid w:val="00917C40"/>
    <w:rPr>
      <w:rFonts w:ascii="Times New Roman" w:hAnsi="Times New Roman"/>
    </w:rPr>
  </w:style>
  <w:style w:type="paragraph" w:customStyle="1" w:styleId="Large">
    <w:name w:val="Large"/>
    <w:basedOn w:val="pF"/>
    <w:next w:val="pF"/>
    <w:uiPriority w:val="99"/>
    <w:rsid w:val="00917C40"/>
    <w:pPr>
      <w:keepNext/>
      <w:spacing w:before="480" w:after="360" w:line="720" w:lineRule="exact"/>
    </w:pPr>
    <w:rPr>
      <w:rFonts w:ascii="Arial" w:hAnsi="Arial" w:cs="Arial"/>
      <w:b/>
      <w:bCs/>
      <w:i/>
      <w:iCs/>
      <w:sz w:val="72"/>
      <w:szCs w:val="72"/>
    </w:rPr>
  </w:style>
  <w:style w:type="paragraph" w:customStyle="1" w:styleId="Normal2">
    <w:name w:val="Normal2"/>
    <w:basedOn w:val="Normal"/>
    <w:next w:val="Normal"/>
    <w:uiPriority w:val="99"/>
    <w:rsid w:val="00917C40"/>
    <w:rPr>
      <w:rFonts w:ascii="Times New Roman" w:hAnsi="Times New Roman"/>
    </w:rPr>
  </w:style>
  <w:style w:type="paragraph" w:customStyle="1" w:styleId="pA2">
    <w:name w:val="pA2"/>
    <w:basedOn w:val="pA"/>
    <w:next w:val="pA"/>
    <w:uiPriority w:val="99"/>
    <w:rsid w:val="00917C40"/>
  </w:style>
  <w:style w:type="paragraph" w:customStyle="1" w:styleId="pA3">
    <w:name w:val="pA3"/>
    <w:basedOn w:val="pA"/>
    <w:next w:val="pB"/>
    <w:uiPriority w:val="99"/>
    <w:rsid w:val="00917C40"/>
  </w:style>
  <w:style w:type="paragraph" w:customStyle="1" w:styleId="Normal4">
    <w:name w:val="Normal4"/>
    <w:basedOn w:val="Normal"/>
    <w:next w:val="pJ"/>
    <w:uiPriority w:val="99"/>
    <w:rsid w:val="00917C40"/>
    <w:pPr>
      <w:tabs>
        <w:tab w:val="left" w:pos="6210"/>
      </w:tabs>
    </w:pPr>
    <w:rPr>
      <w:rFonts w:ascii="Times New Roman" w:hAnsi="Times New Roman"/>
    </w:rPr>
  </w:style>
  <w:style w:type="paragraph" w:customStyle="1" w:styleId="resumeparagraph">
    <w:name w:val="resume paragraph"/>
    <w:uiPriority w:val="99"/>
    <w:rsid w:val="00917C40"/>
    <w:pPr>
      <w:spacing w:before="100" w:after="130" w:line="240" w:lineRule="exact"/>
      <w:ind w:left="720" w:hanging="288"/>
      <w:jc w:val="both"/>
    </w:pPr>
    <w:rPr>
      <w:sz w:val="24"/>
      <w:szCs w:val="24"/>
    </w:rPr>
  </w:style>
  <w:style w:type="paragraph" w:customStyle="1" w:styleId="Headline">
    <w:name w:val="Headline"/>
    <w:basedOn w:val="Normal"/>
    <w:uiPriority w:val="99"/>
    <w:rsid w:val="00917C40"/>
    <w:rPr>
      <w:rFonts w:ascii="Times New Roman" w:hAnsi="Times New Roman"/>
      <w:b/>
      <w:bCs/>
      <w:sz w:val="36"/>
      <w:szCs w:val="36"/>
    </w:rPr>
  </w:style>
  <w:style w:type="paragraph" w:customStyle="1" w:styleId="projtitle">
    <w:name w:val="projtitle"/>
    <w:basedOn w:val="Normal"/>
    <w:next w:val="For"/>
    <w:uiPriority w:val="99"/>
    <w:rsid w:val="00917C40"/>
    <w:pPr>
      <w:keepNext/>
      <w:keepLines/>
      <w:spacing w:line="280" w:lineRule="exact"/>
      <w:ind w:left="288" w:right="288"/>
    </w:pPr>
    <w:rPr>
      <w:rFonts w:ascii="Times New Roman" w:hAnsi="Times New Roman"/>
      <w:b/>
      <w:bCs/>
      <w:i/>
      <w:iCs/>
    </w:rPr>
  </w:style>
  <w:style w:type="paragraph" w:customStyle="1" w:styleId="summary">
    <w:name w:val="summary"/>
    <w:basedOn w:val="pB"/>
    <w:next w:val="projtitle"/>
    <w:uiPriority w:val="99"/>
    <w:rsid w:val="00917C40"/>
    <w:pPr>
      <w:tabs>
        <w:tab w:val="left" w:pos="-1170"/>
      </w:tabs>
      <w:spacing w:after="240"/>
    </w:pPr>
  </w:style>
  <w:style w:type="paragraph" w:customStyle="1" w:styleId="For">
    <w:name w:val="For"/>
    <w:basedOn w:val="Normal"/>
    <w:next w:val="Contact"/>
    <w:uiPriority w:val="99"/>
    <w:rsid w:val="00917C40"/>
    <w:pPr>
      <w:keepNext/>
      <w:keepLines/>
      <w:spacing w:line="280" w:lineRule="exact"/>
      <w:ind w:left="1152" w:right="288"/>
    </w:pPr>
    <w:rPr>
      <w:rFonts w:ascii="Times New Roman" w:hAnsi="Times New Roman"/>
    </w:rPr>
  </w:style>
  <w:style w:type="paragraph" w:customStyle="1" w:styleId="Contact">
    <w:name w:val="Contact"/>
    <w:basedOn w:val="Normal"/>
    <w:next w:val="summary"/>
    <w:uiPriority w:val="99"/>
    <w:rsid w:val="00917C40"/>
    <w:pPr>
      <w:keepNext/>
      <w:keepLines/>
      <w:spacing w:line="280" w:lineRule="exact"/>
      <w:ind w:left="1152" w:right="288"/>
    </w:pPr>
    <w:rPr>
      <w:rFonts w:ascii="Times New Roman" w:hAnsi="Times New Roman"/>
    </w:rPr>
  </w:style>
  <w:style w:type="paragraph" w:customStyle="1" w:styleId="pmi">
    <w:name w:val="pmi"/>
    <w:basedOn w:val="Normal"/>
    <w:uiPriority w:val="99"/>
    <w:rsid w:val="00917C40"/>
    <w:pPr>
      <w:tabs>
        <w:tab w:val="center" w:pos="4950"/>
        <w:tab w:val="center" w:pos="5850"/>
        <w:tab w:val="left" w:pos="6480"/>
      </w:tabs>
      <w:ind w:left="2880" w:hanging="2880"/>
    </w:pPr>
    <w:rPr>
      <w:rFonts w:ascii="Times New Roman" w:hAnsi="Times New Roman"/>
    </w:rPr>
  </w:style>
  <w:style w:type="paragraph" w:customStyle="1" w:styleId="pmi2">
    <w:name w:val="pmi2"/>
    <w:basedOn w:val="Normal"/>
    <w:uiPriority w:val="99"/>
    <w:rsid w:val="00917C40"/>
    <w:pPr>
      <w:tabs>
        <w:tab w:val="left" w:pos="3150"/>
        <w:tab w:val="center" w:pos="4950"/>
        <w:tab w:val="center" w:pos="5490"/>
        <w:tab w:val="center" w:pos="5850"/>
        <w:tab w:val="center" w:pos="6750"/>
      </w:tabs>
      <w:ind w:left="2880" w:hanging="2880"/>
    </w:pPr>
    <w:rPr>
      <w:rFonts w:ascii="Times New Roman" w:hAnsi="Times New Roman"/>
      <w:sz w:val="24"/>
    </w:rPr>
  </w:style>
  <w:style w:type="paragraph" w:customStyle="1" w:styleId="question0">
    <w:name w:val="question"/>
    <w:basedOn w:val="pF"/>
    <w:uiPriority w:val="99"/>
    <w:rsid w:val="00917C40"/>
    <w:pPr>
      <w:ind w:hanging="720"/>
    </w:pPr>
  </w:style>
  <w:style w:type="paragraph" w:customStyle="1" w:styleId="Variabledefinition">
    <w:name w:val="Variable definition"/>
    <w:basedOn w:val="pD"/>
    <w:uiPriority w:val="99"/>
    <w:rsid w:val="00917C40"/>
  </w:style>
  <w:style w:type="paragraph" w:customStyle="1" w:styleId="tablefootnote">
    <w:name w:val="table footnote"/>
    <w:basedOn w:val="Normal2"/>
    <w:link w:val="tablefootnoteChar"/>
    <w:uiPriority w:val="99"/>
    <w:rsid w:val="00917C40"/>
  </w:style>
  <w:style w:type="paragraph" w:customStyle="1" w:styleId="WfxFaxNum">
    <w:name w:val="WfxFaxNum"/>
    <w:basedOn w:val="Normal"/>
    <w:uiPriority w:val="99"/>
    <w:rsid w:val="00917C40"/>
    <w:rPr>
      <w:rFonts w:ascii="Times New Roman" w:hAnsi="Times New Roman"/>
    </w:rPr>
  </w:style>
  <w:style w:type="paragraph" w:customStyle="1" w:styleId="WfxTime">
    <w:name w:val="WfxTime"/>
    <w:basedOn w:val="Normal"/>
    <w:uiPriority w:val="99"/>
    <w:rsid w:val="00917C40"/>
    <w:rPr>
      <w:rFonts w:ascii="Times New Roman" w:hAnsi="Times New Roman"/>
    </w:rPr>
  </w:style>
  <w:style w:type="paragraph" w:customStyle="1" w:styleId="WfxDate">
    <w:name w:val="WfxDate"/>
    <w:basedOn w:val="Normal"/>
    <w:uiPriority w:val="99"/>
    <w:rsid w:val="00917C40"/>
    <w:rPr>
      <w:rFonts w:ascii="Times New Roman" w:hAnsi="Times New Roman"/>
    </w:rPr>
  </w:style>
  <w:style w:type="paragraph" w:customStyle="1" w:styleId="WfxRecipient">
    <w:name w:val="WfxRecipient"/>
    <w:basedOn w:val="Normal"/>
    <w:uiPriority w:val="99"/>
    <w:rsid w:val="00917C40"/>
    <w:rPr>
      <w:rFonts w:ascii="Times New Roman" w:hAnsi="Times New Roman"/>
    </w:rPr>
  </w:style>
  <w:style w:type="paragraph" w:customStyle="1" w:styleId="WfxCompany">
    <w:name w:val="WfxCompany"/>
    <w:basedOn w:val="Normal"/>
    <w:uiPriority w:val="99"/>
    <w:rsid w:val="00917C40"/>
    <w:rPr>
      <w:rFonts w:ascii="Times New Roman" w:hAnsi="Times New Roman"/>
    </w:rPr>
  </w:style>
  <w:style w:type="paragraph" w:customStyle="1" w:styleId="WfxSubject">
    <w:name w:val="WfxSubject"/>
    <w:basedOn w:val="Normal"/>
    <w:uiPriority w:val="99"/>
    <w:rsid w:val="00917C40"/>
    <w:rPr>
      <w:rFonts w:ascii="Times New Roman" w:hAnsi="Times New Roman"/>
    </w:rPr>
  </w:style>
  <w:style w:type="paragraph" w:customStyle="1" w:styleId="WfxKeyword">
    <w:name w:val="WfxKeyword"/>
    <w:basedOn w:val="Normal"/>
    <w:uiPriority w:val="99"/>
    <w:rsid w:val="00917C40"/>
    <w:rPr>
      <w:rFonts w:ascii="Times New Roman" w:hAnsi="Times New Roman"/>
    </w:rPr>
  </w:style>
  <w:style w:type="paragraph" w:customStyle="1" w:styleId="WfxBillCode">
    <w:name w:val="WfxBillCode"/>
    <w:basedOn w:val="Normal"/>
    <w:uiPriority w:val="99"/>
    <w:rsid w:val="00917C40"/>
    <w:rPr>
      <w:rFonts w:ascii="Times New Roman" w:hAnsi="Times New Roman"/>
    </w:rPr>
  </w:style>
  <w:style w:type="paragraph" w:customStyle="1" w:styleId="pQ">
    <w:name w:val="pQ"/>
    <w:basedOn w:val="pS"/>
    <w:uiPriority w:val="99"/>
    <w:rsid w:val="00917C40"/>
  </w:style>
  <w:style w:type="character" w:customStyle="1" w:styleId="Normal2Char">
    <w:name w:val="Normal2 Char"/>
    <w:uiPriority w:val="99"/>
    <w:rsid w:val="00917C40"/>
    <w:rPr>
      <w:rFonts w:cs="Times New Roman"/>
      <w:sz w:val="24"/>
      <w:szCs w:val="24"/>
      <w:lang w:val="en-US" w:eastAsia="en-US" w:bidi="ar-SA"/>
    </w:rPr>
  </w:style>
  <w:style w:type="paragraph" w:customStyle="1" w:styleId="CEUSIndent5">
    <w:name w:val="CEUS_Indent5"/>
    <w:basedOn w:val="pE"/>
    <w:uiPriority w:val="99"/>
    <w:rsid w:val="00917C40"/>
  </w:style>
  <w:style w:type="paragraph" w:styleId="ListBullet2">
    <w:name w:val="List Bullet 2"/>
    <w:basedOn w:val="Normal"/>
    <w:unhideWhenUsed/>
    <w:locked/>
    <w:rsid w:val="00E9032C"/>
    <w:pPr>
      <w:numPr>
        <w:numId w:val="39"/>
      </w:numPr>
      <w:suppressAutoHyphens w:val="0"/>
      <w:autoSpaceDN/>
      <w:spacing w:before="0" w:after="200"/>
    </w:pPr>
    <w:rPr>
      <w:szCs w:val="20"/>
    </w:rPr>
  </w:style>
  <w:style w:type="paragraph" w:customStyle="1" w:styleId="CoverTitle">
    <w:name w:val="CoverTitle"/>
    <w:basedOn w:val="Normal"/>
    <w:link w:val="CoverTitleChar"/>
    <w:uiPriority w:val="99"/>
    <w:rsid w:val="00917C40"/>
    <w:pPr>
      <w:jc w:val="center"/>
    </w:pPr>
    <w:rPr>
      <w:b/>
      <w:sz w:val="40"/>
    </w:rPr>
  </w:style>
  <w:style w:type="character" w:customStyle="1" w:styleId="CoverTitleChar">
    <w:name w:val="CoverTitle Char"/>
    <w:link w:val="CoverTitle"/>
    <w:uiPriority w:val="99"/>
    <w:locked/>
    <w:rsid w:val="00917C40"/>
    <w:rPr>
      <w:rFonts w:ascii="Arial" w:hAnsi="Arial"/>
      <w:b/>
      <w:sz w:val="40"/>
      <w:szCs w:val="24"/>
    </w:rPr>
  </w:style>
  <w:style w:type="paragraph" w:customStyle="1" w:styleId="CoverNormal">
    <w:name w:val="CoverNormal"/>
    <w:basedOn w:val="Normal"/>
    <w:link w:val="CoverNormalChar"/>
    <w:uiPriority w:val="99"/>
    <w:rsid w:val="00917C40"/>
    <w:pPr>
      <w:jc w:val="center"/>
    </w:pPr>
  </w:style>
  <w:style w:type="character" w:customStyle="1" w:styleId="CoverNormalChar">
    <w:name w:val="CoverNormal Char"/>
    <w:link w:val="CoverNormal"/>
    <w:uiPriority w:val="99"/>
    <w:locked/>
    <w:rsid w:val="00917C40"/>
    <w:rPr>
      <w:rFonts w:ascii="Arial" w:hAnsi="Arial"/>
      <w:sz w:val="22"/>
    </w:rPr>
  </w:style>
  <w:style w:type="paragraph" w:customStyle="1" w:styleId="Halfline">
    <w:name w:val="Halfline"/>
    <w:basedOn w:val="Normal"/>
    <w:link w:val="HalflineChar"/>
    <w:uiPriority w:val="99"/>
    <w:rsid w:val="00917C40"/>
    <w:pPr>
      <w:spacing w:after="130" w:line="130" w:lineRule="exact"/>
    </w:pPr>
    <w:rPr>
      <w:rFonts w:ascii="Times New Roman" w:hAnsi="Times New Roman"/>
    </w:rPr>
  </w:style>
  <w:style w:type="character" w:customStyle="1" w:styleId="HalflineChar">
    <w:name w:val="Halfline Char"/>
    <w:link w:val="Halfline"/>
    <w:uiPriority w:val="99"/>
    <w:locked/>
    <w:rsid w:val="00917C40"/>
    <w:rPr>
      <w:sz w:val="22"/>
    </w:rPr>
  </w:style>
  <w:style w:type="paragraph" w:customStyle="1" w:styleId="LetterheadParagraph">
    <w:name w:val="Letterhead Paragraph"/>
    <w:basedOn w:val="Normal"/>
    <w:uiPriority w:val="99"/>
    <w:rsid w:val="00917C40"/>
    <w:rPr>
      <w:rFonts w:ascii="Arial Narrow" w:hAnsi="Arial Narrow"/>
    </w:rPr>
  </w:style>
  <w:style w:type="paragraph" w:customStyle="1" w:styleId="Bullettext">
    <w:name w:val="Bullet text"/>
    <w:basedOn w:val="List2"/>
    <w:uiPriority w:val="99"/>
    <w:rsid w:val="00917C40"/>
    <w:pPr>
      <w:ind w:left="360" w:firstLine="0"/>
      <w:contextualSpacing w:val="0"/>
      <w:jc w:val="both"/>
    </w:pPr>
    <w:rPr>
      <w:sz w:val="24"/>
    </w:rPr>
  </w:style>
  <w:style w:type="paragraph" w:styleId="List2">
    <w:name w:val="List 2"/>
    <w:basedOn w:val="Normal"/>
    <w:unhideWhenUsed/>
    <w:locked/>
    <w:rsid w:val="00E9032C"/>
    <w:pPr>
      <w:suppressAutoHyphens w:val="0"/>
      <w:autoSpaceDN/>
      <w:spacing w:before="0" w:after="0"/>
      <w:ind w:left="720" w:hanging="360"/>
      <w:contextualSpacing/>
    </w:pPr>
    <w:rPr>
      <w:szCs w:val="20"/>
    </w:rPr>
  </w:style>
  <w:style w:type="paragraph" w:styleId="PlainText">
    <w:name w:val="Plain Text"/>
    <w:basedOn w:val="Normal"/>
    <w:link w:val="PlainTextChar"/>
    <w:unhideWhenUsed/>
    <w:locked/>
    <w:rsid w:val="00E9032C"/>
    <w:pPr>
      <w:suppressAutoHyphens w:val="0"/>
      <w:autoSpaceDN/>
      <w:spacing w:before="0" w:after="0"/>
    </w:pPr>
    <w:rPr>
      <w:rFonts w:ascii="Consolas" w:hAnsi="Consolas"/>
      <w:sz w:val="21"/>
      <w:szCs w:val="21"/>
    </w:rPr>
  </w:style>
  <w:style w:type="character" w:customStyle="1" w:styleId="PlainTextChar">
    <w:name w:val="Plain Text Char"/>
    <w:basedOn w:val="DefaultParagraphFont"/>
    <w:link w:val="PlainText"/>
    <w:locked/>
    <w:rsid w:val="00E9032C"/>
    <w:rPr>
      <w:rFonts w:ascii="Consolas" w:hAnsi="Consolas"/>
      <w:sz w:val="21"/>
      <w:szCs w:val="21"/>
    </w:rPr>
  </w:style>
  <w:style w:type="character" w:customStyle="1" w:styleId="tablefootnoteChar">
    <w:name w:val="table footnote Char"/>
    <w:link w:val="tablefootnote"/>
    <w:uiPriority w:val="99"/>
    <w:locked/>
    <w:rsid w:val="00917C40"/>
    <w:rPr>
      <w:sz w:val="22"/>
    </w:rPr>
  </w:style>
  <w:style w:type="paragraph" w:customStyle="1" w:styleId="TitleSub">
    <w:name w:val="TitleSub"/>
    <w:basedOn w:val="Title"/>
    <w:link w:val="TitleSubChar"/>
    <w:autoRedefine/>
    <w:uiPriority w:val="99"/>
    <w:rsid w:val="00917C40"/>
    <w:pPr>
      <w:jc w:val="right"/>
    </w:pPr>
    <w:rPr>
      <w:b w:val="0"/>
      <w:bCs/>
      <w:color w:val="17365D"/>
      <w:spacing w:val="5"/>
      <w:szCs w:val="52"/>
    </w:rPr>
  </w:style>
  <w:style w:type="character" w:customStyle="1" w:styleId="TitleSubChar">
    <w:name w:val="TitleSub Char"/>
    <w:link w:val="TitleSub"/>
    <w:uiPriority w:val="99"/>
    <w:locked/>
    <w:rsid w:val="00917C40"/>
    <w:rPr>
      <w:rFonts w:ascii="Arial Bold" w:hAnsi="Arial Bold"/>
      <w:bCs/>
      <w:color w:val="17365D"/>
      <w:spacing w:val="5"/>
      <w:kern w:val="28"/>
      <w:sz w:val="48"/>
      <w:szCs w:val="52"/>
    </w:rPr>
  </w:style>
  <w:style w:type="paragraph" w:customStyle="1" w:styleId="TitleAdd">
    <w:name w:val="TitleAdd"/>
    <w:basedOn w:val="Title"/>
    <w:link w:val="TitleAddChar"/>
    <w:autoRedefine/>
    <w:uiPriority w:val="99"/>
    <w:rsid w:val="00917C40"/>
    <w:pPr>
      <w:jc w:val="right"/>
    </w:pPr>
    <w:rPr>
      <w:b w:val="0"/>
      <w:bCs/>
      <w:color w:val="17365D"/>
      <w:spacing w:val="5"/>
      <w:sz w:val="24"/>
    </w:rPr>
  </w:style>
  <w:style w:type="character" w:customStyle="1" w:styleId="TitleAddChar">
    <w:name w:val="TitleAdd Char"/>
    <w:link w:val="TitleAdd"/>
    <w:uiPriority w:val="99"/>
    <w:locked/>
    <w:rsid w:val="00917C40"/>
    <w:rPr>
      <w:rFonts w:ascii="Arial Bold" w:hAnsi="Arial Bold"/>
      <w:bCs/>
      <w:color w:val="17365D"/>
      <w:spacing w:val="5"/>
      <w:kern w:val="28"/>
      <w:sz w:val="24"/>
      <w:szCs w:val="56"/>
    </w:rPr>
  </w:style>
  <w:style w:type="paragraph" w:styleId="NoSpacing">
    <w:name w:val="No Spacing"/>
    <w:uiPriority w:val="1"/>
    <w:rsid w:val="00E9032C"/>
    <w:rPr>
      <w:rFonts w:ascii="Arial" w:hAnsi="Arial"/>
    </w:rPr>
  </w:style>
  <w:style w:type="paragraph" w:customStyle="1" w:styleId="Default">
    <w:name w:val="Default"/>
    <w:rsid w:val="00917C40"/>
    <w:pPr>
      <w:autoSpaceDE w:val="0"/>
      <w:autoSpaceDN w:val="0"/>
      <w:adjustRightInd w:val="0"/>
    </w:pPr>
    <w:rPr>
      <w:rFonts w:ascii="Arial" w:hAnsi="Arial" w:cs="Arial"/>
      <w:color w:val="000000"/>
      <w:sz w:val="24"/>
      <w:szCs w:val="24"/>
    </w:rPr>
  </w:style>
  <w:style w:type="character" w:customStyle="1" w:styleId="pBChar">
    <w:name w:val="pB Char"/>
    <w:link w:val="pB"/>
    <w:locked/>
    <w:rsid w:val="00917C40"/>
    <w:rPr>
      <w:sz w:val="22"/>
    </w:rPr>
  </w:style>
  <w:style w:type="table" w:customStyle="1" w:styleId="EnergyPracticeTable">
    <w:name w:val="Energy Practice Table"/>
    <w:uiPriority w:val="99"/>
    <w:qFormat/>
    <w:rsid w:val="006E2DF5"/>
    <w:pPr>
      <w:spacing w:before="60" w:after="60"/>
      <w:jc w:val="center"/>
    </w:pPr>
    <w:rPr>
      <w:rFonts w:ascii="Palatino Linotype" w:hAnsi="Palatino Linotype"/>
    </w:rPr>
    <w:tblPr>
      <w:jc w:val="cente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trPr>
      <w:jc w:val="center"/>
    </w:trPr>
  </w:style>
  <w:style w:type="paragraph" w:styleId="ListNumber">
    <w:name w:val="List Number"/>
    <w:basedOn w:val="Normal"/>
    <w:qFormat/>
    <w:locked/>
    <w:rsid w:val="00E9032C"/>
    <w:pPr>
      <w:numPr>
        <w:numId w:val="43"/>
      </w:numPr>
      <w:suppressAutoHyphens w:val="0"/>
      <w:autoSpaceDN/>
      <w:spacing w:before="0" w:after="0"/>
      <w:contextualSpacing/>
    </w:pPr>
    <w:rPr>
      <w:szCs w:val="20"/>
    </w:rPr>
  </w:style>
  <w:style w:type="table" w:customStyle="1" w:styleId="TableGrid10">
    <w:name w:val="Table Grid1"/>
    <w:basedOn w:val="TableNormal"/>
    <w:next w:val="TableGrid"/>
    <w:uiPriority w:val="39"/>
    <w:rsid w:val="00E656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uiPriority w:val="99"/>
    <w:rsid w:val="006E2D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semiHidden/>
    <w:unhideWhenUsed/>
    <w:locked/>
    <w:rsid w:val="00E9032C"/>
    <w:rPr>
      <w:color w:val="68952C" w:themeColor="followedHyperlink"/>
      <w:u w:val="single"/>
    </w:rPr>
  </w:style>
  <w:style w:type="numbering" w:customStyle="1" w:styleId="StyleNumberedLeft025Hanging025">
    <w:name w:val="Style Numbered Left:  0.25&quot; Hanging:  0.25&quot;"/>
    <w:basedOn w:val="NoList"/>
    <w:rsid w:val="00E9032C"/>
    <w:pPr>
      <w:numPr>
        <w:numId w:val="52"/>
      </w:numPr>
    </w:pPr>
  </w:style>
  <w:style w:type="numbering" w:customStyle="1" w:styleId="StyleBulleted">
    <w:name w:val="Style Bulleted"/>
    <w:basedOn w:val="NoList"/>
    <w:rsid w:val="00E9032C"/>
    <w:pPr>
      <w:numPr>
        <w:numId w:val="48"/>
      </w:numPr>
    </w:pPr>
  </w:style>
  <w:style w:type="numbering" w:customStyle="1" w:styleId="CnAListBullets">
    <w:name w:val="CnAListBullets"/>
    <w:rsid w:val="00917C40"/>
    <w:pPr>
      <w:numPr>
        <w:numId w:val="8"/>
      </w:numPr>
    </w:pPr>
  </w:style>
  <w:style w:type="numbering" w:customStyle="1" w:styleId="Style1">
    <w:name w:val="Style1"/>
    <w:rsid w:val="00917C40"/>
    <w:pPr>
      <w:numPr>
        <w:numId w:val="15"/>
      </w:numPr>
    </w:pPr>
  </w:style>
  <w:style w:type="numbering" w:customStyle="1" w:styleId="Itron">
    <w:name w:val="Itron"/>
    <w:rsid w:val="00917C40"/>
    <w:pPr>
      <w:numPr>
        <w:numId w:val="10"/>
      </w:numPr>
    </w:pPr>
  </w:style>
  <w:style w:type="numbering" w:customStyle="1" w:styleId="StyleNumbered">
    <w:name w:val="Style Numbered"/>
    <w:rsid w:val="00917C40"/>
    <w:pPr>
      <w:numPr>
        <w:numId w:val="14"/>
      </w:numPr>
    </w:pPr>
  </w:style>
  <w:style w:type="paragraph" w:customStyle="1" w:styleId="5thLevelHeadingStyle">
    <w:name w:val="5th Level Heading Style"/>
    <w:basedOn w:val="Normal"/>
    <w:link w:val="5thLevelHeadingStyleChar"/>
    <w:uiPriority w:val="99"/>
    <w:rsid w:val="00917C40"/>
    <w:pPr>
      <w:keepNext/>
      <w:tabs>
        <w:tab w:val="left" w:pos="360"/>
        <w:tab w:val="left" w:pos="720"/>
        <w:tab w:val="left" w:pos="1080"/>
        <w:tab w:val="left" w:pos="1440"/>
      </w:tabs>
      <w:spacing w:before="240" w:after="240"/>
    </w:pPr>
    <w:rPr>
      <w:rFonts w:ascii="Arial Narrow" w:hAnsi="Arial Narrow" w:cs="Arial"/>
      <w:b/>
      <w:u w:val="single"/>
    </w:rPr>
  </w:style>
  <w:style w:type="character" w:customStyle="1" w:styleId="5thLevelHeadingStyleChar">
    <w:name w:val="5th Level Heading Style Char"/>
    <w:basedOn w:val="DefaultParagraphFont"/>
    <w:link w:val="5thLevelHeadingStyle"/>
    <w:uiPriority w:val="99"/>
    <w:locked/>
    <w:rsid w:val="00917C40"/>
    <w:rPr>
      <w:rFonts w:ascii="Arial Narrow" w:hAnsi="Arial Narrow" w:cs="Arial"/>
      <w:b/>
      <w:sz w:val="22"/>
      <w:u w:val="single"/>
    </w:rPr>
  </w:style>
  <w:style w:type="paragraph" w:customStyle="1" w:styleId="6thLevelHeadingStyle">
    <w:name w:val="6th Level Heading Style"/>
    <w:basedOn w:val="Normal"/>
    <w:link w:val="6thLevelHeadingStyleChar"/>
    <w:uiPriority w:val="99"/>
    <w:rsid w:val="00917C40"/>
    <w:pPr>
      <w:tabs>
        <w:tab w:val="left" w:pos="360"/>
        <w:tab w:val="left" w:pos="720"/>
        <w:tab w:val="left" w:pos="1080"/>
        <w:tab w:val="left" w:pos="1440"/>
      </w:tabs>
      <w:spacing w:before="240" w:after="240"/>
    </w:pPr>
    <w:rPr>
      <w:rFonts w:ascii="Arial Narrow" w:hAnsi="Arial Narrow"/>
      <w:b/>
      <w:color w:val="6F6754"/>
    </w:rPr>
  </w:style>
  <w:style w:type="character" w:customStyle="1" w:styleId="6thLevelHeadingStyleChar">
    <w:name w:val="6th Level Heading Style Char"/>
    <w:basedOn w:val="DefaultParagraphFont"/>
    <w:link w:val="6thLevelHeadingStyle"/>
    <w:uiPriority w:val="99"/>
    <w:locked/>
    <w:rsid w:val="00917C40"/>
    <w:rPr>
      <w:rFonts w:ascii="Arial Narrow" w:hAnsi="Arial Narrow"/>
      <w:b/>
      <w:color w:val="6F6754"/>
      <w:sz w:val="22"/>
    </w:rPr>
  </w:style>
  <w:style w:type="character" w:customStyle="1" w:styleId="acicollapsed1">
    <w:name w:val="acicollapsed1"/>
    <w:basedOn w:val="DefaultParagraphFont"/>
    <w:rsid w:val="00917C40"/>
    <w:rPr>
      <w:rFonts w:cs="Times New Roman"/>
      <w:vanish/>
    </w:rPr>
  </w:style>
  <w:style w:type="paragraph" w:customStyle="1" w:styleId="Alias">
    <w:name w:val="Alias"/>
    <w:uiPriority w:val="99"/>
    <w:rsid w:val="00917C40"/>
    <w:pPr>
      <w:keepNext/>
      <w:tabs>
        <w:tab w:val="right" w:pos="8640"/>
      </w:tabs>
      <w:spacing w:before="60" w:after="40"/>
    </w:pPr>
    <w:rPr>
      <w:rFonts w:ascii="Tms Rmn" w:hAnsi="Tms Rmn"/>
      <w:b/>
      <w:sz w:val="24"/>
    </w:rPr>
  </w:style>
  <w:style w:type="paragraph" w:customStyle="1" w:styleId="BodyText21">
    <w:name w:val="Body Text 21"/>
    <w:basedOn w:val="Normal"/>
    <w:uiPriority w:val="99"/>
    <w:rsid w:val="00917C40"/>
    <w:pPr>
      <w:widowControl w:val="0"/>
      <w:overflowPunct w:val="0"/>
      <w:autoSpaceDE w:val="0"/>
      <w:adjustRightInd w:val="0"/>
      <w:ind w:left="720"/>
      <w:textAlignment w:val="baseline"/>
    </w:pPr>
    <w:rPr>
      <w:rFonts w:ascii="Palatino" w:hAnsi="Palatino"/>
      <w:color w:val="000000"/>
    </w:rPr>
  </w:style>
  <w:style w:type="paragraph" w:styleId="BodyTextIndent2">
    <w:name w:val="Body Text Indent 2"/>
    <w:basedOn w:val="Normal"/>
    <w:link w:val="BodyTextIndent2Char"/>
    <w:unhideWhenUsed/>
    <w:locked/>
    <w:rsid w:val="00E9032C"/>
    <w:pPr>
      <w:suppressAutoHyphens w:val="0"/>
      <w:autoSpaceDN/>
      <w:spacing w:before="0" w:line="480" w:lineRule="auto"/>
      <w:ind w:left="360"/>
    </w:pPr>
    <w:rPr>
      <w:szCs w:val="20"/>
    </w:rPr>
  </w:style>
  <w:style w:type="character" w:customStyle="1" w:styleId="BodyTextIndent2Char">
    <w:name w:val="Body Text Indent 2 Char"/>
    <w:basedOn w:val="DefaultParagraphFont"/>
    <w:link w:val="BodyTextIndent2"/>
    <w:rsid w:val="00E9032C"/>
    <w:rPr>
      <w:rFonts w:ascii="Arial" w:hAnsi="Arial"/>
      <w:sz w:val="22"/>
    </w:rPr>
  </w:style>
  <w:style w:type="paragraph" w:customStyle="1" w:styleId="CoverFooter">
    <w:name w:val="Cover Footer"/>
    <w:basedOn w:val="Normal"/>
    <w:uiPriority w:val="99"/>
    <w:rsid w:val="00917C40"/>
    <w:pPr>
      <w:spacing w:before="160"/>
      <w:jc w:val="right"/>
    </w:pPr>
    <w:rPr>
      <w:sz w:val="16"/>
    </w:rPr>
  </w:style>
  <w:style w:type="paragraph" w:customStyle="1" w:styleId="ChapterFooter">
    <w:name w:val="Chapter Footer"/>
    <w:basedOn w:val="CoverFooter"/>
    <w:uiPriority w:val="99"/>
    <w:rsid w:val="00917C40"/>
  </w:style>
  <w:style w:type="character" w:customStyle="1" w:styleId="Char">
    <w:name w:val="Char"/>
    <w:basedOn w:val="DefaultParagraphFont"/>
    <w:uiPriority w:val="99"/>
    <w:rsid w:val="00917C40"/>
    <w:rPr>
      <w:rFonts w:ascii="Arial" w:hAnsi="Arial" w:cs="Times New Roman"/>
      <w:sz w:val="22"/>
      <w:lang w:val="en-US" w:eastAsia="en-US" w:bidi="ar-SA"/>
    </w:rPr>
  </w:style>
  <w:style w:type="paragraph" w:customStyle="1" w:styleId="Choice">
    <w:name w:val="Choice"/>
    <w:basedOn w:val="Normal"/>
    <w:uiPriority w:val="99"/>
    <w:rsid w:val="00917C40"/>
    <w:pPr>
      <w:keepNext/>
      <w:tabs>
        <w:tab w:val="right" w:leader="dot" w:pos="5812"/>
        <w:tab w:val="left" w:pos="5988"/>
        <w:tab w:val="left" w:pos="6441"/>
        <w:tab w:val="right" w:pos="7791"/>
        <w:tab w:val="right" w:pos="8640"/>
      </w:tabs>
    </w:pPr>
    <w:rPr>
      <w:rFonts w:ascii="Tms Rmn" w:hAnsi="Tms Rmn"/>
    </w:rPr>
  </w:style>
  <w:style w:type="paragraph" w:customStyle="1" w:styleId="Circulation">
    <w:name w:val="Circulation"/>
    <w:basedOn w:val="Normal"/>
    <w:uiPriority w:val="99"/>
    <w:rsid w:val="00917C40"/>
    <w:pPr>
      <w:spacing w:before="60"/>
    </w:pPr>
  </w:style>
  <w:style w:type="paragraph" w:customStyle="1" w:styleId="Confid">
    <w:name w:val="Confid"/>
    <w:basedOn w:val="Normal"/>
    <w:uiPriority w:val="99"/>
    <w:rsid w:val="00917C40"/>
    <w:pPr>
      <w:spacing w:after="240"/>
    </w:pPr>
    <w:rPr>
      <w:b/>
    </w:rPr>
  </w:style>
  <w:style w:type="paragraph" w:customStyle="1" w:styleId="CoverAddress">
    <w:name w:val="Cover Address"/>
    <w:basedOn w:val="Normal"/>
    <w:uiPriority w:val="99"/>
    <w:rsid w:val="00917C40"/>
    <w:pPr>
      <w:framePr w:hSpace="180" w:wrap="around" w:vAnchor="page" w:hAnchor="page" w:x="6912" w:y="576"/>
      <w:jc w:val="right"/>
    </w:pPr>
    <w:rPr>
      <w:noProof/>
    </w:rPr>
  </w:style>
  <w:style w:type="paragraph" w:customStyle="1" w:styleId="CoverClientName">
    <w:name w:val="Cover Client Name"/>
    <w:basedOn w:val="Normal"/>
    <w:next w:val="Normal"/>
    <w:uiPriority w:val="99"/>
    <w:rsid w:val="00917C40"/>
    <w:pPr>
      <w:spacing w:before="2220" w:line="720" w:lineRule="exact"/>
      <w:ind w:left="1985"/>
    </w:pPr>
    <w:rPr>
      <w:sz w:val="60"/>
    </w:rPr>
  </w:style>
  <w:style w:type="paragraph" w:customStyle="1" w:styleId="CoverConfidentiality">
    <w:name w:val="Cover Confidentiality"/>
    <w:basedOn w:val="Normal"/>
    <w:uiPriority w:val="99"/>
    <w:rsid w:val="00917C40"/>
    <w:pPr>
      <w:spacing w:before="800"/>
      <w:ind w:left="1985"/>
    </w:pPr>
    <w:rPr>
      <w:i/>
    </w:rPr>
  </w:style>
  <w:style w:type="paragraph" w:customStyle="1" w:styleId="CoverNarrative">
    <w:name w:val="Cover Narrative"/>
    <w:basedOn w:val="Normal"/>
    <w:uiPriority w:val="99"/>
    <w:rsid w:val="00917C40"/>
    <w:pPr>
      <w:shd w:val="solid" w:color="FFFFFF" w:fill="FFFFFF"/>
      <w:spacing w:before="200" w:line="360" w:lineRule="exact"/>
      <w:ind w:left="1985"/>
    </w:pPr>
    <w:rPr>
      <w:sz w:val="36"/>
    </w:rPr>
  </w:style>
  <w:style w:type="paragraph" w:customStyle="1" w:styleId="CoverCopyright">
    <w:name w:val="Cover Copyright"/>
    <w:basedOn w:val="CoverNarrative"/>
    <w:uiPriority w:val="99"/>
    <w:rsid w:val="00917C40"/>
    <w:pPr>
      <w:spacing w:line="240" w:lineRule="auto"/>
    </w:pPr>
    <w:rPr>
      <w:sz w:val="16"/>
    </w:rPr>
  </w:style>
  <w:style w:type="paragraph" w:customStyle="1" w:styleId="CoverDate">
    <w:name w:val="Cover Date"/>
    <w:basedOn w:val="CoverNarrative"/>
    <w:uiPriority w:val="99"/>
    <w:rsid w:val="00917C40"/>
  </w:style>
  <w:style w:type="character" w:customStyle="1" w:styleId="CoverText">
    <w:name w:val="Cover Text"/>
    <w:rsid w:val="00E9032C"/>
    <w:rPr>
      <w:rFonts w:ascii="Arial" w:hAnsi="Arial"/>
      <w:color w:val="auto"/>
      <w:sz w:val="22"/>
    </w:rPr>
  </w:style>
  <w:style w:type="paragraph" w:customStyle="1" w:styleId="Enclosures">
    <w:name w:val="Enclosures"/>
    <w:basedOn w:val="Normal"/>
    <w:uiPriority w:val="99"/>
    <w:rsid w:val="00917C40"/>
    <w:pPr>
      <w:spacing w:before="240"/>
    </w:pPr>
  </w:style>
  <w:style w:type="paragraph" w:customStyle="1" w:styleId="EndQ">
    <w:name w:val="End Q"/>
    <w:basedOn w:val="Normal"/>
    <w:uiPriority w:val="99"/>
    <w:rsid w:val="00917C40"/>
    <w:pPr>
      <w:pBdr>
        <w:bottom w:val="double" w:sz="6" w:space="1" w:color="auto"/>
      </w:pBdr>
      <w:spacing w:after="60"/>
    </w:pPr>
    <w:rPr>
      <w:rFonts w:ascii="Tms Rmn" w:hAnsi="Tms Rmn"/>
    </w:rPr>
  </w:style>
  <w:style w:type="table" w:customStyle="1" w:styleId="EnergyTable">
    <w:name w:val="Energy Table"/>
    <w:basedOn w:val="TableNormal"/>
    <w:uiPriority w:val="99"/>
    <w:qFormat/>
    <w:rsid w:val="006E2DF5"/>
    <w:pPr>
      <w:spacing w:before="40" w:after="40"/>
      <w:jc w:val="center"/>
    </w:pPr>
    <w:rPr>
      <w:rFonts w:ascii="Arial" w:hAnsi="Arial"/>
    </w:rPr>
    <w:tblPr>
      <w:tblStyleRowBandSize w:val="1"/>
      <w:jc w:val="center"/>
      <w:tblBorders>
        <w:bottom w:val="single" w:sz="8" w:space="0" w:color="036479" w:themeColor="text2"/>
        <w:insideH w:val="single" w:sz="4" w:space="0" w:color="B3EFFD"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036479" w:themeFill="text2"/>
      </w:tcPr>
    </w:tblStylePr>
    <w:tblStylePr w:type="lastRow">
      <w:pPr>
        <w:jc w:val="center"/>
      </w:pPr>
      <w:rPr>
        <w:rFonts w:ascii="Arial Bold" w:hAnsi="Arial Bold"/>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917C40"/>
    <w:rPr>
      <w:rFonts w:ascii="Palatino Linotype" w:hAnsi="Palatino Linotype" w:cs="Arial"/>
      <w:b/>
      <w:bCs/>
      <w:color w:val="FFFFFF"/>
      <w:kern w:val="28"/>
      <w:position w:val="6"/>
      <w:sz w:val="24"/>
      <w:szCs w:val="24"/>
      <w:shd w:val="clear" w:color="auto" w:fill="A15F00"/>
    </w:rPr>
  </w:style>
  <w:style w:type="character" w:customStyle="1" w:styleId="TOCHeadingChar">
    <w:name w:val="TOC Heading Char"/>
    <w:aliases w:val="TOC Heading (Not in TOC) Char"/>
    <w:link w:val="TOCHeading"/>
    <w:uiPriority w:val="39"/>
    <w:locked/>
    <w:rsid w:val="00E9032C"/>
    <w:rPr>
      <w:rFonts w:ascii="Arial Bold" w:eastAsia="Calibri" w:hAnsi="Arial Bold"/>
      <w:b/>
      <w:sz w:val="44"/>
      <w:szCs w:val="22"/>
    </w:rPr>
  </w:style>
  <w:style w:type="paragraph" w:customStyle="1" w:styleId="ExecSummaryHead1">
    <w:name w:val="Exec Summary Head 1"/>
    <w:basedOn w:val="TOCHeading"/>
    <w:next w:val="Normal"/>
    <w:link w:val="ExecSummaryHead1Char"/>
    <w:rsid w:val="00917C40"/>
    <w:rPr>
      <w:caps/>
    </w:rPr>
  </w:style>
  <w:style w:type="character" w:customStyle="1" w:styleId="ExecSummaryHead1Char">
    <w:name w:val="Exec Summary Head 1 Char"/>
    <w:basedOn w:val="TOCHeadingChar"/>
    <w:link w:val="ExecSummaryHead1"/>
    <w:locked/>
    <w:rsid w:val="00917C40"/>
    <w:rPr>
      <w:rFonts w:ascii="Arial" w:eastAsia="Calibri" w:hAnsi="Arial"/>
      <w:b/>
      <w:caps/>
      <w:sz w:val="32"/>
      <w:szCs w:val="22"/>
    </w:rPr>
  </w:style>
  <w:style w:type="paragraph" w:customStyle="1" w:styleId="Footnote">
    <w:name w:val="Footnote"/>
    <w:basedOn w:val="Normal"/>
    <w:link w:val="FootnoteChar"/>
    <w:autoRedefine/>
    <w:uiPriority w:val="99"/>
    <w:rsid w:val="00917C40"/>
    <w:pPr>
      <w:widowControl w:val="0"/>
    </w:pPr>
    <w:rPr>
      <w:rFonts w:ascii="Calibri" w:hAnsi="Calibri" w:cs="Calibri"/>
    </w:rPr>
  </w:style>
  <w:style w:type="character" w:customStyle="1" w:styleId="FootnoteChar">
    <w:name w:val="Footnote Char"/>
    <w:basedOn w:val="DefaultParagraphFont"/>
    <w:link w:val="Footnote"/>
    <w:uiPriority w:val="99"/>
    <w:locked/>
    <w:rsid w:val="00917C40"/>
    <w:rPr>
      <w:rFonts w:ascii="Calibri" w:hAnsi="Calibri" w:cs="Calibri"/>
      <w:sz w:val="22"/>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
    <w:basedOn w:val="DefaultParagraphFont"/>
    <w:uiPriority w:val="99"/>
    <w:rsid w:val="00917C40"/>
    <w:rPr>
      <w:rFonts w:cs="Times New Roman"/>
    </w:rPr>
  </w:style>
  <w:style w:type="paragraph" w:customStyle="1" w:styleId="Foreword">
    <w:name w:val="Foreword"/>
    <w:basedOn w:val="Normal"/>
    <w:next w:val="Normal"/>
    <w:uiPriority w:val="99"/>
    <w:rsid w:val="00917C40"/>
    <w:pPr>
      <w:keepNext/>
      <w:pageBreakBefore/>
      <w:pBdr>
        <w:bottom w:val="single" w:sz="12" w:space="1" w:color="auto"/>
      </w:pBdr>
    </w:pPr>
    <w:rPr>
      <w:b/>
      <w:i/>
      <w:caps/>
      <w:kern w:val="28"/>
    </w:rPr>
  </w:style>
  <w:style w:type="paragraph" w:customStyle="1" w:styleId="From">
    <w:name w:val="From"/>
    <w:basedOn w:val="Normal"/>
    <w:uiPriority w:val="99"/>
    <w:rsid w:val="00917C40"/>
    <w:pPr>
      <w:spacing w:before="60" w:after="40"/>
    </w:pPr>
  </w:style>
  <w:style w:type="paragraph" w:customStyle="1" w:styleId="Ghost">
    <w:name w:val="Ghost"/>
    <w:basedOn w:val="Normal"/>
    <w:uiPriority w:val="99"/>
    <w:rsid w:val="00917C40"/>
    <w:pPr>
      <w:spacing w:after="240"/>
      <w:ind w:left="-567"/>
    </w:pPr>
    <w:rPr>
      <w:i/>
      <w:noProof/>
    </w:rPr>
  </w:style>
  <w:style w:type="character" w:customStyle="1" w:styleId="HeaderChar1">
    <w:name w:val="Header Char1"/>
    <w:aliases w:val="h Char1,Header/Footer Char1,header odd Char1,Hyphen Char1"/>
    <w:basedOn w:val="DefaultParagraphFont"/>
    <w:uiPriority w:val="99"/>
    <w:locked/>
    <w:rsid w:val="00917C40"/>
    <w:rPr>
      <w:rFonts w:ascii="Palatino Linotype" w:hAnsi="Palatino Linotype"/>
      <w:szCs w:val="24"/>
    </w:rPr>
  </w:style>
  <w:style w:type="table" w:customStyle="1" w:styleId="ItronBasic">
    <w:name w:val="ItronBasic"/>
    <w:basedOn w:val="TableNormal"/>
    <w:uiPriority w:val="99"/>
    <w:qFormat/>
    <w:rsid w:val="006E2DF5"/>
    <w:rPr>
      <w:rFonts w:ascii="Tms Rmn" w:hAnsi="Tms Rm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rPr>
        <w:b/>
      </w:rPr>
      <w:tblPr/>
      <w:tcPr>
        <w:tcBorders>
          <w:top w:val="single" w:sz="12" w:space="0" w:color="auto"/>
          <w:left w:val="single" w:sz="12" w:space="0" w:color="auto"/>
          <w:bottom w:val="single" w:sz="12" w:space="0" w:color="auto"/>
          <w:right w:val="single" w:sz="12" w:space="0" w:color="auto"/>
        </w:tcBorders>
        <w:shd w:val="clear" w:color="auto" w:fill="D9D9D9" w:themeFill="background1" w:themeFillShade="D9"/>
      </w:tcPr>
    </w:tblStylePr>
  </w:style>
  <w:style w:type="paragraph" w:customStyle="1" w:styleId="L1Surv-Answer">
    <w:name w:val="L1 Surv - Answer"/>
    <w:uiPriority w:val="99"/>
    <w:rsid w:val="00917C40"/>
    <w:pPr>
      <w:keepLines/>
      <w:suppressLineNumbers/>
      <w:tabs>
        <w:tab w:val="left" w:pos="1800"/>
      </w:tabs>
      <w:spacing w:before="60"/>
      <w:ind w:left="1800" w:hanging="720"/>
    </w:pPr>
    <w:rPr>
      <w:rFonts w:ascii="Arial" w:hAnsi="Arial"/>
      <w:szCs w:val="24"/>
    </w:rPr>
  </w:style>
  <w:style w:type="character" w:customStyle="1" w:styleId="L1Surv-AnswerCharChar">
    <w:name w:val="L1 Surv - Answer Char Char"/>
    <w:basedOn w:val="DefaultParagraphFont"/>
    <w:uiPriority w:val="99"/>
    <w:rsid w:val="00917C40"/>
    <w:rPr>
      <w:rFonts w:ascii="Arial" w:hAnsi="Arial" w:cs="Times New Roman"/>
      <w:sz w:val="24"/>
      <w:szCs w:val="24"/>
      <w:lang w:val="en-US" w:eastAsia="en-US" w:bidi="ar-SA"/>
    </w:rPr>
  </w:style>
  <w:style w:type="paragraph" w:customStyle="1" w:styleId="L1Surv-Question">
    <w:name w:val="L1 Surv - Question"/>
    <w:next w:val="L1Surv-Answer"/>
    <w:uiPriority w:val="99"/>
    <w:rsid w:val="00917C40"/>
    <w:pPr>
      <w:keepNext/>
      <w:keepLines/>
      <w:tabs>
        <w:tab w:val="left" w:pos="1080"/>
      </w:tabs>
      <w:spacing w:before="480" w:after="120"/>
      <w:ind w:left="1080" w:hanging="1080"/>
    </w:pPr>
    <w:rPr>
      <w:rFonts w:ascii="Arial" w:hAnsi="Arial"/>
      <w:szCs w:val="24"/>
    </w:rPr>
  </w:style>
  <w:style w:type="character" w:customStyle="1" w:styleId="L1Surv-QuestionCharChar">
    <w:name w:val="L1 Surv - Question Char Char"/>
    <w:basedOn w:val="DefaultParagraphFont"/>
    <w:uiPriority w:val="99"/>
    <w:rsid w:val="00917C40"/>
    <w:rPr>
      <w:rFonts w:ascii="Arial" w:hAnsi="Arial" w:cs="Times New Roman"/>
      <w:sz w:val="24"/>
      <w:szCs w:val="24"/>
      <w:lang w:val="en-US" w:eastAsia="en-US" w:bidi="ar-SA"/>
    </w:rPr>
  </w:style>
  <w:style w:type="paragraph" w:customStyle="1" w:styleId="L2Surv-Answer">
    <w:name w:val="L2 Surv - Answer"/>
    <w:basedOn w:val="L1Surv-Answer"/>
    <w:uiPriority w:val="99"/>
    <w:rsid w:val="00917C40"/>
    <w:pPr>
      <w:ind w:left="2520"/>
    </w:pPr>
    <w:rPr>
      <w:szCs w:val="20"/>
    </w:rPr>
  </w:style>
  <w:style w:type="paragraph" w:customStyle="1" w:styleId="L2Surv-Question">
    <w:name w:val="L2 Surv - Question"/>
    <w:basedOn w:val="L1Surv-Question"/>
    <w:uiPriority w:val="99"/>
    <w:rsid w:val="00917C40"/>
    <w:pPr>
      <w:ind w:left="1800"/>
    </w:pPr>
    <w:rPr>
      <w:szCs w:val="20"/>
    </w:rPr>
  </w:style>
  <w:style w:type="paragraph" w:customStyle="1" w:styleId="L3Surv-Answer">
    <w:name w:val="L3 Surv - Answer"/>
    <w:basedOn w:val="L1Surv-Answer"/>
    <w:uiPriority w:val="99"/>
    <w:rsid w:val="00917C40"/>
    <w:pPr>
      <w:ind w:left="3600"/>
    </w:pPr>
    <w:rPr>
      <w:szCs w:val="20"/>
    </w:rPr>
  </w:style>
  <w:style w:type="paragraph" w:customStyle="1" w:styleId="L3Surv-Question">
    <w:name w:val="L3 Surv - Question"/>
    <w:basedOn w:val="L1Surv-Question"/>
    <w:uiPriority w:val="99"/>
    <w:rsid w:val="00917C40"/>
    <w:pPr>
      <w:ind w:left="2880"/>
    </w:pPr>
    <w:rPr>
      <w:szCs w:val="20"/>
    </w:rPr>
  </w:style>
  <w:style w:type="paragraph" w:customStyle="1" w:styleId="Level1">
    <w:name w:val="Level 1"/>
    <w:basedOn w:val="Normal"/>
    <w:uiPriority w:val="99"/>
    <w:rsid w:val="00917C40"/>
    <w:pPr>
      <w:widowControl w:val="0"/>
    </w:pPr>
    <w:rPr>
      <w:rFonts w:ascii="Times New Roman" w:hAnsi="Times New Roman"/>
      <w:sz w:val="24"/>
    </w:rPr>
  </w:style>
  <w:style w:type="paragraph" w:styleId="ListBullet4">
    <w:name w:val="List Bullet 4"/>
    <w:basedOn w:val="Normal"/>
    <w:unhideWhenUsed/>
    <w:locked/>
    <w:rsid w:val="00E9032C"/>
    <w:pPr>
      <w:numPr>
        <w:numId w:val="41"/>
      </w:numPr>
      <w:suppressAutoHyphens w:val="0"/>
      <w:autoSpaceDN/>
      <w:spacing w:before="0" w:after="0"/>
      <w:contextualSpacing/>
    </w:pPr>
    <w:rPr>
      <w:szCs w:val="20"/>
    </w:rPr>
  </w:style>
  <w:style w:type="paragraph" w:styleId="ListNumber2">
    <w:name w:val="List Number 2"/>
    <w:basedOn w:val="Normal"/>
    <w:unhideWhenUsed/>
    <w:locked/>
    <w:rsid w:val="00E9032C"/>
    <w:pPr>
      <w:numPr>
        <w:numId w:val="44"/>
      </w:numPr>
      <w:suppressAutoHyphens w:val="0"/>
      <w:autoSpaceDN/>
      <w:spacing w:before="0" w:after="0"/>
      <w:contextualSpacing/>
    </w:pPr>
    <w:rPr>
      <w:szCs w:val="20"/>
    </w:rPr>
  </w:style>
  <w:style w:type="paragraph" w:styleId="ListNumber3">
    <w:name w:val="List Number 3"/>
    <w:basedOn w:val="Normal"/>
    <w:unhideWhenUsed/>
    <w:locked/>
    <w:rsid w:val="00E9032C"/>
    <w:pPr>
      <w:numPr>
        <w:numId w:val="45"/>
      </w:numPr>
      <w:suppressAutoHyphens w:val="0"/>
      <w:autoSpaceDN/>
      <w:spacing w:before="0" w:after="0"/>
      <w:contextualSpacing/>
    </w:pPr>
    <w:rPr>
      <w:szCs w:val="20"/>
    </w:rPr>
  </w:style>
  <w:style w:type="paragraph" w:customStyle="1" w:styleId="LongLabel">
    <w:name w:val="Long Label"/>
    <w:uiPriority w:val="99"/>
    <w:rsid w:val="00917C40"/>
    <w:pPr>
      <w:keepNext/>
      <w:ind w:right="1987"/>
      <w:jc w:val="both"/>
    </w:pPr>
    <w:rPr>
      <w:rFonts w:ascii="Tms Rmn" w:hAnsi="Tms Rmn"/>
    </w:rPr>
  </w:style>
  <w:style w:type="paragraph" w:customStyle="1" w:styleId="Normal0pt">
    <w:name w:val="Normal 0pt"/>
    <w:basedOn w:val="Normal"/>
    <w:uiPriority w:val="99"/>
    <w:rsid w:val="00917C40"/>
  </w:style>
  <w:style w:type="paragraph" w:customStyle="1" w:styleId="Number">
    <w:name w:val="Number"/>
    <w:basedOn w:val="NormalIndent"/>
    <w:uiPriority w:val="99"/>
    <w:rsid w:val="00917C40"/>
    <w:pPr>
      <w:numPr>
        <w:numId w:val="11"/>
      </w:numPr>
    </w:pPr>
    <w:rPr>
      <w:rFonts w:ascii="Century Schoolbook" w:hAnsi="Century Schoolbook"/>
      <w:sz w:val="24"/>
    </w:rPr>
  </w:style>
  <w:style w:type="paragraph" w:customStyle="1" w:styleId="PADate">
    <w:name w:val="PA Date"/>
    <w:basedOn w:val="Normal"/>
    <w:uiPriority w:val="99"/>
    <w:rsid w:val="00917C40"/>
    <w:pPr>
      <w:spacing w:before="280" w:after="240"/>
    </w:pPr>
  </w:style>
  <w:style w:type="paragraph" w:customStyle="1" w:styleId="quest">
    <w:name w:val="quest"/>
    <w:basedOn w:val="BodyText"/>
    <w:uiPriority w:val="99"/>
    <w:rsid w:val="00917C40"/>
    <w:pPr>
      <w:ind w:left="864" w:hanging="432"/>
      <w:jc w:val="both"/>
    </w:pPr>
    <w:rPr>
      <w:rFonts w:ascii="CG Times (W1)" w:hAnsi="CG Times (W1)"/>
    </w:rPr>
  </w:style>
  <w:style w:type="paragraph" w:customStyle="1" w:styleId="SignOff">
    <w:name w:val="Sign Off"/>
    <w:basedOn w:val="Normal"/>
    <w:uiPriority w:val="99"/>
    <w:rsid w:val="00917C40"/>
    <w:pPr>
      <w:spacing w:before="720"/>
    </w:pPr>
  </w:style>
  <w:style w:type="numbering" w:customStyle="1" w:styleId="StyleBulletedLeft0Hanging03">
    <w:name w:val="Style Bulleted Left:  0&quot; Hanging:  0.3&quot;"/>
    <w:basedOn w:val="NoList"/>
    <w:rsid w:val="00E9032C"/>
    <w:pPr>
      <w:numPr>
        <w:numId w:val="49"/>
      </w:numPr>
    </w:pPr>
  </w:style>
  <w:style w:type="numbering" w:customStyle="1" w:styleId="StyleBulleted6">
    <w:name w:val="Style Bulleted6"/>
    <w:rsid w:val="00E9032C"/>
    <w:pPr>
      <w:numPr>
        <w:numId w:val="50"/>
      </w:numPr>
    </w:pPr>
  </w:style>
  <w:style w:type="numbering" w:customStyle="1" w:styleId="StyleBulleted9">
    <w:name w:val="Style Bulleted9"/>
    <w:basedOn w:val="NoList"/>
    <w:rsid w:val="00E9032C"/>
    <w:pPr>
      <w:numPr>
        <w:numId w:val="51"/>
      </w:numPr>
    </w:pPr>
  </w:style>
  <w:style w:type="paragraph" w:customStyle="1" w:styleId="Subject">
    <w:name w:val="Subject"/>
    <w:basedOn w:val="Normal"/>
    <w:uiPriority w:val="99"/>
    <w:rsid w:val="00917C40"/>
    <w:pPr>
      <w:spacing w:before="60"/>
    </w:pPr>
    <w:rPr>
      <w:b/>
      <w:caps/>
    </w:rPr>
  </w:style>
  <w:style w:type="paragraph" w:customStyle="1" w:styleId="Surv-Direction">
    <w:name w:val="Surv - Direction"/>
    <w:uiPriority w:val="99"/>
    <w:rsid w:val="00917C40"/>
    <w:rPr>
      <w:rFonts w:ascii="Arial" w:hAnsi="Arial"/>
      <w:caps/>
      <w:color w:val="FF0000"/>
      <w:szCs w:val="24"/>
    </w:rPr>
  </w:style>
  <w:style w:type="character" w:customStyle="1" w:styleId="Surv-DirectionChar">
    <w:name w:val="Surv - Direction Char"/>
    <w:basedOn w:val="DefaultParagraphFont"/>
    <w:uiPriority w:val="99"/>
    <w:rsid w:val="00917C40"/>
    <w:rPr>
      <w:rFonts w:ascii="Arial" w:hAnsi="Arial" w:cs="Times New Roman"/>
      <w:caps/>
      <w:color w:val="FF0000"/>
      <w:sz w:val="24"/>
      <w:szCs w:val="24"/>
      <w:lang w:val="en-US" w:eastAsia="en-US" w:bidi="ar-SA"/>
    </w:rPr>
  </w:style>
  <w:style w:type="paragraph" w:customStyle="1" w:styleId="Surv-ReplaceCode">
    <w:name w:val="Surv - Replace Code"/>
    <w:next w:val="Normal"/>
    <w:uiPriority w:val="99"/>
    <w:rsid w:val="00917C40"/>
    <w:rPr>
      <w:rFonts w:ascii="Arial" w:hAnsi="Arial"/>
      <w:b/>
      <w:bCs/>
      <w:color w:val="0000FF"/>
      <w:szCs w:val="24"/>
    </w:rPr>
  </w:style>
  <w:style w:type="character" w:customStyle="1" w:styleId="Surv-ReplaceCodeCharChar">
    <w:name w:val="Surv - Replace Code Char Char"/>
    <w:basedOn w:val="DefaultParagraphFont"/>
    <w:uiPriority w:val="99"/>
    <w:rsid w:val="00917C40"/>
    <w:rPr>
      <w:rFonts w:ascii="Arial" w:hAnsi="Arial" w:cs="Times New Roman"/>
      <w:b/>
      <w:bCs/>
      <w:color w:val="0000FF"/>
      <w:sz w:val="24"/>
      <w:szCs w:val="24"/>
      <w:lang w:val="en-US" w:eastAsia="en-US" w:bidi="ar-SA"/>
    </w:rPr>
  </w:style>
  <w:style w:type="paragraph" w:customStyle="1" w:styleId="TableBody">
    <w:name w:val="Table Body"/>
    <w:basedOn w:val="Normal"/>
    <w:uiPriority w:val="99"/>
    <w:rsid w:val="00917C40"/>
    <w:pPr>
      <w:numPr>
        <w:ilvl w:val="12"/>
      </w:numPr>
      <w:spacing w:after="80"/>
      <w:jc w:val="center"/>
    </w:pPr>
    <w:rPr>
      <w:rFonts w:ascii="Century Gothic" w:hAnsi="Century Gothic"/>
      <w:sz w:val="18"/>
    </w:rPr>
  </w:style>
  <w:style w:type="paragraph" w:customStyle="1" w:styleId="TableBodyHeading">
    <w:name w:val="Table Body Heading"/>
    <w:basedOn w:val="TableBody"/>
    <w:uiPriority w:val="99"/>
    <w:rsid w:val="00917C40"/>
    <w:pPr>
      <w:ind w:left="144" w:hanging="144"/>
      <w:jc w:val="left"/>
    </w:pPr>
    <w:rPr>
      <w:b/>
    </w:rPr>
  </w:style>
  <w:style w:type="table" w:styleId="TableClassic2">
    <w:name w:val="Table Classic 2"/>
    <w:basedOn w:val="TableNormal"/>
    <w:locked/>
    <w:rsid w:val="00E9032C"/>
    <w:pPr>
      <w:tabs>
        <w:tab w:val="left" w:pos="360"/>
        <w:tab w:val="left" w:pos="720"/>
        <w:tab w:val="left" w:pos="1080"/>
        <w:tab w:val="left" w:pos="1440"/>
      </w:tabs>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ableHeading0">
    <w:name w:val="Table Heading"/>
    <w:basedOn w:val="Normal"/>
    <w:uiPriority w:val="99"/>
    <w:rsid w:val="00917C40"/>
    <w:pPr>
      <w:keepNext/>
      <w:numPr>
        <w:ilvl w:val="12"/>
      </w:numPr>
      <w:spacing w:after="80"/>
      <w:jc w:val="center"/>
    </w:pPr>
    <w:rPr>
      <w:rFonts w:ascii="Century Gothic" w:hAnsi="Century Gothic"/>
      <w:b/>
      <w:caps/>
      <w:sz w:val="18"/>
    </w:rPr>
  </w:style>
  <w:style w:type="paragraph" w:customStyle="1" w:styleId="TableHeadings">
    <w:name w:val="Table Headings"/>
    <w:basedOn w:val="Normal"/>
    <w:uiPriority w:val="99"/>
    <w:rsid w:val="00917C40"/>
    <w:pPr>
      <w:spacing w:before="60"/>
      <w:jc w:val="right"/>
    </w:pPr>
    <w:rPr>
      <w:b/>
    </w:rPr>
  </w:style>
  <w:style w:type="table" w:styleId="TableList7">
    <w:name w:val="Table List 7"/>
    <w:basedOn w:val="TableNormal"/>
    <w:locked/>
    <w:rsid w:val="00E9032C"/>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tablerowhead">
    <w:name w:val="table row head"/>
    <w:basedOn w:val="Normal"/>
    <w:uiPriority w:val="99"/>
    <w:rsid w:val="00917C40"/>
    <w:pPr>
      <w:overflowPunct w:val="0"/>
      <w:autoSpaceDE w:val="0"/>
      <w:adjustRightInd w:val="0"/>
      <w:spacing w:before="60" w:after="60"/>
      <w:textAlignment w:val="baseline"/>
    </w:pPr>
    <w:rPr>
      <w:rFonts w:ascii="Helvetica" w:hAnsi="Helvetica"/>
    </w:rPr>
  </w:style>
  <w:style w:type="paragraph" w:customStyle="1" w:styleId="TableText1">
    <w:name w:val="Table Text"/>
    <w:basedOn w:val="Normal"/>
    <w:autoRedefine/>
    <w:uiPriority w:val="99"/>
    <w:rsid w:val="00917C40"/>
    <w:pPr>
      <w:widowControl w:val="0"/>
      <w:jc w:val="center"/>
    </w:pPr>
    <w:rPr>
      <w:rFonts w:ascii="Calibri" w:hAnsi="Calibri" w:cs="Arial"/>
      <w:noProof/>
      <w:szCs w:val="18"/>
    </w:rPr>
  </w:style>
  <w:style w:type="paragraph" w:customStyle="1" w:styleId="TOCNormal">
    <w:name w:val="TOC Normal"/>
    <w:basedOn w:val="TOCHeading"/>
    <w:uiPriority w:val="99"/>
    <w:rsid w:val="00917C40"/>
    <w:pPr>
      <w:spacing w:before="240" w:after="0"/>
    </w:pPr>
    <w:rPr>
      <w:sz w:val="26"/>
      <w:szCs w:val="20"/>
    </w:rPr>
  </w:style>
  <w:style w:type="paragraph" w:customStyle="1" w:styleId="FaxBodyText">
    <w:name w:val="Fax Body Text"/>
    <w:basedOn w:val="Normal"/>
    <w:rsid w:val="00917C40"/>
    <w:pPr>
      <w:framePr w:hSpace="180" w:wrap="around" w:vAnchor="text" w:hAnchor="text" w:y="55"/>
    </w:pPr>
    <w:rPr>
      <w:sz w:val="18"/>
    </w:rPr>
  </w:style>
  <w:style w:type="table" w:styleId="ColorfulList-Accent5">
    <w:name w:val="Colorful List Accent 5"/>
    <w:basedOn w:val="TableNormal"/>
    <w:uiPriority w:val="72"/>
    <w:rsid w:val="00917C40"/>
    <w:rPr>
      <w:color w:val="000000" w:themeColor="text1"/>
    </w:rPr>
    <w:tblPr>
      <w:tblStyleRowBandSize w:val="1"/>
      <w:tblStyleColBandSize w:val="1"/>
    </w:tblPr>
    <w:tcPr>
      <w:shd w:val="clear" w:color="auto" w:fill="F0F8E6" w:themeFill="accent5" w:themeFillTint="19"/>
    </w:tcPr>
    <w:tblStylePr w:type="firstRow">
      <w:rPr>
        <w:b/>
        <w:bCs/>
        <w:color w:val="FFFFFF" w:themeColor="background1"/>
      </w:rPr>
      <w:tblPr/>
      <w:tcPr>
        <w:tcBorders>
          <w:bottom w:val="single" w:sz="12" w:space="0" w:color="FFFFFF" w:themeColor="background1"/>
        </w:tcBorders>
        <w:shd w:val="clear" w:color="auto" w:fill="DC9A06" w:themeFill="accent6" w:themeFillShade="CC"/>
      </w:tcPr>
    </w:tblStylePr>
    <w:tblStylePr w:type="lastRow">
      <w:rPr>
        <w:b/>
        <w:bCs/>
        <w:color w:val="DC9A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2" w:themeFill="accent5" w:themeFillTint="3F"/>
      </w:tcPr>
    </w:tblStylePr>
    <w:tblStylePr w:type="band1Horz">
      <w:tblPr/>
      <w:tcPr>
        <w:shd w:val="clear" w:color="auto" w:fill="E1F0CD" w:themeFill="accent5" w:themeFillTint="33"/>
      </w:tcPr>
    </w:tblStylePr>
  </w:style>
  <w:style w:type="table" w:styleId="ColorfulList-Accent4">
    <w:name w:val="Colorful List Accent 4"/>
    <w:basedOn w:val="TableNormal"/>
    <w:uiPriority w:val="72"/>
    <w:rsid w:val="00917C40"/>
    <w:rPr>
      <w:color w:val="000000" w:themeColor="text1"/>
    </w:rPr>
    <w:tblPr>
      <w:tblStyleRowBandSize w:val="1"/>
      <w:tblStyleColBandSize w:val="1"/>
    </w:tblPr>
    <w:tcPr>
      <w:shd w:val="clear" w:color="auto" w:fill="F5FAFC" w:themeFill="accent4" w:themeFillTint="19"/>
    </w:tcPr>
    <w:tblStylePr w:type="firstRow">
      <w:rPr>
        <w:b/>
        <w:bCs/>
        <w:color w:val="FFFFFF" w:themeColor="background1"/>
      </w:rPr>
      <w:tblPr/>
      <w:tcPr>
        <w:tcBorders>
          <w:bottom w:val="single" w:sz="12" w:space="0" w:color="FFFFFF" w:themeColor="background1"/>
        </w:tcBorders>
        <w:shd w:val="clear" w:color="auto" w:fill="024F60" w:themeFill="accent3" w:themeFillShade="CC"/>
      </w:tcPr>
    </w:tblStylePr>
    <w:tblStylePr w:type="lastRow">
      <w:rPr>
        <w:b/>
        <w:bCs/>
        <w:color w:val="024F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4F7" w:themeFill="accent4" w:themeFillTint="3F"/>
      </w:tcPr>
    </w:tblStylePr>
    <w:tblStylePr w:type="band1Horz">
      <w:tblPr/>
      <w:tcPr>
        <w:shd w:val="clear" w:color="auto" w:fill="EBF6F8" w:themeFill="accent4" w:themeFillTint="33"/>
      </w:tcPr>
    </w:tblStylePr>
  </w:style>
  <w:style w:type="table" w:styleId="LightList-Accent6">
    <w:name w:val="Light List Accent 6"/>
    <w:basedOn w:val="TableNormal"/>
    <w:uiPriority w:val="61"/>
    <w:rsid w:val="00917C40"/>
    <w:tblPr>
      <w:tblStyleRowBandSize w:val="1"/>
      <w:tblStyleColBandSize w:val="1"/>
      <w:tblBorders>
        <w:top w:val="single" w:sz="8" w:space="0" w:color="F9B723" w:themeColor="accent6"/>
        <w:left w:val="single" w:sz="8" w:space="0" w:color="F9B723" w:themeColor="accent6"/>
        <w:bottom w:val="single" w:sz="8" w:space="0" w:color="F9B723" w:themeColor="accent6"/>
        <w:right w:val="single" w:sz="8" w:space="0" w:color="F9B723" w:themeColor="accent6"/>
      </w:tblBorders>
    </w:tblPr>
    <w:tblStylePr w:type="firstRow">
      <w:pPr>
        <w:spacing w:before="0" w:after="0" w:line="240" w:lineRule="auto"/>
      </w:pPr>
      <w:rPr>
        <w:b/>
        <w:bCs/>
        <w:color w:val="FFFFFF" w:themeColor="background1"/>
      </w:rPr>
      <w:tblPr/>
      <w:tcPr>
        <w:shd w:val="clear" w:color="auto" w:fill="F9B723" w:themeFill="accent6"/>
      </w:tcPr>
    </w:tblStylePr>
    <w:tblStylePr w:type="lastRow">
      <w:pPr>
        <w:spacing w:before="0" w:after="0" w:line="240" w:lineRule="auto"/>
      </w:pPr>
      <w:rPr>
        <w:b/>
        <w:bCs/>
      </w:rPr>
      <w:tblPr/>
      <w:tcPr>
        <w:tcBorders>
          <w:top w:val="double" w:sz="6" w:space="0" w:color="F9B723" w:themeColor="accent6"/>
          <w:left w:val="single" w:sz="8" w:space="0" w:color="F9B723" w:themeColor="accent6"/>
          <w:bottom w:val="single" w:sz="8" w:space="0" w:color="F9B723" w:themeColor="accent6"/>
          <w:right w:val="single" w:sz="8" w:space="0" w:color="F9B723" w:themeColor="accent6"/>
        </w:tcBorders>
      </w:tcPr>
    </w:tblStylePr>
    <w:tblStylePr w:type="firstCol">
      <w:rPr>
        <w:b/>
        <w:bCs/>
      </w:rPr>
    </w:tblStylePr>
    <w:tblStylePr w:type="lastCol">
      <w:rPr>
        <w:b/>
        <w:bCs/>
      </w:rPr>
    </w:tblStylePr>
    <w:tblStylePr w:type="band1Vert">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tblStylePr w:type="band1Horz">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style>
  <w:style w:type="table" w:customStyle="1" w:styleId="EnergyPracticeTable1">
    <w:name w:val="Energy Practice Table1"/>
    <w:basedOn w:val="TableNormal"/>
    <w:uiPriority w:val="99"/>
    <w:qFormat/>
    <w:rsid w:val="006E2DF5"/>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100" w:beforeAutospacing="1" w:afterLines="0" w:after="100" w:afterAutospacing="1" w:line="240" w:lineRule="auto"/>
        <w:jc w:val="center"/>
      </w:pPr>
      <w:rPr>
        <w:rFonts w:ascii="Tahoma" w:hAnsi="Tahoma" w:cs="Tahoma" w:hint="default"/>
        <w:b/>
        <w:color w:val="FFFFFF"/>
        <w:sz w:val="20"/>
        <w:szCs w:val="20"/>
      </w:rPr>
      <w:tblPr/>
      <w:tcPr>
        <w:tcBorders>
          <w:top w:val="nil"/>
          <w:left w:val="nil"/>
          <w:bottom w:val="single" w:sz="4" w:space="0" w:color="993300"/>
          <w:right w:val="nil"/>
          <w:insideH w:val="nil"/>
          <w:insideV w:val="single" w:sz="4" w:space="0" w:color="FFFFFF"/>
          <w:tl2br w:val="nil"/>
          <w:tr2bl w:val="nil"/>
        </w:tcBorders>
        <w:shd w:val="clear" w:color="auto" w:fill="A29784"/>
        <w:vAlign w:val="both"/>
      </w:tcPr>
    </w:tblStylePr>
    <w:tblStylePr w:type="firstCol">
      <w:pPr>
        <w:wordWrap/>
        <w:spacing w:beforeLines="0" w:before="100" w:beforeAutospacing="1" w:afterLines="0" w:after="100" w:afterAutospacing="1" w:line="240" w:lineRule="auto"/>
        <w:jc w:val="left"/>
      </w:pPr>
      <w:rPr>
        <w:rFonts w:ascii="Tahoma" w:hAnsi="Tahoma" w:cs="Tahoma" w:hint="default"/>
        <w:color w:val="auto"/>
        <w:sz w:val="20"/>
        <w:szCs w:val="20"/>
      </w:rPr>
    </w:tblStylePr>
  </w:style>
  <w:style w:type="table" w:customStyle="1" w:styleId="Style32">
    <w:name w:val="Style32"/>
    <w:basedOn w:val="TableNormal"/>
    <w:uiPriority w:val="99"/>
    <w:qFormat/>
    <w:rsid w:val="006E2DF5"/>
    <w:pPr>
      <w:jc w:val="center"/>
    </w:pPr>
    <w:rPr>
      <w:rFonts w:ascii="Palatino Linotype" w:hAnsi="Palatino Linotype"/>
      <w:sz w:val="22"/>
    </w:rPr>
    <w:tblPr>
      <w:tblBorders>
        <w:bottom w:val="single" w:sz="4" w:space="0" w:color="A29784"/>
        <w:insideH w:val="single" w:sz="4" w:space="0" w:color="A29784"/>
        <w:insideV w:val="single" w:sz="4" w:space="0" w:color="A29784"/>
      </w:tblBorders>
      <w:tblCellMar>
        <w:left w:w="115" w:type="dxa"/>
        <w:right w:w="115" w:type="dxa"/>
      </w:tblCellMar>
    </w:tblPr>
    <w:tcPr>
      <w:vAlign w:val="center"/>
    </w:tcPr>
    <w:tblStylePr w:type="firstRow">
      <w:pPr>
        <w:wordWrap/>
        <w:spacing w:beforeLines="0" w:beforeAutospacing="0" w:afterLines="0" w:afterAutospacing="0" w:line="240" w:lineRule="auto"/>
        <w:jc w:val="center"/>
      </w:pPr>
      <w:rPr>
        <w:rFonts w:ascii="Palatino Linotype" w:hAnsi="Palatino Linotype"/>
        <w:b/>
        <w:color w:val="FFFFFF"/>
        <w:sz w:val="22"/>
      </w:rPr>
      <w:tblPr/>
      <w:tcPr>
        <w:tcBorders>
          <w:top w:val="nil"/>
          <w:left w:val="nil"/>
          <w:bottom w:val="nil"/>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Palatino Linotype" w:hAnsi="Palatino Linotype"/>
        <w:color w:val="auto"/>
        <w:sz w:val="22"/>
      </w:rPr>
    </w:tblStylePr>
  </w:style>
  <w:style w:type="paragraph" w:customStyle="1" w:styleId="Finding">
    <w:name w:val="Finding"/>
    <w:basedOn w:val="Normal"/>
    <w:link w:val="FindingChar"/>
    <w:rsid w:val="00917C40"/>
    <w:pPr>
      <w:ind w:left="1080" w:hanging="360"/>
    </w:pPr>
  </w:style>
  <w:style w:type="character" w:customStyle="1" w:styleId="FindingChar">
    <w:name w:val="Finding Char"/>
    <w:basedOn w:val="DefaultParagraphFont"/>
    <w:link w:val="Finding"/>
    <w:rsid w:val="00917C40"/>
    <w:rPr>
      <w:rFonts w:ascii="Arial" w:hAnsi="Arial"/>
      <w:sz w:val="22"/>
    </w:rPr>
  </w:style>
  <w:style w:type="table" w:customStyle="1" w:styleId="EnergyPracticeTable2">
    <w:name w:val="Energy Practice Table2"/>
    <w:basedOn w:val="TableNormal"/>
    <w:uiPriority w:val="99"/>
    <w:qFormat/>
    <w:rsid w:val="006E2DF5"/>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Autospacing="0" w:afterLines="0" w:afterAutospacing="0" w:line="240" w:lineRule="auto"/>
        <w:jc w:val="center"/>
      </w:pPr>
      <w:rPr>
        <w:rFonts w:ascii="Tahoma" w:hAnsi="Tahoma"/>
        <w:b/>
        <w:color w:val="FFFFFF"/>
        <w:sz w:val="20"/>
      </w:rPr>
      <w:tblPr/>
      <w:trPr>
        <w:tblHeader/>
      </w:trPr>
      <w:tcPr>
        <w:tcBorders>
          <w:top w:val="nil"/>
          <w:left w:val="nil"/>
          <w:bottom w:val="single" w:sz="4" w:space="0" w:color="993300"/>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Tahoma" w:hAnsi="Tahoma"/>
        <w:color w:val="auto"/>
        <w:sz w:val="20"/>
      </w:rPr>
    </w:tblStylePr>
  </w:style>
  <w:style w:type="table" w:styleId="TableList4">
    <w:name w:val="Table List 4"/>
    <w:basedOn w:val="TableNormal"/>
    <w:locked/>
    <w:rsid w:val="00917C4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MediumShading1-Accent11">
    <w:name w:val="Medium Shading 1 - Accent 11"/>
    <w:basedOn w:val="TableNormal"/>
    <w:uiPriority w:val="63"/>
    <w:rsid w:val="006E2D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followon">
    <w:name w:val="Question follow on"/>
    <w:basedOn w:val="Question"/>
    <w:next w:val="Normal"/>
    <w:rsid w:val="00917C40"/>
    <w:pPr>
      <w:keepNext/>
      <w:tabs>
        <w:tab w:val="left" w:pos="1260"/>
      </w:tabs>
      <w:overflowPunct w:val="0"/>
      <w:autoSpaceDE w:val="0"/>
      <w:adjustRightInd w:val="0"/>
      <w:spacing w:before="0" w:line="276" w:lineRule="auto"/>
      <w:ind w:left="1260" w:hanging="540"/>
      <w:textAlignment w:val="baseline"/>
    </w:pPr>
    <w:rPr>
      <w:b/>
      <w:color w:val="auto"/>
      <w:szCs w:val="22"/>
    </w:rPr>
  </w:style>
  <w:style w:type="character" w:customStyle="1" w:styleId="QuestionChar">
    <w:name w:val="Question Char"/>
    <w:basedOn w:val="DefaultParagraphFont"/>
    <w:link w:val="Question"/>
    <w:rsid w:val="00917C40"/>
    <w:rPr>
      <w:color w:val="000080"/>
      <w:sz w:val="22"/>
    </w:rPr>
  </w:style>
  <w:style w:type="character" w:customStyle="1" w:styleId="SourceChar">
    <w:name w:val="Source Char"/>
    <w:basedOn w:val="DefaultParagraphFont"/>
    <w:link w:val="Source"/>
    <w:rsid w:val="00157E3F"/>
    <w:rPr>
      <w:rFonts w:ascii="Arial" w:hAnsi="Arial"/>
      <w:i/>
      <w:color w:val="000000" w:themeColor="text1"/>
      <w:sz w:val="16"/>
      <w:szCs w:val="24"/>
    </w:rPr>
  </w:style>
  <w:style w:type="table" w:styleId="TableContemporary">
    <w:name w:val="Table Contemporary"/>
    <w:basedOn w:val="TableNormal"/>
    <w:locked/>
    <w:rsid w:val="00917C4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IntenseEmphasis">
    <w:name w:val="Intense Emphasis"/>
    <w:basedOn w:val="DefaultParagraphFont"/>
    <w:uiPriority w:val="21"/>
    <w:rsid w:val="00917C40"/>
    <w:rPr>
      <w:b/>
      <w:bCs/>
      <w:i/>
      <w:iCs/>
      <w:color w:val="93D500" w:themeColor="accent1"/>
    </w:rPr>
  </w:style>
  <w:style w:type="table" w:customStyle="1" w:styleId="ComEdTable">
    <w:name w:val="ComEd Table"/>
    <w:basedOn w:val="TableNormal"/>
    <w:uiPriority w:val="99"/>
    <w:qFormat/>
    <w:rsid w:val="006E2DF5"/>
    <w:pPr>
      <w:jc w:val="right"/>
    </w:pPr>
    <w:rPr>
      <w:rFonts w:ascii="Arial Narrow" w:hAnsi="Arial Narrow"/>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Palatino Linotype" w:hAnsi="Palatino Linotype"/>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Palatino Linotype" w:hAnsi="Palatino Linotype"/>
        <w:b w:val="0"/>
        <w:color w:val="auto"/>
      </w:rPr>
    </w:tblStylePr>
  </w:style>
  <w:style w:type="character" w:styleId="IntenseReference">
    <w:name w:val="Intense Reference"/>
    <w:basedOn w:val="DefaultParagraphFont"/>
    <w:uiPriority w:val="32"/>
    <w:qFormat/>
    <w:rsid w:val="00E9032C"/>
    <w:rPr>
      <w:b/>
      <w:bCs/>
      <w:smallCaps/>
      <w:color w:val="auto"/>
      <w:spacing w:val="5"/>
    </w:rPr>
  </w:style>
  <w:style w:type="table" w:customStyle="1" w:styleId="MediumShading1-Accent61">
    <w:name w:val="Medium Shading 1 - Accent 61"/>
    <w:basedOn w:val="TableNormal"/>
    <w:next w:val="MediumShading1-Accent6"/>
    <w:uiPriority w:val="63"/>
    <w:rsid w:val="006E2DF5"/>
    <w:rPr>
      <w:rFonts w:eastAsia="Calibri"/>
    </w:rPr>
    <w:tblPr>
      <w:tblStyleRowBandSize w:val="1"/>
      <w:tblStyleColBandSize w:val="1"/>
      <w:tblBorders>
        <w:top w:val="single" w:sz="8" w:space="0" w:color="98BF1E"/>
        <w:left w:val="single" w:sz="8" w:space="0" w:color="98BF1E"/>
        <w:bottom w:val="single" w:sz="8" w:space="0" w:color="98BF1E"/>
        <w:right w:val="single" w:sz="8" w:space="0" w:color="98BF1E"/>
        <w:insideH w:val="single" w:sz="8" w:space="0" w:color="98BF1E"/>
      </w:tblBorders>
    </w:tblPr>
    <w:tblStylePr w:type="firstRow">
      <w:pPr>
        <w:spacing w:before="0" w:after="0" w:line="240" w:lineRule="auto"/>
      </w:pPr>
      <w:rPr>
        <w:b/>
        <w:bCs/>
        <w:color w:val="FFFFFF"/>
      </w:rPr>
      <w:tblPr/>
      <w:tcPr>
        <w:tcBorders>
          <w:top w:val="single" w:sz="8" w:space="0" w:color="98BF1E"/>
          <w:left w:val="single" w:sz="8" w:space="0" w:color="98BF1E"/>
          <w:bottom w:val="single" w:sz="8" w:space="0" w:color="98BF1E"/>
          <w:right w:val="single" w:sz="8" w:space="0" w:color="98BF1E"/>
          <w:insideH w:val="nil"/>
          <w:insideV w:val="nil"/>
        </w:tcBorders>
        <w:shd w:val="clear" w:color="auto" w:fill="566C11"/>
      </w:tcPr>
    </w:tblStylePr>
    <w:tblStylePr w:type="lastRow">
      <w:pPr>
        <w:spacing w:before="0" w:after="0" w:line="240" w:lineRule="auto"/>
      </w:pPr>
      <w:rPr>
        <w:b/>
        <w:bCs/>
      </w:rPr>
      <w:tblPr/>
      <w:tcPr>
        <w:tcBorders>
          <w:top w:val="double" w:sz="6" w:space="0" w:color="98BF1E"/>
          <w:left w:val="single" w:sz="8" w:space="0" w:color="98BF1E"/>
          <w:bottom w:val="single" w:sz="8" w:space="0" w:color="98BF1E"/>
          <w:right w:val="single" w:sz="8" w:space="0" w:color="98BF1E"/>
          <w:insideH w:val="nil"/>
          <w:insideV w:val="nil"/>
        </w:tcBorders>
      </w:tcPr>
    </w:tblStylePr>
    <w:tblStylePr w:type="firstCol">
      <w:rPr>
        <w:b/>
        <w:bCs/>
      </w:rPr>
    </w:tblStylePr>
    <w:tblStylePr w:type="lastCol">
      <w:rPr>
        <w:b/>
        <w:bCs/>
      </w:rPr>
    </w:tblStylePr>
    <w:tblStylePr w:type="band1Vert">
      <w:tblPr/>
      <w:tcPr>
        <w:shd w:val="clear" w:color="auto" w:fill="E1F2AC"/>
      </w:tcPr>
    </w:tblStylePr>
    <w:tblStylePr w:type="band1Horz">
      <w:tblPr/>
      <w:tcPr>
        <w:tcBorders>
          <w:insideH w:val="nil"/>
          <w:insideV w:val="nil"/>
        </w:tcBorders>
        <w:shd w:val="clear" w:color="auto" w:fill="E1F2AC"/>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9032C"/>
    <w:rPr>
      <w:rFonts w:ascii="Arial" w:hAnsi="Arial"/>
    </w:rPr>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customStyle="1" w:styleId="TableBullet">
    <w:name w:val="Table Bullet"/>
    <w:basedOn w:val="Normal"/>
    <w:link w:val="TableBulletChar"/>
    <w:qFormat/>
    <w:rsid w:val="00E9032C"/>
    <w:pPr>
      <w:keepNext/>
      <w:numPr>
        <w:numId w:val="53"/>
      </w:numPr>
      <w:suppressAutoHyphens w:val="0"/>
      <w:autoSpaceDN/>
      <w:spacing w:before="40" w:after="40" w:line="240" w:lineRule="atLeast"/>
    </w:pPr>
    <w:rPr>
      <w:rFonts w:cs="Arial"/>
      <w:szCs w:val="20"/>
    </w:rPr>
  </w:style>
  <w:style w:type="character" w:customStyle="1" w:styleId="TableBulletChar">
    <w:name w:val="Table Bullet Char"/>
    <w:link w:val="TableBullet"/>
    <w:rsid w:val="00E9032C"/>
    <w:rPr>
      <w:rFonts w:ascii="Arial" w:hAnsi="Arial" w:cs="Arial"/>
      <w:sz w:val="22"/>
    </w:rPr>
  </w:style>
  <w:style w:type="paragraph" w:customStyle="1" w:styleId="FooterAddress">
    <w:name w:val="Footer Address"/>
    <w:basedOn w:val="Footer"/>
    <w:link w:val="FooterAddressChar"/>
    <w:rsid w:val="00E9032C"/>
    <w:pPr>
      <w:tabs>
        <w:tab w:val="clear" w:pos="8640"/>
        <w:tab w:val="left" w:pos="360"/>
        <w:tab w:val="left" w:pos="720"/>
        <w:tab w:val="left" w:pos="1080"/>
        <w:tab w:val="left" w:pos="1440"/>
        <w:tab w:val="right" w:pos="9360"/>
      </w:tabs>
      <w:suppressAutoHyphens w:val="0"/>
      <w:autoSpaceDN/>
      <w:spacing w:line="240" w:lineRule="exact"/>
    </w:pPr>
    <w:rPr>
      <w:color w:val="555759"/>
      <w:sz w:val="16"/>
      <w:szCs w:val="20"/>
    </w:rPr>
  </w:style>
  <w:style w:type="character" w:customStyle="1" w:styleId="FooterAddressChar">
    <w:name w:val="Footer Address Char"/>
    <w:link w:val="FooterAddress"/>
    <w:rsid w:val="00E9032C"/>
    <w:rPr>
      <w:rFonts w:ascii="Arial" w:hAnsi="Arial"/>
      <w:color w:val="555759"/>
      <w:sz w:val="16"/>
    </w:rPr>
  </w:style>
  <w:style w:type="paragraph" w:customStyle="1" w:styleId="Headerinfo">
    <w:name w:val="Header info"/>
    <w:basedOn w:val="Normal"/>
    <w:rsid w:val="00917C40"/>
    <w:pPr>
      <w:tabs>
        <w:tab w:val="right" w:pos="9000"/>
      </w:tabs>
      <w:spacing w:line="276" w:lineRule="auto"/>
    </w:pPr>
    <w:rPr>
      <w:rFonts w:cs="Arial"/>
      <w:noProof/>
      <w:color w:val="545759"/>
      <w:sz w:val="24"/>
      <w:szCs w:val="21"/>
      <w:lang w:val="fr-FR"/>
    </w:rPr>
  </w:style>
  <w:style w:type="paragraph" w:customStyle="1" w:styleId="Heading4b">
    <w:name w:val="Heading 4b"/>
    <w:basedOn w:val="Normal"/>
    <w:rsid w:val="00917C40"/>
    <w:pPr>
      <w:keepNext/>
      <w:tabs>
        <w:tab w:val="num" w:pos="720"/>
        <w:tab w:val="left" w:pos="1080"/>
        <w:tab w:val="left" w:pos="1440"/>
      </w:tabs>
      <w:spacing w:before="240" w:after="240"/>
      <w:outlineLvl w:val="3"/>
    </w:pPr>
    <w:rPr>
      <w:rFonts w:ascii="Arial Narrow" w:hAnsi="Arial Narrow"/>
      <w:b/>
      <w:bCs/>
      <w:i/>
      <w:color w:val="6F6754"/>
    </w:rPr>
  </w:style>
  <w:style w:type="paragraph" w:customStyle="1" w:styleId="ResumeBullet">
    <w:name w:val="Resume Bullet"/>
    <w:basedOn w:val="BodyText"/>
    <w:link w:val="ResumeBulletChar"/>
    <w:autoRedefine/>
    <w:rsid w:val="00917C40"/>
    <w:pPr>
      <w:keepLines/>
      <w:numPr>
        <w:numId w:val="12"/>
      </w:numPr>
    </w:pPr>
    <w:rPr>
      <w:bCs/>
      <w:color w:val="545759"/>
      <w:lang w:val="en-GB" w:eastAsia="x-none"/>
    </w:rPr>
  </w:style>
  <w:style w:type="character" w:customStyle="1" w:styleId="ResumeBulletChar">
    <w:name w:val="Resume Bullet Char"/>
    <w:link w:val="ResumeBullet"/>
    <w:rsid w:val="00917C40"/>
    <w:rPr>
      <w:rFonts w:ascii="Arial" w:hAnsi="Arial"/>
      <w:bCs/>
      <w:color w:val="545759"/>
      <w:sz w:val="22"/>
      <w:lang w:val="en-GB" w:eastAsia="x-none"/>
    </w:rPr>
  </w:style>
  <w:style w:type="paragraph" w:customStyle="1" w:styleId="SectionHeading">
    <w:name w:val="Section Heading"/>
    <w:basedOn w:val="Normal"/>
    <w:autoRedefine/>
    <w:rsid w:val="00917C40"/>
    <w:pPr>
      <w:keepNext/>
      <w:pBdr>
        <w:top w:val="single" w:sz="4" w:space="1" w:color="95D600"/>
        <w:left w:val="single" w:sz="4" w:space="4" w:color="95D600"/>
        <w:bottom w:val="single" w:sz="4" w:space="1" w:color="95D600"/>
        <w:right w:val="single" w:sz="4" w:space="4" w:color="95D600"/>
      </w:pBdr>
      <w:shd w:val="clear" w:color="auto" w:fill="95D600"/>
      <w:spacing w:before="240" w:line="276" w:lineRule="auto"/>
    </w:pPr>
    <w:rPr>
      <w:rFonts w:eastAsia="Calibri" w:cs="Arial"/>
      <w:b/>
      <w:bCs/>
      <w:color w:val="FFFFFF" w:themeColor="background1"/>
      <w:lang w:val="en-GB"/>
    </w:rPr>
  </w:style>
  <w:style w:type="paragraph" w:customStyle="1" w:styleId="SubHeaderBold">
    <w:name w:val="Sub Header Bold"/>
    <w:basedOn w:val="Normal"/>
    <w:rsid w:val="00917C40"/>
    <w:pPr>
      <w:ind w:left="360" w:hanging="360"/>
    </w:pPr>
    <w:rPr>
      <w:rFonts w:cs="Arial"/>
      <w:b/>
      <w:noProof/>
      <w:sz w:val="28"/>
      <w:lang w:val="en-GB"/>
    </w:rPr>
  </w:style>
  <w:style w:type="character" w:customStyle="1" w:styleId="ProposalBodyHeading">
    <w:name w:val="Proposal Body Heading"/>
    <w:basedOn w:val="DefaultParagraphFont"/>
    <w:uiPriority w:val="1"/>
    <w:rsid w:val="00917C40"/>
    <w:rPr>
      <w:rFonts w:ascii="Arial" w:hAnsi="Arial"/>
      <w:b/>
      <w:color w:val="555759"/>
      <w:sz w:val="22"/>
    </w:rPr>
  </w:style>
  <w:style w:type="character" w:customStyle="1" w:styleId="TOC1Char">
    <w:name w:val="TOC 1 Char"/>
    <w:link w:val="TOC1"/>
    <w:uiPriority w:val="39"/>
    <w:rsid w:val="00E9032C"/>
    <w:rPr>
      <w:rFonts w:ascii="Arial" w:hAnsi="Arial"/>
      <w:b/>
      <w:sz w:val="24"/>
      <w:szCs w:val="24"/>
    </w:rPr>
  </w:style>
  <w:style w:type="table" w:styleId="ListTable3-Accent1">
    <w:name w:val="List Table 3 Accent 1"/>
    <w:basedOn w:val="TableNormal"/>
    <w:uiPriority w:val="99"/>
    <w:qFormat/>
    <w:rsid w:val="00E656A1"/>
    <w:pPr>
      <w:jc w:val="center"/>
    </w:pPr>
    <w:rPr>
      <w:rFonts w:ascii="Arial" w:hAnsi="Arial"/>
    </w:r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ResumeSubHead">
    <w:name w:val="Resume Sub Head"/>
    <w:basedOn w:val="Normal"/>
    <w:rsid w:val="00917C40"/>
    <w:pPr>
      <w:spacing w:line="276" w:lineRule="auto"/>
      <w:ind w:left="360" w:hanging="360"/>
    </w:pPr>
    <w:rPr>
      <w:rFonts w:cs="Arial"/>
      <w:b/>
      <w:lang w:val="en-GB"/>
    </w:rPr>
  </w:style>
  <w:style w:type="paragraph" w:customStyle="1" w:styleId="ResumeParagraphText">
    <w:name w:val="Resume Paragraph Text"/>
    <w:basedOn w:val="Normal"/>
    <w:link w:val="ResumeParagraphTextChar"/>
    <w:rsid w:val="00917C40"/>
    <w:pPr>
      <w:spacing w:line="276" w:lineRule="auto"/>
    </w:pPr>
    <w:rPr>
      <w:lang w:val="en-GB"/>
    </w:rPr>
  </w:style>
  <w:style w:type="character" w:customStyle="1" w:styleId="ResumeParagraphTextChar">
    <w:name w:val="Resume Paragraph Text Char"/>
    <w:basedOn w:val="DefaultParagraphFont"/>
    <w:link w:val="ResumeParagraphText"/>
    <w:rsid w:val="00917C40"/>
    <w:rPr>
      <w:rFonts w:ascii="Arial" w:hAnsi="Arial"/>
      <w:sz w:val="22"/>
      <w:lang w:val="en-GB"/>
    </w:rPr>
  </w:style>
  <w:style w:type="paragraph" w:customStyle="1" w:styleId="ProposalTitleGreen">
    <w:name w:val="Proposal Title Green"/>
    <w:basedOn w:val="Header"/>
    <w:link w:val="ProposalTitleGreenChar"/>
    <w:rsid w:val="00917C40"/>
    <w:pPr>
      <w:widowControl w:val="0"/>
      <w:spacing w:before="240" w:after="240"/>
    </w:pPr>
    <w:rPr>
      <w:b/>
      <w:color w:val="95D600"/>
      <w:sz w:val="24"/>
    </w:rPr>
  </w:style>
  <w:style w:type="character" w:customStyle="1" w:styleId="ProposalTitleGreenChar">
    <w:name w:val="Proposal Title Green Char"/>
    <w:basedOn w:val="HeaderChar"/>
    <w:link w:val="ProposalTitleGreen"/>
    <w:rsid w:val="00917C40"/>
    <w:rPr>
      <w:rFonts w:ascii="Arial" w:hAnsi="Arial"/>
      <w:b/>
      <w:color w:val="95D600"/>
      <w:sz w:val="24"/>
      <w:szCs w:val="24"/>
    </w:rPr>
  </w:style>
  <w:style w:type="paragraph" w:customStyle="1" w:styleId="Heading3Appendix">
    <w:name w:val="Heading 3 Appendix"/>
    <w:basedOn w:val="Heading3"/>
    <w:rsid w:val="00917C40"/>
    <w:pPr>
      <w:ind w:left="2160" w:hanging="180"/>
    </w:pPr>
    <w:rPr>
      <w:rFonts w:ascii="Palatino Linotype" w:hAnsi="Palatino Linotype"/>
      <w:i/>
    </w:rPr>
  </w:style>
  <w:style w:type="paragraph" w:customStyle="1" w:styleId="StyleSourceFirstline044">
    <w:name w:val="Style Source + First line:  0.44&quot;"/>
    <w:basedOn w:val="Source"/>
    <w:rsid w:val="00917C40"/>
    <w:pPr>
      <w:ind w:firstLine="634"/>
    </w:pPr>
    <w:rPr>
      <w:iCs/>
    </w:rPr>
  </w:style>
  <w:style w:type="paragraph" w:customStyle="1" w:styleId="StyleSourceFirstline106">
    <w:name w:val="Style Source + First line:  1.06&quot;"/>
    <w:basedOn w:val="Source"/>
    <w:rsid w:val="00917C40"/>
    <w:pPr>
      <w:ind w:firstLine="1526"/>
    </w:pPr>
    <w:rPr>
      <w:iCs/>
    </w:rPr>
  </w:style>
  <w:style w:type="paragraph" w:customStyle="1" w:styleId="Instructions">
    <w:name w:val="Instructions"/>
    <w:basedOn w:val="BodyText"/>
    <w:next w:val="Normal"/>
    <w:qFormat/>
    <w:rsid w:val="00E9032C"/>
    <w:rPr>
      <w:color w:val="7030A0"/>
    </w:rPr>
  </w:style>
  <w:style w:type="character" w:customStyle="1" w:styleId="UnresolvedMention1">
    <w:name w:val="Unresolved Mention1"/>
    <w:basedOn w:val="DefaultParagraphFont"/>
    <w:uiPriority w:val="99"/>
    <w:semiHidden/>
    <w:unhideWhenUsed/>
    <w:rsid w:val="00917C40"/>
    <w:rPr>
      <w:color w:val="808080"/>
      <w:shd w:val="clear" w:color="auto" w:fill="E6E6E6"/>
    </w:rPr>
  </w:style>
  <w:style w:type="character" w:styleId="UnresolvedMention">
    <w:name w:val="Unresolved Mention"/>
    <w:basedOn w:val="DefaultParagraphFont"/>
    <w:uiPriority w:val="99"/>
    <w:unhideWhenUsed/>
    <w:rsid w:val="00E9032C"/>
    <w:rPr>
      <w:color w:val="808080"/>
      <w:shd w:val="clear" w:color="auto" w:fill="E6E6E6"/>
    </w:rPr>
  </w:style>
  <w:style w:type="character" w:customStyle="1" w:styleId="normaltextrun">
    <w:name w:val="normaltextrun"/>
    <w:basedOn w:val="DefaultParagraphFont"/>
    <w:rsid w:val="00E9032C"/>
  </w:style>
  <w:style w:type="paragraph" w:customStyle="1" w:styleId="msonormal0">
    <w:name w:val="msonormal"/>
    <w:basedOn w:val="Normal"/>
    <w:rsid w:val="00077E07"/>
    <w:pPr>
      <w:spacing w:before="100" w:beforeAutospacing="1" w:after="100" w:afterAutospacing="1"/>
    </w:pPr>
    <w:rPr>
      <w:rFonts w:ascii="Times New Roman" w:hAnsi="Times New Roman"/>
      <w:sz w:val="24"/>
    </w:rPr>
  </w:style>
  <w:style w:type="paragraph" w:customStyle="1" w:styleId="xl65">
    <w:name w:val="xl65"/>
    <w:basedOn w:val="Normal"/>
    <w:rsid w:val="00077E07"/>
    <w:pPr>
      <w:spacing w:before="100" w:beforeAutospacing="1" w:after="100" w:afterAutospacing="1"/>
    </w:pPr>
    <w:rPr>
      <w:rFonts w:ascii="Times New Roman" w:hAnsi="Times New Roman"/>
      <w:sz w:val="24"/>
    </w:rPr>
  </w:style>
  <w:style w:type="paragraph" w:customStyle="1" w:styleId="xl66">
    <w:name w:val="xl66"/>
    <w:basedOn w:val="Normal"/>
    <w:rsid w:val="00077E07"/>
    <w:pPr>
      <w:spacing w:before="100" w:beforeAutospacing="1" w:after="100" w:afterAutospacing="1"/>
      <w:jc w:val="right"/>
    </w:pPr>
    <w:rPr>
      <w:rFonts w:ascii="Times New Roman" w:hAnsi="Times New Roman"/>
      <w:sz w:val="24"/>
    </w:rPr>
  </w:style>
  <w:style w:type="paragraph" w:customStyle="1" w:styleId="xl67">
    <w:name w:val="xl67"/>
    <w:basedOn w:val="Normal"/>
    <w:rsid w:val="00077E07"/>
    <w:pPr>
      <w:pBdr>
        <w:bottom w:val="single" w:sz="8" w:space="0" w:color="95D600"/>
      </w:pBdr>
      <w:shd w:val="clear" w:color="000000" w:fill="555759"/>
      <w:spacing w:before="100" w:beforeAutospacing="1" w:after="100" w:afterAutospacing="1"/>
      <w:textAlignment w:val="center"/>
    </w:pPr>
    <w:rPr>
      <w:rFonts w:ascii="Arial Narrow" w:hAnsi="Arial Narrow"/>
      <w:b/>
      <w:bCs/>
      <w:color w:val="FFFFFF"/>
    </w:rPr>
  </w:style>
  <w:style w:type="paragraph" w:customStyle="1" w:styleId="xl68">
    <w:name w:val="xl68"/>
    <w:basedOn w:val="Normal"/>
    <w:rsid w:val="00077E07"/>
    <w:pPr>
      <w:pBdr>
        <w:bottom w:val="single" w:sz="8" w:space="0" w:color="95D600"/>
      </w:pBdr>
      <w:shd w:val="clear" w:color="000000" w:fill="555759"/>
      <w:spacing w:before="100" w:beforeAutospacing="1" w:after="100" w:afterAutospacing="1"/>
      <w:jc w:val="right"/>
      <w:textAlignment w:val="center"/>
    </w:pPr>
    <w:rPr>
      <w:rFonts w:ascii="Arial Narrow" w:hAnsi="Arial Narrow"/>
      <w:b/>
      <w:bCs/>
      <w:color w:val="FFFFFF"/>
    </w:rPr>
  </w:style>
  <w:style w:type="paragraph" w:customStyle="1" w:styleId="xl69">
    <w:name w:val="xl69"/>
    <w:basedOn w:val="Normal"/>
    <w:rsid w:val="00077E07"/>
    <w:pPr>
      <w:pBdr>
        <w:top w:val="single" w:sz="8" w:space="0" w:color="95D600"/>
        <w:bottom w:val="single" w:sz="8" w:space="0" w:color="D9D9D9"/>
      </w:pBdr>
      <w:spacing w:before="100" w:beforeAutospacing="1" w:after="100" w:afterAutospacing="1"/>
    </w:pPr>
    <w:rPr>
      <w:rFonts w:ascii="Times New Roman" w:hAnsi="Times New Roman"/>
      <w:sz w:val="24"/>
    </w:rPr>
  </w:style>
  <w:style w:type="paragraph" w:customStyle="1" w:styleId="xl70">
    <w:name w:val="xl70"/>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1">
    <w:name w:val="xl71"/>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2">
    <w:name w:val="xl72"/>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3">
    <w:name w:val="xl73"/>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4">
    <w:name w:val="xl74"/>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5">
    <w:name w:val="xl75"/>
    <w:basedOn w:val="Normal"/>
    <w:rsid w:val="00077E07"/>
    <w:pPr>
      <w:pBdr>
        <w:top w:val="single" w:sz="8" w:space="0" w:color="D9D9D9"/>
        <w:bottom w:val="single" w:sz="8" w:space="0" w:color="D9D9D9"/>
      </w:pBdr>
      <w:spacing w:before="100" w:beforeAutospacing="1" w:after="100" w:afterAutospacing="1"/>
    </w:pPr>
    <w:rPr>
      <w:rFonts w:ascii="Times New Roman" w:hAnsi="Times New Roman"/>
      <w:sz w:val="24"/>
    </w:rPr>
  </w:style>
  <w:style w:type="paragraph" w:customStyle="1" w:styleId="xl76">
    <w:name w:val="xl76"/>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7">
    <w:name w:val="xl77"/>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8">
    <w:name w:val="xl78"/>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9">
    <w:name w:val="xl79"/>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0">
    <w:name w:val="xl80"/>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1">
    <w:name w:val="xl81"/>
    <w:basedOn w:val="Normal"/>
    <w:rsid w:val="00077E07"/>
    <w:pPr>
      <w:pBdr>
        <w:top w:val="single" w:sz="8" w:space="0" w:color="D9D9D9"/>
        <w:bottom w:val="single" w:sz="8" w:space="0" w:color="595959"/>
      </w:pBdr>
      <w:spacing w:before="100" w:beforeAutospacing="1" w:after="100" w:afterAutospacing="1"/>
    </w:pPr>
    <w:rPr>
      <w:rFonts w:ascii="Times New Roman" w:hAnsi="Times New Roman"/>
      <w:sz w:val="24"/>
    </w:rPr>
  </w:style>
  <w:style w:type="paragraph" w:customStyle="1" w:styleId="xl82">
    <w:name w:val="xl82"/>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3">
    <w:name w:val="xl83"/>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4">
    <w:name w:val="xl84"/>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5">
    <w:name w:val="xl85"/>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6">
    <w:name w:val="xl86"/>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7">
    <w:name w:val="xl87"/>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8">
    <w:name w:val="xl88"/>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9">
    <w:name w:val="xl89"/>
    <w:basedOn w:val="Normal"/>
    <w:rsid w:val="00077E07"/>
    <w:pPr>
      <w:spacing w:before="100" w:beforeAutospacing="1" w:after="100" w:afterAutospacing="1"/>
      <w:jc w:val="right"/>
    </w:pPr>
    <w:rPr>
      <w:rFonts w:ascii="Times New Roman" w:hAnsi="Times New Roman"/>
      <w:sz w:val="24"/>
    </w:rPr>
  </w:style>
  <w:style w:type="paragraph" w:customStyle="1" w:styleId="xl90">
    <w:name w:val="xl90"/>
    <w:basedOn w:val="Normal"/>
    <w:rsid w:val="00077E07"/>
    <w:pPr>
      <w:spacing w:before="100" w:beforeAutospacing="1" w:after="100" w:afterAutospacing="1"/>
      <w:jc w:val="right"/>
    </w:pPr>
    <w:rPr>
      <w:rFonts w:ascii="Times New Roman" w:hAnsi="Times New Roman"/>
      <w:sz w:val="24"/>
    </w:rPr>
  </w:style>
  <w:style w:type="paragraph" w:customStyle="1" w:styleId="xl91">
    <w:name w:val="xl91"/>
    <w:basedOn w:val="Normal"/>
    <w:rsid w:val="00077E07"/>
    <w:pPr>
      <w:spacing w:before="100" w:beforeAutospacing="1" w:after="100" w:afterAutospacing="1"/>
      <w:jc w:val="right"/>
    </w:pPr>
    <w:rPr>
      <w:rFonts w:ascii="Times New Roman" w:hAnsi="Times New Roman"/>
      <w:sz w:val="24"/>
    </w:rPr>
  </w:style>
  <w:style w:type="paragraph" w:customStyle="1" w:styleId="xl92">
    <w:name w:val="xl92"/>
    <w:basedOn w:val="Normal"/>
    <w:rsid w:val="00077E07"/>
    <w:pPr>
      <w:spacing w:before="100" w:beforeAutospacing="1" w:after="100" w:afterAutospacing="1"/>
      <w:jc w:val="right"/>
    </w:pPr>
    <w:rPr>
      <w:rFonts w:ascii="Times New Roman" w:hAnsi="Times New Roman"/>
      <w:sz w:val="24"/>
    </w:rPr>
  </w:style>
  <w:style w:type="paragraph" w:customStyle="1" w:styleId="xl93">
    <w:name w:val="xl93"/>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94">
    <w:name w:val="xl94"/>
    <w:basedOn w:val="Normal"/>
    <w:rsid w:val="00077E07"/>
    <w:pPr>
      <w:pBdr>
        <w:bottom w:val="single" w:sz="8" w:space="0" w:color="D9D9D9"/>
      </w:pBdr>
      <w:spacing w:before="100" w:beforeAutospacing="1" w:after="100" w:afterAutospacing="1"/>
      <w:jc w:val="right"/>
    </w:pPr>
    <w:rPr>
      <w:rFonts w:ascii="Times New Roman" w:hAnsi="Times New Roman"/>
      <w:sz w:val="24"/>
    </w:rPr>
  </w:style>
  <w:style w:type="paragraph" w:customStyle="1" w:styleId="xl95">
    <w:name w:val="xl95"/>
    <w:basedOn w:val="Normal"/>
    <w:rsid w:val="00077E07"/>
    <w:pPr>
      <w:pBdr>
        <w:bottom w:val="single" w:sz="8" w:space="0" w:color="D9D9D9"/>
      </w:pBdr>
      <w:spacing w:before="100" w:beforeAutospacing="1" w:after="100" w:afterAutospacing="1"/>
      <w:jc w:val="right"/>
    </w:pPr>
    <w:rPr>
      <w:rFonts w:ascii="Times New Roman" w:hAnsi="Times New Roman"/>
      <w:sz w:val="24"/>
    </w:rPr>
  </w:style>
  <w:style w:type="paragraph" w:customStyle="1" w:styleId="xl96">
    <w:name w:val="xl96"/>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styleId="Bibliography">
    <w:name w:val="Bibliography"/>
    <w:basedOn w:val="Normal"/>
    <w:next w:val="Normal"/>
    <w:uiPriority w:val="37"/>
    <w:semiHidden/>
    <w:unhideWhenUsed/>
    <w:rsid w:val="00E9032C"/>
    <w:pPr>
      <w:suppressAutoHyphens w:val="0"/>
      <w:autoSpaceDN/>
      <w:spacing w:before="0" w:after="0"/>
    </w:pPr>
    <w:rPr>
      <w:szCs w:val="20"/>
    </w:rPr>
  </w:style>
  <w:style w:type="paragraph" w:styleId="BodyText2">
    <w:name w:val="Body Text 2"/>
    <w:basedOn w:val="Normal"/>
    <w:link w:val="BodyText2Char"/>
    <w:semiHidden/>
    <w:unhideWhenUsed/>
    <w:locked/>
    <w:rsid w:val="00E9032C"/>
    <w:pPr>
      <w:suppressAutoHyphens w:val="0"/>
      <w:autoSpaceDN/>
      <w:spacing w:before="0" w:line="480" w:lineRule="auto"/>
    </w:pPr>
    <w:rPr>
      <w:szCs w:val="20"/>
    </w:rPr>
  </w:style>
  <w:style w:type="character" w:customStyle="1" w:styleId="BodyText2Char">
    <w:name w:val="Body Text 2 Char"/>
    <w:basedOn w:val="DefaultParagraphFont"/>
    <w:link w:val="BodyText2"/>
    <w:semiHidden/>
    <w:rsid w:val="00E9032C"/>
    <w:rPr>
      <w:rFonts w:ascii="Arial" w:hAnsi="Arial"/>
      <w:sz w:val="22"/>
    </w:rPr>
  </w:style>
  <w:style w:type="paragraph" w:styleId="BodyText3">
    <w:name w:val="Body Text 3"/>
    <w:basedOn w:val="Normal"/>
    <w:link w:val="BodyText3Char"/>
    <w:semiHidden/>
    <w:unhideWhenUsed/>
    <w:locked/>
    <w:rsid w:val="00E9032C"/>
    <w:pPr>
      <w:suppressAutoHyphens w:val="0"/>
      <w:autoSpaceDN/>
      <w:spacing w:before="0"/>
    </w:pPr>
    <w:rPr>
      <w:sz w:val="16"/>
      <w:szCs w:val="16"/>
    </w:rPr>
  </w:style>
  <w:style w:type="character" w:customStyle="1" w:styleId="BodyText3Char">
    <w:name w:val="Body Text 3 Char"/>
    <w:basedOn w:val="DefaultParagraphFont"/>
    <w:link w:val="BodyText3"/>
    <w:semiHidden/>
    <w:rsid w:val="00E9032C"/>
    <w:rPr>
      <w:rFonts w:ascii="Arial" w:hAnsi="Arial"/>
      <w:sz w:val="16"/>
      <w:szCs w:val="16"/>
    </w:rPr>
  </w:style>
  <w:style w:type="paragraph" w:customStyle="1" w:styleId="BodyTextBold">
    <w:name w:val="Body Text Bold"/>
    <w:basedOn w:val="BodyText"/>
    <w:link w:val="BodyTextBoldChar"/>
    <w:qFormat/>
    <w:rsid w:val="00E9032C"/>
    <w:rPr>
      <w:b/>
      <w:noProof/>
      <w:szCs w:val="16"/>
    </w:rPr>
  </w:style>
  <w:style w:type="character" w:customStyle="1" w:styleId="BodyTextBoldChar">
    <w:name w:val="Body Text Bold Char"/>
    <w:basedOn w:val="BodyTextChar"/>
    <w:link w:val="BodyTextBold"/>
    <w:rsid w:val="00E9032C"/>
    <w:rPr>
      <w:rFonts w:ascii="Arial" w:hAnsi="Arial"/>
      <w:b/>
      <w:noProof/>
      <w:sz w:val="22"/>
      <w:szCs w:val="16"/>
    </w:rPr>
  </w:style>
  <w:style w:type="paragraph" w:customStyle="1" w:styleId="BodyTextHeading">
    <w:name w:val="Body Text Heading"/>
    <w:basedOn w:val="BodyText"/>
    <w:next w:val="BodyText"/>
    <w:link w:val="BodyTextHeadingChar"/>
    <w:qFormat/>
    <w:rsid w:val="00E656A1"/>
    <w:pPr>
      <w:widowControl w:val="0"/>
      <w:spacing w:before="240"/>
    </w:pPr>
    <w:rPr>
      <w:rFonts w:eastAsia="Calibri"/>
      <w:b/>
      <w:szCs w:val="22"/>
    </w:rPr>
  </w:style>
  <w:style w:type="character" w:customStyle="1" w:styleId="BodyTextHeadingChar">
    <w:name w:val="Body Text Heading Char"/>
    <w:link w:val="BodyTextHeading"/>
    <w:rsid w:val="00E656A1"/>
    <w:rPr>
      <w:rFonts w:ascii="Arial" w:eastAsia="Calibri" w:hAnsi="Arial"/>
      <w:b/>
      <w:sz w:val="22"/>
      <w:szCs w:val="22"/>
    </w:rPr>
  </w:style>
  <w:style w:type="paragraph" w:customStyle="1" w:styleId="BodyTextNoSpacingAfter">
    <w:name w:val="Body Text No Spacing After"/>
    <w:basedOn w:val="BodyText"/>
    <w:link w:val="BodyTextNoSpacingAfterChar"/>
    <w:qFormat/>
    <w:rsid w:val="00E9032C"/>
    <w:pPr>
      <w:spacing w:after="0"/>
    </w:pPr>
    <w:rPr>
      <w:iCs/>
      <w:szCs w:val="16"/>
    </w:rPr>
  </w:style>
  <w:style w:type="character" w:customStyle="1" w:styleId="BodyTextNoSpacingAfterChar">
    <w:name w:val="Body Text No Spacing After Char"/>
    <w:basedOn w:val="DefaultParagraphFont"/>
    <w:link w:val="BodyTextNoSpacingAfter"/>
    <w:rsid w:val="00E9032C"/>
    <w:rPr>
      <w:rFonts w:ascii="Arial" w:hAnsi="Arial"/>
      <w:iCs/>
      <w:sz w:val="22"/>
      <w:szCs w:val="16"/>
    </w:rPr>
  </w:style>
  <w:style w:type="paragraph" w:customStyle="1" w:styleId="Bodytext0">
    <w:name w:val="Bodytext"/>
    <w:basedOn w:val="Normal"/>
    <w:link w:val="BodytextChar0"/>
    <w:rsid w:val="00E9032C"/>
    <w:pPr>
      <w:suppressAutoHyphens w:val="0"/>
      <w:autoSpaceDN/>
      <w:spacing w:before="0" w:after="160"/>
    </w:pPr>
  </w:style>
  <w:style w:type="character" w:customStyle="1" w:styleId="BodytextChar0">
    <w:name w:val="Bodytext Char"/>
    <w:basedOn w:val="DefaultParagraphFont"/>
    <w:link w:val="Bodytext0"/>
    <w:locked/>
    <w:rsid w:val="00E9032C"/>
    <w:rPr>
      <w:rFonts w:ascii="Arial" w:hAnsi="Arial"/>
      <w:sz w:val="22"/>
      <w:szCs w:val="24"/>
    </w:rPr>
  </w:style>
  <w:style w:type="paragraph" w:customStyle="1" w:styleId="BodytextHeading0">
    <w:name w:val="Bodytext_Heading"/>
    <w:basedOn w:val="Bodytext0"/>
    <w:next w:val="Bodytext0"/>
    <w:rsid w:val="00E9032C"/>
    <w:pPr>
      <w:spacing w:before="160"/>
    </w:pPr>
    <w:rPr>
      <w:b/>
    </w:rPr>
  </w:style>
  <w:style w:type="paragraph" w:customStyle="1" w:styleId="ConsultantTitle">
    <w:name w:val="Consultant Title"/>
    <w:basedOn w:val="Normal"/>
    <w:next w:val="Normal"/>
    <w:link w:val="ConsultantTitleChar"/>
    <w:qFormat/>
    <w:rsid w:val="00E656A1"/>
    <w:pPr>
      <w:tabs>
        <w:tab w:val="right" w:pos="9000"/>
      </w:tabs>
      <w:spacing w:after="360"/>
    </w:pPr>
    <w:rPr>
      <w:rFonts w:cs="Arial"/>
      <w:b/>
      <w:noProof/>
      <w:sz w:val="24"/>
      <w:szCs w:val="21"/>
      <w:lang w:val="fr-FR"/>
    </w:rPr>
  </w:style>
  <w:style w:type="character" w:customStyle="1" w:styleId="ConsultantTitleChar">
    <w:name w:val="Consultant Title Char"/>
    <w:basedOn w:val="DefaultParagraphFont"/>
    <w:link w:val="ConsultantTitle"/>
    <w:rsid w:val="00E656A1"/>
    <w:rPr>
      <w:rFonts w:ascii="Arial" w:hAnsi="Arial" w:cs="Arial"/>
      <w:b/>
      <w:noProof/>
      <w:sz w:val="24"/>
      <w:szCs w:val="21"/>
      <w:lang w:val="fr-FR"/>
    </w:rPr>
  </w:style>
  <w:style w:type="paragraph" w:customStyle="1" w:styleId="CoverClientName0">
    <w:name w:val="Cover_Client Name"/>
    <w:basedOn w:val="Subtitle"/>
    <w:next w:val="BodyText"/>
    <w:rsid w:val="00E9032C"/>
    <w:pPr>
      <w:suppressAutoHyphens w:val="0"/>
      <w:autoSpaceDN/>
      <w:spacing w:before="0" w:after="2000"/>
    </w:pPr>
    <w:rPr>
      <w:rFonts w:ascii="Arial" w:hAnsi="Arial"/>
      <w:color w:val="auto"/>
    </w:rPr>
  </w:style>
  <w:style w:type="table" w:customStyle="1" w:styleId="ESIReport1">
    <w:name w:val="ESI Report 1"/>
    <w:basedOn w:val="TableNormal"/>
    <w:uiPriority w:val="99"/>
    <w:qFormat/>
    <w:rsid w:val="00E9032C"/>
    <w:pPr>
      <w:spacing w:before="40" w:after="40"/>
    </w:pPr>
    <w:rPr>
      <w:rFonts w:ascii="Arial" w:hAnsi="Arial"/>
      <w:sz w:val="22"/>
    </w:rPr>
    <w:tblPr>
      <w:tblStyleRowBandSize w:val="1"/>
      <w:jc w:val="center"/>
      <w:tblBorders>
        <w:bottom w:val="single" w:sz="8" w:space="0" w:color="auto"/>
        <w:insideH w:val="single" w:sz="2" w:space="0" w:color="D9D9D9" w:themeColor="background1" w:themeShade="D9"/>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bottom w:val="single" w:sz="4" w:space="0" w:color="93D500" w:themeColor="accent1"/>
        </w:tcBorders>
        <w:shd w:val="clear" w:color="auto" w:fill="000000" w:themeFill="text1"/>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table" w:customStyle="1" w:styleId="ESIReport2">
    <w:name w:val="ESI Report 2"/>
    <w:basedOn w:val="TableNormal"/>
    <w:uiPriority w:val="99"/>
    <w:rsid w:val="00E9032C"/>
    <w:pPr>
      <w:spacing w:before="40" w:after="40"/>
    </w:pPr>
    <w:rPr>
      <w:rFonts w:ascii="MS Gothic" w:eastAsia="Consolas" w:hAnsi="MS Gothic" w:cs="Consolas"/>
    </w:rPr>
    <w:tblPr>
      <w:jc w:val="center"/>
      <w:tbl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blBorders>
    </w:tblPr>
    <w:trPr>
      <w:jc w:val="center"/>
    </w:trPr>
    <w:tcPr>
      <w:vAlign w:val="center"/>
    </w:tcPr>
    <w:tblStylePr w:type="firstRow">
      <w:rPr>
        <w:b/>
        <w:color w:val="auto"/>
      </w:rPr>
      <w:tblPr/>
      <w:tcPr>
        <w:tc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l2br w:val="nil"/>
          <w:tr2bl w:val="nil"/>
        </w:tcBorders>
        <w:shd w:val="clear" w:color="auto" w:fill="93D500" w:themeFill="accent1"/>
      </w:tcPr>
    </w:tblStylePr>
    <w:tblStylePr w:type="lastRow">
      <w:rPr>
        <w:b/>
      </w:rPr>
      <w:tblPr/>
      <w:tcPr>
        <w:tcBorders>
          <w:top w:val="double" w:sz="4" w:space="0" w:color="036479" w:themeColor="text2"/>
          <w:left w:val="single" w:sz="4" w:space="0" w:color="036479" w:themeColor="text2"/>
          <w:bottom w:val="single" w:sz="8" w:space="0" w:color="036479" w:themeColor="text2"/>
          <w:right w:val="single" w:sz="4" w:space="0" w:color="036479" w:themeColor="text2"/>
          <w:insideH w:val="nil"/>
          <w:insideV w:val="single" w:sz="4" w:space="0" w:color="036479" w:themeColor="text2"/>
          <w:tl2br w:val="nil"/>
          <w:tr2bl w:val="nil"/>
        </w:tcBorders>
      </w:tcPr>
    </w:tblStylePr>
  </w:style>
  <w:style w:type="table" w:customStyle="1" w:styleId="ESITable1">
    <w:name w:val="ESI Table1"/>
    <w:basedOn w:val="TableNormal"/>
    <w:uiPriority w:val="99"/>
    <w:qFormat/>
    <w:rsid w:val="00E656A1"/>
    <w:pPr>
      <w:spacing w:before="40" w:after="40"/>
    </w:pPr>
    <w:rPr>
      <w:rFonts w:ascii="Arial" w:hAnsi="Arial"/>
      <w:color w:val="000000" w:themeColor="text1"/>
    </w:rPr>
    <w:tblPr>
      <w:tblStyleRowBandSize w:val="1"/>
      <w:jc w:val="center"/>
      <w:tblBorders>
        <w:bottom w:val="single" w:sz="12" w:space="0" w:color="93D500" w:themeColor="accent1"/>
        <w:insideH w:val="single" w:sz="4" w:space="0" w:color="DCDDDE"/>
      </w:tblBorders>
    </w:tblPr>
    <w:trPr>
      <w:cantSplit/>
      <w:jc w:val="center"/>
    </w:trPr>
    <w:tblStylePr w:type="firstRow">
      <w:pPr>
        <w:jc w:val="left"/>
      </w:pPr>
      <w:rPr>
        <w:rFonts w:ascii="Arial" w:hAnsi="Arial"/>
        <w:b/>
        <w:color w:val="auto"/>
        <w:sz w:val="20"/>
      </w:rPr>
      <w:tblPr/>
      <w:tcPr>
        <w:tcBorders>
          <w:insideH w:val="single" w:sz="4" w:space="0" w:color="E0E0E0" w:themeColor="background2"/>
          <w:insideV w:val="single" w:sz="4" w:space="0" w:color="E0E0E0" w:themeColor="background2"/>
        </w:tcBorders>
        <w:shd w:val="clear" w:color="auto" w:fill="93D500" w:themeFill="accent1"/>
        <w:vAlign w:val="bottom"/>
      </w:tcPr>
    </w:tblStylePr>
    <w:tblStylePr w:type="lastRow">
      <w:pPr>
        <w:jc w:val="left"/>
      </w:pPr>
      <w:rPr>
        <w:rFonts w:ascii="Arial Bold" w:hAnsi="Arial Bold"/>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left"/>
      </w:pPr>
      <w:tblPr/>
      <w:tcPr>
        <w:tcBorders>
          <w:bottom w:val="nil"/>
        </w:tcBorders>
      </w:tcPr>
    </w:tblStylePr>
    <w:tblStylePr w:type="band2Horz">
      <w:pPr>
        <w:jc w:val="left"/>
      </w:pPr>
      <w:tblPr/>
      <w:tcPr>
        <w:shd w:val="clear" w:color="auto" w:fill="FFFFFF"/>
      </w:tcPr>
    </w:tblStylePr>
  </w:style>
  <w:style w:type="paragraph" w:customStyle="1" w:styleId="ExecSummaryLevel3">
    <w:name w:val="Exec Summary Level 3"/>
    <w:basedOn w:val="Normal"/>
    <w:next w:val="BodyText"/>
    <w:link w:val="ExecSummaryLevel3Char"/>
    <w:qFormat/>
    <w:rsid w:val="00E9032C"/>
    <w:pPr>
      <w:suppressAutoHyphens w:val="0"/>
      <w:autoSpaceDN/>
      <w:spacing w:before="240" w:after="240"/>
    </w:pPr>
    <w:rPr>
      <w:rFonts w:cs="Arial"/>
      <w:b/>
      <w:iCs/>
      <w:kern w:val="3"/>
      <w:szCs w:val="22"/>
    </w:rPr>
  </w:style>
  <w:style w:type="character" w:customStyle="1" w:styleId="ExecSummaryLevel3Char">
    <w:name w:val="Exec Summary Level 3 Char"/>
    <w:basedOn w:val="Heading9Char"/>
    <w:link w:val="ExecSummaryLevel3"/>
    <w:rsid w:val="00E9032C"/>
    <w:rPr>
      <w:rFonts w:ascii="Arial" w:hAnsi="Arial" w:cs="Arial"/>
      <w:b/>
      <w:iCs/>
      <w:kern w:val="3"/>
      <w:sz w:val="22"/>
      <w:szCs w:val="22"/>
    </w:rPr>
  </w:style>
  <w:style w:type="paragraph" w:customStyle="1" w:styleId="GHTableCaption">
    <w:name w:val="GH_Table_Caption"/>
    <w:basedOn w:val="GHBodytext"/>
    <w:next w:val="GHBodytext"/>
    <w:rsid w:val="00E9032C"/>
    <w:pPr>
      <w:numPr>
        <w:numId w:val="34"/>
      </w:numPr>
      <w:tabs>
        <w:tab w:val="left" w:pos="-432"/>
      </w:tabs>
      <w:spacing w:after="0"/>
      <w:jc w:val="center"/>
    </w:pPr>
    <w:rPr>
      <w:b/>
    </w:rPr>
  </w:style>
  <w:style w:type="paragraph" w:customStyle="1" w:styleId="HeaderTitle">
    <w:name w:val="Header Title"/>
    <w:basedOn w:val="Normal"/>
    <w:rsid w:val="00E9032C"/>
    <w:pPr>
      <w:suppressAutoHyphens w:val="0"/>
      <w:autoSpaceDN/>
    </w:pPr>
    <w:rPr>
      <w:b/>
      <w:szCs w:val="20"/>
    </w:rPr>
  </w:style>
  <w:style w:type="paragraph" w:styleId="HTMLAddress">
    <w:name w:val="HTML Address"/>
    <w:basedOn w:val="Normal"/>
    <w:link w:val="HTMLAddressChar"/>
    <w:semiHidden/>
    <w:unhideWhenUsed/>
    <w:locked/>
    <w:rsid w:val="00E9032C"/>
    <w:pPr>
      <w:suppressAutoHyphens w:val="0"/>
      <w:autoSpaceDN/>
      <w:spacing w:before="0" w:after="0"/>
    </w:pPr>
    <w:rPr>
      <w:i/>
      <w:iCs/>
      <w:szCs w:val="20"/>
    </w:rPr>
  </w:style>
  <w:style w:type="character" w:customStyle="1" w:styleId="HTMLAddressChar">
    <w:name w:val="HTML Address Char"/>
    <w:basedOn w:val="DefaultParagraphFont"/>
    <w:link w:val="HTMLAddress"/>
    <w:semiHidden/>
    <w:rsid w:val="00E9032C"/>
    <w:rPr>
      <w:rFonts w:ascii="Arial" w:hAnsi="Arial"/>
      <w:i/>
      <w:iCs/>
      <w:sz w:val="22"/>
    </w:rPr>
  </w:style>
  <w:style w:type="paragraph" w:styleId="HTMLPreformatted">
    <w:name w:val="HTML Preformatted"/>
    <w:basedOn w:val="Normal"/>
    <w:link w:val="HTMLPreformattedChar"/>
    <w:semiHidden/>
    <w:unhideWhenUsed/>
    <w:locked/>
    <w:rsid w:val="00E9032C"/>
    <w:pPr>
      <w:suppressAutoHyphens w:val="0"/>
      <w:autoSpaceDN/>
      <w:spacing w:before="0" w:after="0"/>
    </w:pPr>
    <w:rPr>
      <w:rFonts w:ascii="Consolas" w:hAnsi="Consolas"/>
      <w:szCs w:val="20"/>
    </w:rPr>
  </w:style>
  <w:style w:type="character" w:customStyle="1" w:styleId="HTMLPreformattedChar">
    <w:name w:val="HTML Preformatted Char"/>
    <w:basedOn w:val="DefaultParagraphFont"/>
    <w:link w:val="HTMLPreformatted"/>
    <w:semiHidden/>
    <w:rsid w:val="00E9032C"/>
    <w:rPr>
      <w:rFonts w:ascii="Consolas" w:hAnsi="Consolas"/>
      <w:sz w:val="22"/>
    </w:rPr>
  </w:style>
  <w:style w:type="paragraph" w:styleId="Index8">
    <w:name w:val="index 8"/>
    <w:basedOn w:val="Normal"/>
    <w:next w:val="Normal"/>
    <w:autoRedefine/>
    <w:semiHidden/>
    <w:unhideWhenUsed/>
    <w:locked/>
    <w:rsid w:val="00E9032C"/>
    <w:pPr>
      <w:suppressAutoHyphens w:val="0"/>
      <w:autoSpaceDN/>
      <w:spacing w:before="0" w:after="0"/>
      <w:ind w:left="1600" w:hanging="200"/>
    </w:pPr>
    <w:rPr>
      <w:szCs w:val="20"/>
    </w:rPr>
  </w:style>
  <w:style w:type="paragraph" w:styleId="Index9">
    <w:name w:val="index 9"/>
    <w:basedOn w:val="Normal"/>
    <w:next w:val="Normal"/>
    <w:autoRedefine/>
    <w:semiHidden/>
    <w:unhideWhenUsed/>
    <w:locked/>
    <w:rsid w:val="00E9032C"/>
    <w:pPr>
      <w:suppressAutoHyphens w:val="0"/>
      <w:autoSpaceDN/>
      <w:spacing w:before="0" w:after="0"/>
      <w:ind w:left="1800" w:hanging="200"/>
    </w:pPr>
    <w:rPr>
      <w:szCs w:val="20"/>
    </w:rPr>
  </w:style>
  <w:style w:type="paragraph" w:styleId="IntenseQuote">
    <w:name w:val="Intense Quote"/>
    <w:basedOn w:val="Normal"/>
    <w:next w:val="Normal"/>
    <w:link w:val="IntenseQuoteChar"/>
    <w:uiPriority w:val="30"/>
    <w:rsid w:val="00E9032C"/>
    <w:pPr>
      <w:pBdr>
        <w:top w:val="single" w:sz="4" w:space="10" w:color="93D500" w:themeColor="accent1"/>
        <w:bottom w:val="single" w:sz="4" w:space="10" w:color="93D500" w:themeColor="accent1"/>
      </w:pBdr>
      <w:suppressAutoHyphens w:val="0"/>
      <w:autoSpaceDN/>
      <w:spacing w:before="360" w:after="360"/>
      <w:ind w:left="864" w:right="864"/>
      <w:jc w:val="center"/>
    </w:pPr>
    <w:rPr>
      <w:i/>
      <w:iCs/>
      <w:color w:val="93D500" w:themeColor="accent1"/>
      <w:szCs w:val="20"/>
    </w:rPr>
  </w:style>
  <w:style w:type="character" w:customStyle="1" w:styleId="IntenseQuoteChar">
    <w:name w:val="Intense Quote Char"/>
    <w:basedOn w:val="DefaultParagraphFont"/>
    <w:link w:val="IntenseQuote"/>
    <w:uiPriority w:val="30"/>
    <w:rsid w:val="00E9032C"/>
    <w:rPr>
      <w:rFonts w:ascii="Arial" w:hAnsi="Arial"/>
      <w:i/>
      <w:iCs/>
      <w:color w:val="93D500" w:themeColor="accent1"/>
      <w:sz w:val="22"/>
    </w:rPr>
  </w:style>
  <w:style w:type="paragraph" w:styleId="List">
    <w:name w:val="List"/>
    <w:basedOn w:val="Normal"/>
    <w:semiHidden/>
    <w:unhideWhenUsed/>
    <w:locked/>
    <w:rsid w:val="00E9032C"/>
    <w:pPr>
      <w:suppressAutoHyphens w:val="0"/>
      <w:autoSpaceDN/>
      <w:spacing w:before="0" w:after="0"/>
      <w:ind w:left="360" w:hanging="360"/>
      <w:contextualSpacing/>
    </w:pPr>
    <w:rPr>
      <w:szCs w:val="20"/>
    </w:rPr>
  </w:style>
  <w:style w:type="paragraph" w:styleId="List3">
    <w:name w:val="List 3"/>
    <w:basedOn w:val="Normal"/>
    <w:semiHidden/>
    <w:unhideWhenUsed/>
    <w:locked/>
    <w:rsid w:val="00E9032C"/>
    <w:pPr>
      <w:suppressAutoHyphens w:val="0"/>
      <w:autoSpaceDN/>
      <w:spacing w:before="0" w:after="0"/>
      <w:ind w:left="1080" w:hanging="360"/>
      <w:contextualSpacing/>
    </w:pPr>
    <w:rPr>
      <w:szCs w:val="20"/>
    </w:rPr>
  </w:style>
  <w:style w:type="paragraph" w:styleId="List5">
    <w:name w:val="List 5"/>
    <w:basedOn w:val="Normal"/>
    <w:locked/>
    <w:rsid w:val="00E9032C"/>
    <w:pPr>
      <w:suppressAutoHyphens w:val="0"/>
      <w:autoSpaceDN/>
      <w:spacing w:before="0" w:after="0"/>
      <w:ind w:left="1800" w:hanging="360"/>
      <w:contextualSpacing/>
    </w:pPr>
    <w:rPr>
      <w:szCs w:val="20"/>
    </w:rPr>
  </w:style>
  <w:style w:type="paragraph" w:styleId="ListBullet5">
    <w:name w:val="List Bullet 5"/>
    <w:basedOn w:val="Normal"/>
    <w:semiHidden/>
    <w:unhideWhenUsed/>
    <w:locked/>
    <w:rsid w:val="00E9032C"/>
    <w:pPr>
      <w:numPr>
        <w:numId w:val="42"/>
      </w:numPr>
      <w:suppressAutoHyphens w:val="0"/>
      <w:autoSpaceDN/>
      <w:spacing w:before="0" w:after="0"/>
      <w:contextualSpacing/>
    </w:pPr>
    <w:rPr>
      <w:szCs w:val="20"/>
    </w:rPr>
  </w:style>
  <w:style w:type="paragraph" w:styleId="ListContinue">
    <w:name w:val="List Continue"/>
    <w:basedOn w:val="Normal"/>
    <w:semiHidden/>
    <w:unhideWhenUsed/>
    <w:locked/>
    <w:rsid w:val="00E9032C"/>
    <w:pPr>
      <w:suppressAutoHyphens w:val="0"/>
      <w:autoSpaceDN/>
      <w:spacing w:before="0"/>
      <w:ind w:left="360"/>
      <w:contextualSpacing/>
    </w:pPr>
    <w:rPr>
      <w:szCs w:val="20"/>
    </w:rPr>
  </w:style>
  <w:style w:type="paragraph" w:styleId="ListContinue2">
    <w:name w:val="List Continue 2"/>
    <w:basedOn w:val="Normal"/>
    <w:semiHidden/>
    <w:unhideWhenUsed/>
    <w:locked/>
    <w:rsid w:val="00E9032C"/>
    <w:pPr>
      <w:suppressAutoHyphens w:val="0"/>
      <w:autoSpaceDN/>
      <w:spacing w:before="0"/>
      <w:ind w:left="720"/>
      <w:contextualSpacing/>
    </w:pPr>
    <w:rPr>
      <w:szCs w:val="20"/>
    </w:rPr>
  </w:style>
  <w:style w:type="paragraph" w:styleId="ListContinue3">
    <w:name w:val="List Continue 3"/>
    <w:basedOn w:val="Normal"/>
    <w:semiHidden/>
    <w:unhideWhenUsed/>
    <w:locked/>
    <w:rsid w:val="00E9032C"/>
    <w:pPr>
      <w:suppressAutoHyphens w:val="0"/>
      <w:autoSpaceDN/>
      <w:spacing w:before="0"/>
      <w:ind w:left="1080"/>
      <w:contextualSpacing/>
    </w:pPr>
    <w:rPr>
      <w:szCs w:val="20"/>
    </w:rPr>
  </w:style>
  <w:style w:type="paragraph" w:styleId="ListContinue4">
    <w:name w:val="List Continue 4"/>
    <w:basedOn w:val="Normal"/>
    <w:semiHidden/>
    <w:unhideWhenUsed/>
    <w:locked/>
    <w:rsid w:val="00E9032C"/>
    <w:pPr>
      <w:suppressAutoHyphens w:val="0"/>
      <w:autoSpaceDN/>
      <w:spacing w:before="0"/>
      <w:ind w:left="1440"/>
      <w:contextualSpacing/>
    </w:pPr>
    <w:rPr>
      <w:szCs w:val="20"/>
    </w:rPr>
  </w:style>
  <w:style w:type="paragraph" w:styleId="ListContinue5">
    <w:name w:val="List Continue 5"/>
    <w:basedOn w:val="Normal"/>
    <w:semiHidden/>
    <w:unhideWhenUsed/>
    <w:locked/>
    <w:rsid w:val="00E9032C"/>
    <w:pPr>
      <w:suppressAutoHyphens w:val="0"/>
      <w:autoSpaceDN/>
      <w:spacing w:before="0"/>
      <w:ind w:left="1800"/>
      <w:contextualSpacing/>
    </w:pPr>
    <w:rPr>
      <w:szCs w:val="20"/>
    </w:rPr>
  </w:style>
  <w:style w:type="paragraph" w:styleId="ListNumber5">
    <w:name w:val="List Number 5"/>
    <w:basedOn w:val="Normal"/>
    <w:semiHidden/>
    <w:unhideWhenUsed/>
    <w:locked/>
    <w:rsid w:val="00E9032C"/>
    <w:pPr>
      <w:numPr>
        <w:numId w:val="47"/>
      </w:numPr>
      <w:suppressAutoHyphens w:val="0"/>
      <w:autoSpaceDN/>
      <w:spacing w:before="0" w:after="0"/>
      <w:contextualSpacing/>
    </w:pPr>
    <w:rPr>
      <w:szCs w:val="20"/>
    </w:rPr>
  </w:style>
  <w:style w:type="paragraph" w:customStyle="1" w:styleId="NameHeader">
    <w:name w:val="Name Header"/>
    <w:basedOn w:val="Normal"/>
    <w:next w:val="ConsultantTitle"/>
    <w:autoRedefine/>
    <w:qFormat/>
    <w:rsid w:val="00E656A1"/>
    <w:rPr>
      <w:rFonts w:cs="Arial"/>
      <w:b/>
      <w:noProof/>
      <w:sz w:val="36"/>
      <w:szCs w:val="30"/>
    </w:rPr>
  </w:style>
  <w:style w:type="paragraph" w:styleId="NoteHeading">
    <w:name w:val="Note Heading"/>
    <w:basedOn w:val="Normal"/>
    <w:next w:val="Normal"/>
    <w:link w:val="NoteHeadingChar"/>
    <w:semiHidden/>
    <w:unhideWhenUsed/>
    <w:locked/>
    <w:rsid w:val="00E9032C"/>
    <w:pPr>
      <w:suppressAutoHyphens w:val="0"/>
      <w:autoSpaceDN/>
      <w:spacing w:before="0" w:after="0"/>
    </w:pPr>
    <w:rPr>
      <w:szCs w:val="20"/>
    </w:rPr>
  </w:style>
  <w:style w:type="character" w:customStyle="1" w:styleId="NoteHeadingChar">
    <w:name w:val="Note Heading Char"/>
    <w:basedOn w:val="DefaultParagraphFont"/>
    <w:link w:val="NoteHeading"/>
    <w:semiHidden/>
    <w:rsid w:val="00E9032C"/>
    <w:rPr>
      <w:rFonts w:ascii="Arial" w:hAnsi="Arial"/>
      <w:sz w:val="22"/>
    </w:rPr>
  </w:style>
  <w:style w:type="table" w:styleId="PlainTable1">
    <w:name w:val="Plain Table 1"/>
    <w:basedOn w:val="TableNormal"/>
    <w:uiPriority w:val="41"/>
    <w:rsid w:val="00E656A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656A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reparedfor">
    <w:name w:val="Prepared for"/>
    <w:basedOn w:val="Subtitle"/>
    <w:next w:val="CoverClientName0"/>
    <w:rsid w:val="00E9032C"/>
    <w:pPr>
      <w:suppressAutoHyphens w:val="0"/>
      <w:autoSpaceDN/>
      <w:spacing w:after="120"/>
    </w:pPr>
    <w:rPr>
      <w:rFonts w:ascii="Arial" w:hAnsi="Arial"/>
      <w:color w:val="auto"/>
    </w:rPr>
  </w:style>
  <w:style w:type="paragraph" w:customStyle="1" w:styleId="ProposalDueDate">
    <w:name w:val="Proposal Due Date"/>
    <w:basedOn w:val="Normal"/>
    <w:rsid w:val="00E9032C"/>
    <w:pPr>
      <w:framePr w:wrap="around" w:hAnchor="text"/>
      <w:suppressAutoHyphens w:val="0"/>
      <w:autoSpaceDN/>
      <w:spacing w:before="0" w:after="0"/>
    </w:pPr>
    <w:rPr>
      <w:sz w:val="32"/>
    </w:rPr>
  </w:style>
  <w:style w:type="paragraph" w:customStyle="1" w:styleId="ProposalSub-Title">
    <w:name w:val="Proposal Sub-Title"/>
    <w:basedOn w:val="Normal"/>
    <w:rsid w:val="00E9032C"/>
    <w:pPr>
      <w:suppressAutoHyphens w:val="0"/>
      <w:autoSpaceDN/>
      <w:spacing w:before="0" w:after="0"/>
    </w:pPr>
    <w:rPr>
      <w:sz w:val="32"/>
    </w:rPr>
  </w:style>
  <w:style w:type="paragraph" w:customStyle="1" w:styleId="ProposalVolumeNumber">
    <w:name w:val="Proposal Volume Number"/>
    <w:basedOn w:val="Normal"/>
    <w:rsid w:val="00E9032C"/>
    <w:pPr>
      <w:suppressAutoHyphens w:val="0"/>
      <w:autoSpaceDN/>
      <w:spacing w:before="0" w:after="240"/>
    </w:pPr>
    <w:rPr>
      <w:sz w:val="32"/>
    </w:rPr>
  </w:style>
  <w:style w:type="paragraph" w:customStyle="1" w:styleId="ProvidedTo-By">
    <w:name w:val="Provided To-By"/>
    <w:basedOn w:val="AgencyTitle"/>
    <w:qFormat/>
    <w:rsid w:val="00E9032C"/>
    <w:rPr>
      <w:sz w:val="16"/>
    </w:rPr>
  </w:style>
  <w:style w:type="paragraph" w:styleId="Salutation">
    <w:name w:val="Salutation"/>
    <w:basedOn w:val="Normal"/>
    <w:next w:val="Normal"/>
    <w:link w:val="SalutationChar"/>
    <w:locked/>
    <w:rsid w:val="00E9032C"/>
    <w:pPr>
      <w:suppressAutoHyphens w:val="0"/>
      <w:autoSpaceDN/>
      <w:spacing w:before="0" w:after="0"/>
    </w:pPr>
    <w:rPr>
      <w:szCs w:val="20"/>
    </w:rPr>
  </w:style>
  <w:style w:type="character" w:customStyle="1" w:styleId="SalutationChar">
    <w:name w:val="Salutation Char"/>
    <w:basedOn w:val="DefaultParagraphFont"/>
    <w:link w:val="Salutation"/>
    <w:rsid w:val="00E9032C"/>
    <w:rPr>
      <w:rFonts w:ascii="Arial" w:hAnsi="Arial"/>
      <w:sz w:val="22"/>
    </w:rPr>
  </w:style>
  <w:style w:type="paragraph" w:styleId="Signature">
    <w:name w:val="Signature"/>
    <w:basedOn w:val="Normal"/>
    <w:link w:val="SignatureChar"/>
    <w:semiHidden/>
    <w:unhideWhenUsed/>
    <w:locked/>
    <w:rsid w:val="00E9032C"/>
    <w:pPr>
      <w:suppressAutoHyphens w:val="0"/>
      <w:autoSpaceDN/>
      <w:spacing w:before="0" w:after="0"/>
      <w:ind w:left="4320"/>
    </w:pPr>
    <w:rPr>
      <w:szCs w:val="20"/>
    </w:rPr>
  </w:style>
  <w:style w:type="character" w:customStyle="1" w:styleId="SignatureChar">
    <w:name w:val="Signature Char"/>
    <w:basedOn w:val="DefaultParagraphFont"/>
    <w:link w:val="Signature"/>
    <w:semiHidden/>
    <w:rsid w:val="00E9032C"/>
    <w:rPr>
      <w:rFonts w:ascii="Arial" w:hAnsi="Arial"/>
      <w:sz w:val="22"/>
    </w:rPr>
  </w:style>
  <w:style w:type="paragraph" w:customStyle="1" w:styleId="SolicitationNumber">
    <w:name w:val="Solicitation Number"/>
    <w:basedOn w:val="AgencyTitle"/>
    <w:rsid w:val="00E9032C"/>
  </w:style>
  <w:style w:type="table" w:styleId="TableGridLight">
    <w:name w:val="Grid Table Light"/>
    <w:basedOn w:val="TableNormal"/>
    <w:uiPriority w:val="40"/>
    <w:rsid w:val="00E9032C"/>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semiHidden/>
    <w:unhideWhenUsed/>
    <w:locked/>
    <w:rsid w:val="00E9032C"/>
    <w:pPr>
      <w:suppressAutoHyphens w:val="0"/>
      <w:autoSpaceDN/>
      <w:spacing w:before="0" w:after="0"/>
      <w:ind w:left="200" w:hanging="200"/>
    </w:pPr>
    <w:rPr>
      <w:szCs w:val="20"/>
    </w:rPr>
  </w:style>
  <w:style w:type="table" w:styleId="TableWeb2">
    <w:name w:val="Table Web 2"/>
    <w:basedOn w:val="TableNormal"/>
    <w:locked/>
    <w:rsid w:val="00E656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igureSource">
    <w:name w:val="Table/Figure Source"/>
    <w:basedOn w:val="Normal"/>
    <w:next w:val="BodyText"/>
    <w:link w:val="TableFigureSourceChar"/>
    <w:qFormat/>
    <w:rsid w:val="00E9032C"/>
    <w:pPr>
      <w:suppressAutoHyphens w:val="0"/>
      <w:autoSpaceDN/>
      <w:spacing w:before="60" w:after="240"/>
    </w:pPr>
    <w:rPr>
      <w:i/>
      <w:sz w:val="18"/>
      <w:szCs w:val="20"/>
    </w:rPr>
  </w:style>
  <w:style w:type="character" w:customStyle="1" w:styleId="TableFigureSourceChar">
    <w:name w:val="Table/Figure Source Char"/>
    <w:link w:val="TableFigureSource"/>
    <w:rsid w:val="00E9032C"/>
    <w:rPr>
      <w:rFonts w:ascii="Arial" w:hAnsi="Arial"/>
      <w:i/>
      <w:sz w:val="18"/>
    </w:rPr>
  </w:style>
  <w:style w:type="paragraph" w:customStyle="1" w:styleId="TableFigureNote">
    <w:name w:val="Table/Figure Note"/>
    <w:basedOn w:val="TableFigureSource"/>
    <w:next w:val="TableFigureSource"/>
    <w:qFormat/>
    <w:rsid w:val="00E9032C"/>
    <w:pPr>
      <w:keepNext/>
      <w:spacing w:before="20" w:after="20"/>
    </w:pPr>
    <w:rPr>
      <w:i w:val="0"/>
    </w:rPr>
  </w:style>
  <w:style w:type="paragraph" w:customStyle="1" w:styleId="Tablebody0">
    <w:name w:val="Tablebody"/>
    <w:basedOn w:val="Bodytext0"/>
    <w:rsid w:val="00E9032C"/>
    <w:pPr>
      <w:spacing w:before="40" w:after="40"/>
    </w:pPr>
    <w:rPr>
      <w:sz w:val="20"/>
    </w:rPr>
  </w:style>
  <w:style w:type="paragraph" w:customStyle="1" w:styleId="TableBullet1">
    <w:name w:val="TableBullet1"/>
    <w:basedOn w:val="Tablebody0"/>
    <w:rsid w:val="00E9032C"/>
    <w:pPr>
      <w:numPr>
        <w:numId w:val="54"/>
      </w:numPr>
      <w:tabs>
        <w:tab w:val="clear" w:pos="360"/>
      </w:tabs>
    </w:pPr>
  </w:style>
  <w:style w:type="paragraph" w:customStyle="1" w:styleId="TableBullet2">
    <w:name w:val="TableBullet2"/>
    <w:basedOn w:val="Normal"/>
    <w:qFormat/>
    <w:rsid w:val="00E656A1"/>
    <w:pPr>
      <w:numPr>
        <w:numId w:val="1"/>
      </w:numPr>
      <w:spacing w:before="40" w:after="40"/>
    </w:pPr>
    <w:rPr>
      <w:sz w:val="20"/>
    </w:rPr>
  </w:style>
  <w:style w:type="paragraph" w:customStyle="1" w:styleId="Tablenote">
    <w:name w:val="Tablenote"/>
    <w:basedOn w:val="Tablebody0"/>
    <w:rsid w:val="00E9032C"/>
    <w:rPr>
      <w:sz w:val="18"/>
    </w:rPr>
  </w:style>
  <w:style w:type="paragraph" w:customStyle="1" w:styleId="Tablesubheader">
    <w:name w:val="Tablesubheader"/>
    <w:basedOn w:val="Normal"/>
    <w:rsid w:val="00E9032C"/>
    <w:pPr>
      <w:suppressAutoHyphens w:val="0"/>
      <w:autoSpaceDN/>
      <w:spacing w:before="40" w:after="40"/>
    </w:pPr>
    <w:rPr>
      <w:b/>
      <w:sz w:val="20"/>
    </w:rPr>
  </w:style>
  <w:style w:type="paragraph" w:customStyle="1" w:styleId="ThemeStatement">
    <w:name w:val="Theme Statement"/>
    <w:basedOn w:val="Normal"/>
    <w:link w:val="ThemeStatementChar"/>
    <w:qFormat/>
    <w:rsid w:val="00E656A1"/>
    <w:rPr>
      <w:b/>
    </w:rPr>
  </w:style>
  <w:style w:type="character" w:customStyle="1" w:styleId="ThemeStatementChar">
    <w:name w:val="Theme Statement Char"/>
    <w:basedOn w:val="DefaultParagraphFont"/>
    <w:link w:val="ThemeStatement"/>
    <w:rsid w:val="00E656A1"/>
    <w:rPr>
      <w:rFonts w:ascii="Arial" w:hAnsi="Arial"/>
      <w:b/>
      <w:sz w:val="22"/>
    </w:rPr>
  </w:style>
  <w:style w:type="paragraph" w:customStyle="1" w:styleId="TitlepageRestriction">
    <w:name w:val="Titlepage_Restriction"/>
    <w:basedOn w:val="AgencyTitle"/>
    <w:rsid w:val="00E9032C"/>
    <w:rPr>
      <w:sz w:val="16"/>
    </w:rPr>
  </w:style>
  <w:style w:type="paragraph" w:styleId="TOAHeading">
    <w:name w:val="toa heading"/>
    <w:basedOn w:val="Normal"/>
    <w:next w:val="Normal"/>
    <w:semiHidden/>
    <w:unhideWhenUsed/>
    <w:locked/>
    <w:rsid w:val="00E9032C"/>
    <w:pPr>
      <w:suppressAutoHyphens w:val="0"/>
      <w:autoSpaceDN/>
      <w:spacing w:after="0"/>
    </w:pPr>
    <w:rPr>
      <w:rFonts w:asciiTheme="majorHAnsi" w:eastAsiaTheme="majorEastAsia" w:hAnsiTheme="majorHAnsi" w:cstheme="majorBidi"/>
      <w:b/>
      <w:bCs/>
    </w:rPr>
  </w:style>
  <w:style w:type="paragraph" w:customStyle="1" w:styleId="xResumeInstructionalBulletDONOTUSE">
    <w:name w:val="x. Resume Instructional Bullet DO NOT USE"/>
    <w:basedOn w:val="Normal"/>
    <w:rsid w:val="00E656A1"/>
    <w:pPr>
      <w:widowControl w:val="0"/>
      <w:numPr>
        <w:numId w:val="2"/>
      </w:numPr>
      <w:spacing w:line="276" w:lineRule="auto"/>
    </w:pPr>
    <w:rPr>
      <w:rFonts w:eastAsiaTheme="minorHAnsi" w:cs="Arial"/>
      <w:i/>
      <w:color w:val="555759"/>
    </w:rPr>
  </w:style>
  <w:style w:type="paragraph" w:customStyle="1" w:styleId="paragraph">
    <w:name w:val="paragraph"/>
    <w:basedOn w:val="Normal"/>
    <w:rsid w:val="00917C40"/>
    <w:pPr>
      <w:spacing w:before="100" w:beforeAutospacing="1" w:after="100" w:afterAutospacing="1"/>
    </w:pPr>
    <w:rPr>
      <w:rFonts w:ascii="Times New Roman" w:hAnsi="Times New Roman"/>
      <w:sz w:val="24"/>
    </w:rPr>
  </w:style>
  <w:style w:type="table" w:customStyle="1" w:styleId="EnergyTable1">
    <w:name w:val="Energy Table1"/>
    <w:basedOn w:val="TableNormal"/>
    <w:uiPriority w:val="99"/>
    <w:qFormat/>
    <w:rsid w:val="00E9032C"/>
    <w:pPr>
      <w:spacing w:before="40" w:after="40"/>
      <w:jc w:val="center"/>
    </w:pPr>
    <w:rPr>
      <w:rFonts w:ascii="MS Gothic" w:eastAsia="Consolas" w:hAnsi="MS Gothic" w:cs="Consolas"/>
    </w:rPr>
    <w:tblPr>
      <w:tblStyleRowBandSize w:val="1"/>
      <w:jc w:val="center"/>
      <w:tblBorders>
        <w:bottom w:val="single" w:sz="8" w:space="0" w:color="555759"/>
        <w:insideH w:val="single" w:sz="4" w:space="0" w:color="DCDDDE"/>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Century Gothic" w:hAnsi="Century Gothic"/>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character" w:customStyle="1" w:styleId="eop">
    <w:name w:val="eop"/>
    <w:basedOn w:val="DefaultParagraphFont"/>
    <w:rsid w:val="00E9032C"/>
  </w:style>
  <w:style w:type="character" w:styleId="Mention">
    <w:name w:val="Mention"/>
    <w:basedOn w:val="DefaultParagraphFont"/>
    <w:uiPriority w:val="99"/>
    <w:unhideWhenUsed/>
    <w:rsid w:val="00E9032C"/>
    <w:rPr>
      <w:color w:val="2B579A"/>
      <w:shd w:val="clear" w:color="auto" w:fill="E1DFDD"/>
    </w:rPr>
  </w:style>
  <w:style w:type="paragraph" w:customStyle="1" w:styleId="ProposalTitle">
    <w:name w:val="Proposal Title"/>
    <w:basedOn w:val="Normal"/>
    <w:rsid w:val="00E9032C"/>
    <w:pPr>
      <w:suppressAutoHyphens w:val="0"/>
      <w:autoSpaceDN/>
      <w:spacing w:before="0" w:after="240"/>
    </w:pPr>
    <w:rPr>
      <w:b/>
      <w:sz w:val="44"/>
    </w:rPr>
  </w:style>
  <w:style w:type="paragraph" w:customStyle="1" w:styleId="GHBodytext">
    <w:name w:val="GH_Bodytext"/>
    <w:basedOn w:val="Normal"/>
    <w:rsid w:val="00E9032C"/>
    <w:pPr>
      <w:spacing w:before="0" w:after="80"/>
    </w:pPr>
  </w:style>
  <w:style w:type="paragraph" w:customStyle="1" w:styleId="ASectionCorSOWPWS">
    <w:name w:val="A_Section C or SOW/PWS"/>
    <w:basedOn w:val="GHBodytext"/>
    <w:rsid w:val="00E9032C"/>
    <w:rPr>
      <w:color w:val="7030A0"/>
    </w:rPr>
  </w:style>
  <w:style w:type="paragraph" w:customStyle="1" w:styleId="ASectionLorInstructions">
    <w:name w:val="A_Section L or Instructions"/>
    <w:basedOn w:val="GHBodytext"/>
    <w:rsid w:val="00E9032C"/>
    <w:rPr>
      <w:color w:val="00B050"/>
    </w:rPr>
  </w:style>
  <w:style w:type="paragraph" w:customStyle="1" w:styleId="ASectionMorEvaluationCriteria">
    <w:name w:val="A_Section M or Evaluation Criteria"/>
    <w:basedOn w:val="GHBodytext"/>
    <w:rsid w:val="00E9032C"/>
    <w:rPr>
      <w:color w:val="0070C0"/>
    </w:rPr>
  </w:style>
  <w:style w:type="paragraph" w:customStyle="1" w:styleId="AgencyTitle">
    <w:name w:val="Agency Title"/>
    <w:basedOn w:val="GHBodytext"/>
    <w:rsid w:val="00E9032C"/>
    <w:pPr>
      <w:spacing w:after="0"/>
    </w:pPr>
  </w:style>
  <w:style w:type="paragraph" w:customStyle="1" w:styleId="AgencySub-Title">
    <w:name w:val="Agency Sub-Title"/>
    <w:basedOn w:val="AgencyTitle"/>
    <w:rsid w:val="00E9032C"/>
  </w:style>
  <w:style w:type="paragraph" w:customStyle="1" w:styleId="AppendixLevel8">
    <w:name w:val="Appendix Level 8"/>
    <w:basedOn w:val="Normal"/>
    <w:link w:val="AppendixLevel8Char"/>
    <w:qFormat/>
    <w:rsid w:val="00E9032C"/>
    <w:pPr>
      <w:keepNext/>
      <w:suppressAutoHyphens w:val="0"/>
      <w:autoSpaceDN/>
      <w:spacing w:before="0" w:after="240"/>
      <w:ind w:left="864" w:hanging="864"/>
    </w:pPr>
    <w:rPr>
      <w:rFonts w:ascii="Arial Bold" w:hAnsi="Arial Bold" w:cs="Arial"/>
      <w:b/>
      <w:kern w:val="28"/>
      <w:szCs w:val="28"/>
    </w:rPr>
  </w:style>
  <w:style w:type="character" w:customStyle="1" w:styleId="AppendixLevel8Char">
    <w:name w:val="Appendix Level 8 Char"/>
    <w:basedOn w:val="Heading4Char"/>
    <w:link w:val="AppendixLevel8"/>
    <w:rsid w:val="00E9032C"/>
    <w:rPr>
      <w:rFonts w:ascii="Arial Bold" w:hAnsi="Arial Bold" w:cs="Arial"/>
      <w:b/>
      <w:iCs w:val="0"/>
      <w:kern w:val="28"/>
      <w:sz w:val="22"/>
      <w:szCs w:val="28"/>
    </w:rPr>
  </w:style>
  <w:style w:type="character" w:customStyle="1" w:styleId="CrossRef">
    <w:name w:val="CrossRef"/>
    <w:basedOn w:val="DefaultParagraphFont"/>
    <w:uiPriority w:val="1"/>
    <w:qFormat/>
    <w:rsid w:val="00E9032C"/>
    <w:rPr>
      <w:rFonts w:ascii="Arial" w:hAnsi="Arial"/>
      <w:color w:val="16949E"/>
      <w:sz w:val="22"/>
    </w:rPr>
  </w:style>
  <w:style w:type="table" w:customStyle="1" w:styleId="ESIReport">
    <w:name w:val="ESI Report"/>
    <w:basedOn w:val="TableNormal"/>
    <w:uiPriority w:val="99"/>
    <w:rsid w:val="00E9032C"/>
    <w:pPr>
      <w:spacing w:before="40" w:after="40"/>
    </w:pPr>
    <w:rPr>
      <w:rFonts w:ascii="Arial" w:hAnsi="Arial"/>
    </w:rPr>
    <w:tblPr>
      <w:jc w:val="center"/>
      <w:tblBorders>
        <w:top w:val="single" w:sz="4" w:space="0" w:color="A7A7A7" w:themeColor="background2" w:themeShade="BF"/>
        <w:bottom w:val="single" w:sz="4" w:space="0" w:color="A7A7A7" w:themeColor="background2" w:themeShade="BF"/>
        <w:insideH w:val="single" w:sz="4" w:space="0" w:color="A7A7A7" w:themeColor="background2" w:themeShade="BF"/>
      </w:tblBorders>
    </w:tblPr>
    <w:trPr>
      <w:jc w:val="center"/>
    </w:trPr>
    <w:tcPr>
      <w:vAlign w:val="center"/>
    </w:tcPr>
    <w:tblStylePr w:type="firstRow">
      <w:rPr>
        <w:b/>
        <w:color w:val="auto"/>
      </w:rPr>
      <w:tblPr/>
      <w:tcPr>
        <w:tcBorders>
          <w:top w:val="nil"/>
          <w:left w:val="nil"/>
          <w:bottom w:val="nil"/>
          <w:right w:val="nil"/>
          <w:insideH w:val="nil"/>
          <w:insideV w:val="nil"/>
          <w:tl2br w:val="nil"/>
          <w:tr2bl w:val="nil"/>
        </w:tcBorders>
        <w:shd w:val="clear" w:color="auto" w:fill="93D500" w:themeFill="accent1"/>
      </w:tcPr>
    </w:tblStylePr>
    <w:tblStylePr w:type="lastRow">
      <w:rPr>
        <w:b/>
      </w:rPr>
      <w:tblPr/>
      <w:tcPr>
        <w:tcBorders>
          <w:top w:val="double" w:sz="4" w:space="0" w:color="A7A7A7" w:themeColor="background2" w:themeShade="BF"/>
          <w:left w:val="nil"/>
          <w:bottom w:val="single" w:sz="4" w:space="0" w:color="A7A7A7" w:themeColor="background2" w:themeShade="BF"/>
          <w:right w:val="nil"/>
          <w:insideH w:val="nil"/>
          <w:insideV w:val="nil"/>
          <w:tl2br w:val="nil"/>
          <w:tr2bl w:val="nil"/>
        </w:tcBorders>
      </w:tcPr>
    </w:tblStylePr>
  </w:style>
  <w:style w:type="paragraph" w:customStyle="1" w:styleId="GHBodytext6Before">
    <w:name w:val="GH_Bodytext 6 Before"/>
    <w:basedOn w:val="GHBodytext"/>
    <w:next w:val="GHBodytext"/>
    <w:rsid w:val="00E9032C"/>
    <w:pPr>
      <w:spacing w:before="80"/>
    </w:pPr>
  </w:style>
  <w:style w:type="character" w:customStyle="1" w:styleId="GHBodytextChar">
    <w:name w:val="GH_Bodytext Char"/>
    <w:basedOn w:val="DefaultParagraphFont"/>
    <w:rsid w:val="00E9032C"/>
    <w:rPr>
      <w:rFonts w:ascii="Arial" w:hAnsi="Arial"/>
      <w:sz w:val="24"/>
      <w:szCs w:val="24"/>
    </w:rPr>
  </w:style>
  <w:style w:type="paragraph" w:customStyle="1" w:styleId="GHBodytextHeading">
    <w:name w:val="GH_Bodytext_Heading"/>
    <w:basedOn w:val="GHBodytext"/>
    <w:next w:val="GHBodytext"/>
    <w:rsid w:val="00E9032C"/>
    <w:rPr>
      <w:b/>
    </w:rPr>
  </w:style>
  <w:style w:type="paragraph" w:customStyle="1" w:styleId="GHBullet1">
    <w:name w:val="GH_Bullet1"/>
    <w:basedOn w:val="GHBodytext"/>
    <w:rsid w:val="00E9032C"/>
    <w:pPr>
      <w:numPr>
        <w:numId w:val="18"/>
      </w:numPr>
      <w:contextualSpacing/>
    </w:pPr>
  </w:style>
  <w:style w:type="paragraph" w:customStyle="1" w:styleId="GHBullet1Indent">
    <w:name w:val="GH_Bullet1_Indent"/>
    <w:basedOn w:val="GHBodytext"/>
    <w:rsid w:val="00E9032C"/>
    <w:pPr>
      <w:ind w:left="346"/>
    </w:pPr>
  </w:style>
  <w:style w:type="paragraph" w:customStyle="1" w:styleId="GHBullet2">
    <w:name w:val="GH_Bullet2"/>
    <w:basedOn w:val="GHBodytext"/>
    <w:rsid w:val="00E9032C"/>
    <w:pPr>
      <w:numPr>
        <w:numId w:val="27"/>
      </w:numPr>
      <w:contextualSpacing/>
    </w:pPr>
  </w:style>
  <w:style w:type="paragraph" w:customStyle="1" w:styleId="GHBullet2Indent">
    <w:name w:val="GH_Bullet2_Indent"/>
    <w:basedOn w:val="GHBodytext"/>
    <w:rsid w:val="00E9032C"/>
    <w:pPr>
      <w:ind w:left="518"/>
    </w:pPr>
  </w:style>
  <w:style w:type="paragraph" w:customStyle="1" w:styleId="GHBullet3">
    <w:name w:val="GH_Bullet3"/>
    <w:basedOn w:val="GHBodytext"/>
    <w:rsid w:val="00E9032C"/>
    <w:pPr>
      <w:numPr>
        <w:numId w:val="32"/>
      </w:numPr>
      <w:contextualSpacing/>
    </w:pPr>
  </w:style>
  <w:style w:type="paragraph" w:customStyle="1" w:styleId="GHBullet3Indent">
    <w:name w:val="GH_Bullet3_Indent"/>
    <w:basedOn w:val="GHBodytext"/>
    <w:rsid w:val="00E9032C"/>
    <w:pPr>
      <w:ind w:left="691"/>
    </w:pPr>
  </w:style>
  <w:style w:type="paragraph" w:customStyle="1" w:styleId="GHCoverLetterAddress">
    <w:name w:val="GH_Cover_Letter_Address"/>
    <w:basedOn w:val="GHBodytext"/>
    <w:next w:val="Normal"/>
    <w:rsid w:val="00E9032C"/>
    <w:pPr>
      <w:spacing w:after="0"/>
    </w:pPr>
  </w:style>
  <w:style w:type="paragraph" w:customStyle="1" w:styleId="GHCoverLetterDate">
    <w:name w:val="GH_Cover_Letter_Date"/>
    <w:basedOn w:val="GHBodytext"/>
    <w:next w:val="GHCoverLetterAddress"/>
    <w:rsid w:val="00E9032C"/>
    <w:pPr>
      <w:spacing w:after="720"/>
    </w:pPr>
  </w:style>
  <w:style w:type="paragraph" w:customStyle="1" w:styleId="GHCoverLetterSubjectLine">
    <w:name w:val="GH_Cover_Letter_Subject_Line"/>
    <w:basedOn w:val="GHBodytext"/>
    <w:next w:val="GHBodytext"/>
    <w:rsid w:val="00E9032C"/>
    <w:pPr>
      <w:spacing w:before="240" w:after="240"/>
      <w:ind w:left="1008" w:hanging="1008"/>
    </w:pPr>
    <w:rPr>
      <w:b/>
    </w:rPr>
  </w:style>
  <w:style w:type="paragraph" w:customStyle="1" w:styleId="GHFigureCaption">
    <w:name w:val="GH_Figure_Caption"/>
    <w:basedOn w:val="GHBodytext"/>
    <w:next w:val="GHBodytext"/>
    <w:rsid w:val="00E9032C"/>
    <w:pPr>
      <w:numPr>
        <w:numId w:val="33"/>
      </w:numPr>
      <w:tabs>
        <w:tab w:val="left" w:pos="-432"/>
      </w:tabs>
      <w:spacing w:before="60"/>
      <w:jc w:val="center"/>
    </w:pPr>
    <w:rPr>
      <w:b/>
    </w:rPr>
  </w:style>
  <w:style w:type="paragraph" w:customStyle="1" w:styleId="GHTablebody">
    <w:name w:val="GH_Tablebody"/>
    <w:basedOn w:val="GHBodytext"/>
    <w:rsid w:val="00E9032C"/>
    <w:pPr>
      <w:spacing w:after="0"/>
    </w:pPr>
    <w:rPr>
      <w:sz w:val="18"/>
    </w:rPr>
  </w:style>
  <w:style w:type="paragraph" w:customStyle="1" w:styleId="GHGraphic">
    <w:name w:val="GH_Graphic"/>
    <w:basedOn w:val="GHTablebody"/>
    <w:next w:val="GHFigureCaption"/>
    <w:rsid w:val="00E9032C"/>
    <w:pPr>
      <w:jc w:val="center"/>
    </w:pPr>
  </w:style>
  <w:style w:type="paragraph" w:customStyle="1" w:styleId="GHNumberLevel1">
    <w:name w:val="GH_NumberLevel_1"/>
    <w:basedOn w:val="GHBodytext"/>
    <w:rsid w:val="00E9032C"/>
    <w:pPr>
      <w:numPr>
        <w:numId w:val="35"/>
      </w:numPr>
      <w:contextualSpacing/>
    </w:pPr>
  </w:style>
  <w:style w:type="paragraph" w:customStyle="1" w:styleId="GHNumberLevel1Indent">
    <w:name w:val="GH_NumberLevel_1_Indent"/>
    <w:basedOn w:val="GHBodytext"/>
    <w:rsid w:val="00E9032C"/>
    <w:pPr>
      <w:ind w:left="461"/>
    </w:pPr>
  </w:style>
  <w:style w:type="paragraph" w:customStyle="1" w:styleId="GHNumberLevel2">
    <w:name w:val="GH_NumberLevel_2"/>
    <w:basedOn w:val="GHBodytext"/>
    <w:rsid w:val="00E9032C"/>
    <w:pPr>
      <w:numPr>
        <w:numId w:val="36"/>
      </w:numPr>
      <w:contextualSpacing/>
    </w:pPr>
  </w:style>
  <w:style w:type="paragraph" w:customStyle="1" w:styleId="GHNumberLevel2Indent">
    <w:name w:val="GH_NumberLevel_2_Indent"/>
    <w:basedOn w:val="GHBodytext"/>
    <w:rsid w:val="00E9032C"/>
    <w:pPr>
      <w:ind w:left="720"/>
    </w:pPr>
  </w:style>
  <w:style w:type="paragraph" w:customStyle="1" w:styleId="GHNumberLevel3">
    <w:name w:val="GH_NumberLevel_3"/>
    <w:basedOn w:val="GHBodytext"/>
    <w:rsid w:val="00E9032C"/>
    <w:pPr>
      <w:numPr>
        <w:numId w:val="37"/>
      </w:numPr>
      <w:contextualSpacing/>
    </w:pPr>
  </w:style>
  <w:style w:type="paragraph" w:customStyle="1" w:styleId="GHNumberLevel3Indent">
    <w:name w:val="GH_NumberLevel_3_Indent"/>
    <w:basedOn w:val="GHBodytext"/>
    <w:rsid w:val="00E9032C"/>
    <w:pPr>
      <w:ind w:left="1152"/>
    </w:pPr>
  </w:style>
  <w:style w:type="paragraph" w:customStyle="1" w:styleId="GHPPandResTablebody">
    <w:name w:val="GH_PP and Res_Tablebody"/>
    <w:basedOn w:val="GHBodytext"/>
    <w:rsid w:val="00E9032C"/>
    <w:pPr>
      <w:spacing w:after="0"/>
    </w:pPr>
  </w:style>
  <w:style w:type="paragraph" w:customStyle="1" w:styleId="GHPPandResTableBullet1">
    <w:name w:val="GH_PP and Res_TableBullet1"/>
    <w:basedOn w:val="GHPPandResTablebody"/>
    <w:rsid w:val="00E9032C"/>
    <w:pPr>
      <w:numPr>
        <w:numId w:val="25"/>
      </w:numPr>
    </w:pPr>
  </w:style>
  <w:style w:type="paragraph" w:customStyle="1" w:styleId="GHPPandResTableBullet1Indent">
    <w:name w:val="GH_PP and Res_TableBullet1_Indent"/>
    <w:basedOn w:val="GHPPandResTablebody"/>
    <w:rsid w:val="00E9032C"/>
    <w:pPr>
      <w:ind w:left="173"/>
    </w:pPr>
  </w:style>
  <w:style w:type="paragraph" w:customStyle="1" w:styleId="GHPPandResTableBullet2">
    <w:name w:val="GH_PP and Res_TableBullet2"/>
    <w:basedOn w:val="GHPPandResTablebody"/>
    <w:rsid w:val="00E9032C"/>
    <w:pPr>
      <w:numPr>
        <w:numId w:val="26"/>
      </w:numPr>
    </w:pPr>
  </w:style>
  <w:style w:type="paragraph" w:customStyle="1" w:styleId="GHPPandResTableBullet2Indent">
    <w:name w:val="GH_PP and Res_TableBullet2_Indent"/>
    <w:basedOn w:val="GHPPandResTablebody"/>
    <w:rsid w:val="00E9032C"/>
    <w:pPr>
      <w:ind w:left="346"/>
    </w:pPr>
  </w:style>
  <w:style w:type="paragraph" w:customStyle="1" w:styleId="GHPPandResTableBullet3">
    <w:name w:val="GH_PP and Res_TableBullet3"/>
    <w:basedOn w:val="GHPPandResTablebody"/>
    <w:rsid w:val="00E9032C"/>
    <w:pPr>
      <w:numPr>
        <w:numId w:val="28"/>
      </w:numPr>
    </w:pPr>
  </w:style>
  <w:style w:type="paragraph" w:customStyle="1" w:styleId="GHPPandResTableBullet3Indent">
    <w:name w:val="GH_PP and Res_TableBullet3_Indent"/>
    <w:basedOn w:val="GHPPandResTablebody"/>
    <w:rsid w:val="00E9032C"/>
    <w:pPr>
      <w:ind w:left="518"/>
    </w:pPr>
  </w:style>
  <w:style w:type="paragraph" w:customStyle="1" w:styleId="GHPPandResTableheader">
    <w:name w:val="GH_PP and Res_Tableheader"/>
    <w:basedOn w:val="GHPPandResTablebody"/>
    <w:rsid w:val="00E9032C"/>
    <w:rPr>
      <w:b/>
    </w:rPr>
  </w:style>
  <w:style w:type="paragraph" w:customStyle="1" w:styleId="GHPPandResTablenote">
    <w:name w:val="GH_PP and Res_Tablenote"/>
    <w:basedOn w:val="GHPPandResTablebody"/>
    <w:rsid w:val="00E9032C"/>
    <w:rPr>
      <w:i/>
    </w:rPr>
  </w:style>
  <w:style w:type="paragraph" w:customStyle="1" w:styleId="GHPPandResTableNumberLevel1">
    <w:name w:val="GH_PP and Res_TableNumberLevel_1"/>
    <w:basedOn w:val="GHPPandResTablebody"/>
    <w:rsid w:val="00E9032C"/>
    <w:pPr>
      <w:numPr>
        <w:numId w:val="29"/>
      </w:numPr>
    </w:pPr>
  </w:style>
  <w:style w:type="paragraph" w:customStyle="1" w:styleId="GHPPandResTableNumberLevel1Indent">
    <w:name w:val="GH_PP and Res_TableNumberLevel_1_Indent"/>
    <w:basedOn w:val="GHPPandResTablebody"/>
    <w:rsid w:val="00E9032C"/>
    <w:pPr>
      <w:ind w:left="288"/>
    </w:pPr>
  </w:style>
  <w:style w:type="paragraph" w:customStyle="1" w:styleId="GHPPandResTableNumberLevel2">
    <w:name w:val="GH_PP and Res_TableNumberLevel_2"/>
    <w:basedOn w:val="GHPPandResTablebody"/>
    <w:rsid w:val="00E9032C"/>
    <w:pPr>
      <w:numPr>
        <w:numId w:val="30"/>
      </w:numPr>
    </w:pPr>
  </w:style>
  <w:style w:type="paragraph" w:customStyle="1" w:styleId="GHPPandResTableNumberLevel2Indent">
    <w:name w:val="GH_PP and Res_TableNumberLevel_2_Indent"/>
    <w:basedOn w:val="GHPPandResTablebody"/>
    <w:rsid w:val="00E9032C"/>
    <w:pPr>
      <w:ind w:left="576"/>
    </w:pPr>
  </w:style>
  <w:style w:type="paragraph" w:customStyle="1" w:styleId="GHPPandResTableNumberLevel3">
    <w:name w:val="GH_PP and Res_TableNumberLevel_3"/>
    <w:basedOn w:val="GHPPandResTablebody"/>
    <w:rsid w:val="00E9032C"/>
    <w:pPr>
      <w:numPr>
        <w:numId w:val="31"/>
      </w:numPr>
    </w:pPr>
  </w:style>
  <w:style w:type="paragraph" w:customStyle="1" w:styleId="GHPPandResTableNumberLevel3Indent">
    <w:name w:val="GH_PP and Res_TableNumberLevel_3_Indent"/>
    <w:basedOn w:val="GHPPandResTablebody"/>
    <w:rsid w:val="00E9032C"/>
    <w:pPr>
      <w:ind w:left="792"/>
    </w:pPr>
  </w:style>
  <w:style w:type="paragraph" w:customStyle="1" w:styleId="GHPPandResTablesideheading">
    <w:name w:val="GH_PP and Res_Tablesideheading"/>
    <w:basedOn w:val="GHPPandResTablebody"/>
    <w:rsid w:val="00E9032C"/>
    <w:rPr>
      <w:b/>
    </w:rPr>
  </w:style>
  <w:style w:type="paragraph" w:customStyle="1" w:styleId="GHPPandResTablesubheader">
    <w:name w:val="GH_PP and Res_Tablesubheader"/>
    <w:basedOn w:val="GHPPandResTableheader"/>
    <w:rsid w:val="00E9032C"/>
  </w:style>
  <w:style w:type="paragraph" w:customStyle="1" w:styleId="GHTableBullet1">
    <w:name w:val="GH_TableBullet1"/>
    <w:basedOn w:val="GHTablebody"/>
    <w:rsid w:val="00E9032C"/>
    <w:pPr>
      <w:numPr>
        <w:numId w:val="19"/>
      </w:numPr>
    </w:pPr>
  </w:style>
  <w:style w:type="paragraph" w:customStyle="1" w:styleId="GHTableBullet1Indent">
    <w:name w:val="GH_TableBullet1_Indent"/>
    <w:basedOn w:val="GHTablebody"/>
    <w:rsid w:val="00E9032C"/>
    <w:pPr>
      <w:ind w:left="173"/>
    </w:pPr>
  </w:style>
  <w:style w:type="paragraph" w:customStyle="1" w:styleId="GHTableBullet2">
    <w:name w:val="GH_TableBullet2"/>
    <w:basedOn w:val="GHTablebody"/>
    <w:rsid w:val="00E9032C"/>
    <w:pPr>
      <w:numPr>
        <w:numId w:val="20"/>
      </w:numPr>
    </w:pPr>
  </w:style>
  <w:style w:type="paragraph" w:customStyle="1" w:styleId="GHTableBullet2Indent">
    <w:name w:val="GH_TableBullet2_Indent"/>
    <w:basedOn w:val="GHTablebody"/>
    <w:rsid w:val="00E9032C"/>
    <w:pPr>
      <w:ind w:left="346"/>
    </w:pPr>
  </w:style>
  <w:style w:type="paragraph" w:customStyle="1" w:styleId="GHTableBullet3">
    <w:name w:val="GH_TableBullet3"/>
    <w:basedOn w:val="GHTablebody"/>
    <w:rsid w:val="00E9032C"/>
    <w:pPr>
      <w:numPr>
        <w:numId w:val="21"/>
      </w:numPr>
    </w:pPr>
  </w:style>
  <w:style w:type="paragraph" w:customStyle="1" w:styleId="GHTableBullet3Indent">
    <w:name w:val="GH_TableBullet3_Indent"/>
    <w:basedOn w:val="GHTablebody"/>
    <w:rsid w:val="00E9032C"/>
    <w:pPr>
      <w:ind w:left="518"/>
    </w:pPr>
  </w:style>
  <w:style w:type="paragraph" w:customStyle="1" w:styleId="GHTableheader">
    <w:name w:val="GH_Tableheader"/>
    <w:basedOn w:val="GHTablebody"/>
    <w:rsid w:val="00E9032C"/>
    <w:rPr>
      <w:b/>
    </w:rPr>
  </w:style>
  <w:style w:type="paragraph" w:customStyle="1" w:styleId="GHTablenote">
    <w:name w:val="GH_Tablenote"/>
    <w:basedOn w:val="GHTablebody"/>
    <w:rsid w:val="00E9032C"/>
    <w:rPr>
      <w:i/>
    </w:rPr>
  </w:style>
  <w:style w:type="paragraph" w:customStyle="1" w:styleId="GHTableNumberLevel1">
    <w:name w:val="GH_TableNumberLevel_1"/>
    <w:basedOn w:val="GHTablebody"/>
    <w:rsid w:val="00E9032C"/>
    <w:pPr>
      <w:numPr>
        <w:numId w:val="22"/>
      </w:numPr>
    </w:pPr>
  </w:style>
  <w:style w:type="paragraph" w:customStyle="1" w:styleId="GHTableNumberLevel1Indent">
    <w:name w:val="GH_TableNumberLevel_1_Indent"/>
    <w:basedOn w:val="GHTablebody"/>
    <w:rsid w:val="00E9032C"/>
    <w:pPr>
      <w:ind w:left="288"/>
    </w:pPr>
  </w:style>
  <w:style w:type="paragraph" w:customStyle="1" w:styleId="GHTableNumberLevel2">
    <w:name w:val="GH_TableNumberLevel_2"/>
    <w:basedOn w:val="GHTablebody"/>
    <w:rsid w:val="00E9032C"/>
    <w:pPr>
      <w:numPr>
        <w:numId w:val="23"/>
      </w:numPr>
    </w:pPr>
  </w:style>
  <w:style w:type="paragraph" w:customStyle="1" w:styleId="GHTableNumberLevel2Indent">
    <w:name w:val="GH_TableNumberLevel_2_Indent"/>
    <w:basedOn w:val="GHTablebody"/>
    <w:rsid w:val="00E9032C"/>
    <w:pPr>
      <w:ind w:left="576"/>
    </w:pPr>
  </w:style>
  <w:style w:type="paragraph" w:customStyle="1" w:styleId="GHTableNumberLevel3">
    <w:name w:val="GH_TableNumberLevel_3"/>
    <w:basedOn w:val="GHTablebody"/>
    <w:rsid w:val="00E9032C"/>
    <w:pPr>
      <w:numPr>
        <w:numId w:val="24"/>
      </w:numPr>
    </w:pPr>
  </w:style>
  <w:style w:type="paragraph" w:customStyle="1" w:styleId="GHTableNumberLevel3Indent">
    <w:name w:val="GH_TableNumberLevel_3_Indent"/>
    <w:basedOn w:val="GHTablebody"/>
    <w:rsid w:val="00E9032C"/>
    <w:pPr>
      <w:ind w:left="792"/>
    </w:pPr>
  </w:style>
  <w:style w:type="paragraph" w:customStyle="1" w:styleId="GHTablesideheading">
    <w:name w:val="GH_Tablesideheading"/>
    <w:basedOn w:val="GHTablebody"/>
    <w:rsid w:val="00E9032C"/>
    <w:rPr>
      <w:b/>
    </w:rPr>
  </w:style>
  <w:style w:type="paragraph" w:customStyle="1" w:styleId="GHTablesubheader">
    <w:name w:val="GH_Tablesubheader"/>
    <w:basedOn w:val="GHTableheader"/>
    <w:rsid w:val="00E9032C"/>
  </w:style>
  <w:style w:type="paragraph" w:customStyle="1" w:styleId="GHTOC">
    <w:name w:val="GH_TOC"/>
    <w:basedOn w:val="Heading10"/>
    <w:rsid w:val="00E9032C"/>
  </w:style>
  <w:style w:type="table" w:styleId="GridTable4">
    <w:name w:val="Grid Table 4"/>
    <w:basedOn w:val="TableNormal"/>
    <w:uiPriority w:val="49"/>
    <w:rsid w:val="00E9032C"/>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ing1">
    <w:name w:val="Heading1"/>
    <w:link w:val="Heading1Char0"/>
    <w:qFormat/>
    <w:rsid w:val="00E9032C"/>
    <w:pPr>
      <w:numPr>
        <w:numId w:val="17"/>
      </w:numPr>
      <w:autoSpaceDN w:val="0"/>
    </w:pPr>
    <w:rPr>
      <w:rFonts w:ascii="Arial" w:hAnsi="Arial"/>
      <w:sz w:val="32"/>
      <w:szCs w:val="24"/>
    </w:rPr>
  </w:style>
  <w:style w:type="character" w:customStyle="1" w:styleId="Heading1Char0">
    <w:name w:val="Heading1 Char"/>
    <w:basedOn w:val="DefaultParagraphFont"/>
    <w:link w:val="Heading1"/>
    <w:rsid w:val="00E9032C"/>
    <w:rPr>
      <w:rFonts w:ascii="Arial" w:hAnsi="Arial"/>
      <w:sz w:val="32"/>
      <w:szCs w:val="24"/>
    </w:rPr>
  </w:style>
  <w:style w:type="numbering" w:customStyle="1" w:styleId="LFO1">
    <w:name w:val="LFO1"/>
    <w:basedOn w:val="NoList"/>
    <w:rsid w:val="00E9032C"/>
    <w:pPr>
      <w:numPr>
        <w:numId w:val="18"/>
      </w:numPr>
    </w:pPr>
  </w:style>
  <w:style w:type="numbering" w:customStyle="1" w:styleId="LFO10">
    <w:name w:val="LFO10"/>
    <w:basedOn w:val="NoList"/>
    <w:rsid w:val="00E9032C"/>
    <w:pPr>
      <w:numPr>
        <w:numId w:val="19"/>
      </w:numPr>
    </w:pPr>
  </w:style>
  <w:style w:type="numbering" w:customStyle="1" w:styleId="LFO11">
    <w:name w:val="LFO11"/>
    <w:basedOn w:val="NoList"/>
    <w:rsid w:val="00E9032C"/>
    <w:pPr>
      <w:numPr>
        <w:numId w:val="20"/>
      </w:numPr>
    </w:pPr>
  </w:style>
  <w:style w:type="numbering" w:customStyle="1" w:styleId="LFO12">
    <w:name w:val="LFO12"/>
    <w:basedOn w:val="NoList"/>
    <w:rsid w:val="00E9032C"/>
    <w:pPr>
      <w:numPr>
        <w:numId w:val="21"/>
      </w:numPr>
    </w:pPr>
  </w:style>
  <w:style w:type="numbering" w:customStyle="1" w:styleId="LFO13">
    <w:name w:val="LFO13"/>
    <w:basedOn w:val="NoList"/>
    <w:rsid w:val="00E9032C"/>
    <w:pPr>
      <w:numPr>
        <w:numId w:val="22"/>
      </w:numPr>
    </w:pPr>
  </w:style>
  <w:style w:type="numbering" w:customStyle="1" w:styleId="LFO14">
    <w:name w:val="LFO14"/>
    <w:basedOn w:val="NoList"/>
    <w:rsid w:val="00E9032C"/>
    <w:pPr>
      <w:numPr>
        <w:numId w:val="23"/>
      </w:numPr>
    </w:pPr>
  </w:style>
  <w:style w:type="numbering" w:customStyle="1" w:styleId="LFO15">
    <w:name w:val="LFO15"/>
    <w:basedOn w:val="NoList"/>
    <w:rsid w:val="00E9032C"/>
    <w:pPr>
      <w:numPr>
        <w:numId w:val="24"/>
      </w:numPr>
    </w:pPr>
  </w:style>
  <w:style w:type="numbering" w:customStyle="1" w:styleId="LFO16">
    <w:name w:val="LFO16"/>
    <w:basedOn w:val="NoList"/>
    <w:rsid w:val="00E9032C"/>
    <w:pPr>
      <w:numPr>
        <w:numId w:val="25"/>
      </w:numPr>
    </w:pPr>
  </w:style>
  <w:style w:type="numbering" w:customStyle="1" w:styleId="LFO18">
    <w:name w:val="LFO18"/>
    <w:basedOn w:val="NoList"/>
    <w:rsid w:val="00E9032C"/>
    <w:pPr>
      <w:numPr>
        <w:numId w:val="26"/>
      </w:numPr>
    </w:pPr>
  </w:style>
  <w:style w:type="numbering" w:customStyle="1" w:styleId="LFO2">
    <w:name w:val="LFO2"/>
    <w:basedOn w:val="NoList"/>
    <w:rsid w:val="00E9032C"/>
    <w:pPr>
      <w:numPr>
        <w:numId w:val="27"/>
      </w:numPr>
    </w:pPr>
  </w:style>
  <w:style w:type="numbering" w:customStyle="1" w:styleId="LFO20">
    <w:name w:val="LFO20"/>
    <w:basedOn w:val="NoList"/>
    <w:rsid w:val="00E9032C"/>
    <w:pPr>
      <w:numPr>
        <w:numId w:val="28"/>
      </w:numPr>
    </w:pPr>
  </w:style>
  <w:style w:type="numbering" w:customStyle="1" w:styleId="LFO21">
    <w:name w:val="LFO21"/>
    <w:basedOn w:val="NoList"/>
    <w:rsid w:val="00E9032C"/>
    <w:pPr>
      <w:numPr>
        <w:numId w:val="29"/>
      </w:numPr>
    </w:pPr>
  </w:style>
  <w:style w:type="numbering" w:customStyle="1" w:styleId="LFO22">
    <w:name w:val="LFO22"/>
    <w:basedOn w:val="NoList"/>
    <w:rsid w:val="00E9032C"/>
    <w:pPr>
      <w:numPr>
        <w:numId w:val="30"/>
      </w:numPr>
    </w:pPr>
  </w:style>
  <w:style w:type="numbering" w:customStyle="1" w:styleId="LFO24">
    <w:name w:val="LFO24"/>
    <w:basedOn w:val="NoList"/>
    <w:rsid w:val="00E9032C"/>
    <w:pPr>
      <w:numPr>
        <w:numId w:val="31"/>
      </w:numPr>
    </w:pPr>
  </w:style>
  <w:style w:type="numbering" w:customStyle="1" w:styleId="LFO3">
    <w:name w:val="LFO3"/>
    <w:basedOn w:val="NoList"/>
    <w:rsid w:val="00E9032C"/>
    <w:pPr>
      <w:numPr>
        <w:numId w:val="32"/>
      </w:numPr>
    </w:pPr>
  </w:style>
  <w:style w:type="numbering" w:customStyle="1" w:styleId="LFO5">
    <w:name w:val="LFO5"/>
    <w:basedOn w:val="NoList"/>
    <w:rsid w:val="00E9032C"/>
    <w:pPr>
      <w:numPr>
        <w:numId w:val="33"/>
      </w:numPr>
    </w:pPr>
  </w:style>
  <w:style w:type="numbering" w:customStyle="1" w:styleId="LFO6">
    <w:name w:val="LFO6"/>
    <w:basedOn w:val="NoList"/>
    <w:rsid w:val="00E9032C"/>
    <w:pPr>
      <w:numPr>
        <w:numId w:val="34"/>
      </w:numPr>
    </w:pPr>
  </w:style>
  <w:style w:type="numbering" w:customStyle="1" w:styleId="LFO7">
    <w:name w:val="LFO7"/>
    <w:basedOn w:val="NoList"/>
    <w:rsid w:val="00E9032C"/>
    <w:pPr>
      <w:numPr>
        <w:numId w:val="35"/>
      </w:numPr>
    </w:pPr>
  </w:style>
  <w:style w:type="numbering" w:customStyle="1" w:styleId="LFO8">
    <w:name w:val="LFO8"/>
    <w:basedOn w:val="NoList"/>
    <w:rsid w:val="00E9032C"/>
    <w:pPr>
      <w:numPr>
        <w:numId w:val="36"/>
      </w:numPr>
    </w:pPr>
  </w:style>
  <w:style w:type="numbering" w:customStyle="1" w:styleId="LFO9">
    <w:name w:val="LFO9"/>
    <w:basedOn w:val="NoList"/>
    <w:rsid w:val="00E9032C"/>
    <w:pPr>
      <w:numPr>
        <w:numId w:val="37"/>
      </w:numPr>
    </w:pPr>
  </w:style>
  <w:style w:type="table" w:styleId="ListTable2">
    <w:name w:val="List Table 2"/>
    <w:basedOn w:val="TableNormal"/>
    <w:uiPriority w:val="47"/>
    <w:rsid w:val="00E9032C"/>
    <w:rPr>
      <w:rFonts w:ascii="MS Gothic" w:eastAsia="Consolas" w:hAnsi="MS Gothic" w:cs="Consola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E9032C"/>
    <w:rPr>
      <w:rFonts w:ascii="MS Gothic" w:eastAsia="Consolas" w:hAnsi="MS Gothic" w:cs="Consola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E9032C"/>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Apx">
    <w:name w:val="Table_Apx"/>
    <w:basedOn w:val="Caption"/>
    <w:link w:val="TableApxChar"/>
    <w:qFormat/>
    <w:rsid w:val="00E9032C"/>
  </w:style>
  <w:style w:type="character" w:customStyle="1" w:styleId="TableApxChar">
    <w:name w:val="Table_Apx Char"/>
    <w:basedOn w:val="CaptionChar"/>
    <w:link w:val="TableApx"/>
    <w:rsid w:val="00E9032C"/>
    <w:rPr>
      <w:rFonts w:ascii="Arial" w:hAnsi="Arial" w:cs="Arial"/>
      <w:b/>
      <w:bCs/>
      <w:sz w:val="22"/>
    </w:rPr>
  </w:style>
  <w:style w:type="paragraph" w:customStyle="1" w:styleId="TermsandConditions">
    <w:name w:val="Terms and Conditions"/>
    <w:basedOn w:val="GHBodytext"/>
    <w:rsid w:val="00E9032C"/>
    <w:pPr>
      <w:pageBreakBefore/>
    </w:pPr>
    <w:rPr>
      <w:color w:val="FF0000"/>
      <w:sz w:val="36"/>
    </w:rPr>
  </w:style>
  <w:style w:type="paragraph" w:customStyle="1" w:styleId="WPDate">
    <w:name w:val="WP Date"/>
    <w:basedOn w:val="AgencyTitle"/>
    <w:rsid w:val="00E9032C"/>
    <w:rPr>
      <w:sz w:val="32"/>
    </w:rPr>
  </w:style>
  <w:style w:type="paragraph" w:customStyle="1" w:styleId="WPSub-Title">
    <w:name w:val="WP Sub-Title"/>
    <w:basedOn w:val="AgencyTitle"/>
    <w:rsid w:val="00E9032C"/>
    <w:rPr>
      <w:sz w:val="32"/>
    </w:rPr>
  </w:style>
  <w:style w:type="paragraph" w:customStyle="1" w:styleId="WPTitle">
    <w:name w:val="WP Title"/>
    <w:basedOn w:val="AgencyTitle"/>
    <w:rsid w:val="00E9032C"/>
    <w:pPr>
      <w:spacing w:after="240"/>
    </w:pPr>
    <w:rPr>
      <w:b/>
      <w:sz w:val="44"/>
    </w:rPr>
  </w:style>
  <w:style w:type="paragraph" w:customStyle="1" w:styleId="WPVersion">
    <w:name w:val="WP Version"/>
    <w:basedOn w:val="AgencyTitle"/>
    <w:rsid w:val="00E9032C"/>
    <w:pPr>
      <w:spacing w:after="240"/>
    </w:pPr>
    <w:rPr>
      <w:sz w:val="32"/>
    </w:rPr>
  </w:style>
  <w:style w:type="character" w:customStyle="1" w:styleId="font121">
    <w:name w:val="font121"/>
    <w:basedOn w:val="DefaultParagraphFont"/>
    <w:rsid w:val="00943770"/>
    <w:rPr>
      <w:rFonts w:ascii="Calibri" w:hAnsi="Calibri" w:cs="Calibri" w:hint="default"/>
      <w:b w:val="0"/>
      <w:bCs w:val="0"/>
      <w:i w:val="0"/>
      <w:iCs w:val="0"/>
      <w:strike w:val="0"/>
      <w:dstrike w:val="0"/>
      <w:color w:val="FFFFFF"/>
      <w:sz w:val="20"/>
      <w:szCs w:val="20"/>
      <w:u w:val="none"/>
      <w:effect w:val="none"/>
    </w:rPr>
  </w:style>
  <w:style w:type="paragraph" w:customStyle="1" w:styleId="Graphl">
    <w:name w:val="Graphl"/>
    <w:basedOn w:val="Normal"/>
    <w:qFormat/>
    <w:rsid w:val="009154C7"/>
    <w:pPr>
      <w:spacing w:before="0" w:after="0"/>
    </w:pPr>
    <w:rPr>
      <w:rFonts w:ascii="Arial Narrow" w:hAnsi="Arial Narrow"/>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0585">
      <w:bodyDiv w:val="1"/>
      <w:marLeft w:val="0"/>
      <w:marRight w:val="0"/>
      <w:marTop w:val="0"/>
      <w:marBottom w:val="0"/>
      <w:divBdr>
        <w:top w:val="none" w:sz="0" w:space="0" w:color="auto"/>
        <w:left w:val="none" w:sz="0" w:space="0" w:color="auto"/>
        <w:bottom w:val="none" w:sz="0" w:space="0" w:color="auto"/>
        <w:right w:val="none" w:sz="0" w:space="0" w:color="auto"/>
      </w:divBdr>
    </w:div>
    <w:div w:id="38283750">
      <w:bodyDiv w:val="1"/>
      <w:marLeft w:val="0"/>
      <w:marRight w:val="0"/>
      <w:marTop w:val="0"/>
      <w:marBottom w:val="0"/>
      <w:divBdr>
        <w:top w:val="none" w:sz="0" w:space="0" w:color="auto"/>
        <w:left w:val="none" w:sz="0" w:space="0" w:color="auto"/>
        <w:bottom w:val="none" w:sz="0" w:space="0" w:color="auto"/>
        <w:right w:val="none" w:sz="0" w:space="0" w:color="auto"/>
      </w:divBdr>
    </w:div>
    <w:div w:id="48193649">
      <w:bodyDiv w:val="1"/>
      <w:marLeft w:val="0"/>
      <w:marRight w:val="0"/>
      <w:marTop w:val="0"/>
      <w:marBottom w:val="0"/>
      <w:divBdr>
        <w:top w:val="none" w:sz="0" w:space="0" w:color="auto"/>
        <w:left w:val="none" w:sz="0" w:space="0" w:color="auto"/>
        <w:bottom w:val="none" w:sz="0" w:space="0" w:color="auto"/>
        <w:right w:val="none" w:sz="0" w:space="0" w:color="auto"/>
      </w:divBdr>
    </w:div>
    <w:div w:id="52975245">
      <w:bodyDiv w:val="1"/>
      <w:marLeft w:val="0"/>
      <w:marRight w:val="0"/>
      <w:marTop w:val="0"/>
      <w:marBottom w:val="0"/>
      <w:divBdr>
        <w:top w:val="none" w:sz="0" w:space="0" w:color="auto"/>
        <w:left w:val="none" w:sz="0" w:space="0" w:color="auto"/>
        <w:bottom w:val="none" w:sz="0" w:space="0" w:color="auto"/>
        <w:right w:val="none" w:sz="0" w:space="0" w:color="auto"/>
      </w:divBdr>
    </w:div>
    <w:div w:id="84040040">
      <w:bodyDiv w:val="1"/>
      <w:marLeft w:val="0"/>
      <w:marRight w:val="0"/>
      <w:marTop w:val="0"/>
      <w:marBottom w:val="0"/>
      <w:divBdr>
        <w:top w:val="none" w:sz="0" w:space="0" w:color="auto"/>
        <w:left w:val="none" w:sz="0" w:space="0" w:color="auto"/>
        <w:bottom w:val="none" w:sz="0" w:space="0" w:color="auto"/>
        <w:right w:val="none" w:sz="0" w:space="0" w:color="auto"/>
      </w:divBdr>
    </w:div>
    <w:div w:id="96953374">
      <w:bodyDiv w:val="1"/>
      <w:marLeft w:val="0"/>
      <w:marRight w:val="0"/>
      <w:marTop w:val="0"/>
      <w:marBottom w:val="0"/>
      <w:divBdr>
        <w:top w:val="none" w:sz="0" w:space="0" w:color="auto"/>
        <w:left w:val="none" w:sz="0" w:space="0" w:color="auto"/>
        <w:bottom w:val="none" w:sz="0" w:space="0" w:color="auto"/>
        <w:right w:val="none" w:sz="0" w:space="0" w:color="auto"/>
      </w:divBdr>
    </w:div>
    <w:div w:id="109711387">
      <w:bodyDiv w:val="1"/>
      <w:marLeft w:val="0"/>
      <w:marRight w:val="0"/>
      <w:marTop w:val="0"/>
      <w:marBottom w:val="0"/>
      <w:divBdr>
        <w:top w:val="none" w:sz="0" w:space="0" w:color="auto"/>
        <w:left w:val="none" w:sz="0" w:space="0" w:color="auto"/>
        <w:bottom w:val="none" w:sz="0" w:space="0" w:color="auto"/>
        <w:right w:val="none" w:sz="0" w:space="0" w:color="auto"/>
      </w:divBdr>
      <w:divsChild>
        <w:div w:id="766343553">
          <w:marLeft w:val="0"/>
          <w:marRight w:val="0"/>
          <w:marTop w:val="0"/>
          <w:marBottom w:val="0"/>
          <w:divBdr>
            <w:top w:val="none" w:sz="0" w:space="0" w:color="auto"/>
            <w:left w:val="none" w:sz="0" w:space="0" w:color="auto"/>
            <w:bottom w:val="none" w:sz="0" w:space="0" w:color="auto"/>
            <w:right w:val="none" w:sz="0" w:space="0" w:color="auto"/>
          </w:divBdr>
        </w:div>
        <w:div w:id="1705404377">
          <w:marLeft w:val="0"/>
          <w:marRight w:val="0"/>
          <w:marTop w:val="0"/>
          <w:marBottom w:val="0"/>
          <w:divBdr>
            <w:top w:val="none" w:sz="0" w:space="0" w:color="auto"/>
            <w:left w:val="none" w:sz="0" w:space="0" w:color="auto"/>
            <w:bottom w:val="none" w:sz="0" w:space="0" w:color="auto"/>
            <w:right w:val="none" w:sz="0" w:space="0" w:color="auto"/>
          </w:divBdr>
        </w:div>
      </w:divsChild>
    </w:div>
    <w:div w:id="113254587">
      <w:bodyDiv w:val="1"/>
      <w:marLeft w:val="0"/>
      <w:marRight w:val="0"/>
      <w:marTop w:val="0"/>
      <w:marBottom w:val="0"/>
      <w:divBdr>
        <w:top w:val="none" w:sz="0" w:space="0" w:color="auto"/>
        <w:left w:val="none" w:sz="0" w:space="0" w:color="auto"/>
        <w:bottom w:val="none" w:sz="0" w:space="0" w:color="auto"/>
        <w:right w:val="none" w:sz="0" w:space="0" w:color="auto"/>
      </w:divBdr>
    </w:div>
    <w:div w:id="129827409">
      <w:bodyDiv w:val="1"/>
      <w:marLeft w:val="0"/>
      <w:marRight w:val="0"/>
      <w:marTop w:val="0"/>
      <w:marBottom w:val="0"/>
      <w:divBdr>
        <w:top w:val="none" w:sz="0" w:space="0" w:color="auto"/>
        <w:left w:val="none" w:sz="0" w:space="0" w:color="auto"/>
        <w:bottom w:val="none" w:sz="0" w:space="0" w:color="auto"/>
        <w:right w:val="none" w:sz="0" w:space="0" w:color="auto"/>
      </w:divBdr>
    </w:div>
    <w:div w:id="182985719">
      <w:bodyDiv w:val="1"/>
      <w:marLeft w:val="0"/>
      <w:marRight w:val="0"/>
      <w:marTop w:val="0"/>
      <w:marBottom w:val="0"/>
      <w:divBdr>
        <w:top w:val="none" w:sz="0" w:space="0" w:color="auto"/>
        <w:left w:val="none" w:sz="0" w:space="0" w:color="auto"/>
        <w:bottom w:val="none" w:sz="0" w:space="0" w:color="auto"/>
        <w:right w:val="none" w:sz="0" w:space="0" w:color="auto"/>
      </w:divBdr>
      <w:divsChild>
        <w:div w:id="110513544">
          <w:marLeft w:val="0"/>
          <w:marRight w:val="0"/>
          <w:marTop w:val="0"/>
          <w:marBottom w:val="0"/>
          <w:divBdr>
            <w:top w:val="none" w:sz="0" w:space="0" w:color="auto"/>
            <w:left w:val="none" w:sz="0" w:space="0" w:color="auto"/>
            <w:bottom w:val="none" w:sz="0" w:space="0" w:color="auto"/>
            <w:right w:val="none" w:sz="0" w:space="0" w:color="auto"/>
          </w:divBdr>
        </w:div>
        <w:div w:id="1009991081">
          <w:marLeft w:val="0"/>
          <w:marRight w:val="0"/>
          <w:marTop w:val="0"/>
          <w:marBottom w:val="0"/>
          <w:divBdr>
            <w:top w:val="none" w:sz="0" w:space="0" w:color="auto"/>
            <w:left w:val="none" w:sz="0" w:space="0" w:color="auto"/>
            <w:bottom w:val="none" w:sz="0" w:space="0" w:color="auto"/>
            <w:right w:val="none" w:sz="0" w:space="0" w:color="auto"/>
          </w:divBdr>
        </w:div>
      </w:divsChild>
    </w:div>
    <w:div w:id="213664963">
      <w:bodyDiv w:val="1"/>
      <w:marLeft w:val="0"/>
      <w:marRight w:val="0"/>
      <w:marTop w:val="0"/>
      <w:marBottom w:val="0"/>
      <w:divBdr>
        <w:top w:val="none" w:sz="0" w:space="0" w:color="auto"/>
        <w:left w:val="none" w:sz="0" w:space="0" w:color="auto"/>
        <w:bottom w:val="none" w:sz="0" w:space="0" w:color="auto"/>
        <w:right w:val="none" w:sz="0" w:space="0" w:color="auto"/>
      </w:divBdr>
    </w:div>
    <w:div w:id="278147560">
      <w:bodyDiv w:val="1"/>
      <w:marLeft w:val="0"/>
      <w:marRight w:val="0"/>
      <w:marTop w:val="0"/>
      <w:marBottom w:val="0"/>
      <w:divBdr>
        <w:top w:val="none" w:sz="0" w:space="0" w:color="auto"/>
        <w:left w:val="none" w:sz="0" w:space="0" w:color="auto"/>
        <w:bottom w:val="none" w:sz="0" w:space="0" w:color="auto"/>
        <w:right w:val="none" w:sz="0" w:space="0" w:color="auto"/>
      </w:divBdr>
    </w:div>
    <w:div w:id="312417149">
      <w:bodyDiv w:val="1"/>
      <w:marLeft w:val="0"/>
      <w:marRight w:val="0"/>
      <w:marTop w:val="0"/>
      <w:marBottom w:val="0"/>
      <w:divBdr>
        <w:top w:val="none" w:sz="0" w:space="0" w:color="auto"/>
        <w:left w:val="none" w:sz="0" w:space="0" w:color="auto"/>
        <w:bottom w:val="none" w:sz="0" w:space="0" w:color="auto"/>
        <w:right w:val="none" w:sz="0" w:space="0" w:color="auto"/>
      </w:divBdr>
    </w:div>
    <w:div w:id="340621413">
      <w:bodyDiv w:val="1"/>
      <w:marLeft w:val="0"/>
      <w:marRight w:val="0"/>
      <w:marTop w:val="0"/>
      <w:marBottom w:val="0"/>
      <w:divBdr>
        <w:top w:val="none" w:sz="0" w:space="0" w:color="auto"/>
        <w:left w:val="none" w:sz="0" w:space="0" w:color="auto"/>
        <w:bottom w:val="none" w:sz="0" w:space="0" w:color="auto"/>
        <w:right w:val="none" w:sz="0" w:space="0" w:color="auto"/>
      </w:divBdr>
    </w:div>
    <w:div w:id="359091209">
      <w:bodyDiv w:val="1"/>
      <w:marLeft w:val="0"/>
      <w:marRight w:val="0"/>
      <w:marTop w:val="0"/>
      <w:marBottom w:val="0"/>
      <w:divBdr>
        <w:top w:val="none" w:sz="0" w:space="0" w:color="auto"/>
        <w:left w:val="none" w:sz="0" w:space="0" w:color="auto"/>
        <w:bottom w:val="none" w:sz="0" w:space="0" w:color="auto"/>
        <w:right w:val="none" w:sz="0" w:space="0" w:color="auto"/>
      </w:divBdr>
    </w:div>
    <w:div w:id="363017673">
      <w:bodyDiv w:val="1"/>
      <w:marLeft w:val="0"/>
      <w:marRight w:val="0"/>
      <w:marTop w:val="0"/>
      <w:marBottom w:val="0"/>
      <w:divBdr>
        <w:top w:val="none" w:sz="0" w:space="0" w:color="auto"/>
        <w:left w:val="none" w:sz="0" w:space="0" w:color="auto"/>
        <w:bottom w:val="none" w:sz="0" w:space="0" w:color="auto"/>
        <w:right w:val="none" w:sz="0" w:space="0" w:color="auto"/>
      </w:divBdr>
    </w:div>
    <w:div w:id="385103590">
      <w:bodyDiv w:val="1"/>
      <w:marLeft w:val="0"/>
      <w:marRight w:val="0"/>
      <w:marTop w:val="0"/>
      <w:marBottom w:val="0"/>
      <w:divBdr>
        <w:top w:val="none" w:sz="0" w:space="0" w:color="auto"/>
        <w:left w:val="none" w:sz="0" w:space="0" w:color="auto"/>
        <w:bottom w:val="none" w:sz="0" w:space="0" w:color="auto"/>
        <w:right w:val="none" w:sz="0" w:space="0" w:color="auto"/>
      </w:divBdr>
    </w:div>
    <w:div w:id="440958584">
      <w:bodyDiv w:val="1"/>
      <w:marLeft w:val="0"/>
      <w:marRight w:val="0"/>
      <w:marTop w:val="0"/>
      <w:marBottom w:val="0"/>
      <w:divBdr>
        <w:top w:val="none" w:sz="0" w:space="0" w:color="auto"/>
        <w:left w:val="none" w:sz="0" w:space="0" w:color="auto"/>
        <w:bottom w:val="none" w:sz="0" w:space="0" w:color="auto"/>
        <w:right w:val="none" w:sz="0" w:space="0" w:color="auto"/>
      </w:divBdr>
    </w:div>
    <w:div w:id="466363009">
      <w:bodyDiv w:val="1"/>
      <w:marLeft w:val="0"/>
      <w:marRight w:val="0"/>
      <w:marTop w:val="0"/>
      <w:marBottom w:val="0"/>
      <w:divBdr>
        <w:top w:val="none" w:sz="0" w:space="0" w:color="auto"/>
        <w:left w:val="none" w:sz="0" w:space="0" w:color="auto"/>
        <w:bottom w:val="none" w:sz="0" w:space="0" w:color="auto"/>
        <w:right w:val="none" w:sz="0" w:space="0" w:color="auto"/>
      </w:divBdr>
    </w:div>
    <w:div w:id="501701007">
      <w:bodyDiv w:val="1"/>
      <w:marLeft w:val="0"/>
      <w:marRight w:val="0"/>
      <w:marTop w:val="0"/>
      <w:marBottom w:val="0"/>
      <w:divBdr>
        <w:top w:val="none" w:sz="0" w:space="0" w:color="auto"/>
        <w:left w:val="none" w:sz="0" w:space="0" w:color="auto"/>
        <w:bottom w:val="none" w:sz="0" w:space="0" w:color="auto"/>
        <w:right w:val="none" w:sz="0" w:space="0" w:color="auto"/>
      </w:divBdr>
    </w:div>
    <w:div w:id="526603653">
      <w:bodyDiv w:val="1"/>
      <w:marLeft w:val="0"/>
      <w:marRight w:val="0"/>
      <w:marTop w:val="0"/>
      <w:marBottom w:val="0"/>
      <w:divBdr>
        <w:top w:val="none" w:sz="0" w:space="0" w:color="auto"/>
        <w:left w:val="none" w:sz="0" w:space="0" w:color="auto"/>
        <w:bottom w:val="none" w:sz="0" w:space="0" w:color="auto"/>
        <w:right w:val="none" w:sz="0" w:space="0" w:color="auto"/>
      </w:divBdr>
    </w:div>
    <w:div w:id="608318824">
      <w:bodyDiv w:val="1"/>
      <w:marLeft w:val="0"/>
      <w:marRight w:val="0"/>
      <w:marTop w:val="0"/>
      <w:marBottom w:val="0"/>
      <w:divBdr>
        <w:top w:val="none" w:sz="0" w:space="0" w:color="auto"/>
        <w:left w:val="none" w:sz="0" w:space="0" w:color="auto"/>
        <w:bottom w:val="none" w:sz="0" w:space="0" w:color="auto"/>
        <w:right w:val="none" w:sz="0" w:space="0" w:color="auto"/>
      </w:divBdr>
      <w:divsChild>
        <w:div w:id="1168717322">
          <w:marLeft w:val="0"/>
          <w:marRight w:val="0"/>
          <w:marTop w:val="0"/>
          <w:marBottom w:val="0"/>
          <w:divBdr>
            <w:top w:val="none" w:sz="0" w:space="0" w:color="auto"/>
            <w:left w:val="none" w:sz="0" w:space="0" w:color="auto"/>
            <w:bottom w:val="none" w:sz="0" w:space="0" w:color="auto"/>
            <w:right w:val="none" w:sz="0" w:space="0" w:color="auto"/>
          </w:divBdr>
          <w:divsChild>
            <w:div w:id="10461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62457">
      <w:bodyDiv w:val="1"/>
      <w:marLeft w:val="0"/>
      <w:marRight w:val="0"/>
      <w:marTop w:val="0"/>
      <w:marBottom w:val="0"/>
      <w:divBdr>
        <w:top w:val="none" w:sz="0" w:space="0" w:color="auto"/>
        <w:left w:val="none" w:sz="0" w:space="0" w:color="auto"/>
        <w:bottom w:val="none" w:sz="0" w:space="0" w:color="auto"/>
        <w:right w:val="none" w:sz="0" w:space="0" w:color="auto"/>
      </w:divBdr>
    </w:div>
    <w:div w:id="617418109">
      <w:bodyDiv w:val="1"/>
      <w:marLeft w:val="0"/>
      <w:marRight w:val="0"/>
      <w:marTop w:val="0"/>
      <w:marBottom w:val="0"/>
      <w:divBdr>
        <w:top w:val="none" w:sz="0" w:space="0" w:color="auto"/>
        <w:left w:val="none" w:sz="0" w:space="0" w:color="auto"/>
        <w:bottom w:val="none" w:sz="0" w:space="0" w:color="auto"/>
        <w:right w:val="none" w:sz="0" w:space="0" w:color="auto"/>
      </w:divBdr>
    </w:div>
    <w:div w:id="624579293">
      <w:bodyDiv w:val="1"/>
      <w:marLeft w:val="0"/>
      <w:marRight w:val="0"/>
      <w:marTop w:val="0"/>
      <w:marBottom w:val="0"/>
      <w:divBdr>
        <w:top w:val="none" w:sz="0" w:space="0" w:color="auto"/>
        <w:left w:val="none" w:sz="0" w:space="0" w:color="auto"/>
        <w:bottom w:val="none" w:sz="0" w:space="0" w:color="auto"/>
        <w:right w:val="none" w:sz="0" w:space="0" w:color="auto"/>
      </w:divBdr>
    </w:div>
    <w:div w:id="677734196">
      <w:bodyDiv w:val="1"/>
      <w:marLeft w:val="0"/>
      <w:marRight w:val="0"/>
      <w:marTop w:val="0"/>
      <w:marBottom w:val="0"/>
      <w:divBdr>
        <w:top w:val="none" w:sz="0" w:space="0" w:color="auto"/>
        <w:left w:val="none" w:sz="0" w:space="0" w:color="auto"/>
        <w:bottom w:val="none" w:sz="0" w:space="0" w:color="auto"/>
        <w:right w:val="none" w:sz="0" w:space="0" w:color="auto"/>
      </w:divBdr>
    </w:div>
    <w:div w:id="763378195">
      <w:bodyDiv w:val="1"/>
      <w:marLeft w:val="0"/>
      <w:marRight w:val="0"/>
      <w:marTop w:val="0"/>
      <w:marBottom w:val="0"/>
      <w:divBdr>
        <w:top w:val="none" w:sz="0" w:space="0" w:color="auto"/>
        <w:left w:val="none" w:sz="0" w:space="0" w:color="auto"/>
        <w:bottom w:val="none" w:sz="0" w:space="0" w:color="auto"/>
        <w:right w:val="none" w:sz="0" w:space="0" w:color="auto"/>
      </w:divBdr>
    </w:div>
    <w:div w:id="783768137">
      <w:bodyDiv w:val="1"/>
      <w:marLeft w:val="0"/>
      <w:marRight w:val="0"/>
      <w:marTop w:val="0"/>
      <w:marBottom w:val="0"/>
      <w:divBdr>
        <w:top w:val="none" w:sz="0" w:space="0" w:color="auto"/>
        <w:left w:val="none" w:sz="0" w:space="0" w:color="auto"/>
        <w:bottom w:val="none" w:sz="0" w:space="0" w:color="auto"/>
        <w:right w:val="none" w:sz="0" w:space="0" w:color="auto"/>
      </w:divBdr>
    </w:div>
    <w:div w:id="796408673">
      <w:bodyDiv w:val="1"/>
      <w:marLeft w:val="0"/>
      <w:marRight w:val="0"/>
      <w:marTop w:val="0"/>
      <w:marBottom w:val="0"/>
      <w:divBdr>
        <w:top w:val="none" w:sz="0" w:space="0" w:color="auto"/>
        <w:left w:val="none" w:sz="0" w:space="0" w:color="auto"/>
        <w:bottom w:val="none" w:sz="0" w:space="0" w:color="auto"/>
        <w:right w:val="none" w:sz="0" w:space="0" w:color="auto"/>
      </w:divBdr>
    </w:div>
    <w:div w:id="829641316">
      <w:bodyDiv w:val="1"/>
      <w:marLeft w:val="0"/>
      <w:marRight w:val="0"/>
      <w:marTop w:val="0"/>
      <w:marBottom w:val="0"/>
      <w:divBdr>
        <w:top w:val="none" w:sz="0" w:space="0" w:color="auto"/>
        <w:left w:val="none" w:sz="0" w:space="0" w:color="auto"/>
        <w:bottom w:val="none" w:sz="0" w:space="0" w:color="auto"/>
        <w:right w:val="none" w:sz="0" w:space="0" w:color="auto"/>
      </w:divBdr>
    </w:div>
    <w:div w:id="835532087">
      <w:bodyDiv w:val="1"/>
      <w:marLeft w:val="0"/>
      <w:marRight w:val="0"/>
      <w:marTop w:val="0"/>
      <w:marBottom w:val="0"/>
      <w:divBdr>
        <w:top w:val="none" w:sz="0" w:space="0" w:color="auto"/>
        <w:left w:val="none" w:sz="0" w:space="0" w:color="auto"/>
        <w:bottom w:val="none" w:sz="0" w:space="0" w:color="auto"/>
        <w:right w:val="none" w:sz="0" w:space="0" w:color="auto"/>
      </w:divBdr>
    </w:div>
    <w:div w:id="873930886">
      <w:bodyDiv w:val="1"/>
      <w:marLeft w:val="0"/>
      <w:marRight w:val="0"/>
      <w:marTop w:val="0"/>
      <w:marBottom w:val="0"/>
      <w:divBdr>
        <w:top w:val="none" w:sz="0" w:space="0" w:color="auto"/>
        <w:left w:val="none" w:sz="0" w:space="0" w:color="auto"/>
        <w:bottom w:val="none" w:sz="0" w:space="0" w:color="auto"/>
        <w:right w:val="none" w:sz="0" w:space="0" w:color="auto"/>
      </w:divBdr>
    </w:div>
    <w:div w:id="878980966">
      <w:bodyDiv w:val="1"/>
      <w:marLeft w:val="0"/>
      <w:marRight w:val="0"/>
      <w:marTop w:val="0"/>
      <w:marBottom w:val="0"/>
      <w:divBdr>
        <w:top w:val="none" w:sz="0" w:space="0" w:color="auto"/>
        <w:left w:val="none" w:sz="0" w:space="0" w:color="auto"/>
        <w:bottom w:val="none" w:sz="0" w:space="0" w:color="auto"/>
        <w:right w:val="none" w:sz="0" w:space="0" w:color="auto"/>
      </w:divBdr>
    </w:div>
    <w:div w:id="948241207">
      <w:bodyDiv w:val="1"/>
      <w:marLeft w:val="0"/>
      <w:marRight w:val="0"/>
      <w:marTop w:val="0"/>
      <w:marBottom w:val="0"/>
      <w:divBdr>
        <w:top w:val="none" w:sz="0" w:space="0" w:color="auto"/>
        <w:left w:val="none" w:sz="0" w:space="0" w:color="auto"/>
        <w:bottom w:val="none" w:sz="0" w:space="0" w:color="auto"/>
        <w:right w:val="none" w:sz="0" w:space="0" w:color="auto"/>
      </w:divBdr>
    </w:div>
    <w:div w:id="950630741">
      <w:bodyDiv w:val="1"/>
      <w:marLeft w:val="0"/>
      <w:marRight w:val="0"/>
      <w:marTop w:val="0"/>
      <w:marBottom w:val="0"/>
      <w:divBdr>
        <w:top w:val="none" w:sz="0" w:space="0" w:color="auto"/>
        <w:left w:val="none" w:sz="0" w:space="0" w:color="auto"/>
        <w:bottom w:val="none" w:sz="0" w:space="0" w:color="auto"/>
        <w:right w:val="none" w:sz="0" w:space="0" w:color="auto"/>
      </w:divBdr>
    </w:div>
    <w:div w:id="952519011">
      <w:bodyDiv w:val="1"/>
      <w:marLeft w:val="0"/>
      <w:marRight w:val="0"/>
      <w:marTop w:val="0"/>
      <w:marBottom w:val="0"/>
      <w:divBdr>
        <w:top w:val="none" w:sz="0" w:space="0" w:color="auto"/>
        <w:left w:val="none" w:sz="0" w:space="0" w:color="auto"/>
        <w:bottom w:val="none" w:sz="0" w:space="0" w:color="auto"/>
        <w:right w:val="none" w:sz="0" w:space="0" w:color="auto"/>
      </w:divBdr>
    </w:div>
    <w:div w:id="1028993593">
      <w:bodyDiv w:val="1"/>
      <w:marLeft w:val="0"/>
      <w:marRight w:val="0"/>
      <w:marTop w:val="0"/>
      <w:marBottom w:val="0"/>
      <w:divBdr>
        <w:top w:val="none" w:sz="0" w:space="0" w:color="auto"/>
        <w:left w:val="none" w:sz="0" w:space="0" w:color="auto"/>
        <w:bottom w:val="none" w:sz="0" w:space="0" w:color="auto"/>
        <w:right w:val="none" w:sz="0" w:space="0" w:color="auto"/>
      </w:divBdr>
    </w:div>
    <w:div w:id="1036737860">
      <w:bodyDiv w:val="1"/>
      <w:marLeft w:val="0"/>
      <w:marRight w:val="0"/>
      <w:marTop w:val="0"/>
      <w:marBottom w:val="0"/>
      <w:divBdr>
        <w:top w:val="none" w:sz="0" w:space="0" w:color="auto"/>
        <w:left w:val="none" w:sz="0" w:space="0" w:color="auto"/>
        <w:bottom w:val="none" w:sz="0" w:space="0" w:color="auto"/>
        <w:right w:val="none" w:sz="0" w:space="0" w:color="auto"/>
      </w:divBdr>
    </w:div>
    <w:div w:id="1081947775">
      <w:bodyDiv w:val="1"/>
      <w:marLeft w:val="0"/>
      <w:marRight w:val="0"/>
      <w:marTop w:val="0"/>
      <w:marBottom w:val="0"/>
      <w:divBdr>
        <w:top w:val="none" w:sz="0" w:space="0" w:color="auto"/>
        <w:left w:val="none" w:sz="0" w:space="0" w:color="auto"/>
        <w:bottom w:val="none" w:sz="0" w:space="0" w:color="auto"/>
        <w:right w:val="none" w:sz="0" w:space="0" w:color="auto"/>
      </w:divBdr>
    </w:div>
    <w:div w:id="1144085378">
      <w:bodyDiv w:val="1"/>
      <w:marLeft w:val="0"/>
      <w:marRight w:val="0"/>
      <w:marTop w:val="0"/>
      <w:marBottom w:val="0"/>
      <w:divBdr>
        <w:top w:val="none" w:sz="0" w:space="0" w:color="auto"/>
        <w:left w:val="none" w:sz="0" w:space="0" w:color="auto"/>
        <w:bottom w:val="none" w:sz="0" w:space="0" w:color="auto"/>
        <w:right w:val="none" w:sz="0" w:space="0" w:color="auto"/>
      </w:divBdr>
    </w:div>
    <w:div w:id="1191644799">
      <w:bodyDiv w:val="1"/>
      <w:marLeft w:val="0"/>
      <w:marRight w:val="0"/>
      <w:marTop w:val="0"/>
      <w:marBottom w:val="0"/>
      <w:divBdr>
        <w:top w:val="none" w:sz="0" w:space="0" w:color="auto"/>
        <w:left w:val="none" w:sz="0" w:space="0" w:color="auto"/>
        <w:bottom w:val="none" w:sz="0" w:space="0" w:color="auto"/>
        <w:right w:val="none" w:sz="0" w:space="0" w:color="auto"/>
      </w:divBdr>
    </w:div>
    <w:div w:id="1292633004">
      <w:bodyDiv w:val="1"/>
      <w:marLeft w:val="0"/>
      <w:marRight w:val="0"/>
      <w:marTop w:val="0"/>
      <w:marBottom w:val="0"/>
      <w:divBdr>
        <w:top w:val="none" w:sz="0" w:space="0" w:color="auto"/>
        <w:left w:val="none" w:sz="0" w:space="0" w:color="auto"/>
        <w:bottom w:val="none" w:sz="0" w:space="0" w:color="auto"/>
        <w:right w:val="none" w:sz="0" w:space="0" w:color="auto"/>
      </w:divBdr>
    </w:div>
    <w:div w:id="1352030267">
      <w:bodyDiv w:val="1"/>
      <w:marLeft w:val="0"/>
      <w:marRight w:val="0"/>
      <w:marTop w:val="0"/>
      <w:marBottom w:val="0"/>
      <w:divBdr>
        <w:top w:val="none" w:sz="0" w:space="0" w:color="auto"/>
        <w:left w:val="none" w:sz="0" w:space="0" w:color="auto"/>
        <w:bottom w:val="none" w:sz="0" w:space="0" w:color="auto"/>
        <w:right w:val="none" w:sz="0" w:space="0" w:color="auto"/>
      </w:divBdr>
    </w:div>
    <w:div w:id="1354107233">
      <w:bodyDiv w:val="1"/>
      <w:marLeft w:val="0"/>
      <w:marRight w:val="0"/>
      <w:marTop w:val="0"/>
      <w:marBottom w:val="0"/>
      <w:divBdr>
        <w:top w:val="none" w:sz="0" w:space="0" w:color="auto"/>
        <w:left w:val="none" w:sz="0" w:space="0" w:color="auto"/>
        <w:bottom w:val="none" w:sz="0" w:space="0" w:color="auto"/>
        <w:right w:val="none" w:sz="0" w:space="0" w:color="auto"/>
      </w:divBdr>
    </w:div>
    <w:div w:id="1360745011">
      <w:bodyDiv w:val="1"/>
      <w:marLeft w:val="0"/>
      <w:marRight w:val="0"/>
      <w:marTop w:val="0"/>
      <w:marBottom w:val="0"/>
      <w:divBdr>
        <w:top w:val="none" w:sz="0" w:space="0" w:color="auto"/>
        <w:left w:val="none" w:sz="0" w:space="0" w:color="auto"/>
        <w:bottom w:val="none" w:sz="0" w:space="0" w:color="auto"/>
        <w:right w:val="none" w:sz="0" w:space="0" w:color="auto"/>
      </w:divBdr>
    </w:div>
    <w:div w:id="1366172208">
      <w:bodyDiv w:val="1"/>
      <w:marLeft w:val="0"/>
      <w:marRight w:val="0"/>
      <w:marTop w:val="0"/>
      <w:marBottom w:val="0"/>
      <w:divBdr>
        <w:top w:val="none" w:sz="0" w:space="0" w:color="auto"/>
        <w:left w:val="none" w:sz="0" w:space="0" w:color="auto"/>
        <w:bottom w:val="none" w:sz="0" w:space="0" w:color="auto"/>
        <w:right w:val="none" w:sz="0" w:space="0" w:color="auto"/>
      </w:divBdr>
    </w:div>
    <w:div w:id="1412921303">
      <w:bodyDiv w:val="1"/>
      <w:marLeft w:val="0"/>
      <w:marRight w:val="0"/>
      <w:marTop w:val="0"/>
      <w:marBottom w:val="0"/>
      <w:divBdr>
        <w:top w:val="none" w:sz="0" w:space="0" w:color="auto"/>
        <w:left w:val="none" w:sz="0" w:space="0" w:color="auto"/>
        <w:bottom w:val="none" w:sz="0" w:space="0" w:color="auto"/>
        <w:right w:val="none" w:sz="0" w:space="0" w:color="auto"/>
      </w:divBdr>
    </w:div>
    <w:div w:id="1427506855">
      <w:bodyDiv w:val="1"/>
      <w:marLeft w:val="0"/>
      <w:marRight w:val="0"/>
      <w:marTop w:val="0"/>
      <w:marBottom w:val="0"/>
      <w:divBdr>
        <w:top w:val="none" w:sz="0" w:space="0" w:color="auto"/>
        <w:left w:val="none" w:sz="0" w:space="0" w:color="auto"/>
        <w:bottom w:val="none" w:sz="0" w:space="0" w:color="auto"/>
        <w:right w:val="none" w:sz="0" w:space="0" w:color="auto"/>
      </w:divBdr>
    </w:div>
    <w:div w:id="1539662789">
      <w:bodyDiv w:val="1"/>
      <w:marLeft w:val="0"/>
      <w:marRight w:val="0"/>
      <w:marTop w:val="0"/>
      <w:marBottom w:val="0"/>
      <w:divBdr>
        <w:top w:val="none" w:sz="0" w:space="0" w:color="auto"/>
        <w:left w:val="none" w:sz="0" w:space="0" w:color="auto"/>
        <w:bottom w:val="none" w:sz="0" w:space="0" w:color="auto"/>
        <w:right w:val="none" w:sz="0" w:space="0" w:color="auto"/>
      </w:divBdr>
    </w:div>
    <w:div w:id="1614365597">
      <w:bodyDiv w:val="1"/>
      <w:marLeft w:val="0"/>
      <w:marRight w:val="0"/>
      <w:marTop w:val="0"/>
      <w:marBottom w:val="0"/>
      <w:divBdr>
        <w:top w:val="none" w:sz="0" w:space="0" w:color="auto"/>
        <w:left w:val="none" w:sz="0" w:space="0" w:color="auto"/>
        <w:bottom w:val="none" w:sz="0" w:space="0" w:color="auto"/>
        <w:right w:val="none" w:sz="0" w:space="0" w:color="auto"/>
      </w:divBdr>
    </w:div>
    <w:div w:id="1625187607">
      <w:bodyDiv w:val="1"/>
      <w:marLeft w:val="0"/>
      <w:marRight w:val="0"/>
      <w:marTop w:val="0"/>
      <w:marBottom w:val="0"/>
      <w:divBdr>
        <w:top w:val="none" w:sz="0" w:space="0" w:color="auto"/>
        <w:left w:val="none" w:sz="0" w:space="0" w:color="auto"/>
        <w:bottom w:val="none" w:sz="0" w:space="0" w:color="auto"/>
        <w:right w:val="none" w:sz="0" w:space="0" w:color="auto"/>
      </w:divBdr>
    </w:div>
    <w:div w:id="1628663882">
      <w:bodyDiv w:val="1"/>
      <w:marLeft w:val="0"/>
      <w:marRight w:val="0"/>
      <w:marTop w:val="0"/>
      <w:marBottom w:val="0"/>
      <w:divBdr>
        <w:top w:val="none" w:sz="0" w:space="0" w:color="auto"/>
        <w:left w:val="none" w:sz="0" w:space="0" w:color="auto"/>
        <w:bottom w:val="none" w:sz="0" w:space="0" w:color="auto"/>
        <w:right w:val="none" w:sz="0" w:space="0" w:color="auto"/>
      </w:divBdr>
    </w:div>
    <w:div w:id="1652710901">
      <w:bodyDiv w:val="1"/>
      <w:marLeft w:val="0"/>
      <w:marRight w:val="0"/>
      <w:marTop w:val="0"/>
      <w:marBottom w:val="0"/>
      <w:divBdr>
        <w:top w:val="none" w:sz="0" w:space="0" w:color="auto"/>
        <w:left w:val="none" w:sz="0" w:space="0" w:color="auto"/>
        <w:bottom w:val="none" w:sz="0" w:space="0" w:color="auto"/>
        <w:right w:val="none" w:sz="0" w:space="0" w:color="auto"/>
      </w:divBdr>
    </w:div>
    <w:div w:id="1660883783">
      <w:bodyDiv w:val="1"/>
      <w:marLeft w:val="0"/>
      <w:marRight w:val="0"/>
      <w:marTop w:val="0"/>
      <w:marBottom w:val="0"/>
      <w:divBdr>
        <w:top w:val="none" w:sz="0" w:space="0" w:color="auto"/>
        <w:left w:val="none" w:sz="0" w:space="0" w:color="auto"/>
        <w:bottom w:val="none" w:sz="0" w:space="0" w:color="auto"/>
        <w:right w:val="none" w:sz="0" w:space="0" w:color="auto"/>
      </w:divBdr>
    </w:div>
    <w:div w:id="1666937825">
      <w:bodyDiv w:val="1"/>
      <w:marLeft w:val="0"/>
      <w:marRight w:val="0"/>
      <w:marTop w:val="0"/>
      <w:marBottom w:val="0"/>
      <w:divBdr>
        <w:top w:val="none" w:sz="0" w:space="0" w:color="auto"/>
        <w:left w:val="none" w:sz="0" w:space="0" w:color="auto"/>
        <w:bottom w:val="none" w:sz="0" w:space="0" w:color="auto"/>
        <w:right w:val="none" w:sz="0" w:space="0" w:color="auto"/>
      </w:divBdr>
    </w:div>
    <w:div w:id="1669670403">
      <w:bodyDiv w:val="1"/>
      <w:marLeft w:val="0"/>
      <w:marRight w:val="0"/>
      <w:marTop w:val="0"/>
      <w:marBottom w:val="0"/>
      <w:divBdr>
        <w:top w:val="none" w:sz="0" w:space="0" w:color="auto"/>
        <w:left w:val="none" w:sz="0" w:space="0" w:color="auto"/>
        <w:bottom w:val="none" w:sz="0" w:space="0" w:color="auto"/>
        <w:right w:val="none" w:sz="0" w:space="0" w:color="auto"/>
      </w:divBdr>
    </w:div>
    <w:div w:id="1679308024">
      <w:marLeft w:val="0"/>
      <w:marRight w:val="0"/>
      <w:marTop w:val="0"/>
      <w:marBottom w:val="0"/>
      <w:divBdr>
        <w:top w:val="none" w:sz="0" w:space="0" w:color="auto"/>
        <w:left w:val="none" w:sz="0" w:space="0" w:color="auto"/>
        <w:bottom w:val="none" w:sz="0" w:space="0" w:color="auto"/>
        <w:right w:val="none" w:sz="0" w:space="0" w:color="auto"/>
      </w:divBdr>
    </w:div>
    <w:div w:id="1679308025">
      <w:marLeft w:val="0"/>
      <w:marRight w:val="0"/>
      <w:marTop w:val="0"/>
      <w:marBottom w:val="0"/>
      <w:divBdr>
        <w:top w:val="none" w:sz="0" w:space="0" w:color="auto"/>
        <w:left w:val="none" w:sz="0" w:space="0" w:color="auto"/>
        <w:bottom w:val="none" w:sz="0" w:space="0" w:color="auto"/>
        <w:right w:val="none" w:sz="0" w:space="0" w:color="auto"/>
      </w:divBdr>
    </w:div>
    <w:div w:id="1679308026">
      <w:marLeft w:val="0"/>
      <w:marRight w:val="0"/>
      <w:marTop w:val="0"/>
      <w:marBottom w:val="0"/>
      <w:divBdr>
        <w:top w:val="none" w:sz="0" w:space="0" w:color="auto"/>
        <w:left w:val="none" w:sz="0" w:space="0" w:color="auto"/>
        <w:bottom w:val="none" w:sz="0" w:space="0" w:color="auto"/>
        <w:right w:val="none" w:sz="0" w:space="0" w:color="auto"/>
      </w:divBdr>
    </w:div>
    <w:div w:id="1679308027">
      <w:marLeft w:val="0"/>
      <w:marRight w:val="0"/>
      <w:marTop w:val="0"/>
      <w:marBottom w:val="0"/>
      <w:divBdr>
        <w:top w:val="none" w:sz="0" w:space="0" w:color="auto"/>
        <w:left w:val="none" w:sz="0" w:space="0" w:color="auto"/>
        <w:bottom w:val="none" w:sz="0" w:space="0" w:color="auto"/>
        <w:right w:val="none" w:sz="0" w:space="0" w:color="auto"/>
      </w:divBdr>
    </w:div>
    <w:div w:id="1685328849">
      <w:bodyDiv w:val="1"/>
      <w:marLeft w:val="0"/>
      <w:marRight w:val="0"/>
      <w:marTop w:val="0"/>
      <w:marBottom w:val="0"/>
      <w:divBdr>
        <w:top w:val="none" w:sz="0" w:space="0" w:color="auto"/>
        <w:left w:val="none" w:sz="0" w:space="0" w:color="auto"/>
        <w:bottom w:val="none" w:sz="0" w:space="0" w:color="auto"/>
        <w:right w:val="none" w:sz="0" w:space="0" w:color="auto"/>
      </w:divBdr>
    </w:div>
    <w:div w:id="1710568213">
      <w:bodyDiv w:val="1"/>
      <w:marLeft w:val="0"/>
      <w:marRight w:val="0"/>
      <w:marTop w:val="0"/>
      <w:marBottom w:val="0"/>
      <w:divBdr>
        <w:top w:val="none" w:sz="0" w:space="0" w:color="auto"/>
        <w:left w:val="none" w:sz="0" w:space="0" w:color="auto"/>
        <w:bottom w:val="none" w:sz="0" w:space="0" w:color="auto"/>
        <w:right w:val="none" w:sz="0" w:space="0" w:color="auto"/>
      </w:divBdr>
    </w:div>
    <w:div w:id="1739595972">
      <w:bodyDiv w:val="1"/>
      <w:marLeft w:val="0"/>
      <w:marRight w:val="0"/>
      <w:marTop w:val="0"/>
      <w:marBottom w:val="0"/>
      <w:divBdr>
        <w:top w:val="none" w:sz="0" w:space="0" w:color="auto"/>
        <w:left w:val="none" w:sz="0" w:space="0" w:color="auto"/>
        <w:bottom w:val="none" w:sz="0" w:space="0" w:color="auto"/>
        <w:right w:val="none" w:sz="0" w:space="0" w:color="auto"/>
      </w:divBdr>
    </w:div>
    <w:div w:id="1798138719">
      <w:bodyDiv w:val="1"/>
      <w:marLeft w:val="0"/>
      <w:marRight w:val="0"/>
      <w:marTop w:val="0"/>
      <w:marBottom w:val="0"/>
      <w:divBdr>
        <w:top w:val="none" w:sz="0" w:space="0" w:color="auto"/>
        <w:left w:val="none" w:sz="0" w:space="0" w:color="auto"/>
        <w:bottom w:val="none" w:sz="0" w:space="0" w:color="auto"/>
        <w:right w:val="none" w:sz="0" w:space="0" w:color="auto"/>
      </w:divBdr>
    </w:div>
    <w:div w:id="1873764963">
      <w:bodyDiv w:val="1"/>
      <w:marLeft w:val="0"/>
      <w:marRight w:val="0"/>
      <w:marTop w:val="0"/>
      <w:marBottom w:val="0"/>
      <w:divBdr>
        <w:top w:val="none" w:sz="0" w:space="0" w:color="auto"/>
        <w:left w:val="none" w:sz="0" w:space="0" w:color="auto"/>
        <w:bottom w:val="none" w:sz="0" w:space="0" w:color="auto"/>
        <w:right w:val="none" w:sz="0" w:space="0" w:color="auto"/>
      </w:divBdr>
    </w:div>
    <w:div w:id="1890610705">
      <w:bodyDiv w:val="1"/>
      <w:marLeft w:val="0"/>
      <w:marRight w:val="0"/>
      <w:marTop w:val="0"/>
      <w:marBottom w:val="0"/>
      <w:divBdr>
        <w:top w:val="none" w:sz="0" w:space="0" w:color="auto"/>
        <w:left w:val="none" w:sz="0" w:space="0" w:color="auto"/>
        <w:bottom w:val="none" w:sz="0" w:space="0" w:color="auto"/>
        <w:right w:val="none" w:sz="0" w:space="0" w:color="auto"/>
      </w:divBdr>
    </w:div>
    <w:div w:id="1912235409">
      <w:bodyDiv w:val="1"/>
      <w:marLeft w:val="0"/>
      <w:marRight w:val="0"/>
      <w:marTop w:val="0"/>
      <w:marBottom w:val="0"/>
      <w:divBdr>
        <w:top w:val="none" w:sz="0" w:space="0" w:color="auto"/>
        <w:left w:val="none" w:sz="0" w:space="0" w:color="auto"/>
        <w:bottom w:val="none" w:sz="0" w:space="0" w:color="auto"/>
        <w:right w:val="none" w:sz="0" w:space="0" w:color="auto"/>
      </w:divBdr>
    </w:div>
    <w:div w:id="1937013312">
      <w:bodyDiv w:val="1"/>
      <w:marLeft w:val="0"/>
      <w:marRight w:val="0"/>
      <w:marTop w:val="0"/>
      <w:marBottom w:val="0"/>
      <w:divBdr>
        <w:top w:val="none" w:sz="0" w:space="0" w:color="auto"/>
        <w:left w:val="none" w:sz="0" w:space="0" w:color="auto"/>
        <w:bottom w:val="none" w:sz="0" w:space="0" w:color="auto"/>
        <w:right w:val="none" w:sz="0" w:space="0" w:color="auto"/>
      </w:divBdr>
    </w:div>
    <w:div w:id="1986352684">
      <w:bodyDiv w:val="1"/>
      <w:marLeft w:val="0"/>
      <w:marRight w:val="0"/>
      <w:marTop w:val="0"/>
      <w:marBottom w:val="0"/>
      <w:divBdr>
        <w:top w:val="none" w:sz="0" w:space="0" w:color="auto"/>
        <w:left w:val="none" w:sz="0" w:space="0" w:color="auto"/>
        <w:bottom w:val="none" w:sz="0" w:space="0" w:color="auto"/>
        <w:right w:val="none" w:sz="0" w:space="0" w:color="auto"/>
      </w:divBdr>
      <w:divsChild>
        <w:div w:id="1435055500">
          <w:marLeft w:val="0"/>
          <w:marRight w:val="0"/>
          <w:marTop w:val="0"/>
          <w:marBottom w:val="0"/>
          <w:divBdr>
            <w:top w:val="none" w:sz="0" w:space="0" w:color="auto"/>
            <w:left w:val="none" w:sz="0" w:space="0" w:color="auto"/>
            <w:bottom w:val="none" w:sz="0" w:space="0" w:color="auto"/>
            <w:right w:val="none" w:sz="0" w:space="0" w:color="auto"/>
          </w:divBdr>
          <w:divsChild>
            <w:div w:id="2106073696">
              <w:marLeft w:val="0"/>
              <w:marRight w:val="0"/>
              <w:marTop w:val="0"/>
              <w:marBottom w:val="0"/>
              <w:divBdr>
                <w:top w:val="none" w:sz="0" w:space="0" w:color="auto"/>
                <w:left w:val="none" w:sz="0" w:space="0" w:color="auto"/>
                <w:bottom w:val="none" w:sz="0" w:space="0" w:color="auto"/>
                <w:right w:val="none" w:sz="0" w:space="0" w:color="auto"/>
              </w:divBdr>
            </w:div>
          </w:divsChild>
        </w:div>
        <w:div w:id="1683583739">
          <w:marLeft w:val="0"/>
          <w:marRight w:val="0"/>
          <w:marTop w:val="0"/>
          <w:marBottom w:val="0"/>
          <w:divBdr>
            <w:top w:val="none" w:sz="0" w:space="0" w:color="auto"/>
            <w:left w:val="none" w:sz="0" w:space="0" w:color="auto"/>
            <w:bottom w:val="none" w:sz="0" w:space="0" w:color="auto"/>
            <w:right w:val="none" w:sz="0" w:space="0" w:color="auto"/>
          </w:divBdr>
          <w:divsChild>
            <w:div w:id="132678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62885">
      <w:bodyDiv w:val="1"/>
      <w:marLeft w:val="0"/>
      <w:marRight w:val="0"/>
      <w:marTop w:val="0"/>
      <w:marBottom w:val="0"/>
      <w:divBdr>
        <w:top w:val="none" w:sz="0" w:space="0" w:color="auto"/>
        <w:left w:val="none" w:sz="0" w:space="0" w:color="auto"/>
        <w:bottom w:val="none" w:sz="0" w:space="0" w:color="auto"/>
        <w:right w:val="none" w:sz="0" w:space="0" w:color="auto"/>
      </w:divBdr>
    </w:div>
    <w:div w:id="2060543869">
      <w:bodyDiv w:val="1"/>
      <w:marLeft w:val="0"/>
      <w:marRight w:val="0"/>
      <w:marTop w:val="0"/>
      <w:marBottom w:val="0"/>
      <w:divBdr>
        <w:top w:val="none" w:sz="0" w:space="0" w:color="auto"/>
        <w:left w:val="none" w:sz="0" w:space="0" w:color="auto"/>
        <w:bottom w:val="none" w:sz="0" w:space="0" w:color="auto"/>
        <w:right w:val="none" w:sz="0" w:space="0" w:color="auto"/>
      </w:divBdr>
    </w:div>
    <w:div w:id="2078476117">
      <w:bodyDiv w:val="1"/>
      <w:marLeft w:val="0"/>
      <w:marRight w:val="0"/>
      <w:marTop w:val="0"/>
      <w:marBottom w:val="0"/>
      <w:divBdr>
        <w:top w:val="none" w:sz="0" w:space="0" w:color="auto"/>
        <w:left w:val="none" w:sz="0" w:space="0" w:color="auto"/>
        <w:bottom w:val="none" w:sz="0" w:space="0" w:color="auto"/>
        <w:right w:val="none" w:sz="0" w:space="0" w:color="auto"/>
      </w:divBdr>
    </w:div>
    <w:div w:id="2094935002">
      <w:bodyDiv w:val="1"/>
      <w:marLeft w:val="0"/>
      <w:marRight w:val="0"/>
      <w:marTop w:val="0"/>
      <w:marBottom w:val="0"/>
      <w:divBdr>
        <w:top w:val="none" w:sz="0" w:space="0" w:color="auto"/>
        <w:left w:val="none" w:sz="0" w:space="0" w:color="auto"/>
        <w:bottom w:val="none" w:sz="0" w:space="0" w:color="auto"/>
        <w:right w:val="none" w:sz="0" w:space="0" w:color="auto"/>
      </w:divBdr>
    </w:div>
    <w:div w:id="2100249844">
      <w:bodyDiv w:val="1"/>
      <w:marLeft w:val="0"/>
      <w:marRight w:val="0"/>
      <w:marTop w:val="0"/>
      <w:marBottom w:val="0"/>
      <w:divBdr>
        <w:top w:val="none" w:sz="0" w:space="0" w:color="auto"/>
        <w:left w:val="none" w:sz="0" w:space="0" w:color="auto"/>
        <w:bottom w:val="none" w:sz="0" w:space="0" w:color="auto"/>
        <w:right w:val="none" w:sz="0" w:space="0" w:color="auto"/>
      </w:divBdr>
    </w:div>
    <w:div w:id="214299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ilsag.info/evaluator-ntg-recommendations-for-2024/"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www.ilsag.info/technical-reference-manual.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ilsag.info/evaluator-ntg-recommendations-for-2024/"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ilsag.info/evaluator-ntg-recommendations-for-2024/"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lsag.info/evaluator-ntg-recommendations-for-202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lsag.info/evaluator-ntg-recommendations-for-2024/"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est\OneDrive%20-%20Guidehouse\kwest\_2021\Editing-Formatting%20Assignments\1Q\ComEd%20Reporting%20-%20Ali%20Cross\ComEd%20(Program%20Name)%20CY2020%20Impact%20Evaluation%20Report%20Template%202021-02-10.dotx"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036479"/>
      </a:dk2>
      <a:lt2>
        <a:srgbClr val="E0E0E0"/>
      </a:lt2>
      <a:accent1>
        <a:srgbClr val="93D500"/>
      </a:accent1>
      <a:accent2>
        <a:srgbClr val="C3EC0C"/>
      </a:accent2>
      <a:accent3>
        <a:srgbClr val="036479"/>
      </a:accent3>
      <a:accent4>
        <a:srgbClr val="9FD4E0"/>
      </a:accent4>
      <a:accent5>
        <a:srgbClr val="68952C"/>
      </a:accent5>
      <a:accent6>
        <a:srgbClr val="F9B723"/>
      </a:accent6>
      <a:hlink>
        <a:srgbClr val="036479"/>
      </a:hlink>
      <a:folHlink>
        <a:srgbClr val="68952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7dbb18a-942d-48ab-becb-8e31551bea5d" xsi:nil="true"/>
    <lcf76f155ced4ddcb4097134ff3c332f xmlns="b2d023fd-748d-47fb-9def-a48ce366a9e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FFE6FE768F1F4ABC2259CAA5A5E2B4" ma:contentTypeVersion="13" ma:contentTypeDescription="Create a new document." ma:contentTypeScope="" ma:versionID="469c4c4e0307451815a61f0e34cce5e8">
  <xsd:schema xmlns:xsd="http://www.w3.org/2001/XMLSchema" xmlns:xs="http://www.w3.org/2001/XMLSchema" xmlns:p="http://schemas.microsoft.com/office/2006/metadata/properties" xmlns:ns1="http://schemas.microsoft.com/sharepoint/v3" xmlns:ns2="b2d023fd-748d-47fb-9def-a48ce366a9e6" xmlns:ns3="c7dbb18a-942d-48ab-becb-8e31551bea5d" targetNamespace="http://schemas.microsoft.com/office/2006/metadata/properties" ma:root="true" ma:fieldsID="596c33163a255ed7cf79ac8af40f4f11" ns1:_="" ns2:_="" ns3:_="">
    <xsd:import namespace="http://schemas.microsoft.com/sharepoint/v3"/>
    <xsd:import namespace="b2d023fd-748d-47fb-9def-a48ce366a9e6"/>
    <xsd:import namespace="c7dbb18a-942d-48ab-becb-8e31551bea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d023fd-748d-47fb-9def-a48ce366a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dbb18a-942d-48ab-becb-8e31551bea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a3aba95-029a-4762-9ff7-3a5bda2b1289}" ma:internalName="TaxCatchAll" ma:showField="CatchAllData" ma:web="c7dbb18a-942d-48ab-becb-8e31551bea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F82440-1096-47B3-8CB9-4B98C13B0FCE}">
  <ds:schemaRefs>
    <ds:schemaRef ds:uri="http://schemas.openxmlformats.org/officeDocument/2006/bibliography"/>
  </ds:schemaRefs>
</ds:datastoreItem>
</file>

<file path=customXml/itemProps2.xml><?xml version="1.0" encoding="utf-8"?>
<ds:datastoreItem xmlns:ds="http://schemas.openxmlformats.org/officeDocument/2006/customXml" ds:itemID="{CA25650A-257B-4364-81A8-4B0E0938CC7B}">
  <ds:schemaRefs>
    <ds:schemaRef ds:uri="http://schemas.microsoft.com/office/2006/metadata/properties"/>
    <ds:schemaRef ds:uri="http://schemas.microsoft.com/office/infopath/2007/PartnerControls"/>
    <ds:schemaRef ds:uri="c7dbb18a-942d-48ab-becb-8e31551bea5d"/>
    <ds:schemaRef ds:uri="b2d023fd-748d-47fb-9def-a48ce366a9e6"/>
    <ds:schemaRef ds:uri="http://schemas.microsoft.com/sharepoint/v3"/>
  </ds:schemaRefs>
</ds:datastoreItem>
</file>

<file path=customXml/itemProps3.xml><?xml version="1.0" encoding="utf-8"?>
<ds:datastoreItem xmlns:ds="http://schemas.openxmlformats.org/officeDocument/2006/customXml" ds:itemID="{4C3484B6-EEC5-487A-8D12-D99061ACD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023fd-748d-47fb-9def-a48ce366a9e6"/>
    <ds:schemaRef ds:uri="c7dbb18a-942d-48ab-becb-8e31551be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8899A8-66A1-4328-94D7-3321EE3747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ComEd (Program Name) CY2020 Impact Evaluation Report Template 2021-02-10</Template>
  <TotalTime>220</TotalTime>
  <Pages>23</Pages>
  <Words>5441</Words>
  <Characters>33638</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39001</CharactersWithSpaces>
  <SharedDoc>false</SharedDoc>
  <HLinks>
    <vt:vector size="228" baseType="variant">
      <vt:variant>
        <vt:i4>3801209</vt:i4>
      </vt:variant>
      <vt:variant>
        <vt:i4>285</vt:i4>
      </vt:variant>
      <vt:variant>
        <vt:i4>0</vt:i4>
      </vt:variant>
      <vt:variant>
        <vt:i4>5</vt:i4>
      </vt:variant>
      <vt:variant>
        <vt:lpwstr>https://www.ilsag.info/evaluator-ntg-recommendations-for-2024/</vt:lpwstr>
      </vt:variant>
      <vt:variant>
        <vt:lpwstr/>
      </vt:variant>
      <vt:variant>
        <vt:i4>3801209</vt:i4>
      </vt:variant>
      <vt:variant>
        <vt:i4>276</vt:i4>
      </vt:variant>
      <vt:variant>
        <vt:i4>0</vt:i4>
      </vt:variant>
      <vt:variant>
        <vt:i4>5</vt:i4>
      </vt:variant>
      <vt:variant>
        <vt:lpwstr>https://www.ilsag.info/evaluator-ntg-recommendations-for-2024/</vt:lpwstr>
      </vt:variant>
      <vt:variant>
        <vt:lpwstr/>
      </vt:variant>
      <vt:variant>
        <vt:i4>524369</vt:i4>
      </vt:variant>
      <vt:variant>
        <vt:i4>243</vt:i4>
      </vt:variant>
      <vt:variant>
        <vt:i4>0</vt:i4>
      </vt:variant>
      <vt:variant>
        <vt:i4>5</vt:i4>
      </vt:variant>
      <vt:variant>
        <vt:lpwstr>http://www.ilsag.info/technical-reference-manual.html</vt:lpwstr>
      </vt:variant>
      <vt:variant>
        <vt:lpwstr/>
      </vt:variant>
      <vt:variant>
        <vt:i4>3801209</vt:i4>
      </vt:variant>
      <vt:variant>
        <vt:i4>234</vt:i4>
      </vt:variant>
      <vt:variant>
        <vt:i4>0</vt:i4>
      </vt:variant>
      <vt:variant>
        <vt:i4>5</vt:i4>
      </vt:variant>
      <vt:variant>
        <vt:lpwstr>https://www.ilsag.info/evaluator-ntg-recommendations-for-2024/</vt:lpwstr>
      </vt:variant>
      <vt:variant>
        <vt:lpwstr/>
      </vt:variant>
      <vt:variant>
        <vt:i4>3801209</vt:i4>
      </vt:variant>
      <vt:variant>
        <vt:i4>225</vt:i4>
      </vt:variant>
      <vt:variant>
        <vt:i4>0</vt:i4>
      </vt:variant>
      <vt:variant>
        <vt:i4>5</vt:i4>
      </vt:variant>
      <vt:variant>
        <vt:lpwstr>https://www.ilsag.info/evaluator-ntg-recommendations-for-2024/</vt:lpwstr>
      </vt:variant>
      <vt:variant>
        <vt:lpwstr/>
      </vt:variant>
      <vt:variant>
        <vt:i4>3801209</vt:i4>
      </vt:variant>
      <vt:variant>
        <vt:i4>216</vt:i4>
      </vt:variant>
      <vt:variant>
        <vt:i4>0</vt:i4>
      </vt:variant>
      <vt:variant>
        <vt:i4>5</vt:i4>
      </vt:variant>
      <vt:variant>
        <vt:lpwstr>https://www.ilsag.info/evaluator-ntg-recommendations-for-2024/</vt:lpwstr>
      </vt:variant>
      <vt:variant>
        <vt:lpwstr/>
      </vt:variant>
      <vt:variant>
        <vt:i4>1769520</vt:i4>
      </vt:variant>
      <vt:variant>
        <vt:i4>182</vt:i4>
      </vt:variant>
      <vt:variant>
        <vt:i4>0</vt:i4>
      </vt:variant>
      <vt:variant>
        <vt:i4>5</vt:i4>
      </vt:variant>
      <vt:variant>
        <vt:lpwstr/>
      </vt:variant>
      <vt:variant>
        <vt:lpwstr>_Toc193838158</vt:lpwstr>
      </vt:variant>
      <vt:variant>
        <vt:i4>1769520</vt:i4>
      </vt:variant>
      <vt:variant>
        <vt:i4>176</vt:i4>
      </vt:variant>
      <vt:variant>
        <vt:i4>0</vt:i4>
      </vt:variant>
      <vt:variant>
        <vt:i4>5</vt:i4>
      </vt:variant>
      <vt:variant>
        <vt:lpwstr/>
      </vt:variant>
      <vt:variant>
        <vt:lpwstr>_Toc193838157</vt:lpwstr>
      </vt:variant>
      <vt:variant>
        <vt:i4>1966128</vt:i4>
      </vt:variant>
      <vt:variant>
        <vt:i4>167</vt:i4>
      </vt:variant>
      <vt:variant>
        <vt:i4>0</vt:i4>
      </vt:variant>
      <vt:variant>
        <vt:i4>5</vt:i4>
      </vt:variant>
      <vt:variant>
        <vt:lpwstr/>
      </vt:variant>
      <vt:variant>
        <vt:lpwstr>_Toc193921089</vt:lpwstr>
      </vt:variant>
      <vt:variant>
        <vt:i4>1966128</vt:i4>
      </vt:variant>
      <vt:variant>
        <vt:i4>161</vt:i4>
      </vt:variant>
      <vt:variant>
        <vt:i4>0</vt:i4>
      </vt:variant>
      <vt:variant>
        <vt:i4>5</vt:i4>
      </vt:variant>
      <vt:variant>
        <vt:lpwstr/>
      </vt:variant>
      <vt:variant>
        <vt:lpwstr>_Toc193921088</vt:lpwstr>
      </vt:variant>
      <vt:variant>
        <vt:i4>1966128</vt:i4>
      </vt:variant>
      <vt:variant>
        <vt:i4>155</vt:i4>
      </vt:variant>
      <vt:variant>
        <vt:i4>0</vt:i4>
      </vt:variant>
      <vt:variant>
        <vt:i4>5</vt:i4>
      </vt:variant>
      <vt:variant>
        <vt:lpwstr/>
      </vt:variant>
      <vt:variant>
        <vt:lpwstr>_Toc193921087</vt:lpwstr>
      </vt:variant>
      <vt:variant>
        <vt:i4>1966128</vt:i4>
      </vt:variant>
      <vt:variant>
        <vt:i4>149</vt:i4>
      </vt:variant>
      <vt:variant>
        <vt:i4>0</vt:i4>
      </vt:variant>
      <vt:variant>
        <vt:i4>5</vt:i4>
      </vt:variant>
      <vt:variant>
        <vt:lpwstr/>
      </vt:variant>
      <vt:variant>
        <vt:lpwstr>_Toc193921086</vt:lpwstr>
      </vt:variant>
      <vt:variant>
        <vt:i4>1966128</vt:i4>
      </vt:variant>
      <vt:variant>
        <vt:i4>143</vt:i4>
      </vt:variant>
      <vt:variant>
        <vt:i4>0</vt:i4>
      </vt:variant>
      <vt:variant>
        <vt:i4>5</vt:i4>
      </vt:variant>
      <vt:variant>
        <vt:lpwstr/>
      </vt:variant>
      <vt:variant>
        <vt:lpwstr>_Toc193921085</vt:lpwstr>
      </vt:variant>
      <vt:variant>
        <vt:i4>1966128</vt:i4>
      </vt:variant>
      <vt:variant>
        <vt:i4>137</vt:i4>
      </vt:variant>
      <vt:variant>
        <vt:i4>0</vt:i4>
      </vt:variant>
      <vt:variant>
        <vt:i4>5</vt:i4>
      </vt:variant>
      <vt:variant>
        <vt:lpwstr/>
      </vt:variant>
      <vt:variant>
        <vt:lpwstr>_Toc193921084</vt:lpwstr>
      </vt:variant>
      <vt:variant>
        <vt:i4>1966128</vt:i4>
      </vt:variant>
      <vt:variant>
        <vt:i4>131</vt:i4>
      </vt:variant>
      <vt:variant>
        <vt:i4>0</vt:i4>
      </vt:variant>
      <vt:variant>
        <vt:i4>5</vt:i4>
      </vt:variant>
      <vt:variant>
        <vt:lpwstr/>
      </vt:variant>
      <vt:variant>
        <vt:lpwstr>_Toc193921083</vt:lpwstr>
      </vt:variant>
      <vt:variant>
        <vt:i4>1966128</vt:i4>
      </vt:variant>
      <vt:variant>
        <vt:i4>125</vt:i4>
      </vt:variant>
      <vt:variant>
        <vt:i4>0</vt:i4>
      </vt:variant>
      <vt:variant>
        <vt:i4>5</vt:i4>
      </vt:variant>
      <vt:variant>
        <vt:lpwstr/>
      </vt:variant>
      <vt:variant>
        <vt:lpwstr>_Toc193921082</vt:lpwstr>
      </vt:variant>
      <vt:variant>
        <vt:i4>1966128</vt:i4>
      </vt:variant>
      <vt:variant>
        <vt:i4>119</vt:i4>
      </vt:variant>
      <vt:variant>
        <vt:i4>0</vt:i4>
      </vt:variant>
      <vt:variant>
        <vt:i4>5</vt:i4>
      </vt:variant>
      <vt:variant>
        <vt:lpwstr/>
      </vt:variant>
      <vt:variant>
        <vt:lpwstr>_Toc193921081</vt:lpwstr>
      </vt:variant>
      <vt:variant>
        <vt:i4>1966128</vt:i4>
      </vt:variant>
      <vt:variant>
        <vt:i4>113</vt:i4>
      </vt:variant>
      <vt:variant>
        <vt:i4>0</vt:i4>
      </vt:variant>
      <vt:variant>
        <vt:i4>5</vt:i4>
      </vt:variant>
      <vt:variant>
        <vt:lpwstr/>
      </vt:variant>
      <vt:variant>
        <vt:lpwstr>_Toc193921080</vt:lpwstr>
      </vt:variant>
      <vt:variant>
        <vt:i4>1114160</vt:i4>
      </vt:variant>
      <vt:variant>
        <vt:i4>107</vt:i4>
      </vt:variant>
      <vt:variant>
        <vt:i4>0</vt:i4>
      </vt:variant>
      <vt:variant>
        <vt:i4>5</vt:i4>
      </vt:variant>
      <vt:variant>
        <vt:lpwstr/>
      </vt:variant>
      <vt:variant>
        <vt:lpwstr>_Toc193921079</vt:lpwstr>
      </vt:variant>
      <vt:variant>
        <vt:i4>1114160</vt:i4>
      </vt:variant>
      <vt:variant>
        <vt:i4>101</vt:i4>
      </vt:variant>
      <vt:variant>
        <vt:i4>0</vt:i4>
      </vt:variant>
      <vt:variant>
        <vt:i4>5</vt:i4>
      </vt:variant>
      <vt:variant>
        <vt:lpwstr/>
      </vt:variant>
      <vt:variant>
        <vt:lpwstr>_Toc193921078</vt:lpwstr>
      </vt:variant>
      <vt:variant>
        <vt:i4>1114160</vt:i4>
      </vt:variant>
      <vt:variant>
        <vt:i4>95</vt:i4>
      </vt:variant>
      <vt:variant>
        <vt:i4>0</vt:i4>
      </vt:variant>
      <vt:variant>
        <vt:i4>5</vt:i4>
      </vt:variant>
      <vt:variant>
        <vt:lpwstr/>
      </vt:variant>
      <vt:variant>
        <vt:lpwstr>_Toc193921077</vt:lpwstr>
      </vt:variant>
      <vt:variant>
        <vt:i4>1310775</vt:i4>
      </vt:variant>
      <vt:variant>
        <vt:i4>86</vt:i4>
      </vt:variant>
      <vt:variant>
        <vt:i4>0</vt:i4>
      </vt:variant>
      <vt:variant>
        <vt:i4>5</vt:i4>
      </vt:variant>
      <vt:variant>
        <vt:lpwstr/>
      </vt:variant>
      <vt:variant>
        <vt:lpwstr>_Toc193816448</vt:lpwstr>
      </vt:variant>
      <vt:variant>
        <vt:i4>1310775</vt:i4>
      </vt:variant>
      <vt:variant>
        <vt:i4>80</vt:i4>
      </vt:variant>
      <vt:variant>
        <vt:i4>0</vt:i4>
      </vt:variant>
      <vt:variant>
        <vt:i4>5</vt:i4>
      </vt:variant>
      <vt:variant>
        <vt:lpwstr/>
      </vt:variant>
      <vt:variant>
        <vt:lpwstr>_Toc193816447</vt:lpwstr>
      </vt:variant>
      <vt:variant>
        <vt:i4>1310775</vt:i4>
      </vt:variant>
      <vt:variant>
        <vt:i4>74</vt:i4>
      </vt:variant>
      <vt:variant>
        <vt:i4>0</vt:i4>
      </vt:variant>
      <vt:variant>
        <vt:i4>5</vt:i4>
      </vt:variant>
      <vt:variant>
        <vt:lpwstr/>
      </vt:variant>
      <vt:variant>
        <vt:lpwstr>_Toc193816446</vt:lpwstr>
      </vt:variant>
      <vt:variant>
        <vt:i4>1310775</vt:i4>
      </vt:variant>
      <vt:variant>
        <vt:i4>68</vt:i4>
      </vt:variant>
      <vt:variant>
        <vt:i4>0</vt:i4>
      </vt:variant>
      <vt:variant>
        <vt:i4>5</vt:i4>
      </vt:variant>
      <vt:variant>
        <vt:lpwstr/>
      </vt:variant>
      <vt:variant>
        <vt:lpwstr>_Toc193816445</vt:lpwstr>
      </vt:variant>
      <vt:variant>
        <vt:i4>1310775</vt:i4>
      </vt:variant>
      <vt:variant>
        <vt:i4>62</vt:i4>
      </vt:variant>
      <vt:variant>
        <vt:i4>0</vt:i4>
      </vt:variant>
      <vt:variant>
        <vt:i4>5</vt:i4>
      </vt:variant>
      <vt:variant>
        <vt:lpwstr/>
      </vt:variant>
      <vt:variant>
        <vt:lpwstr>_Toc193816444</vt:lpwstr>
      </vt:variant>
      <vt:variant>
        <vt:i4>1310775</vt:i4>
      </vt:variant>
      <vt:variant>
        <vt:i4>56</vt:i4>
      </vt:variant>
      <vt:variant>
        <vt:i4>0</vt:i4>
      </vt:variant>
      <vt:variant>
        <vt:i4>5</vt:i4>
      </vt:variant>
      <vt:variant>
        <vt:lpwstr/>
      </vt:variant>
      <vt:variant>
        <vt:lpwstr>_Toc193816443</vt:lpwstr>
      </vt:variant>
      <vt:variant>
        <vt:i4>1310775</vt:i4>
      </vt:variant>
      <vt:variant>
        <vt:i4>50</vt:i4>
      </vt:variant>
      <vt:variant>
        <vt:i4>0</vt:i4>
      </vt:variant>
      <vt:variant>
        <vt:i4>5</vt:i4>
      </vt:variant>
      <vt:variant>
        <vt:lpwstr/>
      </vt:variant>
      <vt:variant>
        <vt:lpwstr>_Toc193816442</vt:lpwstr>
      </vt:variant>
      <vt:variant>
        <vt:i4>1310775</vt:i4>
      </vt:variant>
      <vt:variant>
        <vt:i4>44</vt:i4>
      </vt:variant>
      <vt:variant>
        <vt:i4>0</vt:i4>
      </vt:variant>
      <vt:variant>
        <vt:i4>5</vt:i4>
      </vt:variant>
      <vt:variant>
        <vt:lpwstr/>
      </vt:variant>
      <vt:variant>
        <vt:lpwstr>_Toc193816441</vt:lpwstr>
      </vt:variant>
      <vt:variant>
        <vt:i4>1310775</vt:i4>
      </vt:variant>
      <vt:variant>
        <vt:i4>38</vt:i4>
      </vt:variant>
      <vt:variant>
        <vt:i4>0</vt:i4>
      </vt:variant>
      <vt:variant>
        <vt:i4>5</vt:i4>
      </vt:variant>
      <vt:variant>
        <vt:lpwstr/>
      </vt:variant>
      <vt:variant>
        <vt:lpwstr>_Toc193816440</vt:lpwstr>
      </vt:variant>
      <vt:variant>
        <vt:i4>1245239</vt:i4>
      </vt:variant>
      <vt:variant>
        <vt:i4>32</vt:i4>
      </vt:variant>
      <vt:variant>
        <vt:i4>0</vt:i4>
      </vt:variant>
      <vt:variant>
        <vt:i4>5</vt:i4>
      </vt:variant>
      <vt:variant>
        <vt:lpwstr/>
      </vt:variant>
      <vt:variant>
        <vt:lpwstr>_Toc193816439</vt:lpwstr>
      </vt:variant>
      <vt:variant>
        <vt:i4>1245239</vt:i4>
      </vt:variant>
      <vt:variant>
        <vt:i4>26</vt:i4>
      </vt:variant>
      <vt:variant>
        <vt:i4>0</vt:i4>
      </vt:variant>
      <vt:variant>
        <vt:i4>5</vt:i4>
      </vt:variant>
      <vt:variant>
        <vt:lpwstr/>
      </vt:variant>
      <vt:variant>
        <vt:lpwstr>_Toc193816438</vt:lpwstr>
      </vt:variant>
      <vt:variant>
        <vt:i4>1245239</vt:i4>
      </vt:variant>
      <vt:variant>
        <vt:i4>20</vt:i4>
      </vt:variant>
      <vt:variant>
        <vt:i4>0</vt:i4>
      </vt:variant>
      <vt:variant>
        <vt:i4>5</vt:i4>
      </vt:variant>
      <vt:variant>
        <vt:lpwstr/>
      </vt:variant>
      <vt:variant>
        <vt:lpwstr>_Toc193816437</vt:lpwstr>
      </vt:variant>
      <vt:variant>
        <vt:i4>1245239</vt:i4>
      </vt:variant>
      <vt:variant>
        <vt:i4>14</vt:i4>
      </vt:variant>
      <vt:variant>
        <vt:i4>0</vt:i4>
      </vt:variant>
      <vt:variant>
        <vt:i4>5</vt:i4>
      </vt:variant>
      <vt:variant>
        <vt:lpwstr/>
      </vt:variant>
      <vt:variant>
        <vt:lpwstr>_Toc193816436</vt:lpwstr>
      </vt:variant>
      <vt:variant>
        <vt:i4>1245239</vt:i4>
      </vt:variant>
      <vt:variant>
        <vt:i4>8</vt:i4>
      </vt:variant>
      <vt:variant>
        <vt:i4>0</vt:i4>
      </vt:variant>
      <vt:variant>
        <vt:i4>5</vt:i4>
      </vt:variant>
      <vt:variant>
        <vt:lpwstr/>
      </vt:variant>
      <vt:variant>
        <vt:lpwstr>_Toc193816435</vt:lpwstr>
      </vt:variant>
      <vt:variant>
        <vt:i4>1245239</vt:i4>
      </vt:variant>
      <vt:variant>
        <vt:i4>2</vt:i4>
      </vt:variant>
      <vt:variant>
        <vt:i4>0</vt:i4>
      </vt:variant>
      <vt:variant>
        <vt:i4>5</vt:i4>
      </vt:variant>
      <vt:variant>
        <vt:lpwstr/>
      </vt:variant>
      <vt:variant>
        <vt:lpwstr>_Toc193816434</vt:lpwstr>
      </vt:variant>
      <vt:variant>
        <vt:i4>4259958</vt:i4>
      </vt:variant>
      <vt:variant>
        <vt:i4>3</vt:i4>
      </vt:variant>
      <vt:variant>
        <vt:i4>0</vt:i4>
      </vt:variant>
      <vt:variant>
        <vt:i4>5</vt:i4>
      </vt:variant>
      <vt:variant>
        <vt:lpwstr>mailto:fahmkhan@guidehouse.com</vt:lpwstr>
      </vt:variant>
      <vt:variant>
        <vt:lpwstr/>
      </vt:variant>
      <vt:variant>
        <vt:i4>2555976</vt:i4>
      </vt:variant>
      <vt:variant>
        <vt:i4>0</vt:i4>
      </vt:variant>
      <vt:variant>
        <vt:i4>0</vt:i4>
      </vt:variant>
      <vt:variant>
        <vt:i4>5</vt:i4>
      </vt:variant>
      <vt:variant>
        <vt:lpwstr>mailto:charles.ampong@guidehouse.com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Berry</dc:creator>
  <cp:keywords/>
  <dc:description/>
  <cp:lastModifiedBy>Charles Ampong</cp:lastModifiedBy>
  <cp:revision>530</cp:revision>
  <cp:lastPrinted>2017-10-04T03:32:00Z</cp:lastPrinted>
  <dcterms:created xsi:type="dcterms:W3CDTF">2025-03-21T18:37:00Z</dcterms:created>
  <dcterms:modified xsi:type="dcterms:W3CDTF">2025-03-27T22:41:00Z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0x0101009AFFE6FE768F1F4ABC2259CAA5A5E2B4</vt:lpwstr>
  </property>
  <property fmtid="{D5CDD505-2E9C-101B-9397-08002B2CF9AE}" pid="3" name="MediaServiceImageTags">
    <vt:lpwstr/>
  </property>
</Properties>
</file>