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30" w:type="dxa"/>
        <w:tblLook w:val="00A0" w:firstRow="1" w:lastRow="0" w:firstColumn="1" w:lastColumn="0" w:noHBand="0" w:noVBand="0"/>
      </w:tblPr>
      <w:tblGrid>
        <w:gridCol w:w="840"/>
        <w:gridCol w:w="8390"/>
      </w:tblGrid>
      <w:tr w:rsidR="00A63D44" w:rsidRPr="00646082" w14:paraId="3542EC6F" w14:textId="77777777" w:rsidTr="1C434D9E">
        <w:tc>
          <w:tcPr>
            <w:tcW w:w="840" w:type="dxa"/>
          </w:tcPr>
          <w:p w14:paraId="32BAC1E6" w14:textId="77777777" w:rsidR="00A63D44" w:rsidRPr="00646082" w:rsidRDefault="00A63D44" w:rsidP="00B61968">
            <w:pPr>
              <w:pStyle w:val="MemoLabel"/>
              <w:spacing w:before="40" w:after="40"/>
              <w:rPr>
                <w:rFonts w:ascii="Arial" w:hAnsi="Arial" w:cs="Arial"/>
                <w:lang w:val="en-US"/>
              </w:rPr>
            </w:pPr>
            <w:r w:rsidRPr="00646082">
              <w:rPr>
                <w:rFonts w:ascii="Arial" w:hAnsi="Arial" w:cs="Arial"/>
                <w:lang w:val="en-US"/>
              </w:rPr>
              <w:t>To:</w:t>
            </w:r>
          </w:p>
        </w:tc>
        <w:tc>
          <w:tcPr>
            <w:tcW w:w="8390" w:type="dxa"/>
          </w:tcPr>
          <w:p w14:paraId="41AD6D32" w14:textId="78E78A27" w:rsidR="00A63D44" w:rsidRPr="00646082" w:rsidRDefault="00646082" w:rsidP="00B61968">
            <w:pPr>
              <w:pStyle w:val="MemoBody"/>
              <w:spacing w:before="40" w:after="40"/>
              <w:rPr>
                <w:rFonts w:ascii="Arial" w:hAnsi="Arial" w:cs="Arial"/>
                <w:lang w:val="en-US"/>
              </w:rPr>
            </w:pPr>
            <w:r w:rsidRPr="00646082">
              <w:rPr>
                <w:rFonts w:ascii="Arial" w:hAnsi="Arial" w:cs="Arial"/>
                <w:lang w:val="en-US"/>
              </w:rPr>
              <w:t>Erin Daughton, ComEd</w:t>
            </w:r>
          </w:p>
        </w:tc>
      </w:tr>
      <w:tr w:rsidR="00A63D44" w:rsidRPr="00646082" w14:paraId="13689C41" w14:textId="77777777" w:rsidTr="1C434D9E">
        <w:tc>
          <w:tcPr>
            <w:tcW w:w="840" w:type="dxa"/>
          </w:tcPr>
          <w:p w14:paraId="63752CEC" w14:textId="77777777" w:rsidR="00A63D44" w:rsidRPr="00646082" w:rsidRDefault="00A63D44" w:rsidP="00B61968">
            <w:pPr>
              <w:pStyle w:val="MemoLabel"/>
              <w:spacing w:before="40" w:after="40"/>
              <w:rPr>
                <w:rFonts w:ascii="Arial" w:hAnsi="Arial" w:cs="Arial"/>
                <w:lang w:val="en-US"/>
              </w:rPr>
            </w:pPr>
          </w:p>
        </w:tc>
        <w:tc>
          <w:tcPr>
            <w:tcW w:w="8390" w:type="dxa"/>
          </w:tcPr>
          <w:p w14:paraId="21494855" w14:textId="77777777" w:rsidR="00A63D44" w:rsidRPr="00646082" w:rsidRDefault="00A63D44" w:rsidP="00B61968">
            <w:pPr>
              <w:pStyle w:val="MemoBody"/>
              <w:spacing w:before="40" w:after="40"/>
              <w:rPr>
                <w:rFonts w:ascii="Arial" w:hAnsi="Arial" w:cs="Arial"/>
                <w:lang w:val="en-US"/>
              </w:rPr>
            </w:pPr>
          </w:p>
        </w:tc>
      </w:tr>
      <w:tr w:rsidR="00A63D44" w:rsidRPr="00646082" w14:paraId="70C097EB" w14:textId="77777777" w:rsidTr="1C434D9E">
        <w:tc>
          <w:tcPr>
            <w:tcW w:w="840" w:type="dxa"/>
          </w:tcPr>
          <w:p w14:paraId="2F3F2602" w14:textId="77777777" w:rsidR="00A63D44" w:rsidRPr="00646082" w:rsidRDefault="00A63D44" w:rsidP="00B61968">
            <w:pPr>
              <w:pStyle w:val="MemoLabel"/>
              <w:spacing w:before="40" w:after="40"/>
              <w:rPr>
                <w:rFonts w:ascii="Arial" w:hAnsi="Arial" w:cs="Arial"/>
                <w:lang w:val="en-US"/>
              </w:rPr>
            </w:pPr>
            <w:r w:rsidRPr="00646082">
              <w:rPr>
                <w:rFonts w:ascii="Arial" w:hAnsi="Arial" w:cs="Arial"/>
                <w:lang w:val="en-US"/>
              </w:rPr>
              <w:t>CC:</w:t>
            </w:r>
          </w:p>
        </w:tc>
        <w:tc>
          <w:tcPr>
            <w:tcW w:w="8390" w:type="dxa"/>
          </w:tcPr>
          <w:p w14:paraId="24A1DDA4" w14:textId="73AE887E" w:rsidR="00A63D44" w:rsidRPr="00646082" w:rsidRDefault="00372EF4" w:rsidP="00B61968">
            <w:pPr>
              <w:pStyle w:val="MemoBody"/>
              <w:spacing w:before="40" w:after="40"/>
              <w:rPr>
                <w:rFonts w:ascii="Arial" w:hAnsi="Arial" w:cs="Arial"/>
                <w:lang w:val="en-US"/>
              </w:rPr>
            </w:pPr>
            <w:r>
              <w:rPr>
                <w:rFonts w:ascii="Arial" w:hAnsi="Arial" w:cs="Arial"/>
                <w:lang w:val="en-US"/>
              </w:rPr>
              <w:t>Elizabeth Horne, ICC; Jeff Erickson, Nishant Mehta, Guidehouse</w:t>
            </w:r>
          </w:p>
        </w:tc>
      </w:tr>
      <w:tr w:rsidR="00A63D44" w:rsidRPr="00646082" w14:paraId="3854C109" w14:textId="77777777" w:rsidTr="1C434D9E">
        <w:tc>
          <w:tcPr>
            <w:tcW w:w="840" w:type="dxa"/>
          </w:tcPr>
          <w:p w14:paraId="27910D2E" w14:textId="77777777" w:rsidR="00A63D44" w:rsidRPr="00646082" w:rsidRDefault="00A63D44" w:rsidP="00B61968">
            <w:pPr>
              <w:pStyle w:val="MemoLabel"/>
              <w:spacing w:before="40" w:after="40"/>
              <w:rPr>
                <w:rFonts w:ascii="Arial" w:hAnsi="Arial" w:cs="Arial"/>
                <w:lang w:val="en-US"/>
              </w:rPr>
            </w:pPr>
          </w:p>
        </w:tc>
        <w:tc>
          <w:tcPr>
            <w:tcW w:w="8390" w:type="dxa"/>
          </w:tcPr>
          <w:p w14:paraId="02B36C77" w14:textId="77777777" w:rsidR="00A63D44" w:rsidRPr="00646082" w:rsidRDefault="00A63D44" w:rsidP="00B61968">
            <w:pPr>
              <w:pStyle w:val="MemoBody"/>
              <w:spacing w:before="40" w:after="40"/>
              <w:rPr>
                <w:rFonts w:ascii="Arial" w:hAnsi="Arial" w:cs="Arial"/>
                <w:bCs/>
                <w:lang w:val="en-US"/>
              </w:rPr>
            </w:pPr>
          </w:p>
        </w:tc>
      </w:tr>
      <w:tr w:rsidR="007F4E90" w:rsidRPr="00646082" w14:paraId="28889980" w14:textId="77777777" w:rsidTr="1C434D9E">
        <w:tc>
          <w:tcPr>
            <w:tcW w:w="840" w:type="dxa"/>
          </w:tcPr>
          <w:p w14:paraId="267E4BC4" w14:textId="77777777" w:rsidR="007F4E90" w:rsidRPr="00646082" w:rsidRDefault="007F4E90" w:rsidP="007F4E90">
            <w:pPr>
              <w:pStyle w:val="MemoLabel"/>
              <w:spacing w:before="40" w:after="40"/>
              <w:rPr>
                <w:rFonts w:ascii="Arial" w:hAnsi="Arial" w:cs="Arial"/>
                <w:lang w:val="en-US"/>
              </w:rPr>
            </w:pPr>
            <w:r w:rsidRPr="00646082">
              <w:rPr>
                <w:rFonts w:ascii="Arial" w:hAnsi="Arial" w:cs="Arial"/>
                <w:lang w:val="en-US"/>
              </w:rPr>
              <w:t>From:</w:t>
            </w:r>
          </w:p>
        </w:tc>
        <w:tc>
          <w:tcPr>
            <w:tcW w:w="8390" w:type="dxa"/>
          </w:tcPr>
          <w:p w14:paraId="562D7259" w14:textId="2B082571" w:rsidR="007F4E90" w:rsidRPr="00646082" w:rsidRDefault="00372EF4" w:rsidP="007F4E90">
            <w:pPr>
              <w:pStyle w:val="MemoBody"/>
              <w:spacing w:before="40" w:after="40"/>
              <w:rPr>
                <w:rFonts w:ascii="Arial" w:hAnsi="Arial" w:cs="Arial"/>
                <w:lang w:val="en-US"/>
              </w:rPr>
            </w:pPr>
            <w:r>
              <w:rPr>
                <w:rFonts w:ascii="Arial" w:hAnsi="Arial" w:cs="Arial"/>
                <w:lang w:val="en-US"/>
              </w:rPr>
              <w:t xml:space="preserve">Christopher Frye, </w:t>
            </w:r>
            <w:r w:rsidR="00DB7B63">
              <w:rPr>
                <w:rFonts w:ascii="Arial" w:hAnsi="Arial" w:cs="Arial"/>
                <w:lang w:val="en-US"/>
              </w:rPr>
              <w:t xml:space="preserve">David Bluestein, </w:t>
            </w:r>
            <w:r>
              <w:rPr>
                <w:rFonts w:ascii="Arial" w:hAnsi="Arial" w:cs="Arial"/>
                <w:lang w:val="en-US"/>
              </w:rPr>
              <w:t>Guidehouse</w:t>
            </w:r>
            <w:r w:rsidR="00DB7B63">
              <w:rPr>
                <w:rFonts w:ascii="Arial" w:hAnsi="Arial" w:cs="Arial"/>
                <w:lang w:val="en-US"/>
              </w:rPr>
              <w:t xml:space="preserve">; Mike Frischmann, </w:t>
            </w:r>
            <w:proofErr w:type="spellStart"/>
            <w:r w:rsidR="00DB7B63">
              <w:rPr>
                <w:rFonts w:ascii="Arial" w:hAnsi="Arial" w:cs="Arial"/>
                <w:lang w:val="en-US"/>
              </w:rPr>
              <w:t>EcoMetric</w:t>
            </w:r>
            <w:proofErr w:type="spellEnd"/>
            <w:r w:rsidR="00DB7B63">
              <w:rPr>
                <w:rFonts w:ascii="Arial" w:hAnsi="Arial" w:cs="Arial"/>
                <w:lang w:val="en-US"/>
              </w:rPr>
              <w:t xml:space="preserve"> Consulting</w:t>
            </w:r>
          </w:p>
        </w:tc>
      </w:tr>
      <w:tr w:rsidR="007F4E90" w:rsidRPr="00646082" w14:paraId="5DDFCCA2" w14:textId="77777777" w:rsidTr="1C434D9E">
        <w:tc>
          <w:tcPr>
            <w:tcW w:w="840" w:type="dxa"/>
          </w:tcPr>
          <w:p w14:paraId="1B757CD3" w14:textId="77777777" w:rsidR="007F4E90" w:rsidRPr="00646082" w:rsidRDefault="007F4E90" w:rsidP="007F4E90">
            <w:pPr>
              <w:pStyle w:val="MemoLabel"/>
              <w:spacing w:before="40" w:after="40"/>
              <w:rPr>
                <w:rFonts w:ascii="Arial" w:hAnsi="Arial" w:cs="Arial"/>
                <w:lang w:val="en-US"/>
              </w:rPr>
            </w:pPr>
          </w:p>
        </w:tc>
        <w:tc>
          <w:tcPr>
            <w:tcW w:w="8390" w:type="dxa"/>
          </w:tcPr>
          <w:p w14:paraId="05425C69" w14:textId="77777777" w:rsidR="007F4E90" w:rsidRPr="00646082" w:rsidRDefault="007F4E90" w:rsidP="007F4E90">
            <w:pPr>
              <w:pStyle w:val="MemoBody"/>
              <w:spacing w:before="40" w:after="40"/>
              <w:rPr>
                <w:rFonts w:ascii="Arial" w:hAnsi="Arial" w:cs="Arial"/>
                <w:lang w:val="en-US"/>
              </w:rPr>
            </w:pPr>
          </w:p>
        </w:tc>
      </w:tr>
      <w:tr w:rsidR="007F4E90" w:rsidRPr="00646082" w14:paraId="738F1539" w14:textId="77777777" w:rsidTr="1C434D9E">
        <w:tc>
          <w:tcPr>
            <w:tcW w:w="840" w:type="dxa"/>
          </w:tcPr>
          <w:p w14:paraId="6DBA4E4C" w14:textId="77777777" w:rsidR="007F4E90" w:rsidRPr="00646082" w:rsidRDefault="007F4E90" w:rsidP="007F4E90">
            <w:pPr>
              <w:pStyle w:val="MemoLabel"/>
              <w:spacing w:before="40" w:after="40"/>
              <w:rPr>
                <w:rFonts w:ascii="Arial" w:hAnsi="Arial" w:cs="Arial"/>
                <w:lang w:val="en-US"/>
              </w:rPr>
            </w:pPr>
            <w:r w:rsidRPr="00646082">
              <w:rPr>
                <w:rFonts w:ascii="Arial" w:hAnsi="Arial" w:cs="Arial"/>
                <w:lang w:val="en-US"/>
              </w:rPr>
              <w:t>Date:</w:t>
            </w:r>
          </w:p>
        </w:tc>
        <w:tc>
          <w:tcPr>
            <w:tcW w:w="8390" w:type="dxa"/>
          </w:tcPr>
          <w:p w14:paraId="1F5AA595" w14:textId="1B885186" w:rsidR="007F4E90" w:rsidRPr="00646082" w:rsidRDefault="000528DF" w:rsidP="007F4E90">
            <w:pPr>
              <w:pStyle w:val="MemoBody"/>
              <w:spacing w:before="40" w:after="40"/>
              <w:rPr>
                <w:rFonts w:ascii="Arial" w:hAnsi="Arial" w:cs="Arial"/>
                <w:lang w:val="en-US"/>
              </w:rPr>
            </w:pPr>
            <w:r>
              <w:rPr>
                <w:rFonts w:ascii="Arial" w:hAnsi="Arial" w:cs="Arial"/>
                <w:lang w:val="en-US"/>
              </w:rPr>
              <w:t xml:space="preserve">September </w:t>
            </w:r>
            <w:r w:rsidR="003D1D48">
              <w:rPr>
                <w:rFonts w:ascii="Arial" w:hAnsi="Arial" w:cs="Arial"/>
                <w:lang w:val="en-US"/>
              </w:rPr>
              <w:t>17</w:t>
            </w:r>
            <w:r>
              <w:rPr>
                <w:rFonts w:ascii="Arial" w:hAnsi="Arial" w:cs="Arial"/>
                <w:lang w:val="en-US"/>
              </w:rPr>
              <w:t>, 2024</w:t>
            </w:r>
          </w:p>
        </w:tc>
      </w:tr>
      <w:tr w:rsidR="007F4E90" w:rsidRPr="00646082" w14:paraId="61D1DC15" w14:textId="77777777" w:rsidTr="1C434D9E">
        <w:tc>
          <w:tcPr>
            <w:tcW w:w="840" w:type="dxa"/>
          </w:tcPr>
          <w:p w14:paraId="532E3294" w14:textId="77777777" w:rsidR="007F4E90" w:rsidRPr="00646082" w:rsidRDefault="007F4E90" w:rsidP="007F4E90">
            <w:pPr>
              <w:pStyle w:val="MemoLabel"/>
              <w:spacing w:before="40" w:after="40"/>
              <w:rPr>
                <w:rFonts w:ascii="Arial" w:hAnsi="Arial" w:cs="Arial"/>
                <w:lang w:val="en-US"/>
              </w:rPr>
            </w:pPr>
          </w:p>
        </w:tc>
        <w:tc>
          <w:tcPr>
            <w:tcW w:w="8390" w:type="dxa"/>
          </w:tcPr>
          <w:p w14:paraId="2E572FCF" w14:textId="77777777" w:rsidR="007F4E90" w:rsidRPr="00646082" w:rsidRDefault="007F4E90" w:rsidP="007F4E90">
            <w:pPr>
              <w:pStyle w:val="MemoBody"/>
              <w:spacing w:before="40" w:after="40"/>
              <w:rPr>
                <w:rFonts w:ascii="Arial" w:hAnsi="Arial" w:cs="Arial"/>
                <w:lang w:val="en-US"/>
              </w:rPr>
            </w:pPr>
          </w:p>
        </w:tc>
      </w:tr>
      <w:tr w:rsidR="007F4E90" w:rsidRPr="006A4DB7" w14:paraId="7444FA62" w14:textId="77777777" w:rsidTr="1C434D9E">
        <w:tc>
          <w:tcPr>
            <w:tcW w:w="840" w:type="dxa"/>
          </w:tcPr>
          <w:p w14:paraId="4AF50132" w14:textId="77777777" w:rsidR="007F4E90" w:rsidRPr="00646082" w:rsidRDefault="007F4E90" w:rsidP="007F4E90">
            <w:pPr>
              <w:pStyle w:val="MemoLabel"/>
              <w:spacing w:before="40" w:after="40"/>
              <w:rPr>
                <w:rFonts w:ascii="Arial" w:hAnsi="Arial" w:cs="Arial"/>
                <w:lang w:val="en-US"/>
              </w:rPr>
            </w:pPr>
            <w:r w:rsidRPr="00646082">
              <w:rPr>
                <w:rFonts w:ascii="Arial" w:hAnsi="Arial" w:cs="Arial"/>
                <w:lang w:val="en-US"/>
              </w:rPr>
              <w:t>Re:</w:t>
            </w:r>
          </w:p>
        </w:tc>
        <w:tc>
          <w:tcPr>
            <w:tcW w:w="8390" w:type="dxa"/>
          </w:tcPr>
          <w:p w14:paraId="343BC6C3" w14:textId="4E2B7EC4" w:rsidR="007F4E90" w:rsidRPr="00646082" w:rsidRDefault="007F4E90" w:rsidP="007F4E90">
            <w:pPr>
              <w:pStyle w:val="MemoBody"/>
              <w:spacing w:before="40" w:after="40"/>
              <w:rPr>
                <w:rFonts w:ascii="Arial" w:hAnsi="Arial" w:cs="Arial"/>
                <w:lang w:val="en-US"/>
              </w:rPr>
            </w:pPr>
            <w:r w:rsidRPr="00646082">
              <w:rPr>
                <w:rFonts w:ascii="Arial" w:hAnsi="Arial" w:cs="Arial"/>
              </w:rPr>
              <w:t xml:space="preserve">Net-to-Gross Research Results for </w:t>
            </w:r>
            <w:r w:rsidR="00F0490E">
              <w:rPr>
                <w:rFonts w:ascii="Arial" w:hAnsi="Arial" w:cs="Arial"/>
              </w:rPr>
              <w:t xml:space="preserve">the </w:t>
            </w:r>
            <w:r w:rsidR="008D1087">
              <w:rPr>
                <w:rFonts w:ascii="Arial" w:hAnsi="Arial" w:cs="Arial"/>
              </w:rPr>
              <w:t xml:space="preserve">Incentives – Standard </w:t>
            </w:r>
            <w:r w:rsidR="00F0490E">
              <w:rPr>
                <w:rFonts w:ascii="Arial" w:hAnsi="Arial" w:cs="Arial"/>
              </w:rPr>
              <w:t>Program</w:t>
            </w:r>
          </w:p>
        </w:tc>
      </w:tr>
    </w:tbl>
    <w:p w14:paraId="15466FC0" w14:textId="77777777" w:rsidR="007F08D7" w:rsidRDefault="007F08D7" w:rsidP="00F42D7B">
      <w:pPr>
        <w:pStyle w:val="BodyText"/>
      </w:pPr>
    </w:p>
    <w:p w14:paraId="346515B1" w14:textId="62F21D80" w:rsidR="005B142B" w:rsidRPr="00025367" w:rsidRDefault="00601037" w:rsidP="00025367">
      <w:pPr>
        <w:pStyle w:val="Heading1"/>
      </w:pPr>
      <w:r w:rsidRPr="00025367">
        <w:t>Executive Summary</w:t>
      </w:r>
    </w:p>
    <w:p w14:paraId="615C0D07" w14:textId="146599AE" w:rsidR="00ED7830" w:rsidRPr="008124FD" w:rsidRDefault="7D545669" w:rsidP="4BFE2687">
      <w:pPr>
        <w:pStyle w:val="BodyText"/>
      </w:pPr>
      <w:bookmarkStart w:id="0" w:name="_Hlk522799130"/>
      <w:r w:rsidRPr="4BFE2687">
        <w:t xml:space="preserve">This memo presents findings </w:t>
      </w:r>
      <w:r w:rsidR="008A33B2">
        <w:t xml:space="preserve">from </w:t>
      </w:r>
      <w:r w:rsidRPr="4BFE2687">
        <w:t xml:space="preserve">the net-to-gross (NTG) study of </w:t>
      </w:r>
      <w:r w:rsidRPr="00183C3D">
        <w:t xml:space="preserve">the ComEd </w:t>
      </w:r>
      <w:r w:rsidR="00100EAE" w:rsidRPr="00183C3D">
        <w:t xml:space="preserve">Incentives – Standard </w:t>
      </w:r>
      <w:r w:rsidRPr="00183C3D">
        <w:t>Progra</w:t>
      </w:r>
      <w:r w:rsidRPr="4BFE2687">
        <w:t>m.</w:t>
      </w:r>
      <w:bookmarkEnd w:id="0"/>
      <w:r w:rsidRPr="4BFE2687">
        <w:t xml:space="preserve"> The NTG results for this program are based on</w:t>
      </w:r>
      <w:r w:rsidR="00AD11D2" w:rsidRPr="00AD11D2">
        <w:t xml:space="preserve"> the NTG algorithms specified in the Illinois Technical Reference Manual (TRM) version </w:t>
      </w:r>
      <w:r w:rsidR="00AD11D2">
        <w:t>1</w:t>
      </w:r>
      <w:r w:rsidR="005C2984">
        <w:t>2</w:t>
      </w:r>
      <w:r w:rsidR="00AD11D2" w:rsidRPr="00AD11D2">
        <w:t xml:space="preserve">.0 and rely </w:t>
      </w:r>
      <w:r w:rsidR="00AD11D2">
        <w:t xml:space="preserve">on </w:t>
      </w:r>
      <w:r w:rsidRPr="4BFE2687">
        <w:t>free ridership (FR) and spillover</w:t>
      </w:r>
      <w:r w:rsidR="009C7C59">
        <w:t xml:space="preserve"> (SO)</w:t>
      </w:r>
      <w:r w:rsidRPr="4BFE2687">
        <w:t xml:space="preserve"> research gathered via</w:t>
      </w:r>
      <w:r w:rsidR="00EB36D9" w:rsidRPr="00EB36D9">
        <w:t xml:space="preserve"> </w:t>
      </w:r>
      <w:r w:rsidR="00C67608">
        <w:t xml:space="preserve">an </w:t>
      </w:r>
      <w:r w:rsidR="00EB36D9" w:rsidRPr="00EB36D9">
        <w:t>online survey</w:t>
      </w:r>
      <w:r w:rsidR="006F345C">
        <w:t xml:space="preserve">. The survey was administered to </w:t>
      </w:r>
      <w:r w:rsidR="00801A6B">
        <w:t>two populations</w:t>
      </w:r>
      <w:r w:rsidR="0058780D">
        <w:t>:</w:t>
      </w:r>
      <w:r w:rsidR="00801A6B">
        <w:t xml:space="preserve"> </w:t>
      </w:r>
      <w:r w:rsidR="000A43E1">
        <w:t>program participants</w:t>
      </w:r>
      <w:r w:rsidR="0058780D">
        <w:t>,</w:t>
      </w:r>
      <w:r w:rsidR="000A43E1">
        <w:t xml:space="preserve"> </w:t>
      </w:r>
      <w:r w:rsidRPr="4BFE2687">
        <w:t>to assess the participant perspective</w:t>
      </w:r>
      <w:r w:rsidR="00801A6B">
        <w:t xml:space="preserve">, </w:t>
      </w:r>
      <w:r w:rsidRPr="4BFE2687">
        <w:t xml:space="preserve">and </w:t>
      </w:r>
      <w:r w:rsidR="00AD11D2" w:rsidRPr="00AD11D2">
        <w:t>Energy Efficiency Service Providers (EESPs)</w:t>
      </w:r>
      <w:r w:rsidR="0058780D">
        <w:t>,</w:t>
      </w:r>
      <w:r w:rsidR="008A4187">
        <w:t xml:space="preserve"> </w:t>
      </w:r>
      <w:r w:rsidRPr="4BFE2687">
        <w:t xml:space="preserve">to assess </w:t>
      </w:r>
      <w:r w:rsidR="0058780D">
        <w:t>the service provider</w:t>
      </w:r>
      <w:r w:rsidR="0045655C">
        <w:t xml:space="preserve"> </w:t>
      </w:r>
      <w:r w:rsidRPr="4BFE2687">
        <w:t xml:space="preserve">perspective. </w:t>
      </w:r>
      <w:r w:rsidR="00FE54D3">
        <w:t xml:space="preserve">The </w:t>
      </w:r>
      <w:r w:rsidR="00EC762F">
        <w:t xml:space="preserve">participant and </w:t>
      </w:r>
      <w:r w:rsidR="0058780D">
        <w:t>EESP</w:t>
      </w:r>
      <w:r w:rsidR="00EC762F">
        <w:t xml:space="preserve"> free ridership </w:t>
      </w:r>
      <w:r w:rsidR="00FE54D3">
        <w:t>survey</w:t>
      </w:r>
      <w:r w:rsidR="00EC762F">
        <w:t>s</w:t>
      </w:r>
      <w:r w:rsidR="00FE54D3">
        <w:t xml:space="preserve"> covered</w:t>
      </w:r>
      <w:r w:rsidR="00EC762F">
        <w:t xml:space="preserve"> participants in the CY202</w:t>
      </w:r>
      <w:r w:rsidR="00BA1B41">
        <w:t>3</w:t>
      </w:r>
      <w:r w:rsidR="00EC762F">
        <w:t xml:space="preserve"> program</w:t>
      </w:r>
      <w:r w:rsidR="001E59BF">
        <w:t>. The p</w:t>
      </w:r>
      <w:r w:rsidR="00EC762F">
        <w:t xml:space="preserve">articipant spillover survey covered </w:t>
      </w:r>
      <w:r w:rsidR="00556F8F">
        <w:t xml:space="preserve">customers </w:t>
      </w:r>
      <w:r w:rsidR="00EC762F">
        <w:t>who participated in CY202</w:t>
      </w:r>
      <w:r w:rsidR="00BA1B41">
        <w:t>2</w:t>
      </w:r>
      <w:r w:rsidR="00EC762F">
        <w:t xml:space="preserve"> and first half of CY202</w:t>
      </w:r>
      <w:r w:rsidR="00BA1B41">
        <w:t>3</w:t>
      </w:r>
      <w:r w:rsidR="001E59BF">
        <w:t xml:space="preserve">, and the </w:t>
      </w:r>
      <w:r w:rsidR="0058780D">
        <w:t>EESP</w:t>
      </w:r>
      <w:r w:rsidR="001E59BF">
        <w:t xml:space="preserve"> spillover covered </w:t>
      </w:r>
      <w:r w:rsidR="00EB36D9">
        <w:t>qualified respondents that generated savings</w:t>
      </w:r>
      <w:r w:rsidR="00EC762F" w:rsidRPr="00EC762F">
        <w:t xml:space="preserve"> in </w:t>
      </w:r>
      <w:r w:rsidR="00EB36D9">
        <w:t>CY</w:t>
      </w:r>
      <w:r w:rsidR="00EC762F" w:rsidRPr="00EC762F">
        <w:t>202</w:t>
      </w:r>
      <w:r w:rsidR="00BA1B41">
        <w:t>3</w:t>
      </w:r>
      <w:r w:rsidR="00EB36D9">
        <w:t>.</w:t>
      </w:r>
    </w:p>
    <w:p w14:paraId="5DEB5D31" w14:textId="039395AF" w:rsidR="4BFE2687" w:rsidRDefault="4BFE2687" w:rsidP="4BFE2687">
      <w:pPr>
        <w:pStyle w:val="BodyText"/>
      </w:pPr>
    </w:p>
    <w:p w14:paraId="4C4D1379" w14:textId="18C56368" w:rsidR="7D545669" w:rsidRDefault="0024449E" w:rsidP="3F9B3A83">
      <w:pPr>
        <w:pStyle w:val="BodyText"/>
      </w:pPr>
      <w:r w:rsidRPr="006B7871">
        <w:fldChar w:fldCharType="begin"/>
      </w:r>
      <w:r w:rsidRPr="006B7871">
        <w:instrText xml:space="preserve"> REF _Ref7524597 \h  \* MERGEFORMAT </w:instrText>
      </w:r>
      <w:r w:rsidRPr="006B7871">
        <w:fldChar w:fldCharType="separate"/>
      </w:r>
      <w:r w:rsidRPr="006B7871">
        <w:t xml:space="preserve">Table </w:t>
      </w:r>
      <w:r w:rsidRPr="006B7871">
        <w:rPr>
          <w:noProof/>
        </w:rPr>
        <w:t>1</w:t>
      </w:r>
      <w:r w:rsidRPr="006B7871">
        <w:fldChar w:fldCharType="end"/>
      </w:r>
      <w:r w:rsidRPr="006B7871">
        <w:t xml:space="preserve"> summarizes the </w:t>
      </w:r>
      <w:r w:rsidR="00CB59D6" w:rsidRPr="006B7871">
        <w:t>Standard Incentive</w:t>
      </w:r>
      <w:r w:rsidRPr="006B7871">
        <w:t xml:space="preserve"> Program FR and SO research findings based on the participant and </w:t>
      </w:r>
      <w:r w:rsidR="0058780D">
        <w:t>EESP</w:t>
      </w:r>
      <w:r w:rsidRPr="006B7871">
        <w:t xml:space="preserve"> research.</w:t>
      </w:r>
      <w:r w:rsidR="007142A9" w:rsidRPr="006B7871">
        <w:t xml:space="preserve"> </w:t>
      </w:r>
      <w:r w:rsidR="00664BE5">
        <w:t xml:space="preserve">As indicated in the footnote </w:t>
      </w:r>
      <w:r w:rsidR="0099058B">
        <w:t xml:space="preserve">in </w:t>
      </w:r>
      <w:r w:rsidR="0099058B">
        <w:fldChar w:fldCharType="begin"/>
      </w:r>
      <w:r w:rsidR="0099058B">
        <w:instrText xml:space="preserve"> REF _Ref7524597 \h </w:instrText>
      </w:r>
      <w:r w:rsidR="0099058B">
        <w:fldChar w:fldCharType="separate"/>
      </w:r>
      <w:r w:rsidR="0099058B" w:rsidRPr="009F768D">
        <w:t xml:space="preserve">Table </w:t>
      </w:r>
      <w:r w:rsidR="0099058B">
        <w:rPr>
          <w:noProof/>
        </w:rPr>
        <w:t>1</w:t>
      </w:r>
      <w:r w:rsidR="0099058B">
        <w:fldChar w:fldCharType="end"/>
      </w:r>
      <w:r w:rsidR="0099058B">
        <w:t xml:space="preserve"> </w:t>
      </w:r>
      <w:r w:rsidR="00A2775C">
        <w:t xml:space="preserve">related to LED Streetlights – Municipal, due to the very low response associated with that stratum, we are recommending </w:t>
      </w:r>
      <w:r w:rsidR="009D5D0E">
        <w:t>reverting to the previously researched values for free ridership and NTG as indicated</w:t>
      </w:r>
      <w:r w:rsidR="00D45D07">
        <w:t xml:space="preserve">. </w:t>
      </w:r>
      <w:r w:rsidRPr="006B7871">
        <w:t xml:space="preserve">The </w:t>
      </w:r>
      <w:r w:rsidR="00BA1B41" w:rsidRPr="006B7871">
        <w:t xml:space="preserve">participant results include the </w:t>
      </w:r>
      <w:r w:rsidR="00D45D07">
        <w:t xml:space="preserve">remaining two </w:t>
      </w:r>
      <w:r w:rsidR="00BA1B41" w:rsidRPr="006B7871">
        <w:t xml:space="preserve">strata </w:t>
      </w:r>
      <w:r w:rsidR="00D45D07">
        <w:t xml:space="preserve">(Lighting &amp; Non-Lighting) </w:t>
      </w:r>
      <w:r w:rsidR="00BA1B41" w:rsidRPr="006B7871">
        <w:t xml:space="preserve">by project type detailed in the sample design. </w:t>
      </w:r>
      <w:r w:rsidRPr="006B7871">
        <w:t>NTG ratio</w:t>
      </w:r>
      <w:r w:rsidR="001166DE" w:rsidRPr="006B7871">
        <w:t>s</w:t>
      </w:r>
      <w:r w:rsidRPr="006B7871">
        <w:t xml:space="preserve"> </w:t>
      </w:r>
      <w:r w:rsidR="00166BD5" w:rsidRPr="006B7871">
        <w:t xml:space="preserve">by </w:t>
      </w:r>
      <w:r w:rsidR="00022963" w:rsidRPr="006B7871">
        <w:t xml:space="preserve">measure </w:t>
      </w:r>
      <w:r w:rsidR="00166BD5" w:rsidRPr="006B7871">
        <w:t xml:space="preserve">are </w:t>
      </w:r>
      <w:r w:rsidRPr="006B7871">
        <w:t xml:space="preserve">a </w:t>
      </w:r>
      <w:r w:rsidR="009321EB">
        <w:t>triangulated</w:t>
      </w:r>
      <w:r w:rsidRPr="006B7871">
        <w:t xml:space="preserve"> value of the participant and </w:t>
      </w:r>
      <w:r w:rsidR="0058780D">
        <w:t>EESP</w:t>
      </w:r>
      <w:r w:rsidRPr="006B7871">
        <w:t xml:space="preserve"> NTG results</w:t>
      </w:r>
      <w:r w:rsidR="00B722E8">
        <w:t xml:space="preserve">, as </w:t>
      </w:r>
      <w:r w:rsidR="00837EAB">
        <w:t xml:space="preserve">directed by the TRM and </w:t>
      </w:r>
      <w:r w:rsidR="00B722E8">
        <w:t xml:space="preserve">explained in </w:t>
      </w:r>
      <w:r w:rsidR="00E12B62">
        <w:fldChar w:fldCharType="begin"/>
      </w:r>
      <w:r w:rsidR="00E12B62">
        <w:instrText xml:space="preserve"> REF _Ref175046983 \h </w:instrText>
      </w:r>
      <w:r w:rsidR="00E12B62">
        <w:fldChar w:fldCharType="separate"/>
      </w:r>
      <w:r w:rsidR="00E12B62">
        <w:t>Section 4</w:t>
      </w:r>
      <w:r w:rsidR="00E12B62">
        <w:fldChar w:fldCharType="end"/>
      </w:r>
      <w:r w:rsidRPr="006B7871">
        <w:t>.</w:t>
      </w:r>
      <w:r w:rsidR="00715AEF" w:rsidRPr="006B7871">
        <w:t xml:space="preserve"> </w:t>
      </w:r>
      <w:r w:rsidR="000917DF">
        <w:t xml:space="preserve">Guidehouse </w:t>
      </w:r>
      <w:r w:rsidR="0029447A">
        <w:t xml:space="preserve">expects to </w:t>
      </w:r>
      <w:r w:rsidR="000917DF">
        <w:t xml:space="preserve">recommend to the Illinois Stakeholders Advisory Group (SAG) </w:t>
      </w:r>
      <w:r w:rsidR="00390509">
        <w:t xml:space="preserve">these values </w:t>
      </w:r>
      <w:r w:rsidR="000917DF">
        <w:t xml:space="preserve">be used for this program </w:t>
      </w:r>
      <w:r w:rsidR="0A2BD338">
        <w:t xml:space="preserve">in </w:t>
      </w:r>
      <w:r w:rsidR="0058780D">
        <w:t>CY2025</w:t>
      </w:r>
      <w:r w:rsidR="003938FC">
        <w:t xml:space="preserve">. </w:t>
      </w:r>
    </w:p>
    <w:p w14:paraId="3BB67A4E" w14:textId="77777777" w:rsidR="003F02CF" w:rsidRDefault="003F02CF" w:rsidP="3F9B3A83">
      <w:pPr>
        <w:pStyle w:val="BodyText"/>
      </w:pPr>
    </w:p>
    <w:p w14:paraId="3C76078A" w14:textId="2CAC7F05" w:rsidR="00601037" w:rsidRDefault="00601037" w:rsidP="00972852">
      <w:pPr>
        <w:pStyle w:val="Caption"/>
      </w:pPr>
      <w:bookmarkStart w:id="1" w:name="_Ref7524597"/>
      <w:bookmarkStart w:id="2" w:name="_Ref74752150"/>
      <w:r w:rsidRPr="009F768D">
        <w:lastRenderedPageBreak/>
        <w:t xml:space="preserve">Table </w:t>
      </w:r>
      <w:r w:rsidRPr="009F768D">
        <w:rPr>
          <w:noProof/>
        </w:rPr>
        <w:fldChar w:fldCharType="begin"/>
      </w:r>
      <w:r w:rsidRPr="009F768D">
        <w:rPr>
          <w:noProof/>
        </w:rPr>
        <w:instrText xml:space="preserve"> SEQ Table \* ARABIC </w:instrText>
      </w:r>
      <w:r w:rsidRPr="009F768D">
        <w:rPr>
          <w:noProof/>
        </w:rPr>
        <w:fldChar w:fldCharType="separate"/>
      </w:r>
      <w:r w:rsidR="00A6205C">
        <w:rPr>
          <w:noProof/>
        </w:rPr>
        <w:t>1</w:t>
      </w:r>
      <w:r w:rsidRPr="009F768D">
        <w:rPr>
          <w:noProof/>
        </w:rPr>
        <w:fldChar w:fldCharType="end"/>
      </w:r>
      <w:bookmarkEnd w:id="1"/>
      <w:r w:rsidRPr="009F768D">
        <w:t>.</w:t>
      </w:r>
      <w:r w:rsidR="000358FA">
        <w:t xml:space="preserve"> </w:t>
      </w:r>
      <w:r w:rsidR="008101EE" w:rsidRPr="008101EE">
        <w:t xml:space="preserve">Net-to-Gross Research Results for </w:t>
      </w:r>
      <w:r w:rsidR="00070926">
        <w:t xml:space="preserve">the </w:t>
      </w:r>
      <w:r w:rsidR="00CB59D6">
        <w:t>Incentive</w:t>
      </w:r>
      <w:bookmarkEnd w:id="2"/>
      <w:r w:rsidR="00070926">
        <w:t>s</w:t>
      </w:r>
      <w:r w:rsidR="00B816C0">
        <w:t xml:space="preserve"> </w:t>
      </w:r>
      <w:r w:rsidR="0058780D">
        <w:t xml:space="preserve">– Standard </w:t>
      </w:r>
      <w:r w:rsidR="00B816C0">
        <w:t>Program</w:t>
      </w:r>
    </w:p>
    <w:tbl>
      <w:tblPr>
        <w:tblStyle w:val="EnergyTable11"/>
        <w:tblW w:w="5000" w:type="pct"/>
        <w:tblLook w:val="04A0" w:firstRow="1" w:lastRow="0" w:firstColumn="1" w:lastColumn="0" w:noHBand="0" w:noVBand="1"/>
      </w:tblPr>
      <w:tblGrid>
        <w:gridCol w:w="2580"/>
        <w:gridCol w:w="1382"/>
        <w:gridCol w:w="1467"/>
        <w:gridCol w:w="1353"/>
        <w:gridCol w:w="1289"/>
        <w:gridCol w:w="1289"/>
      </w:tblGrid>
      <w:tr w:rsidR="00ED3D2B" w:rsidRPr="006238FF" w14:paraId="06313B8D" w14:textId="77777777" w:rsidTr="008B2F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pct"/>
          </w:tcPr>
          <w:p w14:paraId="170C0A5C" w14:textId="008364C6" w:rsidR="00ED3D2B" w:rsidRPr="006238FF" w:rsidRDefault="00ED3D2B" w:rsidP="003F221A">
            <w:pPr>
              <w:keepNext/>
              <w:jc w:val="left"/>
              <w:rPr>
                <w:rFonts w:cs="Arial"/>
                <w:b w:val="0"/>
              </w:rPr>
            </w:pPr>
            <w:r w:rsidRPr="3F9B3A83">
              <w:rPr>
                <w:rFonts w:cs="Arial"/>
              </w:rPr>
              <w:t>Program Measure</w:t>
            </w:r>
          </w:p>
        </w:tc>
        <w:tc>
          <w:tcPr>
            <w:tcW w:w="744" w:type="pct"/>
          </w:tcPr>
          <w:p w14:paraId="4E9BABA6" w14:textId="67835349" w:rsidR="00ED3D2B" w:rsidRPr="00ED3D2B" w:rsidRDefault="00ED3D2B" w:rsidP="003F221A">
            <w:pPr>
              <w:keepNext/>
              <w:jc w:val="right"/>
              <w:cnfStyle w:val="100000000000" w:firstRow="1" w:lastRow="0" w:firstColumn="0" w:lastColumn="0" w:oddVBand="0" w:evenVBand="0" w:oddHBand="0" w:evenHBand="0" w:firstRowFirstColumn="0" w:firstRowLastColumn="0" w:lastRowFirstColumn="0" w:lastRowLastColumn="0"/>
              <w:rPr>
                <w:rFonts w:cs="Arial"/>
                <w:b w:val="0"/>
              </w:rPr>
            </w:pPr>
            <w:r w:rsidRPr="00ED3D2B">
              <w:rPr>
                <w:rFonts w:cs="Arial"/>
              </w:rPr>
              <w:t xml:space="preserve">Free </w:t>
            </w:r>
          </w:p>
          <w:p w14:paraId="2A1C47D3" w14:textId="4514D77F" w:rsidR="00ED3D2B" w:rsidRPr="00ED3D2B" w:rsidRDefault="00ED3D2B" w:rsidP="003F221A">
            <w:pPr>
              <w:keepNext/>
              <w:jc w:val="right"/>
              <w:cnfStyle w:val="100000000000" w:firstRow="1" w:lastRow="0" w:firstColumn="0" w:lastColumn="0" w:oddVBand="0" w:evenVBand="0" w:oddHBand="0" w:evenHBand="0" w:firstRowFirstColumn="0" w:firstRowLastColumn="0" w:lastRowFirstColumn="0" w:lastRowLastColumn="0"/>
              <w:rPr>
                <w:rFonts w:cs="Arial"/>
              </w:rPr>
            </w:pPr>
            <w:r w:rsidRPr="00ED3D2B">
              <w:rPr>
                <w:rFonts w:cs="Arial"/>
              </w:rPr>
              <w:t>Ridership</w:t>
            </w:r>
          </w:p>
        </w:tc>
        <w:tc>
          <w:tcPr>
            <w:tcW w:w="789" w:type="pct"/>
          </w:tcPr>
          <w:p w14:paraId="39114255" w14:textId="77777777" w:rsidR="00ED3D2B" w:rsidRPr="00ED3D2B" w:rsidRDefault="00ED3D2B" w:rsidP="003F221A">
            <w:pPr>
              <w:keepNext/>
              <w:jc w:val="right"/>
              <w:cnfStyle w:val="100000000000" w:firstRow="1" w:lastRow="0" w:firstColumn="0" w:lastColumn="0" w:oddVBand="0" w:evenVBand="0" w:oddHBand="0" w:evenHBand="0" w:firstRowFirstColumn="0" w:firstRowLastColumn="0" w:lastRowFirstColumn="0" w:lastRowLastColumn="0"/>
              <w:rPr>
                <w:rFonts w:cs="Arial"/>
                <w:b w:val="0"/>
              </w:rPr>
            </w:pPr>
            <w:r w:rsidRPr="00ED3D2B">
              <w:rPr>
                <w:rFonts w:cs="Arial"/>
              </w:rPr>
              <w:t xml:space="preserve">Participant </w:t>
            </w:r>
          </w:p>
          <w:p w14:paraId="02BBDE33" w14:textId="662A7CDC" w:rsidR="00ED3D2B" w:rsidRPr="00ED3D2B" w:rsidRDefault="00ED3D2B" w:rsidP="003F221A">
            <w:pPr>
              <w:keepNext/>
              <w:jc w:val="right"/>
              <w:cnfStyle w:val="100000000000" w:firstRow="1" w:lastRow="0" w:firstColumn="0" w:lastColumn="0" w:oddVBand="0" w:evenVBand="0" w:oddHBand="0" w:evenHBand="0" w:firstRowFirstColumn="0" w:firstRowLastColumn="0" w:lastRowFirstColumn="0" w:lastRowLastColumn="0"/>
              <w:rPr>
                <w:rFonts w:cs="Arial"/>
              </w:rPr>
            </w:pPr>
            <w:r w:rsidRPr="00ED3D2B">
              <w:rPr>
                <w:rFonts w:cs="Arial"/>
              </w:rPr>
              <w:t>Spillover</w:t>
            </w:r>
          </w:p>
        </w:tc>
        <w:tc>
          <w:tcPr>
            <w:tcW w:w="694" w:type="pct"/>
          </w:tcPr>
          <w:p w14:paraId="0FFF1561" w14:textId="7FEF68FE" w:rsidR="00ED3D2B" w:rsidRPr="00ED3D2B" w:rsidRDefault="009C3DC4" w:rsidP="003F221A">
            <w:pPr>
              <w:keepNext/>
              <w:jc w:val="right"/>
              <w:cnfStyle w:val="100000000000" w:firstRow="1" w:lastRow="0" w:firstColumn="0" w:lastColumn="0" w:oddVBand="0" w:evenVBand="0" w:oddHBand="0" w:evenHBand="0" w:firstRowFirstColumn="0" w:firstRowLastColumn="0" w:lastRowFirstColumn="0" w:lastRowLastColumn="0"/>
              <w:rPr>
                <w:rFonts w:cs="Arial"/>
              </w:rPr>
            </w:pPr>
            <w:r>
              <w:rPr>
                <w:rFonts w:cs="Arial"/>
              </w:rPr>
              <w:t>Non-Partici</w:t>
            </w:r>
            <w:r w:rsidR="009558BC">
              <w:rPr>
                <w:rFonts w:cs="Arial"/>
              </w:rPr>
              <w:t>pant Spillover</w:t>
            </w:r>
          </w:p>
        </w:tc>
        <w:tc>
          <w:tcPr>
            <w:tcW w:w="694" w:type="pct"/>
          </w:tcPr>
          <w:p w14:paraId="419C1F1E" w14:textId="7E1B77F9" w:rsidR="00ED3D2B" w:rsidRPr="00ED3D2B" w:rsidRDefault="009558BC" w:rsidP="003F221A">
            <w:pPr>
              <w:keepNext/>
              <w:jc w:val="right"/>
              <w:cnfStyle w:val="100000000000" w:firstRow="1" w:lastRow="0" w:firstColumn="0" w:lastColumn="0" w:oddVBand="0" w:evenVBand="0" w:oddHBand="0" w:evenHBand="0" w:firstRowFirstColumn="0" w:firstRowLastColumn="0" w:lastRowFirstColumn="0" w:lastRowLastColumn="0"/>
              <w:rPr>
                <w:rFonts w:cs="Arial"/>
              </w:rPr>
            </w:pPr>
            <w:r>
              <w:rPr>
                <w:rFonts w:cs="Arial"/>
              </w:rPr>
              <w:t xml:space="preserve"> Active </w:t>
            </w:r>
            <w:r w:rsidR="0058780D">
              <w:rPr>
                <w:rFonts w:cs="Arial"/>
              </w:rPr>
              <w:t>EESP</w:t>
            </w:r>
            <w:r w:rsidR="00ED3D2B" w:rsidRPr="00ED3D2B">
              <w:rPr>
                <w:rFonts w:cs="Arial"/>
              </w:rPr>
              <w:t xml:space="preserve"> Spillover</w:t>
            </w:r>
          </w:p>
        </w:tc>
        <w:tc>
          <w:tcPr>
            <w:tcW w:w="694" w:type="pct"/>
          </w:tcPr>
          <w:p w14:paraId="583FCD24" w14:textId="77777777" w:rsidR="00ED3D2B" w:rsidRPr="00ED3D2B" w:rsidRDefault="00ED3D2B" w:rsidP="003F221A">
            <w:pPr>
              <w:keepNext/>
              <w:jc w:val="right"/>
              <w:cnfStyle w:val="100000000000" w:firstRow="1" w:lastRow="0" w:firstColumn="0" w:lastColumn="0" w:oddVBand="0" w:evenVBand="0" w:oddHBand="0" w:evenHBand="0" w:firstRowFirstColumn="0" w:firstRowLastColumn="0" w:lastRowFirstColumn="0" w:lastRowLastColumn="0"/>
              <w:rPr>
                <w:rFonts w:cs="Arial"/>
                <w:b w:val="0"/>
              </w:rPr>
            </w:pPr>
            <w:r w:rsidRPr="00ED3D2B">
              <w:rPr>
                <w:rFonts w:cs="Arial"/>
              </w:rPr>
              <w:t xml:space="preserve">NTG </w:t>
            </w:r>
          </w:p>
          <w:p w14:paraId="0C2F1B26" w14:textId="22ADC15C" w:rsidR="00ED3D2B" w:rsidRPr="00ED3D2B" w:rsidRDefault="00ED3D2B" w:rsidP="003F221A">
            <w:pPr>
              <w:keepNext/>
              <w:jc w:val="right"/>
              <w:cnfStyle w:val="100000000000" w:firstRow="1" w:lastRow="0" w:firstColumn="0" w:lastColumn="0" w:oddVBand="0" w:evenVBand="0" w:oddHBand="0" w:evenHBand="0" w:firstRowFirstColumn="0" w:firstRowLastColumn="0" w:lastRowFirstColumn="0" w:lastRowLastColumn="0"/>
              <w:rPr>
                <w:rFonts w:cs="Arial"/>
              </w:rPr>
            </w:pPr>
            <w:r w:rsidRPr="00ED3D2B">
              <w:rPr>
                <w:rFonts w:cs="Arial"/>
              </w:rPr>
              <w:t>Ratio*</w:t>
            </w:r>
          </w:p>
        </w:tc>
      </w:tr>
      <w:tr w:rsidR="00ED3D2B" w:rsidRPr="00CB59D6" w14:paraId="0E8013B7" w14:textId="77777777" w:rsidTr="008B2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pct"/>
          </w:tcPr>
          <w:p w14:paraId="5251863E" w14:textId="034D522C" w:rsidR="00ED3D2B" w:rsidRPr="00CB59D6" w:rsidRDefault="00ED3D2B" w:rsidP="003F221A">
            <w:pPr>
              <w:keepNext/>
              <w:jc w:val="left"/>
              <w:rPr>
                <w:rFonts w:ascii="Arial" w:hAnsi="Arial" w:cs="Arial"/>
                <w:sz w:val="20"/>
                <w:szCs w:val="20"/>
              </w:rPr>
            </w:pPr>
            <w:r w:rsidRPr="00CB59D6">
              <w:rPr>
                <w:rFonts w:ascii="Arial" w:hAnsi="Arial" w:cs="Arial"/>
                <w:sz w:val="20"/>
                <w:szCs w:val="20"/>
              </w:rPr>
              <w:t>Lighting</w:t>
            </w:r>
          </w:p>
        </w:tc>
        <w:tc>
          <w:tcPr>
            <w:tcW w:w="744" w:type="pct"/>
          </w:tcPr>
          <w:p w14:paraId="3EA9CD44" w14:textId="70ECD998" w:rsidR="00ED3D2B" w:rsidRPr="00ED3D2B" w:rsidRDefault="00ED3D2B" w:rsidP="003F221A">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D3D2B">
              <w:rPr>
                <w:rFonts w:cs="Arial"/>
                <w:sz w:val="20"/>
                <w:szCs w:val="20"/>
              </w:rPr>
              <w:t>0.19</w:t>
            </w:r>
          </w:p>
        </w:tc>
        <w:tc>
          <w:tcPr>
            <w:tcW w:w="789" w:type="pct"/>
          </w:tcPr>
          <w:p w14:paraId="4B856DB0" w14:textId="496495D4" w:rsidR="00ED3D2B" w:rsidRPr="00ED3D2B" w:rsidRDefault="00ED3D2B" w:rsidP="003F221A">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D3D2B">
              <w:rPr>
                <w:rFonts w:cs="Arial"/>
                <w:sz w:val="20"/>
                <w:szCs w:val="20"/>
              </w:rPr>
              <w:t>0.01</w:t>
            </w:r>
          </w:p>
        </w:tc>
        <w:tc>
          <w:tcPr>
            <w:tcW w:w="694" w:type="pct"/>
          </w:tcPr>
          <w:p w14:paraId="40F8434A" w14:textId="366DB886" w:rsidR="00ED3D2B" w:rsidRPr="00ED3D2B" w:rsidRDefault="00940237" w:rsidP="003F221A">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w:t>
            </w:r>
          </w:p>
        </w:tc>
        <w:tc>
          <w:tcPr>
            <w:tcW w:w="694" w:type="pct"/>
          </w:tcPr>
          <w:p w14:paraId="5D1D6AEE" w14:textId="25B1932A" w:rsidR="00ED3D2B" w:rsidRPr="00ED3D2B" w:rsidRDefault="00ED3D2B" w:rsidP="003F221A">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D3D2B">
              <w:rPr>
                <w:rFonts w:cs="Arial"/>
                <w:sz w:val="20"/>
                <w:szCs w:val="20"/>
              </w:rPr>
              <w:t>0.03</w:t>
            </w:r>
          </w:p>
        </w:tc>
        <w:tc>
          <w:tcPr>
            <w:tcW w:w="694" w:type="pct"/>
          </w:tcPr>
          <w:p w14:paraId="3EF66B53" w14:textId="1B917160" w:rsidR="00ED3D2B" w:rsidRPr="00ED3D2B" w:rsidRDefault="00ED3D2B" w:rsidP="003F221A">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D3D2B">
              <w:rPr>
                <w:rFonts w:cs="Arial"/>
                <w:sz w:val="20"/>
                <w:szCs w:val="20"/>
              </w:rPr>
              <w:t>0.8</w:t>
            </w:r>
            <w:r w:rsidR="006650A9">
              <w:rPr>
                <w:rFonts w:cs="Arial"/>
                <w:sz w:val="20"/>
                <w:szCs w:val="20"/>
              </w:rPr>
              <w:t>5</w:t>
            </w:r>
          </w:p>
        </w:tc>
      </w:tr>
      <w:tr w:rsidR="00ED3D2B" w:rsidRPr="00CB59D6" w14:paraId="3343D1E6" w14:textId="77777777" w:rsidTr="008B2F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pct"/>
          </w:tcPr>
          <w:p w14:paraId="550404F6" w14:textId="47C58518" w:rsidR="00ED3D2B" w:rsidRPr="00CB59D6" w:rsidRDefault="00ED3D2B" w:rsidP="003F221A">
            <w:pPr>
              <w:keepNext/>
              <w:jc w:val="left"/>
              <w:rPr>
                <w:rFonts w:ascii="Arial" w:hAnsi="Arial" w:cs="Arial"/>
                <w:sz w:val="20"/>
                <w:szCs w:val="20"/>
              </w:rPr>
            </w:pPr>
            <w:r w:rsidRPr="00CB59D6">
              <w:rPr>
                <w:rFonts w:ascii="Arial" w:hAnsi="Arial" w:cs="Arial"/>
                <w:sz w:val="20"/>
                <w:szCs w:val="20"/>
              </w:rPr>
              <w:t>Non-Lighting</w:t>
            </w:r>
          </w:p>
        </w:tc>
        <w:tc>
          <w:tcPr>
            <w:tcW w:w="744" w:type="pct"/>
          </w:tcPr>
          <w:p w14:paraId="163F3CF8" w14:textId="341F14CD" w:rsidR="00ED3D2B" w:rsidRPr="00ED3D2B" w:rsidRDefault="00ED3D2B" w:rsidP="003F221A">
            <w:pPr>
              <w:keepNext/>
              <w:jc w:val="right"/>
              <w:cnfStyle w:val="000000010000" w:firstRow="0" w:lastRow="0" w:firstColumn="0" w:lastColumn="0" w:oddVBand="0" w:evenVBand="0" w:oddHBand="0" w:evenHBand="1" w:firstRowFirstColumn="0" w:firstRowLastColumn="0" w:lastRowFirstColumn="0" w:lastRowLastColumn="0"/>
              <w:rPr>
                <w:sz w:val="20"/>
                <w:szCs w:val="20"/>
              </w:rPr>
            </w:pPr>
            <w:r w:rsidRPr="00ED3D2B">
              <w:rPr>
                <w:rFonts w:cs="Arial"/>
                <w:sz w:val="20"/>
                <w:szCs w:val="20"/>
              </w:rPr>
              <w:t>0</w:t>
            </w:r>
            <w:r w:rsidRPr="00ED3D2B">
              <w:rPr>
                <w:sz w:val="20"/>
                <w:szCs w:val="20"/>
              </w:rPr>
              <w:t>.1</w:t>
            </w:r>
            <w:r w:rsidR="002A2BD7">
              <w:rPr>
                <w:sz w:val="20"/>
                <w:szCs w:val="20"/>
              </w:rPr>
              <w:t>9</w:t>
            </w:r>
          </w:p>
        </w:tc>
        <w:tc>
          <w:tcPr>
            <w:tcW w:w="789" w:type="pct"/>
          </w:tcPr>
          <w:p w14:paraId="1312A347" w14:textId="102D6CDF" w:rsidR="00ED3D2B" w:rsidRPr="00ED3D2B" w:rsidRDefault="00ED3D2B" w:rsidP="003F221A">
            <w:pPr>
              <w:keepNext/>
              <w:jc w:val="right"/>
              <w:cnfStyle w:val="000000010000" w:firstRow="0" w:lastRow="0" w:firstColumn="0" w:lastColumn="0" w:oddVBand="0" w:evenVBand="0" w:oddHBand="0" w:evenHBand="1" w:firstRowFirstColumn="0" w:firstRowLastColumn="0" w:lastRowFirstColumn="0" w:lastRowLastColumn="0"/>
              <w:rPr>
                <w:sz w:val="20"/>
                <w:szCs w:val="20"/>
              </w:rPr>
            </w:pPr>
            <w:r w:rsidRPr="00ED3D2B">
              <w:rPr>
                <w:rFonts w:cs="Arial"/>
                <w:sz w:val="20"/>
                <w:szCs w:val="20"/>
              </w:rPr>
              <w:t>0.01</w:t>
            </w:r>
          </w:p>
        </w:tc>
        <w:tc>
          <w:tcPr>
            <w:tcW w:w="694" w:type="pct"/>
          </w:tcPr>
          <w:p w14:paraId="083E4357" w14:textId="03992CDB" w:rsidR="00ED3D2B" w:rsidRPr="00ED3D2B" w:rsidRDefault="00714F6A" w:rsidP="003F221A">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w:t>
            </w:r>
          </w:p>
        </w:tc>
        <w:tc>
          <w:tcPr>
            <w:tcW w:w="694" w:type="pct"/>
          </w:tcPr>
          <w:p w14:paraId="762848DA" w14:textId="25554C97" w:rsidR="00ED3D2B" w:rsidRPr="00ED3D2B" w:rsidRDefault="00ED3D2B" w:rsidP="003F221A">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D3D2B">
              <w:rPr>
                <w:rFonts w:cs="Arial"/>
                <w:sz w:val="20"/>
                <w:szCs w:val="20"/>
              </w:rPr>
              <w:t>0.03</w:t>
            </w:r>
          </w:p>
        </w:tc>
        <w:tc>
          <w:tcPr>
            <w:tcW w:w="694" w:type="pct"/>
          </w:tcPr>
          <w:p w14:paraId="50504A6B" w14:textId="276DCAED" w:rsidR="00ED3D2B" w:rsidRPr="00ED3D2B" w:rsidRDefault="00ED3D2B" w:rsidP="003F221A">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D3D2B">
              <w:rPr>
                <w:rFonts w:cs="Arial"/>
                <w:sz w:val="20"/>
                <w:szCs w:val="20"/>
              </w:rPr>
              <w:t>0.8</w:t>
            </w:r>
            <w:r w:rsidR="002A2BD7">
              <w:rPr>
                <w:rFonts w:cs="Arial"/>
                <w:sz w:val="20"/>
                <w:szCs w:val="20"/>
              </w:rPr>
              <w:t>5</w:t>
            </w:r>
          </w:p>
        </w:tc>
      </w:tr>
      <w:tr w:rsidR="00ED3D2B" w:rsidRPr="00CB59D6" w14:paraId="6439C6BF" w14:textId="77777777" w:rsidTr="008B2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pct"/>
          </w:tcPr>
          <w:p w14:paraId="7DC66ACC" w14:textId="3A0EA064" w:rsidR="00ED3D2B" w:rsidRPr="00CB59D6" w:rsidRDefault="00ED3D2B" w:rsidP="003F221A">
            <w:pPr>
              <w:keepNext/>
              <w:jc w:val="left"/>
              <w:rPr>
                <w:rFonts w:ascii="Arial" w:hAnsi="Arial" w:cs="Arial"/>
                <w:sz w:val="20"/>
                <w:szCs w:val="20"/>
              </w:rPr>
            </w:pPr>
            <w:r w:rsidRPr="00CB59D6">
              <w:rPr>
                <w:rFonts w:ascii="Arial" w:hAnsi="Arial" w:cs="Arial"/>
                <w:sz w:val="20"/>
                <w:szCs w:val="20"/>
              </w:rPr>
              <w:t>LED Streetlights</w:t>
            </w:r>
            <w:r w:rsidR="0058780D">
              <w:rPr>
                <w:rFonts w:ascii="Arial" w:hAnsi="Arial" w:cs="Arial"/>
                <w:sz w:val="20"/>
                <w:szCs w:val="20"/>
              </w:rPr>
              <w:t xml:space="preserve"> </w:t>
            </w:r>
            <w:r w:rsidR="00866F03">
              <w:rPr>
                <w:rFonts w:ascii="Arial" w:hAnsi="Arial" w:cs="Arial"/>
                <w:sz w:val="20"/>
                <w:szCs w:val="20"/>
              </w:rPr>
              <w:t>–</w:t>
            </w:r>
            <w:r w:rsidR="0058780D">
              <w:rPr>
                <w:rFonts w:ascii="Arial" w:hAnsi="Arial" w:cs="Arial"/>
                <w:sz w:val="20"/>
                <w:szCs w:val="20"/>
              </w:rPr>
              <w:t xml:space="preserve"> Municipal</w:t>
            </w:r>
            <w:r w:rsidR="00AB3472">
              <w:rPr>
                <w:rStyle w:val="FootnoteReference"/>
                <w:rFonts w:cs="Arial"/>
                <w:sz w:val="20"/>
                <w:szCs w:val="20"/>
              </w:rPr>
              <w:footnoteReference w:id="2"/>
            </w:r>
          </w:p>
        </w:tc>
        <w:tc>
          <w:tcPr>
            <w:tcW w:w="744" w:type="pct"/>
          </w:tcPr>
          <w:p w14:paraId="3FFBFD89" w14:textId="59614C57" w:rsidR="00ED3D2B" w:rsidRPr="003E0E8F" w:rsidRDefault="00017684" w:rsidP="003F221A">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3E0E8F">
              <w:rPr>
                <w:rFonts w:cs="Arial"/>
                <w:sz w:val="20"/>
                <w:szCs w:val="20"/>
              </w:rPr>
              <w:t>0.19</w:t>
            </w:r>
          </w:p>
        </w:tc>
        <w:tc>
          <w:tcPr>
            <w:tcW w:w="789" w:type="pct"/>
          </w:tcPr>
          <w:p w14:paraId="413A3A20" w14:textId="7ED68F2D" w:rsidR="00ED3D2B" w:rsidRPr="003E0E8F" w:rsidRDefault="00ED3D2B" w:rsidP="003F221A">
            <w:pPr>
              <w:keepNext/>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694" w:type="pct"/>
          </w:tcPr>
          <w:p w14:paraId="451B8C1F" w14:textId="083FBE24" w:rsidR="00ED3D2B" w:rsidRPr="003E0E8F" w:rsidRDefault="00ED3D2B" w:rsidP="003F221A">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694" w:type="pct"/>
          </w:tcPr>
          <w:p w14:paraId="0F85533E" w14:textId="106E2A3F" w:rsidR="00ED3D2B" w:rsidRPr="003E0E8F" w:rsidRDefault="00ED3D2B" w:rsidP="003F221A">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694" w:type="pct"/>
          </w:tcPr>
          <w:p w14:paraId="1F99A41E" w14:textId="04BA95ED" w:rsidR="00ED3D2B" w:rsidRPr="003E0E8F" w:rsidRDefault="003E0E8F" w:rsidP="003F221A">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3E0E8F">
              <w:rPr>
                <w:rFonts w:cs="Arial"/>
                <w:sz w:val="20"/>
                <w:szCs w:val="20"/>
              </w:rPr>
              <w:t>0.81</w:t>
            </w:r>
          </w:p>
        </w:tc>
      </w:tr>
    </w:tbl>
    <w:p w14:paraId="760A4D73" w14:textId="3881399A" w:rsidR="008B2F86" w:rsidRDefault="008077EC" w:rsidP="003F221A">
      <w:pPr>
        <w:pStyle w:val="TableFigureNote"/>
        <w:keepNext/>
      </w:pPr>
      <w:r w:rsidRPr="008077EC">
        <w:t>*</w:t>
      </w:r>
      <w:r>
        <w:t xml:space="preserve"> Numbers may not sum due to rounding.</w:t>
      </w:r>
      <w:r w:rsidR="209D00E8">
        <w:t xml:space="preserve"> </w:t>
      </w:r>
      <w:r w:rsidR="00853A43">
        <w:t xml:space="preserve">The NTG ratio is calculated by triangulation and </w:t>
      </w:r>
      <w:r w:rsidR="00294BBE">
        <w:t xml:space="preserve">so </w:t>
      </w:r>
      <w:r w:rsidR="00030851">
        <w:t xml:space="preserve">the NTG ratio in </w:t>
      </w:r>
      <w:r w:rsidR="00294BBE">
        <w:t xml:space="preserve">this table </w:t>
      </w:r>
      <w:r w:rsidR="00030851">
        <w:t xml:space="preserve">cannot be calculated </w:t>
      </w:r>
      <w:r w:rsidR="00294BBE">
        <w:t>from the components in this table using 1-FR+SO.</w:t>
      </w:r>
      <w:r w:rsidR="002F5F18">
        <w:t xml:space="preserve"> This is explained</w:t>
      </w:r>
      <w:r w:rsidR="004F414A">
        <w:t xml:space="preserve"> in the </w:t>
      </w:r>
      <w:r w:rsidR="004F414A" w:rsidRPr="004F414A">
        <w:rPr>
          <w:i/>
          <w:iCs/>
        </w:rPr>
        <w:t>Final NTG Results and Recommendations</w:t>
      </w:r>
      <w:r w:rsidR="002F5F18">
        <w:t xml:space="preserve"> </w:t>
      </w:r>
      <w:r w:rsidR="004F414A">
        <w:t>section below.</w:t>
      </w:r>
      <w:r w:rsidR="00CB3912">
        <w:tab/>
      </w:r>
    </w:p>
    <w:p w14:paraId="0C1CC95C" w14:textId="044A198F" w:rsidR="00601037" w:rsidRPr="00C37EC5" w:rsidRDefault="00601037" w:rsidP="003F221A">
      <w:pPr>
        <w:pStyle w:val="TableFigureSource"/>
        <w:rPr>
          <w:highlight w:val="green"/>
        </w:rPr>
      </w:pPr>
      <w:r w:rsidRPr="00C37EC5">
        <w:t>Source: Evaluation team analysis</w:t>
      </w:r>
    </w:p>
    <w:p w14:paraId="1BC50B46" w14:textId="55775203" w:rsidR="00DB1CB3" w:rsidRPr="002A2E7B" w:rsidRDefault="00C92F2B" w:rsidP="00DB1CB3">
      <w:pPr>
        <w:pStyle w:val="Heading1"/>
      </w:pPr>
      <w:r>
        <w:t>Free Ridership</w:t>
      </w:r>
      <w:r w:rsidR="00275ED8">
        <w:t xml:space="preserve"> and Spillover </w:t>
      </w:r>
      <w:r w:rsidR="07D53660">
        <w:t xml:space="preserve">Research </w:t>
      </w:r>
      <w:r w:rsidR="00A32091">
        <w:t>Sample</w:t>
      </w:r>
      <w:r w:rsidR="00E87BFC">
        <w:t xml:space="preserve"> Disposition</w:t>
      </w:r>
    </w:p>
    <w:p w14:paraId="7F487FE3" w14:textId="2FD3DDF7" w:rsidR="00DB1CB3" w:rsidRPr="002A2E7B" w:rsidRDefault="0040499B" w:rsidP="250D5D30">
      <w:pPr>
        <w:pStyle w:val="BodyText"/>
        <w:spacing w:after="240"/>
        <w:rPr>
          <w:rFonts w:eastAsia="Arial" w:cs="Arial"/>
          <w:color w:val="000000" w:themeColor="text1"/>
          <w:highlight w:val="yellow"/>
        </w:rPr>
      </w:pPr>
      <w:r>
        <w:t xml:space="preserve">Guidehouse </w:t>
      </w:r>
      <w:r w:rsidR="002F51F4">
        <w:t xml:space="preserve">administered </w:t>
      </w:r>
      <w:r w:rsidR="00EE0A32">
        <w:t xml:space="preserve">online web surveys </w:t>
      </w:r>
      <w:r w:rsidR="002F51F4">
        <w:t xml:space="preserve">to </w:t>
      </w:r>
      <w:r w:rsidR="0068744A">
        <w:t>program participants and EESPs active in the ComEd service territory</w:t>
      </w:r>
      <w:r w:rsidR="0068744A" w:rsidDel="0068744A">
        <w:t xml:space="preserve"> </w:t>
      </w:r>
      <w:r w:rsidR="00744935">
        <w:t xml:space="preserve">to gather free ridership and spillover </w:t>
      </w:r>
      <w:r w:rsidR="0014332B">
        <w:t>feedback</w:t>
      </w:r>
      <w:r w:rsidR="0068744A">
        <w:t>.</w:t>
      </w:r>
      <w:r w:rsidR="006A2C9E">
        <w:t xml:space="preserve"> For free ridership, the team surveyed program participants and </w:t>
      </w:r>
      <w:r w:rsidR="0058780D">
        <w:t>EESP</w:t>
      </w:r>
      <w:r w:rsidR="006A2C9E">
        <w:t>s</w:t>
      </w:r>
      <w:r w:rsidR="006D1384">
        <w:t xml:space="preserve"> </w:t>
      </w:r>
      <w:r w:rsidR="006A2C9E">
        <w:t xml:space="preserve">from </w:t>
      </w:r>
      <w:r w:rsidR="006D1384">
        <w:t xml:space="preserve">CY2023. </w:t>
      </w:r>
      <w:r w:rsidR="006A2C9E">
        <w:t xml:space="preserve">For </w:t>
      </w:r>
      <w:r w:rsidR="006D1384">
        <w:t>spillover</w:t>
      </w:r>
      <w:r w:rsidR="006A2C9E">
        <w:t>, the team</w:t>
      </w:r>
      <w:r w:rsidR="006D1384">
        <w:t xml:space="preserve"> survey</w:t>
      </w:r>
      <w:r w:rsidR="006A2C9E">
        <w:t>ed</w:t>
      </w:r>
      <w:r w:rsidR="006D1384">
        <w:t xml:space="preserve"> </w:t>
      </w:r>
      <w:r w:rsidR="006A2C9E">
        <w:t xml:space="preserve">program participants from </w:t>
      </w:r>
      <w:r w:rsidR="006D1384">
        <w:t xml:space="preserve">CY2022 and </w:t>
      </w:r>
      <w:r w:rsidR="0068744A">
        <w:t xml:space="preserve">the </w:t>
      </w:r>
      <w:r w:rsidR="006D1384">
        <w:t xml:space="preserve">first half of CY2023, and </w:t>
      </w:r>
      <w:r w:rsidR="0058780D">
        <w:t>EESP</w:t>
      </w:r>
      <w:r w:rsidR="006A2C9E">
        <w:t>s</w:t>
      </w:r>
      <w:r w:rsidR="006D1384">
        <w:t xml:space="preserve"> </w:t>
      </w:r>
      <w:r w:rsidR="006A2C9E">
        <w:t xml:space="preserve">active </w:t>
      </w:r>
      <w:r w:rsidR="006D1384" w:rsidRPr="00EC762F">
        <w:t xml:space="preserve">in </w:t>
      </w:r>
      <w:r w:rsidR="006D1384">
        <w:t>CY</w:t>
      </w:r>
      <w:r w:rsidR="006D1384" w:rsidRPr="00EC762F">
        <w:t>202</w:t>
      </w:r>
      <w:r w:rsidR="006D1384">
        <w:t>3.</w:t>
      </w:r>
      <w:r w:rsidR="00635E31">
        <w:t xml:space="preserve"> </w:t>
      </w:r>
      <w:r w:rsidR="00141862" w:rsidRPr="4BFE2687">
        <w:rPr>
          <w:rFonts w:eastAsia="Arial" w:cs="Arial"/>
          <w:color w:val="000000" w:themeColor="text1"/>
          <w:lang w:val="en-US"/>
        </w:rPr>
        <w:t xml:space="preserve">To maximize survey response rates, </w:t>
      </w:r>
      <w:r w:rsidR="000A6A41">
        <w:rPr>
          <w:rFonts w:eastAsia="Arial" w:cs="Arial"/>
          <w:color w:val="000000" w:themeColor="text1"/>
          <w:lang w:val="en-US"/>
        </w:rPr>
        <w:t>the team offered customers</w:t>
      </w:r>
      <w:r w:rsidR="005E3E77">
        <w:rPr>
          <w:rFonts w:eastAsia="Arial" w:cs="Arial"/>
          <w:color w:val="000000" w:themeColor="text1"/>
          <w:lang w:val="en-US"/>
        </w:rPr>
        <w:t xml:space="preserve"> </w:t>
      </w:r>
      <w:r w:rsidR="002822BF">
        <w:rPr>
          <w:rFonts w:eastAsia="Arial" w:cs="Arial"/>
          <w:color w:val="000000" w:themeColor="text1"/>
          <w:lang w:val="en-US"/>
        </w:rPr>
        <w:t xml:space="preserve">$25 to complete the survey and </w:t>
      </w:r>
      <w:r w:rsidR="0058780D">
        <w:rPr>
          <w:rFonts w:eastAsia="Arial" w:cs="Arial"/>
          <w:color w:val="000000" w:themeColor="text1"/>
          <w:lang w:val="en-US"/>
        </w:rPr>
        <w:t>EESPs</w:t>
      </w:r>
      <w:r w:rsidR="002822BF">
        <w:rPr>
          <w:rFonts w:eastAsia="Arial" w:cs="Arial"/>
          <w:color w:val="000000" w:themeColor="text1"/>
          <w:lang w:val="en-US"/>
        </w:rPr>
        <w:t xml:space="preserve"> $50. </w:t>
      </w:r>
      <w:r w:rsidR="0059001D">
        <w:rPr>
          <w:rFonts w:eastAsia="Arial" w:cs="Arial"/>
          <w:color w:val="000000" w:themeColor="text1"/>
          <w:lang w:val="en-US"/>
        </w:rPr>
        <w:t xml:space="preserve">The survey opened on July 1, </w:t>
      </w:r>
      <w:r w:rsidR="000E7760">
        <w:rPr>
          <w:rFonts w:eastAsia="Arial" w:cs="Arial"/>
          <w:color w:val="000000" w:themeColor="text1"/>
          <w:lang w:val="en-US"/>
        </w:rPr>
        <w:t>2024,</w:t>
      </w:r>
      <w:r w:rsidR="0059001D">
        <w:rPr>
          <w:rFonts w:eastAsia="Arial" w:cs="Arial"/>
          <w:color w:val="000000" w:themeColor="text1"/>
          <w:lang w:val="en-US"/>
        </w:rPr>
        <w:t xml:space="preserve"> and closed on August 1, 2024. </w:t>
      </w:r>
      <w:r w:rsidR="008E32F4">
        <w:rPr>
          <w:rFonts w:eastAsia="Arial" w:cs="Arial"/>
          <w:color w:val="000000" w:themeColor="text1"/>
          <w:lang w:val="en-US"/>
        </w:rPr>
        <w:t xml:space="preserve">In addition to the initial invitation, </w:t>
      </w:r>
      <w:r w:rsidR="00FA5595">
        <w:rPr>
          <w:rFonts w:eastAsia="Arial" w:cs="Arial"/>
          <w:color w:val="000000" w:themeColor="text1"/>
          <w:lang w:val="en-US"/>
        </w:rPr>
        <w:t xml:space="preserve">Guidehouse </w:t>
      </w:r>
      <w:r w:rsidR="008E32F4">
        <w:rPr>
          <w:rFonts w:eastAsia="Arial" w:cs="Arial"/>
          <w:color w:val="000000" w:themeColor="text1"/>
          <w:lang w:val="en-US"/>
        </w:rPr>
        <w:t>sent</w:t>
      </w:r>
      <w:r w:rsidR="00FA5595" w:rsidRPr="00FA5595">
        <w:rPr>
          <w:rFonts w:eastAsia="Arial" w:cs="Arial"/>
          <w:color w:val="000000" w:themeColor="text1"/>
          <w:lang w:val="en-US"/>
        </w:rPr>
        <w:t xml:space="preserve"> </w:t>
      </w:r>
      <w:r w:rsidR="00FA5595">
        <w:rPr>
          <w:rFonts w:eastAsia="Arial" w:cs="Arial"/>
          <w:color w:val="000000" w:themeColor="text1"/>
          <w:lang w:val="en-US"/>
        </w:rPr>
        <w:t>three reminders</w:t>
      </w:r>
      <w:r w:rsidR="008E32F4">
        <w:rPr>
          <w:rFonts w:eastAsia="Arial" w:cs="Arial"/>
          <w:color w:val="000000" w:themeColor="text1"/>
          <w:lang w:val="en-US"/>
        </w:rPr>
        <w:t xml:space="preserve"> with the third (and final) reminder sent on </w:t>
      </w:r>
      <w:r w:rsidR="00BD07C3">
        <w:rPr>
          <w:rFonts w:eastAsia="Arial" w:cs="Arial"/>
          <w:color w:val="000000" w:themeColor="text1"/>
          <w:lang w:val="en-US"/>
        </w:rPr>
        <w:t>July 29, 2024.</w:t>
      </w:r>
    </w:p>
    <w:p w14:paraId="553CB8AC" w14:textId="3AAD1C8B" w:rsidR="00DB1CB3" w:rsidRPr="004C1932" w:rsidRDefault="00893E49" w:rsidP="250D5D30">
      <w:pPr>
        <w:pStyle w:val="BodyText"/>
        <w:spacing w:after="240"/>
        <w:rPr>
          <w:rFonts w:eastAsia="Arial" w:cs="Arial"/>
          <w:color w:val="000000" w:themeColor="text1"/>
        </w:rPr>
      </w:pPr>
      <w:r>
        <w:rPr>
          <w:rFonts w:eastAsia="Arial" w:cs="Arial"/>
          <w:color w:val="000000" w:themeColor="text1"/>
          <w:lang w:val="en-US"/>
        </w:rPr>
        <w:fldChar w:fldCharType="begin"/>
      </w:r>
      <w:r>
        <w:rPr>
          <w:rFonts w:eastAsia="Arial" w:cs="Arial"/>
          <w:color w:val="000000" w:themeColor="text1"/>
          <w:lang w:val="en-US"/>
        </w:rPr>
        <w:instrText xml:space="preserve"> REF _Ref140657746 \h </w:instrText>
      </w:r>
      <w:r>
        <w:rPr>
          <w:rFonts w:eastAsia="Arial" w:cs="Arial"/>
          <w:color w:val="000000" w:themeColor="text1"/>
          <w:lang w:val="en-US"/>
        </w:rPr>
      </w:r>
      <w:r>
        <w:rPr>
          <w:rFonts w:eastAsia="Arial" w:cs="Arial"/>
          <w:color w:val="000000" w:themeColor="text1"/>
          <w:lang w:val="en-US"/>
        </w:rPr>
        <w:fldChar w:fldCharType="separate"/>
      </w:r>
      <w:r w:rsidR="00717FEC">
        <w:t xml:space="preserve">Table </w:t>
      </w:r>
      <w:r w:rsidR="00717FEC">
        <w:rPr>
          <w:noProof/>
        </w:rPr>
        <w:t>2</w:t>
      </w:r>
      <w:r>
        <w:rPr>
          <w:rFonts w:eastAsia="Arial" w:cs="Arial"/>
          <w:color w:val="000000" w:themeColor="text1"/>
          <w:lang w:val="en-US"/>
        </w:rPr>
        <w:fldChar w:fldCharType="end"/>
      </w:r>
      <w:r>
        <w:rPr>
          <w:rFonts w:eastAsia="Arial" w:cs="Arial"/>
          <w:color w:val="000000" w:themeColor="text1"/>
          <w:lang w:val="en-US"/>
        </w:rPr>
        <w:t xml:space="preserve"> </w:t>
      </w:r>
      <w:r w:rsidR="301F099F" w:rsidRPr="4BFE2687">
        <w:rPr>
          <w:rFonts w:eastAsia="Arial" w:cs="Arial"/>
          <w:color w:val="000000" w:themeColor="text1"/>
          <w:lang w:val="en-US"/>
        </w:rPr>
        <w:t xml:space="preserve">presents the </w:t>
      </w:r>
      <w:r w:rsidR="00E87BFC">
        <w:rPr>
          <w:rFonts w:eastAsia="Arial" w:cs="Arial"/>
          <w:color w:val="000000" w:themeColor="text1"/>
          <w:lang w:val="en-US"/>
        </w:rPr>
        <w:t xml:space="preserve">sample disposition </w:t>
      </w:r>
      <w:r w:rsidR="301F099F" w:rsidRPr="4BFE2687">
        <w:rPr>
          <w:rFonts w:eastAsia="Arial" w:cs="Arial"/>
          <w:color w:val="000000" w:themeColor="text1"/>
          <w:lang w:val="en-US"/>
        </w:rPr>
        <w:t>for the two categories of web surveys.</w:t>
      </w:r>
      <w:r w:rsidR="00D51F9D">
        <w:rPr>
          <w:rFonts w:eastAsia="Arial" w:cs="Arial"/>
          <w:color w:val="000000" w:themeColor="text1"/>
          <w:lang w:val="en-US"/>
        </w:rPr>
        <w:t xml:space="preserve"> </w:t>
      </w:r>
    </w:p>
    <w:p w14:paraId="29A1160A" w14:textId="36212B4F" w:rsidR="00DB1CB3" w:rsidRPr="002A2E7B" w:rsidRDefault="07D53660" w:rsidP="250D5D30">
      <w:pPr>
        <w:pStyle w:val="Caption"/>
      </w:pPr>
      <w:bookmarkStart w:id="3" w:name="_Ref140657746"/>
      <w:r>
        <w:t xml:space="preserve">Table </w:t>
      </w:r>
      <w:r w:rsidR="00DB1CB3" w:rsidRPr="250D5D30">
        <w:rPr>
          <w:noProof/>
        </w:rPr>
        <w:fldChar w:fldCharType="begin"/>
      </w:r>
      <w:r w:rsidR="00DB1CB3" w:rsidRPr="250D5D30">
        <w:rPr>
          <w:noProof/>
        </w:rPr>
        <w:instrText xml:space="preserve"> SEQ Table \* ARABIC </w:instrText>
      </w:r>
      <w:r w:rsidR="00DB1CB3" w:rsidRPr="250D5D30">
        <w:rPr>
          <w:noProof/>
        </w:rPr>
        <w:fldChar w:fldCharType="separate"/>
      </w:r>
      <w:r w:rsidR="002140BB">
        <w:rPr>
          <w:noProof/>
        </w:rPr>
        <w:t>2</w:t>
      </w:r>
      <w:r w:rsidR="00DB1CB3" w:rsidRPr="250D5D30">
        <w:rPr>
          <w:noProof/>
        </w:rPr>
        <w:fldChar w:fldCharType="end"/>
      </w:r>
      <w:bookmarkEnd w:id="3"/>
      <w:r>
        <w:t xml:space="preserve">. Free Ridership </w:t>
      </w:r>
      <w:r w:rsidR="00E87BFC">
        <w:t>Sample Disposition</w:t>
      </w:r>
    </w:p>
    <w:tbl>
      <w:tblPr>
        <w:tblStyle w:val="EnergyTable11"/>
        <w:tblW w:w="5000" w:type="pct"/>
        <w:tblLayout w:type="fixed"/>
        <w:tblLook w:val="04A0" w:firstRow="1" w:lastRow="0" w:firstColumn="1" w:lastColumn="0" w:noHBand="0" w:noVBand="1"/>
      </w:tblPr>
      <w:tblGrid>
        <w:gridCol w:w="1350"/>
        <w:gridCol w:w="1260"/>
        <w:gridCol w:w="1260"/>
        <w:gridCol w:w="1260"/>
        <w:gridCol w:w="1556"/>
        <w:gridCol w:w="1234"/>
        <w:gridCol w:w="1440"/>
      </w:tblGrid>
      <w:tr w:rsidR="002F2D0C" w:rsidRPr="000C60CE" w14:paraId="4351D080" w14:textId="77777777" w:rsidTr="00037B7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0" w:type="dxa"/>
          </w:tcPr>
          <w:p w14:paraId="5EC4AEC6" w14:textId="7DA70466" w:rsidR="00802A84" w:rsidRPr="000C60CE" w:rsidRDefault="00802A84" w:rsidP="00165722">
            <w:pPr>
              <w:keepNext/>
              <w:spacing w:line="259" w:lineRule="auto"/>
              <w:jc w:val="left"/>
              <w:rPr>
                <w:sz w:val="20"/>
                <w:szCs w:val="20"/>
              </w:rPr>
            </w:pPr>
            <w:r w:rsidRPr="000C60CE">
              <w:rPr>
                <w:rFonts w:cs="Arial"/>
                <w:sz w:val="20"/>
                <w:szCs w:val="20"/>
              </w:rPr>
              <w:t>Category</w:t>
            </w:r>
          </w:p>
        </w:tc>
        <w:tc>
          <w:tcPr>
            <w:tcW w:w="1260" w:type="dxa"/>
          </w:tcPr>
          <w:p w14:paraId="10BFB5AE" w14:textId="75AAF100" w:rsidR="00802A84" w:rsidRPr="000C60CE" w:rsidRDefault="00802A84" w:rsidP="00165722">
            <w:pPr>
              <w:keepNext/>
              <w:spacing w:line="259" w:lineRule="auto"/>
              <w:jc w:val="right"/>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0C60CE">
              <w:rPr>
                <w:sz w:val="20"/>
                <w:szCs w:val="20"/>
              </w:rPr>
              <w:t>Sample of Unique Participants</w:t>
            </w:r>
          </w:p>
        </w:tc>
        <w:tc>
          <w:tcPr>
            <w:tcW w:w="1260" w:type="dxa"/>
          </w:tcPr>
          <w:p w14:paraId="318C99BD" w14:textId="03760052" w:rsidR="00802A84" w:rsidRPr="000C60CE" w:rsidRDefault="00802A84" w:rsidP="00165722">
            <w:pPr>
              <w:keepNext/>
              <w:spacing w:line="259" w:lineRule="auto"/>
              <w:jc w:val="right"/>
              <w:cnfStyle w:val="100000000000" w:firstRow="1" w:lastRow="0" w:firstColumn="0" w:lastColumn="0" w:oddVBand="0" w:evenVBand="0" w:oddHBand="0" w:evenHBand="0" w:firstRowFirstColumn="0" w:firstRowLastColumn="0" w:lastRowFirstColumn="0" w:lastRowLastColumn="0"/>
              <w:rPr>
                <w:sz w:val="20"/>
                <w:szCs w:val="20"/>
              </w:rPr>
            </w:pPr>
            <w:r w:rsidRPr="000C60CE">
              <w:rPr>
                <w:sz w:val="20"/>
                <w:szCs w:val="20"/>
              </w:rPr>
              <w:t>Target Completes</w:t>
            </w:r>
            <w:r w:rsidR="00424327" w:rsidRPr="00424327">
              <w:rPr>
                <w:rFonts w:ascii="Calibri" w:hAnsi="Calibri" w:cs="Calibri"/>
                <w:sz w:val="20"/>
                <w:szCs w:val="20"/>
                <w:vertAlign w:val="superscript"/>
              </w:rPr>
              <w:t>†</w:t>
            </w:r>
          </w:p>
        </w:tc>
        <w:tc>
          <w:tcPr>
            <w:tcW w:w="1260" w:type="dxa"/>
          </w:tcPr>
          <w:p w14:paraId="3978EF74" w14:textId="24B949E8" w:rsidR="00802A84" w:rsidRPr="000C60CE" w:rsidRDefault="42C5B7CE" w:rsidP="00165722">
            <w:pPr>
              <w:keepNext/>
              <w:spacing w:line="259" w:lineRule="auto"/>
              <w:jc w:val="right"/>
              <w:cnfStyle w:val="100000000000" w:firstRow="1" w:lastRow="0" w:firstColumn="0" w:lastColumn="0" w:oddVBand="0" w:evenVBand="0" w:oddHBand="0" w:evenHBand="0" w:firstRowFirstColumn="0" w:firstRowLastColumn="0" w:lastRowFirstColumn="0" w:lastRowLastColumn="0"/>
              <w:rPr>
                <w:sz w:val="20"/>
                <w:szCs w:val="20"/>
              </w:rPr>
            </w:pPr>
            <w:r w:rsidRPr="000C60CE">
              <w:rPr>
                <w:sz w:val="20"/>
                <w:szCs w:val="20"/>
              </w:rPr>
              <w:t>Actual Completes</w:t>
            </w:r>
          </w:p>
        </w:tc>
        <w:tc>
          <w:tcPr>
            <w:tcW w:w="1556" w:type="dxa"/>
          </w:tcPr>
          <w:p w14:paraId="1078E6DD" w14:textId="2BC32EB6" w:rsidR="00802A84" w:rsidRPr="000C60CE" w:rsidRDefault="00875E1A" w:rsidP="00165722">
            <w:pPr>
              <w:keepNext/>
              <w:spacing w:line="259" w:lineRule="auto"/>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0C60CE">
              <w:rPr>
                <w:sz w:val="20"/>
                <w:szCs w:val="20"/>
              </w:rPr>
              <w:t>Analysed</w:t>
            </w:r>
            <w:r w:rsidR="42C5B7CE" w:rsidRPr="000C60CE">
              <w:rPr>
                <w:sz w:val="20"/>
                <w:szCs w:val="20"/>
              </w:rPr>
              <w:t xml:space="preserve"> Completes</w:t>
            </w:r>
            <w:r w:rsidR="00464C63">
              <w:rPr>
                <w:sz w:val="20"/>
                <w:szCs w:val="20"/>
              </w:rPr>
              <w:t>*</w:t>
            </w:r>
          </w:p>
        </w:tc>
        <w:tc>
          <w:tcPr>
            <w:tcW w:w="1234" w:type="dxa"/>
          </w:tcPr>
          <w:p w14:paraId="4E127E35" w14:textId="66D48931" w:rsidR="00802A84" w:rsidRPr="000C60CE" w:rsidRDefault="00802A84" w:rsidP="00165722">
            <w:pPr>
              <w:keepNext/>
              <w:spacing w:line="259" w:lineRule="auto"/>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0C60CE">
              <w:rPr>
                <w:sz w:val="20"/>
                <w:szCs w:val="20"/>
              </w:rPr>
              <w:t>Response Rate</w:t>
            </w:r>
          </w:p>
        </w:tc>
        <w:tc>
          <w:tcPr>
            <w:tcW w:w="1440" w:type="dxa"/>
          </w:tcPr>
          <w:p w14:paraId="177D7C64" w14:textId="31873CA8" w:rsidR="00802A84" w:rsidRPr="000C60CE" w:rsidRDefault="42C5B7CE" w:rsidP="00165722">
            <w:pPr>
              <w:keepNext/>
              <w:spacing w:line="259" w:lineRule="auto"/>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0C60CE">
              <w:rPr>
                <w:sz w:val="20"/>
                <w:szCs w:val="20"/>
              </w:rPr>
              <w:t>Respondent Share of Program Savings (kWh)</w:t>
            </w:r>
          </w:p>
        </w:tc>
      </w:tr>
      <w:tr w:rsidR="00AD6BE9" w:rsidRPr="000C60CE" w14:paraId="4704E6E3" w14:textId="77777777" w:rsidTr="00037B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0" w:type="dxa"/>
          </w:tcPr>
          <w:p w14:paraId="4ED7BB6A" w14:textId="3133C515" w:rsidR="002140BB" w:rsidRPr="000C60CE" w:rsidRDefault="002140BB" w:rsidP="00165722">
            <w:pPr>
              <w:keepNext/>
              <w:spacing w:line="259" w:lineRule="auto"/>
              <w:jc w:val="left"/>
              <w:rPr>
                <w:sz w:val="20"/>
                <w:szCs w:val="20"/>
              </w:rPr>
            </w:pPr>
            <w:r w:rsidRPr="000C60CE">
              <w:rPr>
                <w:rFonts w:ascii="Arial" w:hAnsi="Arial" w:cs="Arial"/>
                <w:sz w:val="20"/>
                <w:szCs w:val="20"/>
              </w:rPr>
              <w:t>Participant</w:t>
            </w:r>
          </w:p>
        </w:tc>
        <w:tc>
          <w:tcPr>
            <w:tcW w:w="1260" w:type="dxa"/>
          </w:tcPr>
          <w:p w14:paraId="5B05234F" w14:textId="6DF71496" w:rsidR="002140BB" w:rsidRPr="009D5413" w:rsidRDefault="00B07CE3" w:rsidP="00165722">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1,436</w:t>
            </w:r>
          </w:p>
        </w:tc>
        <w:tc>
          <w:tcPr>
            <w:tcW w:w="1260" w:type="dxa"/>
          </w:tcPr>
          <w:p w14:paraId="3EC9A319" w14:textId="3ADD9FC0" w:rsidR="002140BB" w:rsidRPr="00CB59D6" w:rsidRDefault="00B07CE3" w:rsidP="00165722">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Pr>
                <w:rFonts w:cs="Arial"/>
                <w:sz w:val="20"/>
                <w:szCs w:val="20"/>
              </w:rPr>
              <w:t>140</w:t>
            </w:r>
          </w:p>
        </w:tc>
        <w:tc>
          <w:tcPr>
            <w:tcW w:w="1260" w:type="dxa"/>
          </w:tcPr>
          <w:p w14:paraId="32ABA185" w14:textId="634659E5" w:rsidR="002140BB" w:rsidRPr="00D2549F" w:rsidRDefault="00B07CE3" w:rsidP="00165722">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148</w:t>
            </w:r>
          </w:p>
        </w:tc>
        <w:tc>
          <w:tcPr>
            <w:tcW w:w="1556" w:type="dxa"/>
          </w:tcPr>
          <w:p w14:paraId="399A873F" w14:textId="1CF39B88" w:rsidR="002140BB" w:rsidRPr="004D6A73" w:rsidRDefault="00986D3D" w:rsidP="00165722">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140</w:t>
            </w:r>
          </w:p>
        </w:tc>
        <w:tc>
          <w:tcPr>
            <w:tcW w:w="1234" w:type="dxa"/>
          </w:tcPr>
          <w:p w14:paraId="7F563FDA" w14:textId="48A2751E" w:rsidR="002140BB" w:rsidRPr="00391089" w:rsidRDefault="00D9406A" w:rsidP="00165722">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10%</w:t>
            </w:r>
          </w:p>
        </w:tc>
        <w:tc>
          <w:tcPr>
            <w:tcW w:w="1440" w:type="dxa"/>
          </w:tcPr>
          <w:p w14:paraId="5BC2EC21" w14:textId="1B73C908" w:rsidR="002140BB" w:rsidRPr="00860B25" w:rsidRDefault="00367B62" w:rsidP="00165722">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9</w:t>
            </w:r>
            <w:r w:rsidR="00860B25" w:rsidRPr="00860B25">
              <w:rPr>
                <w:rFonts w:cs="Arial"/>
                <w:sz w:val="20"/>
                <w:szCs w:val="20"/>
              </w:rPr>
              <w:t>%</w:t>
            </w:r>
          </w:p>
        </w:tc>
      </w:tr>
      <w:tr w:rsidR="00BB11E7" w:rsidRPr="000C60CE" w14:paraId="4BB1DBAE" w14:textId="77777777" w:rsidTr="00037B7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0" w:type="dxa"/>
          </w:tcPr>
          <w:p w14:paraId="2C6C3498" w14:textId="088BA2C8" w:rsidR="00BB11E7" w:rsidRPr="00497460" w:rsidRDefault="00BB11E7" w:rsidP="00165722">
            <w:pPr>
              <w:keepNext/>
              <w:spacing w:line="259" w:lineRule="auto"/>
              <w:ind w:left="144"/>
              <w:jc w:val="left"/>
              <w:rPr>
                <w:rFonts w:cs="Arial"/>
                <w:sz w:val="20"/>
                <w:szCs w:val="20"/>
              </w:rPr>
            </w:pPr>
            <w:r w:rsidRPr="00497460">
              <w:rPr>
                <w:rFonts w:ascii="Arial" w:hAnsi="Arial" w:cs="Arial"/>
                <w:sz w:val="20"/>
                <w:szCs w:val="20"/>
              </w:rPr>
              <w:t>Lighting</w:t>
            </w:r>
          </w:p>
        </w:tc>
        <w:tc>
          <w:tcPr>
            <w:tcW w:w="1260" w:type="dxa"/>
          </w:tcPr>
          <w:p w14:paraId="4E2A77F2" w14:textId="42E40E95" w:rsidR="00BB11E7" w:rsidRPr="00497460" w:rsidRDefault="00D1657D" w:rsidP="00165722">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1,194</w:t>
            </w:r>
          </w:p>
        </w:tc>
        <w:tc>
          <w:tcPr>
            <w:tcW w:w="1260" w:type="dxa"/>
          </w:tcPr>
          <w:p w14:paraId="4E4858C1" w14:textId="5156F6C1" w:rsidR="00BB11E7" w:rsidRPr="00497460" w:rsidRDefault="00D1657D" w:rsidP="00165722">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70</w:t>
            </w:r>
          </w:p>
        </w:tc>
        <w:tc>
          <w:tcPr>
            <w:tcW w:w="1260" w:type="dxa"/>
          </w:tcPr>
          <w:p w14:paraId="4881B5C9" w14:textId="14F3522C" w:rsidR="00BB11E7" w:rsidRPr="00497460" w:rsidRDefault="00954D7C" w:rsidP="00165722">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125</w:t>
            </w:r>
          </w:p>
        </w:tc>
        <w:tc>
          <w:tcPr>
            <w:tcW w:w="1556" w:type="dxa"/>
          </w:tcPr>
          <w:p w14:paraId="3327B969" w14:textId="0E8B3158" w:rsidR="00BB11E7" w:rsidRPr="00497460" w:rsidRDefault="00B53EDF" w:rsidP="00165722">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118</w:t>
            </w:r>
          </w:p>
        </w:tc>
        <w:tc>
          <w:tcPr>
            <w:tcW w:w="1234" w:type="dxa"/>
          </w:tcPr>
          <w:p w14:paraId="1600BF5F" w14:textId="37DD6410" w:rsidR="00BB11E7" w:rsidRPr="00497460" w:rsidRDefault="004D35B2" w:rsidP="00165722">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10%</w:t>
            </w:r>
          </w:p>
        </w:tc>
        <w:tc>
          <w:tcPr>
            <w:tcW w:w="1440" w:type="dxa"/>
          </w:tcPr>
          <w:p w14:paraId="35BA6B44" w14:textId="4510E3CB" w:rsidR="00BB11E7" w:rsidRPr="00497460" w:rsidRDefault="002A7E20" w:rsidP="00165722">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10%</w:t>
            </w:r>
          </w:p>
        </w:tc>
      </w:tr>
      <w:tr w:rsidR="00BB11E7" w:rsidRPr="000C60CE" w14:paraId="09C1019D" w14:textId="77777777" w:rsidTr="00037B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0" w:type="dxa"/>
          </w:tcPr>
          <w:p w14:paraId="24037254" w14:textId="1FAA32DC" w:rsidR="00BB11E7" w:rsidRPr="00497460" w:rsidRDefault="00BB11E7" w:rsidP="00165722">
            <w:pPr>
              <w:keepNext/>
              <w:spacing w:line="259" w:lineRule="auto"/>
              <w:ind w:left="144"/>
              <w:jc w:val="left"/>
              <w:rPr>
                <w:rFonts w:ascii="Arial" w:hAnsi="Arial" w:cs="Arial"/>
                <w:sz w:val="20"/>
                <w:szCs w:val="20"/>
              </w:rPr>
            </w:pPr>
            <w:r>
              <w:rPr>
                <w:rFonts w:ascii="Arial" w:hAnsi="Arial" w:cs="Arial"/>
                <w:sz w:val="20"/>
                <w:szCs w:val="20"/>
              </w:rPr>
              <w:t>Non-Lighting</w:t>
            </w:r>
          </w:p>
        </w:tc>
        <w:tc>
          <w:tcPr>
            <w:tcW w:w="1260" w:type="dxa"/>
          </w:tcPr>
          <w:p w14:paraId="3345B6B1" w14:textId="3B557E22" w:rsidR="00BB11E7" w:rsidRDefault="00047E5A" w:rsidP="00165722">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242</w:t>
            </w:r>
          </w:p>
        </w:tc>
        <w:tc>
          <w:tcPr>
            <w:tcW w:w="1260" w:type="dxa"/>
          </w:tcPr>
          <w:p w14:paraId="147E644B" w14:textId="72879A8E" w:rsidR="00BB11E7" w:rsidRDefault="00160440" w:rsidP="00165722">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70</w:t>
            </w:r>
          </w:p>
        </w:tc>
        <w:tc>
          <w:tcPr>
            <w:tcW w:w="1260" w:type="dxa"/>
          </w:tcPr>
          <w:p w14:paraId="4FDA495E" w14:textId="3551F852" w:rsidR="00BB11E7" w:rsidRPr="00D2549F" w:rsidRDefault="00F333F6" w:rsidP="00165722">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23</w:t>
            </w:r>
          </w:p>
        </w:tc>
        <w:tc>
          <w:tcPr>
            <w:tcW w:w="1556" w:type="dxa"/>
          </w:tcPr>
          <w:p w14:paraId="043D76DD" w14:textId="447E8823" w:rsidR="00BB11E7" w:rsidRPr="004D6A73" w:rsidRDefault="00262FEC" w:rsidP="00165722">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22</w:t>
            </w:r>
          </w:p>
        </w:tc>
        <w:tc>
          <w:tcPr>
            <w:tcW w:w="1234" w:type="dxa"/>
          </w:tcPr>
          <w:p w14:paraId="4505BC59" w14:textId="2DD0AEAF" w:rsidR="00BB11E7" w:rsidRPr="00391089" w:rsidRDefault="004D35B2" w:rsidP="00165722">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10%</w:t>
            </w:r>
          </w:p>
        </w:tc>
        <w:tc>
          <w:tcPr>
            <w:tcW w:w="1440" w:type="dxa"/>
          </w:tcPr>
          <w:p w14:paraId="081787CA" w14:textId="070ED505" w:rsidR="00BB11E7" w:rsidRPr="00860B25" w:rsidRDefault="002A7E20" w:rsidP="00165722">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5%</w:t>
            </w:r>
          </w:p>
        </w:tc>
      </w:tr>
      <w:tr w:rsidR="00BB11E7" w:rsidRPr="000C60CE" w14:paraId="0A2EDF35" w14:textId="77777777" w:rsidTr="00037B7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0" w:type="dxa"/>
          </w:tcPr>
          <w:p w14:paraId="2D1ED0C4" w14:textId="50D9B5C3" w:rsidR="00BB11E7" w:rsidRPr="000C60CE" w:rsidRDefault="00BB11E7" w:rsidP="00165722">
            <w:pPr>
              <w:keepNext/>
              <w:jc w:val="left"/>
              <w:rPr>
                <w:rFonts w:ascii="Arial" w:hAnsi="Arial" w:cs="Arial"/>
                <w:sz w:val="20"/>
                <w:szCs w:val="20"/>
              </w:rPr>
            </w:pPr>
            <w:r>
              <w:rPr>
                <w:rFonts w:ascii="Arial" w:hAnsi="Arial" w:cs="Arial"/>
                <w:sz w:val="20"/>
                <w:szCs w:val="20"/>
              </w:rPr>
              <w:t>EESP</w:t>
            </w:r>
          </w:p>
        </w:tc>
        <w:tc>
          <w:tcPr>
            <w:tcW w:w="1260" w:type="dxa"/>
          </w:tcPr>
          <w:p w14:paraId="2A048629" w14:textId="31F4188F" w:rsidR="00BB11E7" w:rsidRPr="009D5413" w:rsidRDefault="00BB11E7" w:rsidP="00165722">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9D5413">
              <w:rPr>
                <w:rFonts w:cs="Arial"/>
                <w:sz w:val="20"/>
                <w:szCs w:val="20"/>
              </w:rPr>
              <w:t>344</w:t>
            </w:r>
          </w:p>
        </w:tc>
        <w:tc>
          <w:tcPr>
            <w:tcW w:w="1260" w:type="dxa"/>
          </w:tcPr>
          <w:p w14:paraId="2B075CE3" w14:textId="0CD16F7C" w:rsidR="00BB11E7" w:rsidRPr="00CB59D6" w:rsidRDefault="00BB11E7" w:rsidP="00165722">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highlight w:val="yellow"/>
              </w:rPr>
            </w:pPr>
            <w:r w:rsidRPr="008D6344">
              <w:rPr>
                <w:rFonts w:cs="Arial"/>
                <w:sz w:val="20"/>
                <w:szCs w:val="20"/>
              </w:rPr>
              <w:t>Census</w:t>
            </w:r>
          </w:p>
        </w:tc>
        <w:tc>
          <w:tcPr>
            <w:tcW w:w="1260" w:type="dxa"/>
          </w:tcPr>
          <w:p w14:paraId="7A78B1D8" w14:textId="78D6FADD" w:rsidR="00BB11E7" w:rsidRPr="00D2549F" w:rsidRDefault="00BB11E7" w:rsidP="00165722">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D2549F">
              <w:rPr>
                <w:rFonts w:cs="Arial"/>
                <w:sz w:val="20"/>
                <w:szCs w:val="20"/>
              </w:rPr>
              <w:t>91</w:t>
            </w:r>
          </w:p>
        </w:tc>
        <w:tc>
          <w:tcPr>
            <w:tcW w:w="1556" w:type="dxa"/>
          </w:tcPr>
          <w:p w14:paraId="7FF620A0" w14:textId="07B63D09" w:rsidR="00BB11E7" w:rsidRPr="004D6A73" w:rsidRDefault="00BB11E7" w:rsidP="00165722">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88</w:t>
            </w:r>
          </w:p>
        </w:tc>
        <w:tc>
          <w:tcPr>
            <w:tcW w:w="1234" w:type="dxa"/>
          </w:tcPr>
          <w:p w14:paraId="6713D60C" w14:textId="78BA31F2" w:rsidR="00BB11E7" w:rsidRPr="00391089" w:rsidRDefault="00BB11E7" w:rsidP="00165722">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391089">
              <w:rPr>
                <w:rFonts w:cs="Arial"/>
                <w:sz w:val="20"/>
                <w:szCs w:val="20"/>
              </w:rPr>
              <w:t>28%</w:t>
            </w:r>
          </w:p>
        </w:tc>
        <w:tc>
          <w:tcPr>
            <w:tcW w:w="1440" w:type="dxa"/>
          </w:tcPr>
          <w:p w14:paraId="178934EA" w14:textId="688827BE" w:rsidR="00BB11E7" w:rsidRPr="00860B25" w:rsidRDefault="00BB11E7" w:rsidP="00165722">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860B25">
              <w:rPr>
                <w:rFonts w:cs="Arial"/>
                <w:sz w:val="20"/>
                <w:szCs w:val="20"/>
              </w:rPr>
              <w:t>37%</w:t>
            </w:r>
          </w:p>
        </w:tc>
      </w:tr>
    </w:tbl>
    <w:p w14:paraId="1338EA69" w14:textId="698725B8" w:rsidR="008E00DC" w:rsidRDefault="00464C63" w:rsidP="008E00DC">
      <w:pPr>
        <w:pStyle w:val="TableFigureNote"/>
      </w:pPr>
      <w:r>
        <w:t>*</w:t>
      </w:r>
      <w:r w:rsidR="00AB4A35">
        <w:t xml:space="preserve">The evaluation team removed eight participant respondents from </w:t>
      </w:r>
      <w:r w:rsidR="00FA7220">
        <w:t>the FR anal</w:t>
      </w:r>
      <w:r w:rsidR="00E578A3">
        <w:t>ysis</w:t>
      </w:r>
      <w:r w:rsidR="0020047F">
        <w:t xml:space="preserve"> </w:t>
      </w:r>
      <w:r w:rsidR="007A0219">
        <w:t>because they did not answer the timing questions required by the Core FR algorithm.</w:t>
      </w:r>
      <w:r w:rsidR="001352BA">
        <w:t xml:space="preserve"> </w:t>
      </w:r>
      <w:r w:rsidR="0032279A">
        <w:t xml:space="preserve">The team also removed </w:t>
      </w:r>
      <w:r w:rsidR="00855302">
        <w:t>3 EESPs from the FR analysis because they did not answer</w:t>
      </w:r>
      <w:r w:rsidR="003756C3">
        <w:t xml:space="preserve"> the counterfactual questions</w:t>
      </w:r>
      <w:r w:rsidR="000A1112">
        <w:t>.</w:t>
      </w:r>
    </w:p>
    <w:p w14:paraId="389B4E19" w14:textId="77916758" w:rsidR="008E00DC" w:rsidRPr="008E00DC" w:rsidRDefault="008E00DC" w:rsidP="008E00DC">
      <w:pPr>
        <w:pStyle w:val="TableFigureNote"/>
        <w:rPr>
          <w:rFonts w:cs="Arial"/>
        </w:rPr>
      </w:pPr>
      <w:r w:rsidRPr="008E00DC">
        <w:rPr>
          <w:rFonts w:cs="Arial"/>
          <w:vertAlign w:val="superscript"/>
        </w:rPr>
        <w:t xml:space="preserve">† </w:t>
      </w:r>
      <w:r>
        <w:rPr>
          <w:rFonts w:cs="Arial"/>
        </w:rPr>
        <w:t xml:space="preserve">Approximate </w:t>
      </w:r>
      <w:r w:rsidR="00F77364">
        <w:rPr>
          <w:rFonts w:cs="Arial"/>
        </w:rPr>
        <w:t>Target</w:t>
      </w:r>
      <w:r>
        <w:rPr>
          <w:rFonts w:cs="Arial"/>
        </w:rPr>
        <w:t xml:space="preserve"> P</w:t>
      </w:r>
      <w:r w:rsidRPr="008E00DC">
        <w:rPr>
          <w:rFonts w:cs="Arial"/>
        </w:rPr>
        <w:t>recision</w:t>
      </w:r>
      <w:r>
        <w:rPr>
          <w:rFonts w:cs="Arial"/>
        </w:rPr>
        <w:t xml:space="preserve">/Confidence: Lighting &amp; Non-Lighting, 90/10. </w:t>
      </w:r>
    </w:p>
    <w:p w14:paraId="11EA9C99" w14:textId="683E698E" w:rsidR="00DB1CB3" w:rsidRDefault="4FA42F5C" w:rsidP="00020331">
      <w:pPr>
        <w:pStyle w:val="TableFigureSource"/>
      </w:pPr>
      <w:r>
        <w:t>Source: Evaluation team analysis</w:t>
      </w:r>
    </w:p>
    <w:p w14:paraId="3769BB8E" w14:textId="2C2ED365" w:rsidR="002140BB" w:rsidRPr="002A2E7B" w:rsidRDefault="002140BB" w:rsidP="002140BB">
      <w:pPr>
        <w:pStyle w:val="Caption"/>
      </w:pPr>
      <w:r>
        <w:lastRenderedPageBreak/>
        <w:t xml:space="preserve">Table </w:t>
      </w:r>
      <w:r w:rsidRPr="2B364785">
        <w:rPr>
          <w:noProof/>
        </w:rPr>
        <w:fldChar w:fldCharType="begin"/>
      </w:r>
      <w:r w:rsidRPr="2B364785">
        <w:rPr>
          <w:noProof/>
        </w:rPr>
        <w:instrText xml:space="preserve"> SEQ Table \* ARABIC </w:instrText>
      </w:r>
      <w:r w:rsidRPr="2B364785">
        <w:rPr>
          <w:noProof/>
        </w:rPr>
        <w:fldChar w:fldCharType="separate"/>
      </w:r>
      <w:r w:rsidRPr="2B364785">
        <w:rPr>
          <w:noProof/>
        </w:rPr>
        <w:t>3</w:t>
      </w:r>
      <w:r w:rsidRPr="2B364785">
        <w:rPr>
          <w:noProof/>
        </w:rPr>
        <w:fldChar w:fldCharType="end"/>
      </w:r>
      <w:r>
        <w:t xml:space="preserve">. Spillover </w:t>
      </w:r>
      <w:r w:rsidR="00E87BFC">
        <w:t>Sample Disposition</w:t>
      </w:r>
    </w:p>
    <w:tbl>
      <w:tblPr>
        <w:tblStyle w:val="EnergyTable11"/>
        <w:tblW w:w="5000" w:type="pct"/>
        <w:tblLook w:val="04A0" w:firstRow="1" w:lastRow="0" w:firstColumn="1" w:lastColumn="0" w:noHBand="0" w:noVBand="1"/>
      </w:tblPr>
      <w:tblGrid>
        <w:gridCol w:w="1210"/>
        <w:gridCol w:w="1391"/>
        <w:gridCol w:w="1265"/>
        <w:gridCol w:w="1285"/>
        <w:gridCol w:w="1584"/>
        <w:gridCol w:w="1149"/>
        <w:gridCol w:w="1476"/>
      </w:tblGrid>
      <w:tr w:rsidR="00DE4D0C" w:rsidRPr="00DE4D0C" w14:paraId="655F1C06" w14:textId="77777777" w:rsidTr="000E443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0" w:type="dxa"/>
          </w:tcPr>
          <w:p w14:paraId="6E4D130C" w14:textId="162F6F70" w:rsidR="00DE4D0C" w:rsidRPr="00DE4D0C" w:rsidRDefault="00DE4D0C" w:rsidP="00A71429">
            <w:pPr>
              <w:keepNext/>
              <w:spacing w:line="259" w:lineRule="auto"/>
              <w:jc w:val="left"/>
              <w:rPr>
                <w:sz w:val="20"/>
                <w:szCs w:val="20"/>
              </w:rPr>
            </w:pPr>
            <w:r w:rsidRPr="00DE4D0C">
              <w:rPr>
                <w:rFonts w:cs="Arial"/>
                <w:sz w:val="20"/>
                <w:szCs w:val="20"/>
              </w:rPr>
              <w:t>Category</w:t>
            </w:r>
          </w:p>
        </w:tc>
        <w:tc>
          <w:tcPr>
            <w:tcW w:w="1391" w:type="dxa"/>
          </w:tcPr>
          <w:p w14:paraId="1DE092BF" w14:textId="5561F3B6" w:rsidR="00DE4D0C" w:rsidRPr="00DE4D0C" w:rsidRDefault="00DE4D0C" w:rsidP="00A71429">
            <w:pPr>
              <w:keepNext/>
              <w:spacing w:line="259" w:lineRule="auto"/>
              <w:jc w:val="right"/>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DE4D0C">
              <w:rPr>
                <w:sz w:val="20"/>
                <w:szCs w:val="20"/>
              </w:rPr>
              <w:t>Sample of Unique Participants</w:t>
            </w:r>
          </w:p>
        </w:tc>
        <w:tc>
          <w:tcPr>
            <w:tcW w:w="1265" w:type="dxa"/>
          </w:tcPr>
          <w:p w14:paraId="4B6A65B4" w14:textId="610CB1E6" w:rsidR="00DE4D0C" w:rsidRPr="00DE4D0C" w:rsidRDefault="00DE4D0C" w:rsidP="00A71429">
            <w:pPr>
              <w:keepNext/>
              <w:spacing w:line="259" w:lineRule="auto"/>
              <w:jc w:val="right"/>
              <w:cnfStyle w:val="100000000000" w:firstRow="1" w:lastRow="0" w:firstColumn="0" w:lastColumn="0" w:oddVBand="0" w:evenVBand="0" w:oddHBand="0" w:evenHBand="0" w:firstRowFirstColumn="0" w:firstRowLastColumn="0" w:lastRowFirstColumn="0" w:lastRowLastColumn="0"/>
              <w:rPr>
                <w:sz w:val="20"/>
                <w:szCs w:val="20"/>
              </w:rPr>
            </w:pPr>
            <w:r w:rsidRPr="00DE4D0C">
              <w:rPr>
                <w:sz w:val="20"/>
                <w:szCs w:val="20"/>
              </w:rPr>
              <w:t>Target Completes</w:t>
            </w:r>
          </w:p>
        </w:tc>
        <w:tc>
          <w:tcPr>
            <w:tcW w:w="1285" w:type="dxa"/>
          </w:tcPr>
          <w:p w14:paraId="4BCC8CB2" w14:textId="174F0B37" w:rsidR="00DE4D0C" w:rsidRPr="00DE4D0C" w:rsidRDefault="00DE4D0C" w:rsidP="00A71429">
            <w:pPr>
              <w:keepNext/>
              <w:spacing w:line="259" w:lineRule="auto"/>
              <w:jc w:val="right"/>
              <w:cnfStyle w:val="100000000000" w:firstRow="1" w:lastRow="0" w:firstColumn="0" w:lastColumn="0" w:oddVBand="0" w:evenVBand="0" w:oddHBand="0" w:evenHBand="0" w:firstRowFirstColumn="0" w:firstRowLastColumn="0" w:lastRowFirstColumn="0" w:lastRowLastColumn="0"/>
              <w:rPr>
                <w:sz w:val="20"/>
                <w:szCs w:val="20"/>
              </w:rPr>
            </w:pPr>
            <w:r w:rsidRPr="00DE4D0C">
              <w:rPr>
                <w:sz w:val="20"/>
                <w:szCs w:val="20"/>
              </w:rPr>
              <w:t>Actual Completes</w:t>
            </w:r>
          </w:p>
        </w:tc>
        <w:tc>
          <w:tcPr>
            <w:tcW w:w="1584" w:type="dxa"/>
          </w:tcPr>
          <w:p w14:paraId="013E6E7F" w14:textId="7912F69F" w:rsidR="00DE4D0C" w:rsidRPr="00DE4D0C" w:rsidRDefault="00DE4D0C" w:rsidP="00A71429">
            <w:pPr>
              <w:keepNext/>
              <w:spacing w:line="259" w:lineRule="auto"/>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DE4D0C">
              <w:rPr>
                <w:sz w:val="20"/>
                <w:szCs w:val="20"/>
              </w:rPr>
              <w:t>Made Additional Efficiency Improvements</w:t>
            </w:r>
          </w:p>
        </w:tc>
        <w:tc>
          <w:tcPr>
            <w:tcW w:w="1149" w:type="dxa"/>
          </w:tcPr>
          <w:p w14:paraId="5321ABD8" w14:textId="26CA3DC8" w:rsidR="00DE4D0C" w:rsidRPr="00DE4D0C" w:rsidRDefault="00DE4D0C" w:rsidP="00A71429">
            <w:pPr>
              <w:keepNext/>
              <w:spacing w:line="259" w:lineRule="auto"/>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DE4D0C">
              <w:rPr>
                <w:sz w:val="20"/>
                <w:szCs w:val="20"/>
              </w:rPr>
              <w:t>Qualified for Spillover</w:t>
            </w:r>
          </w:p>
        </w:tc>
        <w:tc>
          <w:tcPr>
            <w:tcW w:w="1476" w:type="dxa"/>
          </w:tcPr>
          <w:p w14:paraId="4DCA4FAA" w14:textId="03C15E0F" w:rsidR="00DE4D0C" w:rsidRPr="00DE4D0C" w:rsidRDefault="00DE4D0C" w:rsidP="00A71429">
            <w:pPr>
              <w:keepNext/>
              <w:spacing w:line="259" w:lineRule="auto"/>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DE4D0C">
              <w:rPr>
                <w:sz w:val="20"/>
                <w:szCs w:val="20"/>
              </w:rPr>
              <w:t xml:space="preserve">Share of Program Savings Represented by </w:t>
            </w:r>
            <w:r>
              <w:rPr>
                <w:sz w:val="20"/>
                <w:szCs w:val="20"/>
              </w:rPr>
              <w:t>Qualified Spillover</w:t>
            </w:r>
          </w:p>
        </w:tc>
      </w:tr>
      <w:tr w:rsidR="000E443E" w:rsidRPr="00DE4D0C" w14:paraId="6658BCD3" w14:textId="77777777" w:rsidTr="000E44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0" w:type="dxa"/>
          </w:tcPr>
          <w:p w14:paraId="0CC30845" w14:textId="77777777" w:rsidR="000E443E" w:rsidRPr="00DE4D0C" w:rsidRDefault="000E443E" w:rsidP="00A71429">
            <w:pPr>
              <w:keepNext/>
              <w:spacing w:line="259" w:lineRule="auto"/>
              <w:jc w:val="left"/>
              <w:rPr>
                <w:sz w:val="20"/>
                <w:szCs w:val="20"/>
              </w:rPr>
            </w:pPr>
            <w:r w:rsidRPr="00DE4D0C">
              <w:rPr>
                <w:rFonts w:ascii="Arial" w:hAnsi="Arial" w:cs="Arial"/>
                <w:sz w:val="20"/>
                <w:szCs w:val="20"/>
              </w:rPr>
              <w:t>Participant</w:t>
            </w:r>
          </w:p>
        </w:tc>
        <w:tc>
          <w:tcPr>
            <w:tcW w:w="1391" w:type="dxa"/>
          </w:tcPr>
          <w:p w14:paraId="3120FCBC" w14:textId="2E50D3A3" w:rsidR="000E443E" w:rsidRPr="00CB59D6" w:rsidRDefault="008C1454" w:rsidP="00A71429">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sidRPr="008C1454">
              <w:rPr>
                <w:rFonts w:cs="Arial"/>
                <w:sz w:val="20"/>
                <w:szCs w:val="20"/>
              </w:rPr>
              <w:t>1,262</w:t>
            </w:r>
          </w:p>
        </w:tc>
        <w:tc>
          <w:tcPr>
            <w:tcW w:w="1265" w:type="dxa"/>
          </w:tcPr>
          <w:p w14:paraId="598C7E94" w14:textId="15AF2AD2" w:rsidR="000E443E" w:rsidRPr="00CB59D6" w:rsidRDefault="00E55916" w:rsidP="00A71429">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sidRPr="00E55916">
              <w:rPr>
                <w:rFonts w:cs="Arial"/>
                <w:sz w:val="20"/>
                <w:szCs w:val="20"/>
              </w:rPr>
              <w:t>Census</w:t>
            </w:r>
          </w:p>
        </w:tc>
        <w:tc>
          <w:tcPr>
            <w:tcW w:w="1285" w:type="dxa"/>
          </w:tcPr>
          <w:p w14:paraId="7DE0DC23" w14:textId="1DA29391" w:rsidR="000E443E" w:rsidRPr="00CB59D6" w:rsidRDefault="009E3658" w:rsidP="00A71429">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Pr>
                <w:rFonts w:cs="Arial"/>
                <w:sz w:val="20"/>
                <w:szCs w:val="20"/>
              </w:rPr>
              <w:t>77</w:t>
            </w:r>
          </w:p>
        </w:tc>
        <w:tc>
          <w:tcPr>
            <w:tcW w:w="1584" w:type="dxa"/>
          </w:tcPr>
          <w:p w14:paraId="366A2BE4" w14:textId="4C983A6A" w:rsidR="000E443E" w:rsidRPr="00CB59D6" w:rsidRDefault="00E329D2" w:rsidP="00A71429">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Pr>
                <w:rFonts w:cs="Arial"/>
                <w:sz w:val="20"/>
                <w:szCs w:val="20"/>
              </w:rPr>
              <w:t>45</w:t>
            </w:r>
          </w:p>
        </w:tc>
        <w:tc>
          <w:tcPr>
            <w:tcW w:w="1149" w:type="dxa"/>
          </w:tcPr>
          <w:p w14:paraId="2222A95D" w14:textId="420B3E8C" w:rsidR="000E443E" w:rsidRPr="00CB59D6" w:rsidRDefault="00713520" w:rsidP="00A71429">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Pr>
                <w:rFonts w:cs="Arial"/>
                <w:sz w:val="20"/>
                <w:szCs w:val="20"/>
              </w:rPr>
              <w:t>7</w:t>
            </w:r>
          </w:p>
        </w:tc>
        <w:tc>
          <w:tcPr>
            <w:tcW w:w="1476" w:type="dxa"/>
          </w:tcPr>
          <w:p w14:paraId="26C81EF7" w14:textId="279E082D" w:rsidR="000E443E" w:rsidRPr="00236E19" w:rsidRDefault="00236E19" w:rsidP="00A71429">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236E19">
              <w:rPr>
                <w:rFonts w:cs="Arial"/>
                <w:sz w:val="20"/>
                <w:szCs w:val="20"/>
              </w:rPr>
              <w:t>0.1</w:t>
            </w:r>
            <w:r w:rsidR="000E7EF1">
              <w:rPr>
                <w:rFonts w:cs="Arial"/>
                <w:sz w:val="20"/>
                <w:szCs w:val="20"/>
              </w:rPr>
              <w:t>%</w:t>
            </w:r>
          </w:p>
        </w:tc>
      </w:tr>
      <w:tr w:rsidR="00F31A27" w:rsidRPr="00DE4D0C" w14:paraId="02A6D63E" w14:textId="77777777" w:rsidTr="000E443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0" w:type="dxa"/>
          </w:tcPr>
          <w:p w14:paraId="7550D559" w14:textId="1F741719" w:rsidR="00F31A27" w:rsidRPr="00DE4D0C" w:rsidRDefault="0058780D" w:rsidP="00A71429">
            <w:pPr>
              <w:keepNext/>
              <w:jc w:val="left"/>
              <w:rPr>
                <w:rFonts w:ascii="Arial" w:hAnsi="Arial" w:cs="Arial"/>
                <w:sz w:val="20"/>
                <w:szCs w:val="20"/>
              </w:rPr>
            </w:pPr>
            <w:r>
              <w:rPr>
                <w:rFonts w:ascii="Arial" w:hAnsi="Arial" w:cs="Arial"/>
                <w:sz w:val="20"/>
                <w:szCs w:val="20"/>
              </w:rPr>
              <w:t>EESP</w:t>
            </w:r>
          </w:p>
        </w:tc>
        <w:tc>
          <w:tcPr>
            <w:tcW w:w="1391" w:type="dxa"/>
          </w:tcPr>
          <w:p w14:paraId="3915AA59" w14:textId="1D4AE695" w:rsidR="00F31A27" w:rsidRPr="00CB59D6" w:rsidRDefault="00F31A27" w:rsidP="00A71429">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highlight w:val="yellow"/>
              </w:rPr>
            </w:pPr>
            <w:r w:rsidRPr="009D5413">
              <w:rPr>
                <w:rFonts w:cs="Arial"/>
                <w:sz w:val="20"/>
                <w:szCs w:val="20"/>
              </w:rPr>
              <w:t>344</w:t>
            </w:r>
          </w:p>
        </w:tc>
        <w:tc>
          <w:tcPr>
            <w:tcW w:w="1265" w:type="dxa"/>
          </w:tcPr>
          <w:p w14:paraId="0F34EB48" w14:textId="7D3E10CF" w:rsidR="00F31A27" w:rsidRPr="00CB59D6" w:rsidRDefault="00D030CA" w:rsidP="00A71429">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highlight w:val="yellow"/>
              </w:rPr>
            </w:pPr>
            <w:r w:rsidRPr="00E55916">
              <w:rPr>
                <w:rFonts w:cs="Arial"/>
                <w:sz w:val="20"/>
                <w:szCs w:val="20"/>
              </w:rPr>
              <w:t>Census</w:t>
            </w:r>
            <w:r w:rsidRPr="00CB59D6">
              <w:rPr>
                <w:rFonts w:cs="Arial"/>
                <w:sz w:val="20"/>
                <w:szCs w:val="20"/>
                <w:highlight w:val="yellow"/>
              </w:rPr>
              <w:t xml:space="preserve"> </w:t>
            </w:r>
          </w:p>
        </w:tc>
        <w:tc>
          <w:tcPr>
            <w:tcW w:w="1285" w:type="dxa"/>
          </w:tcPr>
          <w:p w14:paraId="7C32DF8D" w14:textId="4ED715AC" w:rsidR="00F31A27" w:rsidRPr="00CB59D6" w:rsidRDefault="00F31A27" w:rsidP="00A71429">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highlight w:val="yellow"/>
              </w:rPr>
            </w:pPr>
            <w:r w:rsidRPr="00D2549F">
              <w:rPr>
                <w:rFonts w:cs="Arial"/>
                <w:sz w:val="20"/>
                <w:szCs w:val="20"/>
              </w:rPr>
              <w:t>91</w:t>
            </w:r>
          </w:p>
        </w:tc>
        <w:tc>
          <w:tcPr>
            <w:tcW w:w="1584" w:type="dxa"/>
          </w:tcPr>
          <w:p w14:paraId="46B71F7B" w14:textId="111C3A65" w:rsidR="00F31A27" w:rsidRPr="00CB59D6" w:rsidRDefault="00F31A27" w:rsidP="00A71429">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highlight w:val="yellow"/>
              </w:rPr>
            </w:pPr>
            <w:r>
              <w:rPr>
                <w:rFonts w:cs="Arial"/>
                <w:sz w:val="20"/>
                <w:szCs w:val="20"/>
              </w:rPr>
              <w:t>87</w:t>
            </w:r>
          </w:p>
        </w:tc>
        <w:tc>
          <w:tcPr>
            <w:tcW w:w="1149" w:type="dxa"/>
          </w:tcPr>
          <w:p w14:paraId="7A3F83E0" w14:textId="0BD1CE35" w:rsidR="00F31A27" w:rsidRPr="00CB59D6" w:rsidRDefault="00F31A27" w:rsidP="00A71429">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highlight w:val="yellow"/>
              </w:rPr>
            </w:pPr>
            <w:r>
              <w:rPr>
                <w:rFonts w:cs="Arial"/>
                <w:sz w:val="20"/>
                <w:szCs w:val="20"/>
              </w:rPr>
              <w:t>15</w:t>
            </w:r>
          </w:p>
        </w:tc>
        <w:tc>
          <w:tcPr>
            <w:tcW w:w="1476" w:type="dxa"/>
          </w:tcPr>
          <w:p w14:paraId="71B3328A" w14:textId="36E00B14" w:rsidR="00F31A27" w:rsidRPr="00CB59D6" w:rsidRDefault="000E7EF1" w:rsidP="00A71429">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highlight w:val="yellow"/>
              </w:rPr>
            </w:pPr>
            <w:r w:rsidRPr="000E7EF1">
              <w:rPr>
                <w:rFonts w:cs="Arial"/>
                <w:sz w:val="20"/>
                <w:szCs w:val="20"/>
              </w:rPr>
              <w:t>1.0%</w:t>
            </w:r>
          </w:p>
        </w:tc>
      </w:tr>
    </w:tbl>
    <w:p w14:paraId="19BC8099" w14:textId="77777777" w:rsidR="00A71429" w:rsidRDefault="00B814CC" w:rsidP="00A71429">
      <w:pPr>
        <w:pStyle w:val="TableFigureNote"/>
      </w:pPr>
      <w:r>
        <w:t xml:space="preserve">*The evaluation team removed 4 EESPs </w:t>
      </w:r>
      <w:r w:rsidR="006F4873">
        <w:t xml:space="preserve">from the spillover analysis </w:t>
      </w:r>
      <w:r w:rsidR="00A265D0">
        <w:t>because they skipped the spillover portion of the NTG survey</w:t>
      </w:r>
      <w:r w:rsidR="00515E07">
        <w:t>.</w:t>
      </w:r>
    </w:p>
    <w:p w14:paraId="5575B09C" w14:textId="6F9E2F4B" w:rsidR="002140BB" w:rsidRPr="002A2E7B" w:rsidRDefault="002140BB" w:rsidP="00A71429">
      <w:pPr>
        <w:pStyle w:val="TableFigureSource"/>
        <w:keepNext/>
      </w:pPr>
      <w:r>
        <w:t>Source: Evaluation team analysis</w:t>
      </w:r>
    </w:p>
    <w:p w14:paraId="049F5525" w14:textId="396E17E8" w:rsidR="00DB1CB3" w:rsidRPr="002A2E7B" w:rsidRDefault="33DF30A6" w:rsidP="250D5D30">
      <w:pPr>
        <w:pStyle w:val="Heading1"/>
      </w:pPr>
      <w:r>
        <w:t>Free Ridership and Spillover Protocols</w:t>
      </w:r>
    </w:p>
    <w:p w14:paraId="3AA54118" w14:textId="757886F5" w:rsidR="00DB1CB3" w:rsidRPr="002A2E7B" w:rsidRDefault="4D6D3459" w:rsidP="4BFE2687">
      <w:pPr>
        <w:pStyle w:val="BodyText"/>
        <w:spacing w:after="240"/>
        <w:rPr>
          <w:rFonts w:eastAsia="Arial" w:cs="Arial"/>
          <w:color w:val="000000" w:themeColor="text1"/>
          <w:lang w:val="en-US"/>
        </w:rPr>
      </w:pPr>
      <w:r w:rsidRPr="005956EB">
        <w:rPr>
          <w:rFonts w:eastAsia="Arial" w:cs="Arial"/>
          <w:color w:val="000000" w:themeColor="text1"/>
          <w:lang w:val="en-US"/>
        </w:rPr>
        <w:t>The evaluation team applied the participant FR</w:t>
      </w:r>
      <w:r w:rsidR="00246FC7">
        <w:rPr>
          <w:rFonts w:eastAsia="Arial" w:cs="Arial"/>
          <w:color w:val="000000" w:themeColor="text1"/>
          <w:lang w:val="en-US"/>
        </w:rPr>
        <w:t xml:space="preserve">, SO, </w:t>
      </w:r>
      <w:r w:rsidR="00FC78DE">
        <w:rPr>
          <w:rFonts w:eastAsia="Arial" w:cs="Arial"/>
          <w:color w:val="000000" w:themeColor="text1"/>
          <w:lang w:val="en-US"/>
        </w:rPr>
        <w:t xml:space="preserve">and </w:t>
      </w:r>
      <w:r w:rsidR="0058780D">
        <w:rPr>
          <w:rFonts w:eastAsia="Arial" w:cs="Arial"/>
          <w:color w:val="000000" w:themeColor="text1"/>
          <w:lang w:val="en-US"/>
        </w:rPr>
        <w:t>EESP</w:t>
      </w:r>
      <w:r w:rsidR="00FC78DE">
        <w:rPr>
          <w:rFonts w:eastAsia="Arial" w:cs="Arial"/>
          <w:color w:val="000000" w:themeColor="text1"/>
          <w:lang w:val="en-US"/>
        </w:rPr>
        <w:t xml:space="preserve"> protocols from </w:t>
      </w:r>
      <w:r w:rsidR="00FC78DE" w:rsidRPr="4BFE2687">
        <w:rPr>
          <w:rFonts w:eastAsia="Arial" w:cs="Arial"/>
          <w:color w:val="000000" w:themeColor="text1"/>
          <w:lang w:val="en-US"/>
        </w:rPr>
        <w:t>the TRM v1</w:t>
      </w:r>
      <w:r w:rsidR="00E13BA7">
        <w:rPr>
          <w:rFonts w:eastAsia="Arial" w:cs="Arial"/>
          <w:color w:val="000000" w:themeColor="text1"/>
          <w:lang w:val="en-US"/>
        </w:rPr>
        <w:t>2</w:t>
      </w:r>
      <w:r w:rsidR="00FC78DE" w:rsidRPr="4BFE2687">
        <w:rPr>
          <w:rFonts w:eastAsia="Arial" w:cs="Arial"/>
          <w:color w:val="000000" w:themeColor="text1"/>
          <w:lang w:val="en-US"/>
        </w:rPr>
        <w:t>.0</w:t>
      </w:r>
      <w:r w:rsidR="00FC78DE">
        <w:rPr>
          <w:rFonts w:eastAsia="Arial" w:cs="Arial"/>
          <w:color w:val="000000" w:themeColor="text1"/>
          <w:lang w:val="en-US"/>
        </w:rPr>
        <w:t xml:space="preserve">, </w:t>
      </w:r>
      <w:r w:rsidRPr="005956EB">
        <w:rPr>
          <w:rFonts w:eastAsia="Arial" w:cs="Arial"/>
          <w:color w:val="000000" w:themeColor="text1"/>
          <w:lang w:val="en-US"/>
        </w:rPr>
        <w:t>developed by the Illinois SAG NTG Working Group. The results</w:t>
      </w:r>
      <w:r w:rsidRPr="4BFE2687">
        <w:rPr>
          <w:rFonts w:eastAsia="Arial" w:cs="Arial"/>
          <w:color w:val="000000" w:themeColor="text1"/>
          <w:lang w:val="en-US"/>
        </w:rPr>
        <w:t xml:space="preserve"> from the t</w:t>
      </w:r>
      <w:r w:rsidR="2CBE9785" w:rsidRPr="4BFE2687">
        <w:rPr>
          <w:rFonts w:eastAsia="Arial" w:cs="Arial"/>
          <w:color w:val="000000" w:themeColor="text1"/>
          <w:lang w:val="en-US"/>
        </w:rPr>
        <w:t>wo</w:t>
      </w:r>
      <w:r w:rsidRPr="4BFE2687">
        <w:rPr>
          <w:rFonts w:eastAsia="Arial" w:cs="Arial"/>
          <w:color w:val="000000" w:themeColor="text1"/>
          <w:lang w:val="en-US"/>
        </w:rPr>
        <w:t xml:space="preserve"> </w:t>
      </w:r>
      <w:r w:rsidR="00FC78DE">
        <w:rPr>
          <w:rFonts w:eastAsia="Arial" w:cs="Arial"/>
          <w:color w:val="000000" w:themeColor="text1"/>
          <w:lang w:val="en-US"/>
        </w:rPr>
        <w:t>sets</w:t>
      </w:r>
      <w:r w:rsidRPr="4BFE2687">
        <w:rPr>
          <w:rFonts w:eastAsia="Arial" w:cs="Arial"/>
          <w:color w:val="000000" w:themeColor="text1"/>
          <w:lang w:val="en-US"/>
        </w:rPr>
        <w:t xml:space="preserve"> of surveys were combined using </w:t>
      </w:r>
      <w:r w:rsidR="00FC78DE">
        <w:rPr>
          <w:rFonts w:eastAsia="Arial" w:cs="Arial"/>
          <w:color w:val="000000" w:themeColor="text1"/>
          <w:lang w:val="en-US"/>
        </w:rPr>
        <w:t>t</w:t>
      </w:r>
      <w:r w:rsidR="0092128A">
        <w:rPr>
          <w:rFonts w:eastAsia="Arial" w:cs="Arial"/>
          <w:color w:val="000000" w:themeColor="text1"/>
          <w:lang w:val="en-US"/>
        </w:rPr>
        <w:t xml:space="preserve">he methodology laid out in </w:t>
      </w:r>
      <w:r w:rsidRPr="4BFE2687">
        <w:rPr>
          <w:rFonts w:eastAsia="Arial" w:cs="Arial"/>
          <w:color w:val="000000" w:themeColor="text1"/>
          <w:lang w:val="en-US"/>
        </w:rPr>
        <w:t>TRM v</w:t>
      </w:r>
      <w:r w:rsidR="12634677" w:rsidRPr="4BFE2687">
        <w:rPr>
          <w:rFonts w:eastAsia="Arial" w:cs="Arial"/>
          <w:color w:val="000000" w:themeColor="text1"/>
          <w:lang w:val="en-US"/>
        </w:rPr>
        <w:t>1</w:t>
      </w:r>
      <w:r w:rsidR="00E13BA7">
        <w:rPr>
          <w:rFonts w:eastAsia="Arial" w:cs="Arial"/>
          <w:color w:val="000000" w:themeColor="text1"/>
          <w:lang w:val="en-US"/>
        </w:rPr>
        <w:t>2</w:t>
      </w:r>
      <w:r w:rsidRPr="4BFE2687">
        <w:rPr>
          <w:rFonts w:eastAsia="Arial" w:cs="Arial"/>
          <w:color w:val="000000" w:themeColor="text1"/>
          <w:lang w:val="en-US"/>
        </w:rPr>
        <w:t xml:space="preserve">.0 Section 5.1, “Combining Participant and </w:t>
      </w:r>
      <w:r w:rsidR="0058780D">
        <w:rPr>
          <w:rFonts w:eastAsia="Arial" w:cs="Arial"/>
          <w:color w:val="000000" w:themeColor="text1"/>
          <w:lang w:val="en-US"/>
        </w:rPr>
        <w:t>EESP</w:t>
      </w:r>
      <w:r w:rsidRPr="4BFE2687">
        <w:rPr>
          <w:rFonts w:eastAsia="Arial" w:cs="Arial"/>
          <w:color w:val="000000" w:themeColor="text1"/>
          <w:lang w:val="en-US"/>
        </w:rPr>
        <w:t xml:space="preserve"> Free Ridership Scores.”</w:t>
      </w:r>
    </w:p>
    <w:p w14:paraId="67D57988" w14:textId="7224806E" w:rsidR="00DB1CB3" w:rsidRPr="00F419FC" w:rsidRDefault="5D9B50F4" w:rsidP="250D5D30">
      <w:pPr>
        <w:pStyle w:val="Heading2"/>
      </w:pPr>
      <w:r w:rsidRPr="00F419FC">
        <w:t>Participant Free Ridership Estimation</w:t>
      </w:r>
    </w:p>
    <w:p w14:paraId="1389B3A7" w14:textId="1C706AB9" w:rsidR="00DB1CB3" w:rsidRPr="0014375C" w:rsidRDefault="00C43904" w:rsidP="250D5D30">
      <w:pPr>
        <w:pStyle w:val="BodyText"/>
        <w:spacing w:after="240"/>
        <w:rPr>
          <w:rFonts w:eastAsia="Arial" w:cs="Arial"/>
          <w:color w:val="000000" w:themeColor="text1"/>
          <w:lang w:val="en-US"/>
        </w:rPr>
      </w:pPr>
      <w:r>
        <w:rPr>
          <w:rFonts w:eastAsia="Arial" w:cs="Arial"/>
          <w:color w:val="000000" w:themeColor="text1"/>
          <w:lang w:val="en-US"/>
        </w:rPr>
        <w:fldChar w:fldCharType="begin"/>
      </w:r>
      <w:r>
        <w:rPr>
          <w:rFonts w:eastAsia="Arial" w:cs="Arial"/>
          <w:color w:val="000000" w:themeColor="text1"/>
          <w:lang w:val="en-US"/>
        </w:rPr>
        <w:instrText xml:space="preserve"> REF _Ref140744919 \h </w:instrText>
      </w:r>
      <w:r>
        <w:rPr>
          <w:rFonts w:eastAsia="Arial" w:cs="Arial"/>
          <w:color w:val="000000" w:themeColor="text1"/>
          <w:lang w:val="en-US"/>
        </w:rPr>
      </w:r>
      <w:r>
        <w:rPr>
          <w:rFonts w:eastAsia="Arial" w:cs="Arial"/>
          <w:color w:val="000000" w:themeColor="text1"/>
          <w:lang w:val="en-US"/>
        </w:rPr>
        <w:fldChar w:fldCharType="separate"/>
      </w:r>
      <w:r>
        <w:t xml:space="preserve">Figure </w:t>
      </w:r>
      <w:r>
        <w:rPr>
          <w:noProof/>
        </w:rPr>
        <w:t>1</w:t>
      </w:r>
      <w:r>
        <w:rPr>
          <w:rFonts w:eastAsia="Arial" w:cs="Arial"/>
          <w:color w:val="000000" w:themeColor="text1"/>
          <w:lang w:val="en-US"/>
        </w:rPr>
        <w:fldChar w:fldCharType="end"/>
      </w:r>
      <w:r>
        <w:rPr>
          <w:rFonts w:eastAsia="Arial" w:cs="Arial"/>
          <w:color w:val="000000" w:themeColor="text1"/>
          <w:lang w:val="en-US"/>
        </w:rPr>
        <w:t xml:space="preserve"> </w:t>
      </w:r>
      <w:r w:rsidR="5D9B50F4" w:rsidRPr="59AAB845">
        <w:rPr>
          <w:rFonts w:eastAsia="Arial" w:cs="Arial"/>
          <w:color w:val="000000" w:themeColor="text1"/>
          <w:lang w:val="en-US"/>
        </w:rPr>
        <w:t xml:space="preserve">describes the Core Free Ridership Algorithm </w:t>
      </w:r>
      <w:r w:rsidR="0014375C" w:rsidRPr="59AAB845">
        <w:rPr>
          <w:rFonts w:eastAsia="Arial" w:cs="Arial"/>
          <w:color w:val="000000" w:themeColor="text1"/>
          <w:lang w:val="en-US"/>
        </w:rPr>
        <w:t xml:space="preserve">for </w:t>
      </w:r>
      <w:r w:rsidR="0040221A" w:rsidRPr="59AAB845">
        <w:rPr>
          <w:rFonts w:eastAsia="Arial" w:cs="Arial"/>
          <w:color w:val="000000" w:themeColor="text1"/>
          <w:lang w:val="en-US"/>
        </w:rPr>
        <w:t xml:space="preserve">participant FR developed by the Illinois SAG NTG Working Group </w:t>
      </w:r>
      <w:r w:rsidR="5D9B50F4" w:rsidRPr="59AAB845">
        <w:rPr>
          <w:rFonts w:eastAsia="Arial" w:cs="Arial"/>
          <w:color w:val="000000" w:themeColor="text1"/>
          <w:lang w:val="en-US"/>
        </w:rPr>
        <w:t xml:space="preserve">that the evaluation team used to calculate FR for the </w:t>
      </w:r>
      <w:r w:rsidR="00FC57FD">
        <w:rPr>
          <w:rFonts w:eastAsia="Arial" w:cs="Arial"/>
          <w:color w:val="000000" w:themeColor="text1"/>
          <w:lang w:val="en-US"/>
        </w:rPr>
        <w:t xml:space="preserve">C&amp;I Incentive - </w:t>
      </w:r>
      <w:r w:rsidR="00CB59D6">
        <w:rPr>
          <w:rFonts w:eastAsia="Arial" w:cs="Arial"/>
          <w:color w:val="000000" w:themeColor="text1"/>
          <w:lang w:val="en-US"/>
        </w:rPr>
        <w:t xml:space="preserve">Standard </w:t>
      </w:r>
      <w:r w:rsidR="00FC57FD">
        <w:rPr>
          <w:rFonts w:eastAsia="Arial" w:cs="Arial"/>
          <w:color w:val="000000" w:themeColor="text1"/>
          <w:lang w:val="en-US"/>
        </w:rPr>
        <w:t xml:space="preserve">program </w:t>
      </w:r>
      <w:r w:rsidR="5D9B50F4" w:rsidRPr="01354891">
        <w:rPr>
          <w:rFonts w:eastAsia="Arial" w:cs="Arial"/>
          <w:color w:val="000000" w:themeColor="text1"/>
          <w:lang w:val="en-US"/>
        </w:rPr>
        <w:t>p</w:t>
      </w:r>
      <w:r w:rsidR="72D4B4FC" w:rsidRPr="01354891">
        <w:rPr>
          <w:rFonts w:eastAsia="Arial" w:cs="Arial"/>
          <w:color w:val="000000" w:themeColor="text1"/>
          <w:lang w:val="en-US"/>
        </w:rPr>
        <w:t>articipant</w:t>
      </w:r>
      <w:r w:rsidR="5D9B50F4" w:rsidRPr="59AAB845">
        <w:rPr>
          <w:rFonts w:eastAsia="Arial" w:cs="Arial"/>
          <w:color w:val="000000" w:themeColor="text1"/>
          <w:lang w:val="en-US"/>
        </w:rPr>
        <w:t xml:space="preserve"> surveys.</w:t>
      </w:r>
    </w:p>
    <w:p w14:paraId="685C6713" w14:textId="30922ADD" w:rsidR="00DB1CB3" w:rsidRDefault="798E079E" w:rsidP="250D5D30">
      <w:pPr>
        <w:pStyle w:val="Caption"/>
      </w:pPr>
      <w:bookmarkStart w:id="4" w:name="_Ref140744919"/>
      <w:r>
        <w:t xml:space="preserve">Figure </w:t>
      </w:r>
      <w:r w:rsidR="0019364E">
        <w:rPr>
          <w:noProof/>
        </w:rPr>
        <w:fldChar w:fldCharType="begin"/>
      </w:r>
      <w:r w:rsidR="0019364E">
        <w:rPr>
          <w:noProof/>
        </w:rPr>
        <w:instrText xml:space="preserve"> SEQ Figure \* ARABIC </w:instrText>
      </w:r>
      <w:r w:rsidR="0019364E">
        <w:rPr>
          <w:noProof/>
        </w:rPr>
        <w:fldChar w:fldCharType="separate"/>
      </w:r>
      <w:r w:rsidR="0019364E">
        <w:rPr>
          <w:noProof/>
        </w:rPr>
        <w:t>1</w:t>
      </w:r>
      <w:r w:rsidR="0019364E">
        <w:rPr>
          <w:noProof/>
        </w:rPr>
        <w:fldChar w:fldCharType="end"/>
      </w:r>
      <w:bookmarkEnd w:id="4"/>
      <w:r>
        <w:t xml:space="preserve">. </w:t>
      </w:r>
      <w:r w:rsidR="00CB59D6">
        <w:t>Incentive</w:t>
      </w:r>
      <w:r w:rsidR="00F110B0">
        <w:t xml:space="preserve"> </w:t>
      </w:r>
      <w:r w:rsidR="00FC57FD">
        <w:t xml:space="preserve">– Standard </w:t>
      </w:r>
      <w:r>
        <w:t>Core Free Ridership Algorithm</w:t>
      </w:r>
    </w:p>
    <w:p w14:paraId="4A719624" w14:textId="4989BBB8" w:rsidR="00E31FD5" w:rsidRDefault="00F110B0" w:rsidP="00E31FD5">
      <w:r w:rsidRPr="00B0630B">
        <w:rPr>
          <w:rFonts w:eastAsia="Franklin Gothic Book"/>
          <w:noProof/>
        </w:rPr>
        <w:drawing>
          <wp:inline distT="0" distB="0" distL="0" distR="0" wp14:anchorId="43F3547D" wp14:editId="76DFACBB">
            <wp:extent cx="5943600" cy="3386455"/>
            <wp:effectExtent l="0" t="0" r="0" b="4445"/>
            <wp:docPr id="3" name="Picture 3" descr="Diagram&#10;&#10;Description automatically generated">
              <a:extLst xmlns:a="http://schemas.openxmlformats.org/drawingml/2006/main">
                <a:ext uri="{FF2B5EF4-FFF2-40B4-BE49-F238E27FC236}">
                  <a16:creationId xmlns:a16="http://schemas.microsoft.com/office/drawing/2014/main" id="{19AEF5A1-599D-C440-3A82-9E466D327F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iagram&#10;&#10;Description automatically generated">
                      <a:extLst>
                        <a:ext uri="{FF2B5EF4-FFF2-40B4-BE49-F238E27FC236}">
                          <a16:creationId xmlns:a16="http://schemas.microsoft.com/office/drawing/2014/main" id="{19AEF5A1-599D-C440-3A82-9E466D327F5D}"/>
                        </a:ext>
                      </a:extLst>
                    </pic:cNvPr>
                    <pic:cNvPicPr>
                      <a:picLocks noChangeAspect="1"/>
                    </pic:cNvPicPr>
                  </pic:nvPicPr>
                  <pic:blipFill>
                    <a:blip r:embed="rId11"/>
                    <a:stretch>
                      <a:fillRect/>
                    </a:stretch>
                  </pic:blipFill>
                  <pic:spPr>
                    <a:xfrm>
                      <a:off x="0" y="0"/>
                      <a:ext cx="5943600" cy="3386455"/>
                    </a:xfrm>
                    <a:prstGeom prst="rect">
                      <a:avLst/>
                    </a:prstGeom>
                  </pic:spPr>
                </pic:pic>
              </a:graphicData>
            </a:graphic>
          </wp:inline>
        </w:drawing>
      </w:r>
    </w:p>
    <w:p w14:paraId="4328D643" w14:textId="58EDC9A5" w:rsidR="00836B38" w:rsidRDefault="00836B38" w:rsidP="00836B38">
      <w:pPr>
        <w:pStyle w:val="TableFigureSource"/>
      </w:pPr>
      <w:r>
        <w:t xml:space="preserve">Source: </w:t>
      </w:r>
      <w:r w:rsidR="00C877E6">
        <w:t>Illinois Statewide Technical</w:t>
      </w:r>
      <w:r w:rsidR="005401BE">
        <w:t xml:space="preserve"> </w:t>
      </w:r>
      <w:r w:rsidR="00C877E6">
        <w:t>Reference Manual for Energy Efficiency, Version 12.0</w:t>
      </w:r>
      <w:r w:rsidR="005401BE">
        <w:t xml:space="preserve">, Volume 4, </w:t>
      </w:r>
      <w:r w:rsidR="00635308">
        <w:t xml:space="preserve">page 44 of 149 (Figure 3-1). </w:t>
      </w:r>
    </w:p>
    <w:p w14:paraId="3B195B1B" w14:textId="364E6FFA" w:rsidR="00DB1CB3" w:rsidRPr="002A2E7B" w:rsidRDefault="5A59344B" w:rsidP="250D5D30">
      <w:pPr>
        <w:pStyle w:val="Heading2"/>
      </w:pPr>
      <w:r w:rsidRPr="250D5D30">
        <w:lastRenderedPageBreak/>
        <w:t>Participant Spillover Estimation</w:t>
      </w:r>
    </w:p>
    <w:p w14:paraId="25DD7EA7" w14:textId="64DA709E" w:rsidR="00DB1CB3" w:rsidRPr="002A2E7B" w:rsidRDefault="00FC78DE" w:rsidP="250D5D30">
      <w:pPr>
        <w:pStyle w:val="BodyText"/>
        <w:spacing w:after="240"/>
        <w:rPr>
          <w:highlight w:val="yellow"/>
          <w:lang w:val="en-US"/>
        </w:rPr>
      </w:pPr>
      <w:r>
        <w:rPr>
          <w:rFonts w:eastAsia="Arial" w:cs="Arial"/>
          <w:color w:val="000000" w:themeColor="text1"/>
          <w:lang w:val="en-US"/>
        </w:rPr>
        <w:t>Guidehouse</w:t>
      </w:r>
      <w:r w:rsidR="4A19C549" w:rsidRPr="4251A8CD">
        <w:rPr>
          <w:rFonts w:eastAsia="Arial" w:cs="Arial"/>
          <w:color w:val="000000" w:themeColor="text1"/>
          <w:lang w:val="en-US"/>
        </w:rPr>
        <w:t xml:space="preserve"> </w:t>
      </w:r>
      <w:r w:rsidR="5A59344B" w:rsidRPr="4251A8CD">
        <w:rPr>
          <w:rFonts w:eastAsia="Arial" w:cs="Arial"/>
          <w:color w:val="000000" w:themeColor="text1"/>
          <w:lang w:val="en-US"/>
        </w:rPr>
        <w:t>calculated</w:t>
      </w:r>
      <w:r w:rsidR="5A59344B" w:rsidRPr="00FC444B">
        <w:rPr>
          <w:rFonts w:eastAsia="Arial" w:cs="Arial"/>
          <w:color w:val="000000" w:themeColor="text1"/>
          <w:lang w:val="en-US"/>
        </w:rPr>
        <w:t xml:space="preserve"> </w:t>
      </w:r>
      <w:r>
        <w:rPr>
          <w:rFonts w:eastAsia="Arial" w:cs="Arial"/>
          <w:color w:val="000000" w:themeColor="text1"/>
          <w:lang w:val="en-US"/>
        </w:rPr>
        <w:t xml:space="preserve">participant </w:t>
      </w:r>
      <w:r w:rsidR="5A59344B" w:rsidRPr="00FC444B">
        <w:rPr>
          <w:rFonts w:eastAsia="Arial" w:cs="Arial"/>
          <w:color w:val="000000" w:themeColor="text1"/>
          <w:lang w:val="en-US"/>
        </w:rPr>
        <w:t>spillover based on TRM v</w:t>
      </w:r>
      <w:r w:rsidR="00FC444B" w:rsidRPr="00FC444B">
        <w:rPr>
          <w:rFonts w:eastAsia="Arial" w:cs="Arial"/>
          <w:color w:val="000000" w:themeColor="text1"/>
          <w:lang w:val="en-US"/>
        </w:rPr>
        <w:t>1</w:t>
      </w:r>
      <w:r w:rsidR="00D623DE">
        <w:rPr>
          <w:rFonts w:eastAsia="Arial" w:cs="Arial"/>
          <w:color w:val="000000" w:themeColor="text1"/>
          <w:lang w:val="en-US"/>
        </w:rPr>
        <w:t>2</w:t>
      </w:r>
      <w:r w:rsidR="5A59344B" w:rsidRPr="00FC444B">
        <w:rPr>
          <w:rFonts w:eastAsia="Arial" w:cs="Arial"/>
          <w:color w:val="000000" w:themeColor="text1"/>
          <w:lang w:val="en-US"/>
        </w:rPr>
        <w:t>.</w:t>
      </w:r>
      <w:r w:rsidR="5A59344B" w:rsidRPr="008D394D">
        <w:rPr>
          <w:rFonts w:eastAsia="Arial" w:cs="Arial"/>
          <w:color w:val="000000" w:themeColor="text1"/>
          <w:lang w:val="en-US"/>
        </w:rPr>
        <w:t>0 Section 3.</w:t>
      </w:r>
      <w:r w:rsidR="009D23A8">
        <w:rPr>
          <w:rFonts w:eastAsia="Arial" w:cs="Arial"/>
          <w:color w:val="000000" w:themeColor="text1"/>
          <w:lang w:val="en-US"/>
        </w:rPr>
        <w:t>1.2</w:t>
      </w:r>
      <w:r w:rsidR="5A59344B" w:rsidRPr="008D394D">
        <w:rPr>
          <w:rFonts w:eastAsia="Arial" w:cs="Arial"/>
          <w:color w:val="000000" w:themeColor="text1"/>
          <w:lang w:val="en-US"/>
        </w:rPr>
        <w:t xml:space="preserve">, “Core Participant Spillover Protocol,” summarized in </w:t>
      </w:r>
      <w:r w:rsidR="00645479">
        <w:rPr>
          <w:rFonts w:eastAsia="Arial" w:cs="Arial"/>
          <w:color w:val="000000" w:themeColor="text1"/>
          <w:lang w:val="en-US"/>
        </w:rPr>
        <w:fldChar w:fldCharType="begin"/>
      </w:r>
      <w:r w:rsidR="00645479">
        <w:rPr>
          <w:rFonts w:eastAsia="Arial" w:cs="Arial"/>
          <w:color w:val="000000" w:themeColor="text1"/>
          <w:lang w:val="en-US"/>
        </w:rPr>
        <w:instrText xml:space="preserve"> REF _Ref140744935 \h </w:instrText>
      </w:r>
      <w:r w:rsidR="00645479">
        <w:rPr>
          <w:rFonts w:eastAsia="Arial" w:cs="Arial"/>
          <w:color w:val="000000" w:themeColor="text1"/>
          <w:lang w:val="en-US"/>
        </w:rPr>
      </w:r>
      <w:r w:rsidR="00645479">
        <w:rPr>
          <w:rFonts w:eastAsia="Arial" w:cs="Arial"/>
          <w:color w:val="000000" w:themeColor="text1"/>
          <w:lang w:val="en-US"/>
        </w:rPr>
        <w:fldChar w:fldCharType="separate"/>
      </w:r>
      <w:r w:rsidR="00645479">
        <w:t xml:space="preserve">Figure </w:t>
      </w:r>
      <w:r w:rsidR="00645479">
        <w:rPr>
          <w:noProof/>
        </w:rPr>
        <w:t>2</w:t>
      </w:r>
      <w:r w:rsidR="00645479">
        <w:rPr>
          <w:rFonts w:eastAsia="Arial" w:cs="Arial"/>
          <w:color w:val="000000" w:themeColor="text1"/>
          <w:lang w:val="en-US"/>
        </w:rPr>
        <w:fldChar w:fldCharType="end"/>
      </w:r>
      <w:r w:rsidR="5A59344B" w:rsidRPr="008D394D">
        <w:rPr>
          <w:rFonts w:eastAsia="Arial" w:cs="Arial"/>
          <w:color w:val="000000" w:themeColor="text1"/>
          <w:lang w:val="en-US"/>
        </w:rPr>
        <w:t>.</w:t>
      </w:r>
    </w:p>
    <w:p w14:paraId="7635FDD7" w14:textId="2F9FC947" w:rsidR="00DB1CB3" w:rsidRDefault="0019364E" w:rsidP="250D5D30">
      <w:pPr>
        <w:pStyle w:val="Caption"/>
      </w:pPr>
      <w:bookmarkStart w:id="5" w:name="_Ref140744935"/>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5"/>
      <w:r>
        <w:t xml:space="preserve">. </w:t>
      </w:r>
      <w:r w:rsidR="5A59344B">
        <w:t>Core</w:t>
      </w:r>
      <w:r w:rsidR="008E7887">
        <w:t xml:space="preserve"> Non-Residential Participant Spillover Protocol</w:t>
      </w:r>
    </w:p>
    <w:p w14:paraId="7129FA2E" w14:textId="1C9D201D" w:rsidR="006D7856" w:rsidRPr="006D7856" w:rsidRDefault="006D7856" w:rsidP="006D7856">
      <w:r>
        <w:rPr>
          <w:noProof/>
        </w:rPr>
        <w:drawing>
          <wp:inline distT="0" distB="0" distL="0" distR="0" wp14:anchorId="518F7FB2" wp14:editId="255D41BB">
            <wp:extent cx="6237605" cy="161647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2797" cy="1623008"/>
                    </a:xfrm>
                    <a:prstGeom prst="rect">
                      <a:avLst/>
                    </a:prstGeom>
                    <a:noFill/>
                  </pic:spPr>
                </pic:pic>
              </a:graphicData>
            </a:graphic>
          </wp:inline>
        </w:drawing>
      </w:r>
    </w:p>
    <w:p w14:paraId="52048EC9" w14:textId="3257C3DC" w:rsidR="005C258D" w:rsidRPr="001F4E73" w:rsidRDefault="005C258D" w:rsidP="00020331">
      <w:pPr>
        <w:pStyle w:val="TableFigureSource"/>
      </w:pPr>
      <w:r>
        <w:t xml:space="preserve">Source: </w:t>
      </w:r>
      <w:r w:rsidR="00B2785F">
        <w:t xml:space="preserve">Evaluation </w:t>
      </w:r>
      <w:r w:rsidR="003B489C">
        <w:t>team representation of Illinois Statewide Technical Reference Manual for Energy Efficiency, Version 1</w:t>
      </w:r>
      <w:r w:rsidR="00862435">
        <w:t>2</w:t>
      </w:r>
      <w:r w:rsidR="003B489C">
        <w:t>.</w:t>
      </w:r>
      <w:r w:rsidR="00635308">
        <w:t>0, Volume 4</w:t>
      </w:r>
      <w:r w:rsidR="00F20041">
        <w:t xml:space="preserve">, page 48 of 149. </w:t>
      </w:r>
    </w:p>
    <w:p w14:paraId="159EC043" w14:textId="0C5C4555" w:rsidR="00DB1CB3" w:rsidRPr="002A2E7B" w:rsidRDefault="0058780D" w:rsidP="250D5D30">
      <w:pPr>
        <w:pStyle w:val="Heading2"/>
      </w:pPr>
      <w:r>
        <w:t>EESP</w:t>
      </w:r>
      <w:r w:rsidR="5A59344B">
        <w:t xml:space="preserve"> Free Ridership Estimation</w:t>
      </w:r>
    </w:p>
    <w:p w14:paraId="24F8666E" w14:textId="2FD8D6BA" w:rsidR="00DB1CB3" w:rsidRPr="00BB54D8" w:rsidRDefault="5A59344B" w:rsidP="250D5D30">
      <w:pPr>
        <w:pStyle w:val="BodyText"/>
        <w:spacing w:after="240"/>
        <w:rPr>
          <w:rFonts w:eastAsia="Arial" w:cs="Arial"/>
          <w:color w:val="000000" w:themeColor="text1"/>
        </w:rPr>
      </w:pPr>
      <w:r w:rsidRPr="00BB54D8">
        <w:rPr>
          <w:rFonts w:eastAsia="Arial" w:cs="Arial"/>
          <w:color w:val="000000" w:themeColor="text1"/>
          <w:lang w:val="en-US"/>
        </w:rPr>
        <w:t>TRM v</w:t>
      </w:r>
      <w:r w:rsidR="00763B81" w:rsidRPr="00BB54D8">
        <w:rPr>
          <w:rFonts w:eastAsia="Arial" w:cs="Arial"/>
          <w:color w:val="000000" w:themeColor="text1"/>
          <w:lang w:val="en-US"/>
        </w:rPr>
        <w:t>1</w:t>
      </w:r>
      <w:r w:rsidR="00C877E6">
        <w:rPr>
          <w:rFonts w:eastAsia="Arial" w:cs="Arial"/>
          <w:color w:val="000000" w:themeColor="text1"/>
          <w:lang w:val="en-US"/>
        </w:rPr>
        <w:t>2</w:t>
      </w:r>
      <w:r w:rsidRPr="00BB54D8">
        <w:rPr>
          <w:rFonts w:eastAsia="Arial" w:cs="Arial"/>
          <w:color w:val="000000" w:themeColor="text1"/>
          <w:lang w:val="en-US"/>
        </w:rPr>
        <w:t xml:space="preserve">.0 does not specify an approach for measuring the </w:t>
      </w:r>
      <w:r w:rsidR="0058780D">
        <w:rPr>
          <w:rFonts w:eastAsia="Arial" w:cs="Arial"/>
          <w:color w:val="000000" w:themeColor="text1"/>
          <w:lang w:val="en-US"/>
        </w:rPr>
        <w:t>EESP</w:t>
      </w:r>
      <w:r w:rsidRPr="00BB54D8">
        <w:rPr>
          <w:rFonts w:eastAsia="Arial" w:cs="Arial"/>
          <w:color w:val="000000" w:themeColor="text1"/>
          <w:lang w:val="en-US"/>
        </w:rPr>
        <w:t xml:space="preserve"> perspective of participant FR. For this study, Guidehouse </w:t>
      </w:r>
      <w:r w:rsidR="00302B4F">
        <w:rPr>
          <w:rFonts w:eastAsia="Arial" w:cs="Arial"/>
          <w:color w:val="000000" w:themeColor="text1"/>
          <w:lang w:val="en-US"/>
        </w:rPr>
        <w:t>used</w:t>
      </w:r>
      <w:r w:rsidRPr="00BB54D8">
        <w:rPr>
          <w:rFonts w:eastAsia="Arial" w:cs="Arial"/>
          <w:color w:val="000000" w:themeColor="text1"/>
          <w:lang w:val="en-US"/>
        </w:rPr>
        <w:t xml:space="preserve"> the following method to assess </w:t>
      </w:r>
      <w:r w:rsidR="00C465D6">
        <w:rPr>
          <w:rFonts w:eastAsia="Arial" w:cs="Arial"/>
          <w:color w:val="000000" w:themeColor="text1"/>
          <w:lang w:val="en-US"/>
        </w:rPr>
        <w:t xml:space="preserve">participant </w:t>
      </w:r>
      <w:r w:rsidRPr="00BB54D8">
        <w:rPr>
          <w:rFonts w:eastAsia="Arial" w:cs="Arial"/>
          <w:color w:val="000000" w:themeColor="text1"/>
          <w:lang w:val="en-US"/>
        </w:rPr>
        <w:t>FR from a</w:t>
      </w:r>
      <w:r w:rsidR="00CA6D43">
        <w:rPr>
          <w:rFonts w:eastAsia="Arial" w:cs="Arial"/>
          <w:color w:val="000000" w:themeColor="text1"/>
          <w:lang w:val="en-US"/>
        </w:rPr>
        <w:t>n</w:t>
      </w:r>
      <w:r w:rsidRPr="00BB54D8">
        <w:rPr>
          <w:rFonts w:eastAsia="Arial" w:cs="Arial"/>
          <w:color w:val="000000" w:themeColor="text1"/>
          <w:lang w:val="en-US"/>
        </w:rPr>
        <w:t xml:space="preserve"> </w:t>
      </w:r>
      <w:r w:rsidR="0058780D">
        <w:rPr>
          <w:rFonts w:eastAsia="Arial" w:cs="Arial"/>
          <w:color w:val="000000" w:themeColor="text1"/>
          <w:lang w:val="en-US"/>
        </w:rPr>
        <w:t>EESP</w:t>
      </w:r>
      <w:r w:rsidRPr="00BB54D8">
        <w:rPr>
          <w:rFonts w:eastAsia="Arial" w:cs="Arial"/>
          <w:color w:val="000000" w:themeColor="text1"/>
          <w:lang w:val="en-US"/>
        </w:rPr>
        <w:t xml:space="preserve"> perspective. </w:t>
      </w:r>
      <w:r w:rsidR="00F52193">
        <w:rPr>
          <w:rFonts w:eastAsia="Arial" w:cs="Arial"/>
          <w:color w:val="000000" w:themeColor="text1"/>
          <w:lang w:val="en-US"/>
        </w:rPr>
        <w:t>This methodology</w:t>
      </w:r>
      <w:r w:rsidR="00927346">
        <w:rPr>
          <w:rFonts w:eastAsia="Arial" w:cs="Arial"/>
          <w:color w:val="000000" w:themeColor="text1"/>
          <w:lang w:val="en-US"/>
        </w:rPr>
        <w:t xml:space="preserve"> </w:t>
      </w:r>
      <w:r w:rsidR="005A345D">
        <w:rPr>
          <w:rFonts w:eastAsia="Arial" w:cs="Arial"/>
          <w:color w:val="000000" w:themeColor="text1"/>
          <w:lang w:val="en-US"/>
        </w:rPr>
        <w:t>is</w:t>
      </w:r>
      <w:r w:rsidR="009872F6">
        <w:rPr>
          <w:rFonts w:eastAsia="Arial" w:cs="Arial"/>
          <w:color w:val="000000" w:themeColor="text1"/>
          <w:lang w:val="en-US"/>
        </w:rPr>
        <w:t xml:space="preserve"> </w:t>
      </w:r>
      <w:r w:rsidR="005A345D">
        <w:rPr>
          <w:rFonts w:eastAsia="Arial" w:cs="Arial"/>
          <w:color w:val="000000" w:themeColor="text1"/>
          <w:lang w:val="en-US"/>
        </w:rPr>
        <w:t>summarized in</w:t>
      </w:r>
      <w:r w:rsidR="009872F6">
        <w:rPr>
          <w:rFonts w:eastAsia="Arial" w:cs="Arial"/>
          <w:color w:val="000000" w:themeColor="text1"/>
          <w:lang w:val="en-US"/>
        </w:rPr>
        <w:t xml:space="preserve"> </w:t>
      </w:r>
      <w:r w:rsidR="00645479">
        <w:rPr>
          <w:rFonts w:eastAsia="Arial" w:cs="Arial"/>
          <w:color w:val="000000" w:themeColor="text1"/>
          <w:lang w:val="en-US"/>
        </w:rPr>
        <w:fldChar w:fldCharType="begin"/>
      </w:r>
      <w:r w:rsidR="00645479">
        <w:rPr>
          <w:rFonts w:eastAsia="Arial" w:cs="Arial"/>
          <w:color w:val="000000" w:themeColor="text1"/>
          <w:lang w:val="en-US"/>
        </w:rPr>
        <w:instrText xml:space="preserve"> REF _Ref140744949 \h </w:instrText>
      </w:r>
      <w:r w:rsidR="00645479">
        <w:rPr>
          <w:rFonts w:eastAsia="Arial" w:cs="Arial"/>
          <w:color w:val="000000" w:themeColor="text1"/>
          <w:lang w:val="en-US"/>
        </w:rPr>
      </w:r>
      <w:r w:rsidR="00645479">
        <w:rPr>
          <w:rFonts w:eastAsia="Arial" w:cs="Arial"/>
          <w:color w:val="000000" w:themeColor="text1"/>
          <w:lang w:val="en-US"/>
        </w:rPr>
        <w:fldChar w:fldCharType="separate"/>
      </w:r>
      <w:r w:rsidR="00645479">
        <w:t xml:space="preserve">Figure </w:t>
      </w:r>
      <w:r w:rsidR="00645479">
        <w:rPr>
          <w:noProof/>
        </w:rPr>
        <w:t>3</w:t>
      </w:r>
      <w:r w:rsidR="00645479">
        <w:rPr>
          <w:rFonts w:eastAsia="Arial" w:cs="Arial"/>
          <w:color w:val="000000" w:themeColor="text1"/>
          <w:lang w:val="en-US"/>
        </w:rPr>
        <w:fldChar w:fldCharType="end"/>
      </w:r>
      <w:r w:rsidR="009872F6">
        <w:rPr>
          <w:rFonts w:eastAsia="Arial" w:cs="Arial"/>
          <w:color w:val="000000" w:themeColor="text1"/>
          <w:lang w:val="en-US"/>
        </w:rPr>
        <w:t xml:space="preserve"> below</w:t>
      </w:r>
      <w:r w:rsidR="005A345D">
        <w:rPr>
          <w:rFonts w:eastAsia="Arial" w:cs="Arial"/>
          <w:color w:val="000000" w:themeColor="text1"/>
          <w:lang w:val="en-US"/>
        </w:rPr>
        <w:t>.</w:t>
      </w:r>
    </w:p>
    <w:p w14:paraId="10D8BF74" w14:textId="2CB264FA" w:rsidR="00DB1CB3" w:rsidRDefault="0019364E" w:rsidP="250D5D30">
      <w:pPr>
        <w:pStyle w:val="Caption"/>
      </w:pPr>
      <w:bookmarkStart w:id="6" w:name="_Ref140744949"/>
      <w:bookmarkStart w:id="7" w:name="_Hlk175570230"/>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bookmarkEnd w:id="6"/>
      <w:r>
        <w:t xml:space="preserve">. </w:t>
      </w:r>
      <w:r w:rsidR="0058780D">
        <w:t>EESP</w:t>
      </w:r>
      <w:r w:rsidR="5A59344B">
        <w:t xml:space="preserve"> Free Ridership Protocol</w:t>
      </w:r>
    </w:p>
    <w:bookmarkEnd w:id="7"/>
    <w:p w14:paraId="77386A88" w14:textId="1C8B8C20" w:rsidR="009C0AEE" w:rsidRPr="009C0AEE" w:rsidRDefault="00D116D1" w:rsidP="009C0AEE">
      <w:r>
        <w:rPr>
          <w:noProof/>
        </w:rPr>
        <w:drawing>
          <wp:inline distT="0" distB="0" distL="0" distR="0" wp14:anchorId="40263BCF" wp14:editId="772460DD">
            <wp:extent cx="6479365" cy="3705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7998" cy="3710162"/>
                    </a:xfrm>
                    <a:prstGeom prst="rect">
                      <a:avLst/>
                    </a:prstGeom>
                    <a:noFill/>
                  </pic:spPr>
                </pic:pic>
              </a:graphicData>
            </a:graphic>
          </wp:inline>
        </w:drawing>
      </w:r>
    </w:p>
    <w:p w14:paraId="00C711B4" w14:textId="5B5A9E0C" w:rsidR="00DB1CB3" w:rsidRPr="005A345D" w:rsidRDefault="5A59344B" w:rsidP="005A345D">
      <w:pPr>
        <w:pStyle w:val="TableFigureNote"/>
      </w:pPr>
      <w:r w:rsidRPr="00020331">
        <w:rPr>
          <w:rStyle w:val="TableFigureSourceChar"/>
        </w:rPr>
        <w:t xml:space="preserve">Source: Guidehouse </w:t>
      </w:r>
      <w:r w:rsidR="72DCF07D" w:rsidRPr="00020331">
        <w:rPr>
          <w:rStyle w:val="TableFigureSourceChar"/>
        </w:rPr>
        <w:t>interpretation</w:t>
      </w:r>
      <w:r w:rsidRPr="00020331">
        <w:rPr>
          <w:rStyle w:val="TableFigureSourceChar"/>
        </w:rPr>
        <w:t xml:space="preserve"> of SAG NTG WG Consensus of </w:t>
      </w:r>
      <w:r w:rsidR="0E16E24D" w:rsidRPr="00020331">
        <w:rPr>
          <w:rStyle w:val="TableFigureSourceChar"/>
        </w:rPr>
        <w:t>participant</w:t>
      </w:r>
      <w:r w:rsidRPr="00020331">
        <w:rPr>
          <w:rStyle w:val="TableFigureSourceChar"/>
        </w:rPr>
        <w:t xml:space="preserve"> Core FR algorithm applied to </w:t>
      </w:r>
      <w:r w:rsidR="00977E5D">
        <w:rPr>
          <w:rStyle w:val="TableFigureSourceChar"/>
        </w:rPr>
        <w:t>contractors</w:t>
      </w:r>
      <w:r w:rsidRPr="00020331">
        <w:rPr>
          <w:rStyle w:val="TableFigureSourceChar"/>
        </w:rPr>
        <w:t>, Fall 202</w:t>
      </w:r>
      <w:r w:rsidR="00977E5D">
        <w:rPr>
          <w:rStyle w:val="TableFigureSourceChar"/>
        </w:rPr>
        <w:t>3</w:t>
      </w:r>
    </w:p>
    <w:p w14:paraId="23A00B22" w14:textId="52D8A8A1" w:rsidR="00DB1CB3" w:rsidRPr="00000F04" w:rsidRDefault="0058780D" w:rsidP="250D5D30">
      <w:pPr>
        <w:pStyle w:val="Heading2"/>
      </w:pPr>
      <w:r>
        <w:lastRenderedPageBreak/>
        <w:t>EESP</w:t>
      </w:r>
      <w:r w:rsidR="4270EF10" w:rsidRPr="00000F04">
        <w:t xml:space="preserve"> Spillover Estimation</w:t>
      </w:r>
    </w:p>
    <w:p w14:paraId="24C2A2B1" w14:textId="143B3DD0" w:rsidR="00DB1CB3" w:rsidRPr="0093603C" w:rsidRDefault="00C81D8B" w:rsidP="250D5D30">
      <w:pPr>
        <w:pStyle w:val="BodyText"/>
        <w:spacing w:after="240"/>
        <w:rPr>
          <w:lang w:val="en-US"/>
        </w:rPr>
      </w:pPr>
      <w:r>
        <w:rPr>
          <w:rFonts w:eastAsia="Arial" w:cs="Arial"/>
          <w:color w:val="000000" w:themeColor="text1"/>
          <w:lang w:val="en-US"/>
        </w:rPr>
        <w:t>The evaluation team</w:t>
      </w:r>
      <w:r w:rsidRPr="00000F04">
        <w:rPr>
          <w:rFonts w:eastAsia="Arial" w:cs="Arial"/>
          <w:color w:val="000000" w:themeColor="text1"/>
          <w:lang w:val="en-US"/>
        </w:rPr>
        <w:t xml:space="preserve"> </w:t>
      </w:r>
      <w:r w:rsidR="005E5412">
        <w:rPr>
          <w:rFonts w:eastAsia="Arial" w:cs="Arial"/>
          <w:color w:val="000000" w:themeColor="text1"/>
          <w:lang w:val="en-US"/>
        </w:rPr>
        <w:t>quantified the</w:t>
      </w:r>
      <w:r w:rsidR="4270EF10" w:rsidRPr="00000F04">
        <w:rPr>
          <w:rFonts w:eastAsia="Arial" w:cs="Arial"/>
          <w:color w:val="000000" w:themeColor="text1"/>
          <w:lang w:val="en-US"/>
        </w:rPr>
        <w:t xml:space="preserve"> </w:t>
      </w:r>
      <w:r w:rsidR="0058780D">
        <w:rPr>
          <w:rFonts w:eastAsia="Arial" w:cs="Arial"/>
          <w:color w:val="000000" w:themeColor="text1"/>
          <w:lang w:val="en-US"/>
        </w:rPr>
        <w:t>EESP</w:t>
      </w:r>
      <w:r w:rsidR="000C554F">
        <w:rPr>
          <w:rFonts w:eastAsia="Arial" w:cs="Arial"/>
          <w:color w:val="000000" w:themeColor="text1"/>
          <w:lang w:val="en-US"/>
        </w:rPr>
        <w:t xml:space="preserve">’s perspective of participant </w:t>
      </w:r>
      <w:r w:rsidR="4270EF10" w:rsidRPr="00000F04">
        <w:rPr>
          <w:rFonts w:eastAsia="Arial" w:cs="Arial"/>
          <w:color w:val="000000" w:themeColor="text1"/>
          <w:lang w:val="en-US"/>
        </w:rPr>
        <w:t xml:space="preserve">spillover </w:t>
      </w:r>
      <w:r w:rsidR="000C554F">
        <w:rPr>
          <w:rFonts w:eastAsia="Arial" w:cs="Arial"/>
          <w:color w:val="000000" w:themeColor="text1"/>
          <w:lang w:val="en-US"/>
        </w:rPr>
        <w:t>using the methodologies laid out in</w:t>
      </w:r>
      <w:r w:rsidR="4270EF10" w:rsidRPr="00000F04">
        <w:rPr>
          <w:rFonts w:eastAsia="Arial" w:cs="Arial"/>
          <w:color w:val="000000" w:themeColor="text1"/>
          <w:lang w:val="en-US"/>
        </w:rPr>
        <w:t xml:space="preserve"> </w:t>
      </w:r>
      <w:r w:rsidR="00657A60" w:rsidRPr="00000F04">
        <w:rPr>
          <w:rFonts w:eastAsia="Arial" w:cs="Arial"/>
          <w:color w:val="000000" w:themeColor="text1"/>
          <w:lang w:val="en-US"/>
        </w:rPr>
        <w:t>IL</w:t>
      </w:r>
      <w:r w:rsidR="4270EF10" w:rsidRPr="00000F04">
        <w:rPr>
          <w:rFonts w:eastAsia="Arial" w:cs="Arial"/>
          <w:color w:val="000000" w:themeColor="text1"/>
          <w:lang w:val="en-US"/>
        </w:rPr>
        <w:t xml:space="preserve"> TRM v</w:t>
      </w:r>
      <w:r w:rsidR="008B00EE" w:rsidRPr="00000F04">
        <w:rPr>
          <w:rFonts w:eastAsia="Arial" w:cs="Arial"/>
          <w:color w:val="000000" w:themeColor="text1"/>
          <w:lang w:val="en-US"/>
        </w:rPr>
        <w:t>1</w:t>
      </w:r>
      <w:r w:rsidR="00977E5D">
        <w:rPr>
          <w:rFonts w:eastAsia="Arial" w:cs="Arial"/>
          <w:color w:val="000000" w:themeColor="text1"/>
          <w:lang w:val="en-US"/>
        </w:rPr>
        <w:t>2</w:t>
      </w:r>
      <w:r w:rsidR="4270EF10" w:rsidRPr="00000F04">
        <w:rPr>
          <w:rFonts w:eastAsia="Arial" w:cs="Arial"/>
          <w:color w:val="000000" w:themeColor="text1"/>
          <w:lang w:val="en-US"/>
        </w:rPr>
        <w:t xml:space="preserve">.0. </w:t>
      </w:r>
      <w:r w:rsidR="00384FAC">
        <w:rPr>
          <w:rFonts w:eastAsia="Arial" w:cs="Arial"/>
          <w:color w:val="000000" w:themeColor="text1"/>
          <w:lang w:val="en-US"/>
        </w:rPr>
        <w:t xml:space="preserve">The team </w:t>
      </w:r>
      <w:r w:rsidR="4270EF10" w:rsidRPr="00000F04">
        <w:rPr>
          <w:rFonts w:eastAsia="Arial" w:cs="Arial"/>
          <w:color w:val="000000" w:themeColor="text1"/>
          <w:lang w:val="en-US"/>
        </w:rPr>
        <w:t xml:space="preserve">assessed </w:t>
      </w:r>
      <w:r w:rsidR="0058780D">
        <w:rPr>
          <w:rFonts w:eastAsia="Arial" w:cs="Arial"/>
          <w:color w:val="000000" w:themeColor="text1"/>
          <w:lang w:val="en-US"/>
        </w:rPr>
        <w:t>EESP</w:t>
      </w:r>
      <w:r w:rsidR="4270EF10" w:rsidRPr="00000F04">
        <w:rPr>
          <w:rFonts w:eastAsia="Arial" w:cs="Arial"/>
          <w:color w:val="000000" w:themeColor="text1"/>
          <w:lang w:val="en-US"/>
        </w:rPr>
        <w:t xml:space="preserve"> spillover by estimating the </w:t>
      </w:r>
      <w:r w:rsidR="0023792A">
        <w:rPr>
          <w:rFonts w:eastAsia="Arial" w:cs="Arial"/>
          <w:color w:val="000000" w:themeColor="text1"/>
          <w:lang w:val="en-US"/>
        </w:rPr>
        <w:t xml:space="preserve">percentage of </w:t>
      </w:r>
      <w:r w:rsidR="00843F47">
        <w:rPr>
          <w:rFonts w:eastAsia="Arial" w:cs="Arial"/>
          <w:color w:val="000000" w:themeColor="text1"/>
          <w:lang w:val="en-US"/>
        </w:rPr>
        <w:t xml:space="preserve">high efficiency equipment </w:t>
      </w:r>
      <w:r w:rsidR="0058780D">
        <w:rPr>
          <w:rFonts w:eastAsia="Arial" w:cs="Arial"/>
          <w:color w:val="000000" w:themeColor="text1"/>
          <w:lang w:val="en-US"/>
        </w:rPr>
        <w:t>EESPs</w:t>
      </w:r>
      <w:r w:rsidR="00843F47">
        <w:rPr>
          <w:rFonts w:eastAsia="Arial" w:cs="Arial"/>
          <w:color w:val="000000" w:themeColor="text1"/>
          <w:lang w:val="en-US"/>
        </w:rPr>
        <w:t xml:space="preserve"> sold during the evaluation period either incentivized </w:t>
      </w:r>
      <w:r w:rsidR="00F667C0">
        <w:rPr>
          <w:rFonts w:eastAsia="Arial" w:cs="Arial"/>
          <w:color w:val="000000" w:themeColor="text1"/>
          <w:lang w:val="en-US"/>
        </w:rPr>
        <w:t>or not incentivized through the Incentive</w:t>
      </w:r>
      <w:r w:rsidR="00CA6D43">
        <w:rPr>
          <w:rFonts w:eastAsia="Arial" w:cs="Arial"/>
          <w:color w:val="000000" w:themeColor="text1"/>
          <w:lang w:val="en-US"/>
        </w:rPr>
        <w:t>s - Standard</w:t>
      </w:r>
      <w:r w:rsidR="00F667C0">
        <w:rPr>
          <w:rFonts w:eastAsia="Arial" w:cs="Arial"/>
          <w:color w:val="000000" w:themeColor="text1"/>
          <w:lang w:val="en-US"/>
        </w:rPr>
        <w:t xml:space="preserve"> program. </w:t>
      </w:r>
    </w:p>
    <w:p w14:paraId="1EDDC7E7" w14:textId="3FBF1C1F" w:rsidR="00DB1CB3" w:rsidRDefault="08B8B02D" w:rsidP="250D5D30">
      <w:pPr>
        <w:pStyle w:val="BodyText"/>
        <w:spacing w:after="240"/>
        <w:rPr>
          <w:rFonts w:eastAsia="Arial" w:cs="Arial"/>
          <w:color w:val="000000" w:themeColor="text1"/>
          <w:lang w:val="en-US"/>
        </w:rPr>
      </w:pPr>
      <w:r w:rsidRPr="004A3E89">
        <w:rPr>
          <w:rFonts w:eastAsia="Arial" w:cs="Arial"/>
          <w:color w:val="000000" w:themeColor="text1"/>
          <w:lang w:val="en-US"/>
        </w:rPr>
        <w:t xml:space="preserve">The process to calculate spillover </w:t>
      </w:r>
      <w:r w:rsidR="000B193C">
        <w:rPr>
          <w:rFonts w:eastAsia="Arial" w:cs="Arial"/>
          <w:color w:val="000000" w:themeColor="text1"/>
          <w:lang w:val="en-US"/>
        </w:rPr>
        <w:t xml:space="preserve">from the </w:t>
      </w:r>
      <w:r w:rsidR="0058780D">
        <w:rPr>
          <w:rFonts w:eastAsia="Arial" w:cs="Arial"/>
          <w:color w:val="000000" w:themeColor="text1"/>
          <w:lang w:val="en-US"/>
        </w:rPr>
        <w:t>EESP</w:t>
      </w:r>
      <w:r w:rsidR="000B193C">
        <w:rPr>
          <w:rFonts w:eastAsia="Arial" w:cs="Arial"/>
          <w:color w:val="000000" w:themeColor="text1"/>
          <w:lang w:val="en-US"/>
        </w:rPr>
        <w:t xml:space="preserve"> perspective </w:t>
      </w:r>
      <w:r w:rsidR="004F6E29">
        <w:rPr>
          <w:rFonts w:eastAsia="Arial" w:cs="Arial"/>
          <w:color w:val="000000" w:themeColor="text1"/>
          <w:lang w:val="en-US"/>
        </w:rPr>
        <w:t>includes the following</w:t>
      </w:r>
      <w:r w:rsidRPr="004A3E89">
        <w:rPr>
          <w:rFonts w:eastAsia="Arial" w:cs="Arial"/>
          <w:color w:val="000000" w:themeColor="text1"/>
          <w:lang w:val="en-US"/>
        </w:rPr>
        <w:t xml:space="preserve"> steps (as defined in the TRM v</w:t>
      </w:r>
      <w:r w:rsidR="0093603C" w:rsidRPr="004A3E89">
        <w:rPr>
          <w:rFonts w:eastAsia="Arial" w:cs="Arial"/>
          <w:color w:val="000000" w:themeColor="text1"/>
          <w:lang w:val="en-US"/>
        </w:rPr>
        <w:t>1</w:t>
      </w:r>
      <w:r w:rsidR="00E50DA3">
        <w:rPr>
          <w:rFonts w:eastAsia="Arial" w:cs="Arial"/>
          <w:color w:val="000000" w:themeColor="text1"/>
          <w:lang w:val="en-US"/>
        </w:rPr>
        <w:t>2</w:t>
      </w:r>
      <w:r w:rsidRPr="004A3E89">
        <w:rPr>
          <w:rFonts w:eastAsia="Arial" w:cs="Arial"/>
          <w:color w:val="000000" w:themeColor="text1"/>
          <w:lang w:val="en-US"/>
        </w:rPr>
        <w:t>.0</w:t>
      </w:r>
      <w:r w:rsidR="00EA5547">
        <w:rPr>
          <w:rFonts w:eastAsia="Arial" w:cs="Arial"/>
          <w:color w:val="000000" w:themeColor="text1"/>
          <w:lang w:val="en-US"/>
        </w:rPr>
        <w:t xml:space="preserve">, </w:t>
      </w:r>
      <w:r w:rsidR="00D751B5">
        <w:rPr>
          <w:rFonts w:eastAsia="Arial" w:cs="Arial"/>
          <w:color w:val="000000" w:themeColor="text1"/>
          <w:lang w:val="en-US"/>
        </w:rPr>
        <w:t>Section 5.2.1</w:t>
      </w:r>
      <w:r w:rsidR="00C91CB3">
        <w:rPr>
          <w:rFonts w:eastAsia="Arial" w:cs="Arial"/>
          <w:color w:val="000000" w:themeColor="text1"/>
          <w:lang w:val="en-US"/>
        </w:rPr>
        <w:t>.1</w:t>
      </w:r>
      <w:r w:rsidRPr="004A3E89">
        <w:rPr>
          <w:rFonts w:eastAsia="Arial" w:cs="Arial"/>
          <w:color w:val="000000" w:themeColor="text1"/>
          <w:lang w:val="en-US"/>
        </w:rPr>
        <w:t>):</w:t>
      </w:r>
    </w:p>
    <w:p w14:paraId="668FAA7D" w14:textId="5F522A23" w:rsidR="00C91CB3" w:rsidRPr="000C1A73" w:rsidRDefault="00304B65">
      <w:pPr>
        <w:pStyle w:val="BodyText"/>
        <w:numPr>
          <w:ilvl w:val="0"/>
          <w:numId w:val="45"/>
        </w:numPr>
        <w:spacing w:after="240"/>
        <w:rPr>
          <w:lang w:val="en-US"/>
        </w:rPr>
      </w:pPr>
      <w:r w:rsidRPr="000C1A73">
        <w:rPr>
          <w:rStyle w:val="normaltextrun"/>
          <w:rFonts w:cs="Arial"/>
          <w:color w:val="000000"/>
          <w:shd w:val="clear" w:color="auto" w:fill="FFFFFF"/>
        </w:rPr>
        <w:t xml:space="preserve">Calculate the percentage of an individual </w:t>
      </w:r>
      <w:r w:rsidR="0058780D" w:rsidRPr="000C1A73">
        <w:rPr>
          <w:rStyle w:val="normaltextrun"/>
          <w:rFonts w:cs="Arial"/>
          <w:color w:val="000000"/>
          <w:shd w:val="clear" w:color="auto" w:fill="FFFFFF"/>
        </w:rPr>
        <w:t>EESP</w:t>
      </w:r>
      <w:r w:rsidRPr="000C1A73">
        <w:rPr>
          <w:rStyle w:val="normaltextrun"/>
          <w:rFonts w:cs="Arial"/>
          <w:color w:val="000000"/>
          <w:shd w:val="clear" w:color="auto" w:fill="FFFFFF"/>
        </w:rPr>
        <w:t>’s high efficiency equipment sales that received an incentive</w:t>
      </w:r>
      <w:r w:rsidR="00852CEE" w:rsidRPr="000C1A73">
        <w:rPr>
          <w:rStyle w:val="normaltextrun"/>
          <w:rFonts w:cs="Arial"/>
          <w:color w:val="000000"/>
          <w:shd w:val="clear" w:color="auto" w:fill="FFFFFF"/>
        </w:rPr>
        <w:t>.</w:t>
      </w:r>
      <w:r w:rsidR="000C1A73" w:rsidRPr="000C1A73">
        <w:rPr>
          <w:noProof/>
        </w:rPr>
        <w:t xml:space="preserve"> </w:t>
      </w:r>
      <w:r w:rsidR="000C1A73" w:rsidRPr="000C1A73">
        <w:rPr>
          <w:noProof/>
          <w:lang w:val="en-US"/>
        </w:rPr>
        <w:drawing>
          <wp:inline distT="0" distB="0" distL="0" distR="0" wp14:anchorId="45F2A5DE" wp14:editId="08D21569">
            <wp:extent cx="5715798" cy="43821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15798" cy="438211"/>
                    </a:xfrm>
                    <a:prstGeom prst="rect">
                      <a:avLst/>
                    </a:prstGeom>
                  </pic:spPr>
                </pic:pic>
              </a:graphicData>
            </a:graphic>
          </wp:inline>
        </w:drawing>
      </w:r>
    </w:p>
    <w:p w14:paraId="095E18F7" w14:textId="77777777" w:rsidR="00763054" w:rsidRPr="00763054" w:rsidRDefault="00455AB2" w:rsidP="00B053CF">
      <w:pPr>
        <w:pStyle w:val="BodyText"/>
        <w:numPr>
          <w:ilvl w:val="0"/>
          <w:numId w:val="45"/>
        </w:numPr>
        <w:spacing w:after="240"/>
        <w:rPr>
          <w:rStyle w:val="eop"/>
          <w:rFonts w:cs="Arial"/>
        </w:rPr>
      </w:pPr>
      <w:r>
        <w:rPr>
          <w:rStyle w:val="normaltextrun"/>
          <w:rFonts w:cs="Arial"/>
          <w:color w:val="000000"/>
          <w:shd w:val="clear" w:color="auto" w:fill="FFFFFF"/>
        </w:rPr>
        <w:t>Calculate the energy savings of the high efficiency equipment sales that did not receive an incentive</w:t>
      </w:r>
      <w:r w:rsidR="00852CEE">
        <w:rPr>
          <w:rStyle w:val="normaltextrun"/>
          <w:rFonts w:cs="Arial"/>
          <w:color w:val="000000"/>
          <w:shd w:val="clear" w:color="auto" w:fill="FFFFFF"/>
        </w:rPr>
        <w:t>.</w:t>
      </w:r>
      <w:r>
        <w:rPr>
          <w:rStyle w:val="eop"/>
          <w:rFonts w:cs="Arial"/>
          <w:color w:val="000000"/>
          <w:shd w:val="clear" w:color="auto" w:fill="FFFFFF"/>
        </w:rPr>
        <w:t> </w:t>
      </w:r>
    </w:p>
    <w:p w14:paraId="16DCD810" w14:textId="7237A4CD" w:rsidR="000C60CE" w:rsidRDefault="00763054" w:rsidP="002B1F95">
      <w:pPr>
        <w:pStyle w:val="BodyText"/>
        <w:spacing w:after="240"/>
        <w:ind w:left="360"/>
        <w:rPr>
          <w:rFonts w:cs="Arial"/>
        </w:rPr>
      </w:pPr>
      <w:r w:rsidRPr="00763054">
        <w:rPr>
          <w:rFonts w:cs="Arial"/>
          <w:noProof/>
        </w:rPr>
        <w:drawing>
          <wp:inline distT="0" distB="0" distL="0" distR="0" wp14:anchorId="5BBA4C73" wp14:editId="0883FCD5">
            <wp:extent cx="5943600" cy="3175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17500"/>
                    </a:xfrm>
                    <a:prstGeom prst="rect">
                      <a:avLst/>
                    </a:prstGeom>
                  </pic:spPr>
                </pic:pic>
              </a:graphicData>
            </a:graphic>
          </wp:inline>
        </w:drawing>
      </w:r>
      <w:r w:rsidR="00B053CF">
        <w:rPr>
          <w:rFonts w:cs="Arial"/>
        </w:rPr>
        <w:t xml:space="preserve"> </w:t>
      </w:r>
    </w:p>
    <w:p w14:paraId="7226382C" w14:textId="55849901" w:rsidR="00EA5547" w:rsidRPr="002402BF" w:rsidRDefault="00EA5547" w:rsidP="00960685">
      <w:pPr>
        <w:pStyle w:val="BodyText"/>
        <w:numPr>
          <w:ilvl w:val="0"/>
          <w:numId w:val="45"/>
        </w:numPr>
        <w:spacing w:after="240"/>
        <w:rPr>
          <w:rStyle w:val="eop"/>
          <w:rFonts w:cs="Arial"/>
          <w:color w:val="000000" w:themeColor="text1"/>
          <w:lang w:val="en-US"/>
        </w:rPr>
      </w:pPr>
      <w:r>
        <w:rPr>
          <w:rStyle w:val="normaltextrun"/>
          <w:rFonts w:cs="Arial"/>
          <w:color w:val="000000"/>
          <w:shd w:val="clear" w:color="auto" w:fill="FFFFFF"/>
        </w:rPr>
        <w:t xml:space="preserve">Develop the spillover ratio for sampled </w:t>
      </w:r>
      <w:r w:rsidR="0058780D">
        <w:rPr>
          <w:rStyle w:val="normaltextrun"/>
          <w:rFonts w:cs="Arial"/>
          <w:color w:val="000000"/>
          <w:shd w:val="clear" w:color="auto" w:fill="FFFFFF"/>
        </w:rPr>
        <w:t>EESPs</w:t>
      </w:r>
      <w:r>
        <w:rPr>
          <w:rStyle w:val="normaltextrun"/>
          <w:rFonts w:cs="Arial"/>
          <w:color w:val="000000"/>
          <w:shd w:val="clear" w:color="auto" w:fill="FFFFFF"/>
        </w:rPr>
        <w:t xml:space="preserve"> by summing individual </w:t>
      </w:r>
      <w:r w:rsidR="0058780D">
        <w:rPr>
          <w:rStyle w:val="normaltextrun"/>
          <w:rFonts w:cs="Arial"/>
          <w:color w:val="000000"/>
          <w:shd w:val="clear" w:color="auto" w:fill="FFFFFF"/>
        </w:rPr>
        <w:t>EESP</w:t>
      </w:r>
      <w:r>
        <w:rPr>
          <w:rStyle w:val="normaltextrun"/>
          <w:rFonts w:cs="Arial"/>
          <w:color w:val="000000"/>
          <w:shd w:val="clear" w:color="auto" w:fill="FFFFFF"/>
        </w:rPr>
        <w:t xml:space="preserve"> spillover savings and dividing that total by </w:t>
      </w:r>
      <w:r w:rsidR="00F62BF8">
        <w:rPr>
          <w:rStyle w:val="normaltextrun"/>
          <w:rFonts w:cs="Arial"/>
          <w:color w:val="000000"/>
          <w:shd w:val="clear" w:color="auto" w:fill="FFFFFF"/>
        </w:rPr>
        <w:t>p</w:t>
      </w:r>
      <w:r>
        <w:rPr>
          <w:rStyle w:val="normaltextrun"/>
          <w:rFonts w:cs="Arial"/>
          <w:color w:val="000000"/>
          <w:shd w:val="clear" w:color="auto" w:fill="FFFFFF"/>
        </w:rPr>
        <w:t xml:space="preserve">rogram-tracked savings achieved by the sampled </w:t>
      </w:r>
      <w:r w:rsidR="0058780D">
        <w:rPr>
          <w:rStyle w:val="normaltextrun"/>
          <w:rFonts w:cs="Arial"/>
          <w:color w:val="000000"/>
          <w:shd w:val="clear" w:color="auto" w:fill="FFFFFF"/>
        </w:rPr>
        <w:t>EESPs</w:t>
      </w:r>
      <w:r w:rsidR="00852CEE">
        <w:rPr>
          <w:rStyle w:val="eop"/>
          <w:rFonts w:cs="Arial"/>
          <w:color w:val="000000"/>
          <w:shd w:val="clear" w:color="auto" w:fill="FFFFFF"/>
        </w:rPr>
        <w:t>.</w:t>
      </w:r>
    </w:p>
    <w:p w14:paraId="524C82BD" w14:textId="1B63407A" w:rsidR="002402BF" w:rsidRPr="002402BF" w:rsidRDefault="002402BF" w:rsidP="00960685">
      <w:pPr>
        <w:pStyle w:val="BodyText"/>
        <w:numPr>
          <w:ilvl w:val="0"/>
          <w:numId w:val="45"/>
        </w:numPr>
        <w:spacing w:after="240"/>
        <w:rPr>
          <w:rStyle w:val="eop"/>
          <w:lang w:val="en-US"/>
        </w:rPr>
      </w:pPr>
      <w:r>
        <w:rPr>
          <w:rStyle w:val="normaltextrun"/>
          <w:rFonts w:cs="Arial"/>
          <w:color w:val="000000"/>
          <w:shd w:val="clear" w:color="auto" w:fill="FFFFFF"/>
        </w:rPr>
        <w:t xml:space="preserve">Develop spillover savings for the population of active </w:t>
      </w:r>
      <w:r w:rsidR="0058780D">
        <w:rPr>
          <w:rStyle w:val="normaltextrun"/>
          <w:rFonts w:cs="Arial"/>
          <w:color w:val="000000"/>
          <w:shd w:val="clear" w:color="auto" w:fill="FFFFFF"/>
        </w:rPr>
        <w:t>EESPs</w:t>
      </w:r>
      <w:r>
        <w:rPr>
          <w:rStyle w:val="normaltextrun"/>
          <w:rFonts w:cs="Arial"/>
          <w:color w:val="000000"/>
          <w:shd w:val="clear" w:color="auto" w:fill="FFFFFF"/>
        </w:rPr>
        <w:t xml:space="preserve"> by applying the spillover ratio from step 3 to all </w:t>
      </w:r>
      <w:r w:rsidR="00F62BF8">
        <w:rPr>
          <w:rStyle w:val="normaltextrun"/>
          <w:rFonts w:cs="Arial"/>
          <w:color w:val="000000"/>
          <w:shd w:val="clear" w:color="auto" w:fill="FFFFFF"/>
        </w:rPr>
        <w:t>p</w:t>
      </w:r>
      <w:r>
        <w:rPr>
          <w:rStyle w:val="normaltextrun"/>
          <w:rFonts w:cs="Arial"/>
          <w:color w:val="000000"/>
          <w:shd w:val="clear" w:color="auto" w:fill="FFFFFF"/>
        </w:rPr>
        <w:t xml:space="preserve">rogram savings associated with active </w:t>
      </w:r>
      <w:r w:rsidR="0058780D">
        <w:rPr>
          <w:rStyle w:val="normaltextrun"/>
          <w:rFonts w:cs="Arial"/>
          <w:color w:val="000000"/>
          <w:shd w:val="clear" w:color="auto" w:fill="FFFFFF"/>
        </w:rPr>
        <w:t>EESPs</w:t>
      </w:r>
      <w:r w:rsidR="00852CEE" w:rsidRPr="5FC624E8">
        <w:rPr>
          <w:rStyle w:val="eop"/>
          <w:rFonts w:cs="Arial"/>
          <w:color w:val="000000" w:themeColor="text1"/>
        </w:rPr>
        <w:t>.</w:t>
      </w:r>
    </w:p>
    <w:p w14:paraId="00ADF1BB" w14:textId="67BCC63D" w:rsidR="002402BF" w:rsidRPr="002B1F95" w:rsidRDefault="002402BF" w:rsidP="00960685">
      <w:pPr>
        <w:pStyle w:val="BodyText"/>
        <w:numPr>
          <w:ilvl w:val="0"/>
          <w:numId w:val="45"/>
        </w:numPr>
        <w:spacing w:after="240"/>
        <w:rPr>
          <w:rStyle w:val="eop"/>
          <w:lang w:val="en-US"/>
        </w:rPr>
      </w:pPr>
      <w:r>
        <w:rPr>
          <w:rStyle w:val="normaltextrun"/>
          <w:rFonts w:cs="Arial"/>
          <w:color w:val="000000"/>
          <w:shd w:val="clear" w:color="auto" w:fill="FFFFFF"/>
        </w:rPr>
        <w:t xml:space="preserve">Develop the overall spillover ratio for active </w:t>
      </w:r>
      <w:r w:rsidR="0058780D">
        <w:rPr>
          <w:rStyle w:val="normaltextrun"/>
          <w:rFonts w:cs="Arial"/>
          <w:color w:val="000000"/>
          <w:shd w:val="clear" w:color="auto" w:fill="FFFFFF"/>
        </w:rPr>
        <w:t>EESPs</w:t>
      </w:r>
      <w:r>
        <w:rPr>
          <w:rStyle w:val="normaltextrun"/>
          <w:rFonts w:cs="Arial"/>
          <w:color w:val="000000"/>
          <w:shd w:val="clear" w:color="auto" w:fill="FFFFFF"/>
        </w:rPr>
        <w:t xml:space="preserve"> by dividing the </w:t>
      </w:r>
      <w:r w:rsidR="0058780D">
        <w:rPr>
          <w:rStyle w:val="normaltextrun"/>
          <w:rFonts w:cs="Arial"/>
          <w:color w:val="000000"/>
          <w:shd w:val="clear" w:color="auto" w:fill="FFFFFF"/>
        </w:rPr>
        <w:t>EESP</w:t>
      </w:r>
      <w:r>
        <w:rPr>
          <w:rStyle w:val="normaltextrun"/>
          <w:rFonts w:cs="Arial"/>
          <w:color w:val="000000"/>
          <w:shd w:val="clear" w:color="auto" w:fill="FFFFFF"/>
        </w:rPr>
        <w:t xml:space="preserve"> spillover estimate from step 4 by total </w:t>
      </w:r>
      <w:r w:rsidR="00F62BF8">
        <w:rPr>
          <w:rStyle w:val="normaltextrun"/>
          <w:rFonts w:cs="Arial"/>
          <w:color w:val="000000"/>
          <w:shd w:val="clear" w:color="auto" w:fill="FFFFFF"/>
        </w:rPr>
        <w:t>p</w:t>
      </w:r>
      <w:r>
        <w:rPr>
          <w:rStyle w:val="normaltextrun"/>
          <w:rFonts w:cs="Arial"/>
          <w:color w:val="000000"/>
          <w:shd w:val="clear" w:color="auto" w:fill="FFFFFF"/>
        </w:rPr>
        <w:t>rogram savings</w:t>
      </w:r>
      <w:r w:rsidR="00852CEE">
        <w:rPr>
          <w:rStyle w:val="normaltextrun"/>
          <w:rFonts w:cs="Arial"/>
          <w:color w:val="000000"/>
          <w:shd w:val="clear" w:color="auto" w:fill="FFFFFF"/>
        </w:rPr>
        <w:t>.</w:t>
      </w:r>
      <w:r>
        <w:rPr>
          <w:rStyle w:val="eop"/>
          <w:rFonts w:cs="Arial"/>
          <w:color w:val="000000"/>
          <w:shd w:val="clear" w:color="auto" w:fill="FFFFFF"/>
        </w:rPr>
        <w:t> </w:t>
      </w:r>
    </w:p>
    <w:p w14:paraId="012C0550" w14:textId="361E94C1" w:rsidR="002B1F95" w:rsidRPr="004A3E89" w:rsidRDefault="002B1F95" w:rsidP="002B1F95">
      <w:pPr>
        <w:pStyle w:val="BodyText"/>
        <w:spacing w:after="240"/>
        <w:ind w:left="360"/>
        <w:rPr>
          <w:lang w:val="en-US"/>
        </w:rPr>
      </w:pPr>
      <w:r w:rsidRPr="002B1F95">
        <w:rPr>
          <w:noProof/>
          <w:lang w:val="en-US"/>
        </w:rPr>
        <w:drawing>
          <wp:inline distT="0" distB="0" distL="0" distR="0" wp14:anchorId="4E3D8D53" wp14:editId="7A5D24C0">
            <wp:extent cx="5943600" cy="6578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657860"/>
                    </a:xfrm>
                    <a:prstGeom prst="rect">
                      <a:avLst/>
                    </a:prstGeom>
                  </pic:spPr>
                </pic:pic>
              </a:graphicData>
            </a:graphic>
          </wp:inline>
        </w:drawing>
      </w:r>
    </w:p>
    <w:p w14:paraId="04CEB587" w14:textId="77777777" w:rsidR="00160601" w:rsidRDefault="00160601" w:rsidP="00160601">
      <w:pPr>
        <w:pStyle w:val="Heading2"/>
      </w:pPr>
      <w:r>
        <w:t>Free Ridership Consistency Check Analysis</w:t>
      </w:r>
    </w:p>
    <w:p w14:paraId="61CBAFB1" w14:textId="500E0194" w:rsidR="00D01668" w:rsidRDefault="00D01668" w:rsidP="00160601">
      <w:pPr>
        <w:pStyle w:val="BodyText"/>
      </w:pPr>
      <w:r>
        <w:t>The evaluation team c</w:t>
      </w:r>
      <w:r w:rsidRPr="00D01668">
        <w:t>heck</w:t>
      </w:r>
      <w:r>
        <w:t>ed</w:t>
      </w:r>
      <w:r w:rsidRPr="00D01668">
        <w:t xml:space="preserve"> for consistency in free rider responses</w:t>
      </w:r>
      <w:r>
        <w:t xml:space="preserve">. Respondents were asked to </w:t>
      </w:r>
      <w:r w:rsidRPr="00D01668">
        <w:t xml:space="preserve">describe in </w:t>
      </w:r>
      <w:r>
        <w:t xml:space="preserve">their </w:t>
      </w:r>
      <w:r w:rsidRPr="00D01668">
        <w:t xml:space="preserve">own words any influence that the ComEd </w:t>
      </w:r>
      <w:r w:rsidR="00CB59D6">
        <w:t>Incentive</w:t>
      </w:r>
      <w:r w:rsidRPr="00D01668">
        <w:t xml:space="preserve"> </w:t>
      </w:r>
      <w:r w:rsidR="009F7D14">
        <w:t>p</w:t>
      </w:r>
      <w:r w:rsidRPr="00D01668">
        <w:t xml:space="preserve">rogram had on </w:t>
      </w:r>
      <w:r>
        <w:t>their</w:t>
      </w:r>
      <w:r w:rsidRPr="00D01668">
        <w:t xml:space="preserve"> decision to implement the </w:t>
      </w:r>
      <w:r>
        <w:t>measures</w:t>
      </w:r>
      <w:r w:rsidRPr="00D01668">
        <w:t xml:space="preserve"> at </w:t>
      </w:r>
      <w:r>
        <w:t>their</w:t>
      </w:r>
      <w:r w:rsidRPr="00D01668">
        <w:t xml:space="preserve"> facilit</w:t>
      </w:r>
      <w:r>
        <w:t>ies</w:t>
      </w:r>
      <w:r w:rsidR="004D1210">
        <w:t>, or w</w:t>
      </w:r>
      <w:r w:rsidR="004D1210" w:rsidRPr="00D11747">
        <w:t xml:space="preserve">hat </w:t>
      </w:r>
      <w:r w:rsidR="004D1210">
        <w:t xml:space="preserve">they would </w:t>
      </w:r>
      <w:r w:rsidR="004D1210" w:rsidRPr="00D11747">
        <w:t>have done if the program</w:t>
      </w:r>
      <w:r w:rsidR="004D1210">
        <w:t xml:space="preserve"> and its technical assistance and financial incentives</w:t>
      </w:r>
      <w:r w:rsidR="009375AC">
        <w:t>,</w:t>
      </w:r>
      <w:r w:rsidR="004D1210" w:rsidRPr="00D11747">
        <w:t xml:space="preserve"> did not exist</w:t>
      </w:r>
      <w:r w:rsidR="004D1210">
        <w:t xml:space="preserve"> (see </w:t>
      </w:r>
      <w:r w:rsidR="009375AC">
        <w:fldChar w:fldCharType="begin"/>
      </w:r>
      <w:r w:rsidR="009375AC">
        <w:instrText xml:space="preserve"> REF _Ref140744919 \h </w:instrText>
      </w:r>
      <w:r w:rsidR="004120AC">
        <w:instrText xml:space="preserve"> \* MERGEFORMAT </w:instrText>
      </w:r>
      <w:r w:rsidR="009375AC">
        <w:fldChar w:fldCharType="separate"/>
      </w:r>
      <w:r w:rsidR="009375AC">
        <w:t>Figure 1</w:t>
      </w:r>
      <w:r w:rsidR="009375AC">
        <w:fldChar w:fldCharType="end"/>
      </w:r>
      <w:r w:rsidR="004D1210">
        <w:t>).</w:t>
      </w:r>
    </w:p>
    <w:p w14:paraId="3EA181E1" w14:textId="77777777" w:rsidR="00D01668" w:rsidRDefault="00D01668" w:rsidP="00160601">
      <w:pPr>
        <w:pStyle w:val="BodyText"/>
      </w:pPr>
    </w:p>
    <w:p w14:paraId="29307D10" w14:textId="27ABEA51" w:rsidR="00D01668" w:rsidRDefault="009067CE" w:rsidP="00D01668">
      <w:pPr>
        <w:pStyle w:val="BodyText"/>
      </w:pPr>
      <w:r>
        <w:t xml:space="preserve">According to the </w:t>
      </w:r>
      <w:r w:rsidR="00D01668" w:rsidRPr="00D01668">
        <w:t xml:space="preserve">IL TRM v12.0, </w:t>
      </w:r>
      <w:r w:rsidR="006A1897">
        <w:t xml:space="preserve">Volume 4, </w:t>
      </w:r>
      <w:r w:rsidR="00D01668" w:rsidRPr="00D01668">
        <w:t>Attachment A</w:t>
      </w:r>
      <w:r w:rsidR="005C130C">
        <w:t xml:space="preserve"> p</w:t>
      </w:r>
      <w:r w:rsidR="00D01668" w:rsidRPr="00D01668">
        <w:t xml:space="preserve">age </w:t>
      </w:r>
      <w:r w:rsidR="00CC3BAC">
        <w:t>46 of 149</w:t>
      </w:r>
      <w:r>
        <w:t>, a p</w:t>
      </w:r>
      <w:r w:rsidR="00D01668">
        <w:t>rogram Influence/Counterfactual consistency check is triggered when either of the following conditions are met:</w:t>
      </w:r>
    </w:p>
    <w:p w14:paraId="7651C015" w14:textId="7CE0799F" w:rsidR="00D01668" w:rsidRDefault="00D01668" w:rsidP="00160601">
      <w:pPr>
        <w:pStyle w:val="BodyText"/>
      </w:pPr>
    </w:p>
    <w:p w14:paraId="3D58244C" w14:textId="77777777" w:rsidR="009067CE" w:rsidRDefault="009067CE" w:rsidP="009067CE">
      <w:pPr>
        <w:pStyle w:val="BodyText"/>
      </w:pPr>
      <w:r>
        <w:t>A Program Influence/Counterfactual consistency check is triggered when either of the following conditions are met:</w:t>
      </w:r>
    </w:p>
    <w:p w14:paraId="55BAB0DF" w14:textId="77777777" w:rsidR="00C76843" w:rsidRDefault="00C76843" w:rsidP="009067CE">
      <w:pPr>
        <w:pStyle w:val="BodyText"/>
      </w:pPr>
    </w:p>
    <w:p w14:paraId="79753E6A" w14:textId="77777777" w:rsidR="009067CE" w:rsidRDefault="009067CE" w:rsidP="004E3F22">
      <w:pPr>
        <w:pStyle w:val="BodyText"/>
        <w:ind w:left="1440" w:hanging="740"/>
      </w:pPr>
      <w:r>
        <w:lastRenderedPageBreak/>
        <w:t>1)</w:t>
      </w:r>
      <w:r>
        <w:tab/>
        <w:t>The Program Influence FR Score is greater than 0.7 AND the Counterfactual FR Score is less than 0.3.</w:t>
      </w:r>
    </w:p>
    <w:p w14:paraId="6D04AAD5" w14:textId="77777777" w:rsidR="009067CE" w:rsidRDefault="009067CE" w:rsidP="009067CE">
      <w:pPr>
        <w:pStyle w:val="BodyText"/>
      </w:pPr>
    </w:p>
    <w:p w14:paraId="21E85B4D" w14:textId="2155A0C0" w:rsidR="009067CE" w:rsidRDefault="009067CE" w:rsidP="009067CE">
      <w:pPr>
        <w:pStyle w:val="BodyText"/>
      </w:pPr>
      <w:r>
        <w:t xml:space="preserve">OR </w:t>
      </w:r>
    </w:p>
    <w:p w14:paraId="2EEC0FCE" w14:textId="77777777" w:rsidR="004E3F22" w:rsidRDefault="009067CE" w:rsidP="004E3F22">
      <w:pPr>
        <w:pStyle w:val="BodyText"/>
        <w:ind w:left="1440" w:hanging="740"/>
      </w:pPr>
      <w:r>
        <w:t>2)</w:t>
      </w:r>
      <w:r w:rsidR="00984BFC">
        <w:tab/>
      </w:r>
      <w:r>
        <w:t>The Program Influence FR Score is less than 0.3 AND the Counterfactual FR Score is greater than 0.7.</w:t>
      </w:r>
    </w:p>
    <w:p w14:paraId="3C5D146B" w14:textId="77777777" w:rsidR="00D01668" w:rsidRDefault="00D01668" w:rsidP="00160601">
      <w:pPr>
        <w:pStyle w:val="BodyText"/>
      </w:pPr>
    </w:p>
    <w:p w14:paraId="15F23AF5" w14:textId="22B3A4E6" w:rsidR="00D01668" w:rsidRDefault="009067CE" w:rsidP="00160601">
      <w:pPr>
        <w:pStyle w:val="BodyText"/>
      </w:pPr>
      <w:r>
        <w:t>For respondents that failed the consistency check</w:t>
      </w:r>
      <w:r w:rsidR="00E178F0">
        <w:t>s</w:t>
      </w:r>
      <w:r>
        <w:t xml:space="preserve">, the evaluation team reviewed the </w:t>
      </w:r>
      <w:r w:rsidR="00E178F0">
        <w:t xml:space="preserve">verbatim responses to determine the weight of the program influence </w:t>
      </w:r>
      <w:r w:rsidR="00877E18">
        <w:t xml:space="preserve">against </w:t>
      </w:r>
      <w:r w:rsidR="00E178F0">
        <w:t>the counterfactual responses and timing adjustments to arrive at a free ridership score.</w:t>
      </w:r>
    </w:p>
    <w:p w14:paraId="5A4E1E2F" w14:textId="77777777" w:rsidR="00AA5A87" w:rsidRDefault="00AA5A87" w:rsidP="00AA5A87">
      <w:pPr>
        <w:ind w:left="720"/>
        <w:rPr>
          <w:rFonts w:cs="Arial"/>
        </w:rPr>
      </w:pPr>
    </w:p>
    <w:p w14:paraId="61E3E873" w14:textId="54D94713" w:rsidR="009A787C" w:rsidRDefault="00877E18" w:rsidP="00160601">
      <w:pPr>
        <w:pStyle w:val="BodyText"/>
      </w:pPr>
      <w:r w:rsidRPr="000C0F50">
        <w:t>The</w:t>
      </w:r>
      <w:r w:rsidR="00160601" w:rsidRPr="000C0F50">
        <w:t xml:space="preserve"> evaluation team determined that </w:t>
      </w:r>
      <w:r w:rsidR="00177A01" w:rsidRPr="000C0F50">
        <w:t>2</w:t>
      </w:r>
      <w:r w:rsidR="00722173">
        <w:t>5</w:t>
      </w:r>
      <w:r w:rsidR="006B5C12" w:rsidRPr="000C0F50">
        <w:t xml:space="preserve"> </w:t>
      </w:r>
      <w:r w:rsidR="00820D02" w:rsidRPr="000C0F50">
        <w:t xml:space="preserve">of the </w:t>
      </w:r>
      <w:r w:rsidR="008875B9" w:rsidRPr="000C0F50">
        <w:t>1</w:t>
      </w:r>
      <w:r w:rsidR="00722173">
        <w:t>48</w:t>
      </w:r>
      <w:r w:rsidR="008875B9" w:rsidRPr="000C0F50">
        <w:t xml:space="preserve"> </w:t>
      </w:r>
      <w:r w:rsidR="00820D02" w:rsidRPr="000C0F50">
        <w:t xml:space="preserve">participant </w:t>
      </w:r>
      <w:r w:rsidR="006B5C12" w:rsidRPr="000C0F50">
        <w:t>respondents failed the consistency check</w:t>
      </w:r>
      <w:r w:rsidR="00820D02" w:rsidRPr="000C0F50">
        <w:t>,</w:t>
      </w:r>
      <w:r w:rsidR="006B5C12" w:rsidRPr="000C0F50">
        <w:t xml:space="preserve"> </w:t>
      </w:r>
      <w:r w:rsidR="004D1210" w:rsidRPr="000C0F50">
        <w:t>which</w:t>
      </w:r>
      <w:r w:rsidR="006B5C12" w:rsidRPr="000C0F50">
        <w:t xml:space="preserve"> triggered a detailed review of the verbatim responses. </w:t>
      </w:r>
      <w:r w:rsidR="00AF64AF" w:rsidRPr="000C0F50">
        <w:t xml:space="preserve">Seventeen </w:t>
      </w:r>
      <w:r w:rsidR="00833035" w:rsidRPr="000C0F50">
        <w:t xml:space="preserve">out of the </w:t>
      </w:r>
      <w:r w:rsidR="00AF64AF" w:rsidRPr="000C0F50">
        <w:t>2</w:t>
      </w:r>
      <w:r w:rsidR="00722173">
        <w:t>5</w:t>
      </w:r>
      <w:r w:rsidR="00AF64AF" w:rsidRPr="000C0F50">
        <w:t xml:space="preserve"> </w:t>
      </w:r>
      <w:r w:rsidR="00833035" w:rsidRPr="000C0F50">
        <w:t xml:space="preserve">respondents </w:t>
      </w:r>
      <w:r w:rsidR="006F1553" w:rsidRPr="000C0F50">
        <w:t xml:space="preserve">gave answers to </w:t>
      </w:r>
      <w:r w:rsidR="00E22059" w:rsidRPr="000C0F50">
        <w:t xml:space="preserve">the verbatim question that were inconsistent with their </w:t>
      </w:r>
      <w:r w:rsidR="006B5C12" w:rsidRPr="000C0F50">
        <w:t>C</w:t>
      </w:r>
      <w:r w:rsidR="00E22059" w:rsidRPr="000C0F50">
        <w:t>ounterfactual score.</w:t>
      </w:r>
      <w:r w:rsidR="004F1B4D" w:rsidRPr="000C0F50">
        <w:t xml:space="preserve"> </w:t>
      </w:r>
      <w:r w:rsidR="0052569B" w:rsidRPr="000C0F50">
        <w:t>As a result, and in accordance with the TRM, t</w:t>
      </w:r>
      <w:r w:rsidR="004F1B4D" w:rsidRPr="000C0F50">
        <w:t xml:space="preserve">he evaluation team </w:t>
      </w:r>
      <w:r w:rsidR="0052569B" w:rsidRPr="000C0F50">
        <w:t xml:space="preserve">removed the </w:t>
      </w:r>
      <w:r w:rsidR="006B5C12" w:rsidRPr="000C0F50">
        <w:t>C</w:t>
      </w:r>
      <w:r w:rsidR="0052569B" w:rsidRPr="000C0F50">
        <w:t xml:space="preserve">ounterfactual score from the calculation (which means </w:t>
      </w:r>
      <w:r w:rsidR="004F1B4D" w:rsidRPr="000C0F50">
        <w:t>the Program Influence scores</w:t>
      </w:r>
      <w:r w:rsidR="0052569B" w:rsidRPr="000C0F50">
        <w:t xml:space="preserve"> drove the free</w:t>
      </w:r>
      <w:r w:rsidRPr="000C0F50">
        <w:t xml:space="preserve"> </w:t>
      </w:r>
      <w:r w:rsidR="0052569B" w:rsidRPr="000C0F50">
        <w:t>ridership score</w:t>
      </w:r>
      <w:r w:rsidR="004F1B4D" w:rsidRPr="000C0F50">
        <w:t xml:space="preserve"> since the respondents mentioned verbatim that program incentives w</w:t>
      </w:r>
      <w:r w:rsidR="006B5C12" w:rsidRPr="000C0F50">
        <w:t>ere key</w:t>
      </w:r>
      <w:r w:rsidR="004F1B4D" w:rsidRPr="000C0F50">
        <w:t xml:space="preserve"> for installing their projects)</w:t>
      </w:r>
      <w:r w:rsidRPr="000C0F50">
        <w:t xml:space="preserve">. </w:t>
      </w:r>
      <w:r w:rsidR="0065510F" w:rsidRPr="000C0F50">
        <w:t xml:space="preserve">The </w:t>
      </w:r>
      <w:r w:rsidR="005E48F2" w:rsidRPr="000C0F50">
        <w:t xml:space="preserve">team left the </w:t>
      </w:r>
      <w:r w:rsidR="0065510F" w:rsidRPr="000C0F50">
        <w:t xml:space="preserve">remaining </w:t>
      </w:r>
      <w:r w:rsidR="005E48F2" w:rsidRPr="000C0F50">
        <w:t>nine inconsistent responses untouched as the ver</w:t>
      </w:r>
      <w:r w:rsidR="000C0F50" w:rsidRPr="000C0F50">
        <w:t>batim responses did not provide adequate reason to adjust scores.</w:t>
      </w:r>
      <w:r w:rsidR="000C0F50">
        <w:t xml:space="preserve"> </w:t>
      </w:r>
    </w:p>
    <w:p w14:paraId="6483021B" w14:textId="77777777" w:rsidR="00FB06F6" w:rsidRDefault="00FB06F6" w:rsidP="00160601">
      <w:pPr>
        <w:pStyle w:val="BodyText"/>
      </w:pPr>
    </w:p>
    <w:p w14:paraId="16E1EF58" w14:textId="5C76B0A4" w:rsidR="00FB06F6" w:rsidRDefault="00FB06F6" w:rsidP="00160601">
      <w:pPr>
        <w:pStyle w:val="BodyText"/>
      </w:pPr>
      <w:r>
        <w:t xml:space="preserve">The evaluation team also removed </w:t>
      </w:r>
      <w:r w:rsidR="0055378A">
        <w:t xml:space="preserve">eight respondents from the FR analysis because they did not provide answers to the timing question required by the </w:t>
      </w:r>
      <w:r w:rsidR="009D2C0E">
        <w:t>Core FR Algorithm.</w:t>
      </w:r>
      <w:r w:rsidR="00B9301D">
        <w:t xml:space="preserve"> The team did not have any basis for </w:t>
      </w:r>
      <w:r w:rsidR="002D5E71">
        <w:t xml:space="preserve">assuming </w:t>
      </w:r>
      <w:r w:rsidR="00A52E63">
        <w:t>the timing of these projects and decided to remove them from analysis</w:t>
      </w:r>
      <w:r w:rsidR="000E01C2">
        <w:t xml:space="preserve"> altogether</w:t>
      </w:r>
      <w:r w:rsidR="00A52E63">
        <w:t>.</w:t>
      </w:r>
    </w:p>
    <w:p w14:paraId="3288906E" w14:textId="77777777" w:rsidR="00337092" w:rsidRDefault="00337092" w:rsidP="00160601">
      <w:pPr>
        <w:pStyle w:val="BodyText"/>
      </w:pPr>
    </w:p>
    <w:p w14:paraId="4D53C0A9" w14:textId="2E8881B7" w:rsidR="00451F1A" w:rsidRDefault="00722173" w:rsidP="00160601">
      <w:pPr>
        <w:pStyle w:val="BodyText"/>
      </w:pPr>
      <w:r>
        <w:t xml:space="preserve">For EESP free ridership, the team received “Don’t Know” responses to </w:t>
      </w:r>
      <w:r w:rsidR="007B2E3E">
        <w:t xml:space="preserve">one or </w:t>
      </w:r>
      <w:proofErr w:type="gramStart"/>
      <w:r w:rsidR="007B2E3E">
        <w:t>both of the counterfactual</w:t>
      </w:r>
      <w:proofErr w:type="gramEnd"/>
      <w:r w:rsidR="007B2E3E">
        <w:t xml:space="preserve"> </w:t>
      </w:r>
      <w:r w:rsidR="007234C1">
        <w:t xml:space="preserve">(no program) </w:t>
      </w:r>
      <w:r w:rsidR="007B2E3E">
        <w:t>questions for 21 respondents</w:t>
      </w:r>
      <w:r w:rsidR="007B2E3E">
        <w:rPr>
          <w:rStyle w:val="FootnoteReference"/>
        </w:rPr>
        <w:footnoteReference w:id="3"/>
      </w:r>
      <w:r w:rsidR="007B2E3E">
        <w:t xml:space="preserve"> and therefore removed those responses </w:t>
      </w:r>
      <w:r w:rsidR="00392482">
        <w:t>in concordance with IL TRM guidance</w:t>
      </w:r>
      <w:r w:rsidR="007B2E3E">
        <w:t xml:space="preserve">. </w:t>
      </w:r>
    </w:p>
    <w:p w14:paraId="148326CB" w14:textId="77777777" w:rsidR="00451F1A" w:rsidRDefault="00451F1A" w:rsidP="00160601">
      <w:pPr>
        <w:pStyle w:val="BodyText"/>
      </w:pPr>
    </w:p>
    <w:p w14:paraId="23A439B2" w14:textId="5B1D77A0" w:rsidR="00160601" w:rsidRDefault="00293594" w:rsidP="00160601">
      <w:pPr>
        <w:pStyle w:val="BodyText"/>
      </w:pPr>
      <w:r>
        <w:t xml:space="preserve">The evaluation team </w:t>
      </w:r>
      <w:r w:rsidR="00722173">
        <w:t xml:space="preserve">also </w:t>
      </w:r>
      <w:r w:rsidR="00201E1F">
        <w:t xml:space="preserve">found </w:t>
      </w:r>
      <w:r w:rsidR="006D4F62">
        <w:t xml:space="preserve">two </w:t>
      </w:r>
      <w:r w:rsidR="00201E1F">
        <w:t xml:space="preserve">inconsistencies in </w:t>
      </w:r>
      <w:r>
        <w:t xml:space="preserve">the </w:t>
      </w:r>
      <w:r w:rsidR="006C5328">
        <w:t xml:space="preserve">FR </w:t>
      </w:r>
      <w:r>
        <w:t xml:space="preserve">responses for the </w:t>
      </w:r>
      <w:r w:rsidR="0058780D">
        <w:t>EESPs</w:t>
      </w:r>
      <w:r>
        <w:t xml:space="preserve"> </w:t>
      </w:r>
      <w:proofErr w:type="gramStart"/>
      <w:r w:rsidR="00201E1F">
        <w:t>and</w:t>
      </w:r>
      <w:r w:rsidR="00C77141">
        <w:t>,</w:t>
      </w:r>
      <w:proofErr w:type="gramEnd"/>
      <w:r w:rsidR="00201E1F">
        <w:t xml:space="preserve"> </w:t>
      </w:r>
      <w:r w:rsidR="00E7206B">
        <w:t xml:space="preserve">based on verbatim responses, removed one counterfactual score and one </w:t>
      </w:r>
      <w:r w:rsidR="0083169C">
        <w:t>influence score for those two respondents</w:t>
      </w:r>
      <w:r w:rsidR="00183A8F">
        <w:t>.</w:t>
      </w:r>
      <w:r w:rsidR="00F24CDE">
        <w:t xml:space="preserve"> </w:t>
      </w:r>
      <w:r w:rsidR="00DC3D8F">
        <w:t xml:space="preserve">Additionally, three </w:t>
      </w:r>
      <w:r w:rsidR="0058780D">
        <w:t>EESPs</w:t>
      </w:r>
      <w:r w:rsidR="00DC3D8F">
        <w:t xml:space="preserve"> skipped the spillover portion of the NTG survey </w:t>
      </w:r>
      <w:r w:rsidR="0072458D">
        <w:t>so the evaluation team removed them from the final analysis.</w:t>
      </w:r>
    </w:p>
    <w:p w14:paraId="60963D2F" w14:textId="0A9844F9" w:rsidR="00DB1CB3" w:rsidRPr="004B33DE" w:rsidRDefault="004B33DE" w:rsidP="004B33DE">
      <w:pPr>
        <w:pStyle w:val="Heading1"/>
      </w:pPr>
      <w:bookmarkStart w:id="8" w:name="_Ref175046983"/>
      <w:r>
        <w:t xml:space="preserve">Combining Participant and </w:t>
      </w:r>
      <w:r w:rsidR="0058780D">
        <w:t>EESP</w:t>
      </w:r>
      <w:r>
        <w:t xml:space="preserve"> Free Ridership</w:t>
      </w:r>
      <w:bookmarkEnd w:id="8"/>
    </w:p>
    <w:p w14:paraId="077ABA93" w14:textId="00E2457A" w:rsidR="008235F4" w:rsidRDefault="004E7F5F" w:rsidP="00C85819">
      <w:pPr>
        <w:rPr>
          <w:rStyle w:val="normaltextrun"/>
          <w:rFonts w:cs="Arial"/>
          <w:color w:val="000000"/>
          <w:shd w:val="clear" w:color="auto" w:fill="FFFFFF"/>
        </w:rPr>
      </w:pPr>
      <w:r>
        <w:rPr>
          <w:rStyle w:val="normaltextrun"/>
          <w:rFonts w:cs="Arial"/>
          <w:color w:val="000000"/>
          <w:shd w:val="clear" w:color="auto" w:fill="FFFFFF"/>
        </w:rPr>
        <w:t>Guidehouse</w:t>
      </w:r>
      <w:r w:rsidR="005E0416" w:rsidRPr="001A2B6E">
        <w:rPr>
          <w:rStyle w:val="normaltextrun"/>
          <w:rFonts w:cs="Arial"/>
          <w:color w:val="000000"/>
          <w:shd w:val="clear" w:color="auto" w:fill="FFFFFF"/>
        </w:rPr>
        <w:t xml:space="preserve"> </w:t>
      </w:r>
      <w:r w:rsidR="006549FC">
        <w:rPr>
          <w:rStyle w:val="normaltextrun"/>
          <w:rFonts w:cs="Arial"/>
          <w:color w:val="000000"/>
          <w:shd w:val="clear" w:color="auto" w:fill="FFFFFF"/>
        </w:rPr>
        <w:t xml:space="preserve">calculated a combined participant and </w:t>
      </w:r>
      <w:r w:rsidR="0058780D">
        <w:rPr>
          <w:rStyle w:val="normaltextrun"/>
          <w:rFonts w:cs="Arial"/>
          <w:color w:val="000000"/>
          <w:shd w:val="clear" w:color="auto" w:fill="FFFFFF"/>
        </w:rPr>
        <w:t>EESP</w:t>
      </w:r>
      <w:r w:rsidR="006549FC">
        <w:rPr>
          <w:rStyle w:val="normaltextrun"/>
          <w:rFonts w:cs="Arial"/>
          <w:color w:val="000000"/>
          <w:shd w:val="clear" w:color="auto" w:fill="FFFFFF"/>
        </w:rPr>
        <w:t xml:space="preserve"> FR estimate </w:t>
      </w:r>
      <w:r w:rsidR="005E0416" w:rsidRPr="001A2B6E">
        <w:rPr>
          <w:rStyle w:val="normaltextrun"/>
          <w:rFonts w:cs="Arial"/>
          <w:color w:val="000000"/>
          <w:shd w:val="clear" w:color="auto" w:fill="FFFFFF"/>
        </w:rPr>
        <w:t xml:space="preserve">utilizing the triangulation approach </w:t>
      </w:r>
      <w:r w:rsidR="0038684B">
        <w:rPr>
          <w:rStyle w:val="normaltextrun"/>
          <w:rFonts w:cs="Arial"/>
          <w:color w:val="000000"/>
          <w:shd w:val="clear" w:color="auto" w:fill="FFFFFF"/>
        </w:rPr>
        <w:t xml:space="preserve">outlined in </w:t>
      </w:r>
      <w:r w:rsidR="00237CE4">
        <w:rPr>
          <w:rStyle w:val="normaltextrun"/>
          <w:rFonts w:cs="Arial"/>
          <w:color w:val="000000"/>
          <w:shd w:val="clear" w:color="auto" w:fill="FFFFFF"/>
        </w:rPr>
        <w:t xml:space="preserve">IL </w:t>
      </w:r>
      <w:r w:rsidR="005E0416" w:rsidRPr="001A2B6E">
        <w:rPr>
          <w:rStyle w:val="normaltextrun"/>
          <w:rFonts w:cs="Arial"/>
          <w:color w:val="000000"/>
          <w:shd w:val="clear" w:color="auto" w:fill="FFFFFF"/>
        </w:rPr>
        <w:t>TRM v</w:t>
      </w:r>
      <w:r w:rsidR="00807AE0" w:rsidRPr="001A2B6E">
        <w:rPr>
          <w:rStyle w:val="normaltextrun"/>
          <w:rFonts w:cs="Arial"/>
          <w:color w:val="000000"/>
          <w:shd w:val="clear" w:color="auto" w:fill="FFFFFF"/>
        </w:rPr>
        <w:t>1</w:t>
      </w:r>
      <w:r w:rsidR="0083169C">
        <w:rPr>
          <w:rStyle w:val="normaltextrun"/>
          <w:rFonts w:cs="Arial"/>
          <w:color w:val="000000"/>
          <w:shd w:val="clear" w:color="auto" w:fill="FFFFFF"/>
        </w:rPr>
        <w:t>2</w:t>
      </w:r>
      <w:r w:rsidR="005E0416" w:rsidRPr="001A2B6E">
        <w:rPr>
          <w:rStyle w:val="normaltextrun"/>
          <w:rFonts w:cs="Arial"/>
          <w:color w:val="000000"/>
          <w:shd w:val="clear" w:color="auto" w:fill="FFFFFF"/>
        </w:rPr>
        <w:t>.0</w:t>
      </w:r>
      <w:r w:rsidR="00456C29">
        <w:rPr>
          <w:rStyle w:val="normaltextrun"/>
          <w:rFonts w:cs="Arial"/>
          <w:color w:val="000000"/>
          <w:shd w:val="clear" w:color="auto" w:fill="FFFFFF"/>
        </w:rPr>
        <w:t xml:space="preserve">, </w:t>
      </w:r>
      <w:r w:rsidR="005E0416" w:rsidRPr="001A2B6E">
        <w:rPr>
          <w:rStyle w:val="normaltextrun"/>
          <w:rFonts w:cs="Arial"/>
          <w:color w:val="000000"/>
          <w:shd w:val="clear" w:color="auto" w:fill="FFFFFF"/>
        </w:rPr>
        <w:t>Volume 4</w:t>
      </w:r>
      <w:r w:rsidR="00456C29">
        <w:rPr>
          <w:rStyle w:val="normaltextrun"/>
          <w:rFonts w:cs="Arial"/>
          <w:color w:val="000000"/>
          <w:shd w:val="clear" w:color="auto" w:fill="FFFFFF"/>
        </w:rPr>
        <w:t>, Section 5.</w:t>
      </w:r>
      <w:r w:rsidR="00644A2C">
        <w:rPr>
          <w:rStyle w:val="normaltextrun"/>
          <w:rFonts w:cs="Arial"/>
          <w:color w:val="000000"/>
          <w:shd w:val="clear" w:color="auto" w:fill="FFFFFF"/>
        </w:rPr>
        <w:t>1 (page 92 of 149)</w:t>
      </w:r>
      <w:r w:rsidR="00237CE4">
        <w:rPr>
          <w:rStyle w:val="normaltextrun"/>
          <w:rFonts w:cs="Arial"/>
          <w:color w:val="000000"/>
          <w:shd w:val="clear" w:color="auto" w:fill="FFFFFF"/>
        </w:rPr>
        <w:t xml:space="preserve">. This approach </w:t>
      </w:r>
      <w:r w:rsidR="002C363C" w:rsidRPr="001A2B6E">
        <w:rPr>
          <w:rStyle w:val="normaltextrun"/>
          <w:rFonts w:cs="Arial"/>
          <w:color w:val="000000"/>
          <w:shd w:val="clear" w:color="auto" w:fill="FFFFFF"/>
        </w:rPr>
        <w:t xml:space="preserve">calculated a weighted average of the participant and </w:t>
      </w:r>
      <w:r w:rsidR="0058780D">
        <w:rPr>
          <w:rStyle w:val="normaltextrun"/>
          <w:rFonts w:cs="Arial"/>
          <w:color w:val="000000"/>
          <w:shd w:val="clear" w:color="auto" w:fill="FFFFFF"/>
        </w:rPr>
        <w:t>EESP</w:t>
      </w:r>
      <w:r w:rsidR="002C363C" w:rsidRPr="001A2B6E">
        <w:rPr>
          <w:rStyle w:val="normaltextrun"/>
          <w:rFonts w:cs="Arial"/>
          <w:color w:val="000000"/>
          <w:shd w:val="clear" w:color="auto" w:fill="FFFFFF"/>
        </w:rPr>
        <w:t xml:space="preserve"> FR</w:t>
      </w:r>
      <w:r w:rsidR="00237CE4">
        <w:rPr>
          <w:rStyle w:val="normaltextrun"/>
          <w:rFonts w:cs="Arial"/>
          <w:color w:val="000000"/>
          <w:shd w:val="clear" w:color="auto" w:fill="FFFFFF"/>
        </w:rPr>
        <w:t xml:space="preserve"> </w:t>
      </w:r>
      <w:r w:rsidR="002C363C">
        <w:rPr>
          <w:rStyle w:val="normaltextrun"/>
          <w:rFonts w:cs="Arial"/>
          <w:color w:val="000000"/>
          <w:shd w:val="clear" w:color="auto" w:fill="FFFFFF"/>
        </w:rPr>
        <w:t>results</w:t>
      </w:r>
      <w:r w:rsidR="007554A4">
        <w:rPr>
          <w:rStyle w:val="normaltextrun"/>
          <w:rFonts w:cs="Arial"/>
          <w:color w:val="000000"/>
          <w:shd w:val="clear" w:color="auto" w:fill="FFFFFF"/>
        </w:rPr>
        <w:t xml:space="preserve"> using the weighting approach</w:t>
      </w:r>
      <w:r w:rsidR="005E0416" w:rsidRPr="001A2B6E">
        <w:rPr>
          <w:rStyle w:val="normaltextrun"/>
          <w:rFonts w:cs="Arial"/>
          <w:color w:val="000000"/>
          <w:shd w:val="clear" w:color="auto" w:fill="FFFFFF"/>
        </w:rPr>
        <w:t xml:space="preserve"> shown in</w:t>
      </w:r>
      <w:r w:rsidR="00B60E8D">
        <w:rPr>
          <w:rStyle w:val="normaltextrun"/>
          <w:rFonts w:cs="Arial"/>
          <w:color w:val="000000"/>
          <w:shd w:val="clear" w:color="auto" w:fill="FFFFFF"/>
        </w:rPr>
        <w:t xml:space="preserve"> </w:t>
      </w:r>
      <w:r w:rsidR="00C52318">
        <w:rPr>
          <w:rStyle w:val="normaltextrun"/>
          <w:rFonts w:cs="Arial"/>
          <w:color w:val="000000"/>
          <w:shd w:val="clear" w:color="auto" w:fill="FFFFFF"/>
        </w:rPr>
        <w:fldChar w:fldCharType="begin"/>
      </w:r>
      <w:r w:rsidR="00C52318">
        <w:rPr>
          <w:rStyle w:val="normaltextrun"/>
          <w:rFonts w:cs="Arial"/>
          <w:color w:val="000000"/>
          <w:shd w:val="clear" w:color="auto" w:fill="FFFFFF"/>
        </w:rPr>
        <w:instrText xml:space="preserve"> REF _Ref140657923 \h </w:instrText>
      </w:r>
      <w:r w:rsidR="00C52318">
        <w:rPr>
          <w:rStyle w:val="normaltextrun"/>
          <w:rFonts w:cs="Arial"/>
          <w:color w:val="000000"/>
          <w:shd w:val="clear" w:color="auto" w:fill="FFFFFF"/>
        </w:rPr>
      </w:r>
      <w:r w:rsidR="00C52318">
        <w:rPr>
          <w:rStyle w:val="normaltextrun"/>
          <w:rFonts w:cs="Arial"/>
          <w:color w:val="000000"/>
          <w:shd w:val="clear" w:color="auto" w:fill="FFFFFF"/>
        </w:rPr>
        <w:fldChar w:fldCharType="separate"/>
      </w:r>
      <w:r w:rsidR="005F09C1">
        <w:t xml:space="preserve">Table </w:t>
      </w:r>
      <w:r w:rsidR="005F09C1">
        <w:rPr>
          <w:noProof/>
        </w:rPr>
        <w:t>4</w:t>
      </w:r>
      <w:r w:rsidR="00C52318">
        <w:rPr>
          <w:rStyle w:val="normaltextrun"/>
          <w:rFonts w:cs="Arial"/>
          <w:color w:val="000000"/>
          <w:shd w:val="clear" w:color="auto" w:fill="FFFFFF"/>
        </w:rPr>
        <w:fldChar w:fldCharType="end"/>
      </w:r>
      <w:r w:rsidR="00C52318">
        <w:rPr>
          <w:rStyle w:val="normaltextrun"/>
          <w:rFonts w:cs="Arial"/>
          <w:color w:val="000000"/>
          <w:shd w:val="clear" w:color="auto" w:fill="FFFFFF"/>
        </w:rPr>
        <w:t xml:space="preserve"> </w:t>
      </w:r>
      <w:r w:rsidR="007554A4">
        <w:rPr>
          <w:rStyle w:val="normaltextrun"/>
          <w:rFonts w:cs="Arial"/>
          <w:color w:val="000000"/>
          <w:shd w:val="clear" w:color="auto" w:fill="FFFFFF"/>
        </w:rPr>
        <w:t>below.</w:t>
      </w:r>
    </w:p>
    <w:p w14:paraId="7C152AF9" w14:textId="77777777" w:rsidR="008235F4" w:rsidRDefault="008235F4" w:rsidP="00C85819">
      <w:pPr>
        <w:rPr>
          <w:rStyle w:val="normaltextrun"/>
          <w:rFonts w:cs="Arial"/>
          <w:color w:val="000000"/>
          <w:shd w:val="clear" w:color="auto" w:fill="FFFFFF"/>
        </w:rPr>
      </w:pPr>
    </w:p>
    <w:p w14:paraId="4E64A964" w14:textId="2A444F69" w:rsidR="008124FD" w:rsidRPr="005E0416" w:rsidRDefault="00AA0B70" w:rsidP="00C85819">
      <w:pPr>
        <w:rPr>
          <w:rStyle w:val="eop"/>
          <w:rFonts w:cs="Arial"/>
          <w:color w:val="000000"/>
          <w:highlight w:val="yellow"/>
          <w:shd w:val="clear" w:color="auto" w:fill="FFFFFF"/>
        </w:rPr>
      </w:pPr>
      <w:r>
        <w:rPr>
          <w:rStyle w:val="normaltextrun"/>
          <w:rFonts w:cs="Arial"/>
          <w:color w:val="000000"/>
          <w:shd w:val="clear" w:color="auto" w:fill="FFFFFF"/>
        </w:rPr>
        <w:t xml:space="preserve">This approach </w:t>
      </w:r>
      <w:r w:rsidR="005E0416" w:rsidRPr="001A2B6E">
        <w:rPr>
          <w:rStyle w:val="normaltextrun"/>
          <w:rFonts w:cs="Arial"/>
          <w:color w:val="000000"/>
          <w:shd w:val="clear" w:color="auto" w:fill="FFFFFF"/>
        </w:rPr>
        <w:t>rate</w:t>
      </w:r>
      <w:r w:rsidR="004C4000">
        <w:rPr>
          <w:rStyle w:val="normaltextrun"/>
          <w:rFonts w:cs="Arial"/>
          <w:color w:val="000000"/>
          <w:shd w:val="clear" w:color="auto" w:fill="FFFFFF"/>
        </w:rPr>
        <w:t>s</w:t>
      </w:r>
      <w:r w:rsidR="005E0416" w:rsidRPr="001A2B6E">
        <w:rPr>
          <w:rStyle w:val="normaltextrun"/>
          <w:rFonts w:cs="Arial"/>
          <w:color w:val="000000"/>
          <w:shd w:val="clear" w:color="auto" w:fill="FFFFFF"/>
        </w:rPr>
        <w:t xml:space="preserve"> the </w:t>
      </w:r>
      <w:r w:rsidR="004C4000">
        <w:rPr>
          <w:rStyle w:val="normaltextrun"/>
          <w:rFonts w:cs="Arial"/>
          <w:color w:val="000000"/>
          <w:shd w:val="clear" w:color="auto" w:fill="FFFFFF"/>
        </w:rPr>
        <w:t xml:space="preserve">participant and </w:t>
      </w:r>
      <w:r w:rsidR="0058780D">
        <w:rPr>
          <w:rStyle w:val="normaltextrun"/>
          <w:rFonts w:cs="Arial"/>
          <w:color w:val="000000"/>
          <w:shd w:val="clear" w:color="auto" w:fill="FFFFFF"/>
        </w:rPr>
        <w:t>EESP</w:t>
      </w:r>
      <w:r w:rsidR="004C4000">
        <w:rPr>
          <w:rStyle w:val="normaltextrun"/>
          <w:rFonts w:cs="Arial"/>
          <w:color w:val="000000"/>
          <w:shd w:val="clear" w:color="auto" w:fill="FFFFFF"/>
        </w:rPr>
        <w:t xml:space="preserve"> </w:t>
      </w:r>
      <w:r w:rsidR="005E0416" w:rsidRPr="001A2B6E">
        <w:rPr>
          <w:rStyle w:val="normaltextrun"/>
          <w:rFonts w:cs="Arial"/>
          <w:color w:val="000000"/>
          <w:shd w:val="clear" w:color="auto" w:fill="FFFFFF"/>
        </w:rPr>
        <w:t>survey data on three aspects: accuracy, validity, and representativeness, using a scale where 100% means “extremely so” and 0% means “not at all.”</w:t>
      </w:r>
      <w:r w:rsidR="005E0416" w:rsidRPr="001A2B6E">
        <w:rPr>
          <w:rStyle w:val="eop"/>
          <w:rFonts w:cs="Arial"/>
          <w:color w:val="000000"/>
          <w:shd w:val="clear" w:color="auto" w:fill="FFFFFF"/>
        </w:rPr>
        <w:t> </w:t>
      </w:r>
    </w:p>
    <w:p w14:paraId="517398C7" w14:textId="77777777" w:rsidR="005E0416" w:rsidRPr="005E0416" w:rsidRDefault="005E0416" w:rsidP="00C85819">
      <w:pPr>
        <w:rPr>
          <w:rStyle w:val="eop"/>
          <w:rFonts w:cs="Arial"/>
          <w:color w:val="000000"/>
          <w:highlight w:val="yellow"/>
          <w:shd w:val="clear" w:color="auto" w:fill="FFFFFF"/>
        </w:rPr>
      </w:pPr>
    </w:p>
    <w:p w14:paraId="058A1282" w14:textId="00BC7B5C" w:rsidR="00480052" w:rsidRPr="00C14F7E" w:rsidRDefault="00583E65" w:rsidP="00960685">
      <w:pPr>
        <w:pStyle w:val="paragraph"/>
        <w:keepNext/>
        <w:numPr>
          <w:ilvl w:val="0"/>
          <w:numId w:val="46"/>
        </w:numPr>
        <w:spacing w:before="0" w:beforeAutospacing="0" w:after="0" w:afterAutospacing="0"/>
        <w:textAlignment w:val="baseline"/>
        <w:rPr>
          <w:rFonts w:ascii="Arial" w:hAnsi="Arial" w:cs="Arial"/>
          <w:sz w:val="22"/>
          <w:szCs w:val="22"/>
        </w:rPr>
      </w:pPr>
      <w:r w:rsidRPr="00C14F7E">
        <w:rPr>
          <w:rStyle w:val="normaltextrun"/>
          <w:rFonts w:ascii="Arial" w:hAnsi="Arial" w:cs="Arial"/>
          <w:b/>
          <w:bCs/>
          <w:sz w:val="22"/>
          <w:szCs w:val="22"/>
        </w:rPr>
        <w:lastRenderedPageBreak/>
        <w:t>Accuracy</w:t>
      </w:r>
      <w:r w:rsidRPr="00C14F7E">
        <w:rPr>
          <w:rStyle w:val="normaltextrun"/>
          <w:rFonts w:ascii="Arial" w:hAnsi="Arial" w:cs="Arial"/>
          <w:sz w:val="22"/>
          <w:szCs w:val="22"/>
        </w:rPr>
        <w:t xml:space="preserve">: </w:t>
      </w:r>
      <w:r w:rsidR="005E0416" w:rsidRPr="00C14F7E">
        <w:rPr>
          <w:rStyle w:val="normaltextrun"/>
          <w:rFonts w:ascii="Arial" w:hAnsi="Arial" w:cs="Arial"/>
          <w:sz w:val="22"/>
          <w:szCs w:val="22"/>
        </w:rPr>
        <w:t>How likely is the approach to provide an accurate estimate of FR?</w:t>
      </w:r>
      <w:r w:rsidR="005E0416" w:rsidRPr="00C14F7E">
        <w:rPr>
          <w:rStyle w:val="eop"/>
          <w:rFonts w:ascii="Arial" w:hAnsi="Arial" w:cs="Arial"/>
          <w:sz w:val="22"/>
          <w:szCs w:val="22"/>
        </w:rPr>
        <w:t> </w:t>
      </w:r>
    </w:p>
    <w:p w14:paraId="2F6A9E0C" w14:textId="3E9140C9" w:rsidR="005E0416" w:rsidRPr="00C14F7E" w:rsidRDefault="003A67E0" w:rsidP="00960685">
      <w:pPr>
        <w:pStyle w:val="paragraph"/>
        <w:numPr>
          <w:ilvl w:val="1"/>
          <w:numId w:val="46"/>
        </w:numPr>
        <w:spacing w:before="0" w:beforeAutospacing="0" w:after="0" w:afterAutospacing="0"/>
        <w:textAlignment w:val="baseline"/>
        <w:rPr>
          <w:rFonts w:ascii="Arial" w:hAnsi="Arial" w:cs="Arial"/>
          <w:sz w:val="22"/>
          <w:szCs w:val="22"/>
        </w:rPr>
      </w:pPr>
      <w:r w:rsidRPr="00C14F7E">
        <w:rPr>
          <w:rStyle w:val="normaltextrun"/>
          <w:rFonts w:ascii="Arial" w:hAnsi="Arial" w:cs="Arial"/>
          <w:sz w:val="22"/>
          <w:szCs w:val="22"/>
        </w:rPr>
        <w:t xml:space="preserve">Guidehouse calculated the participant and </w:t>
      </w:r>
      <w:r w:rsidR="0058780D">
        <w:rPr>
          <w:rStyle w:val="normaltextrun"/>
          <w:rFonts w:ascii="Arial" w:hAnsi="Arial" w:cs="Arial"/>
          <w:sz w:val="22"/>
          <w:szCs w:val="22"/>
        </w:rPr>
        <w:t>EESP</w:t>
      </w:r>
      <w:r w:rsidRPr="00C14F7E">
        <w:rPr>
          <w:rStyle w:val="normaltextrun"/>
          <w:rFonts w:ascii="Arial" w:hAnsi="Arial" w:cs="Arial"/>
          <w:sz w:val="22"/>
          <w:szCs w:val="22"/>
        </w:rPr>
        <w:t xml:space="preserve"> portions of accuracy (50% and 50%, respectively) based on a comparison of the relative precision (RP) associated with the participant and </w:t>
      </w:r>
      <w:r w:rsidR="0058780D">
        <w:rPr>
          <w:rStyle w:val="normaltextrun"/>
          <w:rFonts w:ascii="Arial" w:hAnsi="Arial" w:cs="Arial"/>
          <w:sz w:val="22"/>
          <w:szCs w:val="22"/>
        </w:rPr>
        <w:t>EESP</w:t>
      </w:r>
      <w:r w:rsidRPr="00C14F7E">
        <w:rPr>
          <w:rStyle w:val="normaltextrun"/>
          <w:rFonts w:ascii="Arial" w:hAnsi="Arial" w:cs="Arial"/>
          <w:sz w:val="22"/>
          <w:szCs w:val="22"/>
        </w:rPr>
        <w:t xml:space="preserve"> FR estimates. The relative precision for both groups was approximately 4% so the team calculated each share as:</w:t>
      </w:r>
    </w:p>
    <w:p w14:paraId="283E0887" w14:textId="743060C2" w:rsidR="005E0416" w:rsidRPr="00221464" w:rsidRDefault="005E0416" w:rsidP="00480052">
      <w:pPr>
        <w:pStyle w:val="paragraph"/>
        <w:spacing w:before="0" w:beforeAutospacing="0" w:after="0" w:afterAutospacing="0"/>
        <w:ind w:left="1440"/>
        <w:textAlignment w:val="baseline"/>
        <w:rPr>
          <w:rFonts w:ascii="Arial" w:hAnsi="Arial" w:cs="Arial"/>
          <w:sz w:val="22"/>
          <w:szCs w:val="22"/>
        </w:rPr>
      </w:pPr>
      <w:r w:rsidRPr="00C14F7E">
        <w:rPr>
          <w:rStyle w:val="normaltextrun"/>
          <w:rFonts w:ascii="Arial" w:hAnsi="Arial" w:cs="Arial"/>
          <w:sz w:val="22"/>
          <w:szCs w:val="22"/>
        </w:rPr>
        <w:t xml:space="preserve">Participant or </w:t>
      </w:r>
      <w:r w:rsidR="0058780D">
        <w:rPr>
          <w:rStyle w:val="normaltextrun"/>
          <w:rFonts w:ascii="Arial" w:hAnsi="Arial" w:cs="Arial"/>
          <w:sz w:val="22"/>
          <w:szCs w:val="22"/>
        </w:rPr>
        <w:t>EESP</w:t>
      </w:r>
      <w:r w:rsidRPr="00C14F7E">
        <w:rPr>
          <w:rStyle w:val="normaltextrun"/>
          <w:rFonts w:ascii="Arial" w:hAnsi="Arial" w:cs="Arial"/>
          <w:sz w:val="22"/>
          <w:szCs w:val="22"/>
        </w:rPr>
        <w:t xml:space="preserve"> RP/sum of (Participant RP + </w:t>
      </w:r>
      <w:r w:rsidR="0058780D">
        <w:rPr>
          <w:rStyle w:val="normaltextrun"/>
          <w:rFonts w:ascii="Arial" w:hAnsi="Arial" w:cs="Arial"/>
          <w:sz w:val="22"/>
          <w:szCs w:val="22"/>
        </w:rPr>
        <w:t>EESP</w:t>
      </w:r>
      <w:r w:rsidRPr="00C14F7E">
        <w:rPr>
          <w:rStyle w:val="normaltextrun"/>
          <w:rFonts w:ascii="Arial" w:hAnsi="Arial" w:cs="Arial"/>
          <w:sz w:val="22"/>
          <w:szCs w:val="22"/>
        </w:rPr>
        <w:t xml:space="preserve"> RP)</w:t>
      </w:r>
      <w:r w:rsidRPr="00221464">
        <w:rPr>
          <w:rStyle w:val="eop"/>
          <w:rFonts w:ascii="Arial" w:hAnsi="Arial" w:cs="Arial"/>
          <w:sz w:val="22"/>
          <w:szCs w:val="22"/>
        </w:rPr>
        <w:t> </w:t>
      </w:r>
    </w:p>
    <w:p w14:paraId="6ED9F889" w14:textId="26074284" w:rsidR="005E0416" w:rsidRPr="00975921" w:rsidRDefault="00583E65" w:rsidP="00960685">
      <w:pPr>
        <w:pStyle w:val="paragraph"/>
        <w:numPr>
          <w:ilvl w:val="0"/>
          <w:numId w:val="46"/>
        </w:numPr>
        <w:spacing w:before="0" w:beforeAutospacing="0" w:after="0" w:afterAutospacing="0"/>
        <w:textAlignment w:val="baseline"/>
        <w:rPr>
          <w:rFonts w:ascii="Arial" w:hAnsi="Arial" w:cs="Arial"/>
          <w:sz w:val="22"/>
          <w:szCs w:val="22"/>
        </w:rPr>
      </w:pPr>
      <w:r w:rsidRPr="00583E65">
        <w:rPr>
          <w:rStyle w:val="normaltextrun"/>
          <w:rFonts w:ascii="Arial" w:hAnsi="Arial" w:cs="Arial"/>
          <w:b/>
          <w:bCs/>
          <w:sz w:val="22"/>
          <w:szCs w:val="22"/>
        </w:rPr>
        <w:t>Validity</w:t>
      </w:r>
      <w:r>
        <w:rPr>
          <w:rStyle w:val="normaltextrun"/>
          <w:rFonts w:ascii="Arial" w:hAnsi="Arial" w:cs="Arial"/>
          <w:sz w:val="22"/>
          <w:szCs w:val="22"/>
        </w:rPr>
        <w:t xml:space="preserve">: </w:t>
      </w:r>
      <w:r w:rsidR="005E0416" w:rsidRPr="00975921">
        <w:rPr>
          <w:rStyle w:val="normaltextrun"/>
          <w:rFonts w:ascii="Arial" w:hAnsi="Arial" w:cs="Arial"/>
          <w:sz w:val="22"/>
          <w:szCs w:val="22"/>
        </w:rPr>
        <w:t>How valid are the data collected and analysis?</w:t>
      </w:r>
      <w:r w:rsidR="005E0416" w:rsidRPr="00975921">
        <w:rPr>
          <w:rStyle w:val="eop"/>
          <w:rFonts w:ascii="Arial" w:hAnsi="Arial" w:cs="Arial"/>
          <w:sz w:val="22"/>
          <w:szCs w:val="22"/>
        </w:rPr>
        <w:t> </w:t>
      </w:r>
    </w:p>
    <w:p w14:paraId="3B208346" w14:textId="16EB643E" w:rsidR="005E0416" w:rsidRPr="00C14F7E" w:rsidRDefault="00C14F7E" w:rsidP="00960685">
      <w:pPr>
        <w:pStyle w:val="paragraph"/>
        <w:numPr>
          <w:ilvl w:val="1"/>
          <w:numId w:val="46"/>
        </w:numPr>
        <w:spacing w:before="0" w:beforeAutospacing="0" w:after="0" w:afterAutospacing="0"/>
        <w:textAlignment w:val="baseline"/>
        <w:rPr>
          <w:rFonts w:ascii="Arial" w:hAnsi="Arial" w:cs="Arial"/>
          <w:sz w:val="22"/>
          <w:szCs w:val="22"/>
        </w:rPr>
      </w:pPr>
      <w:r w:rsidRPr="00C14F7E">
        <w:rPr>
          <w:rStyle w:val="normaltextrun"/>
          <w:rFonts w:ascii="Arial" w:hAnsi="Arial" w:cs="Arial"/>
          <w:sz w:val="22"/>
          <w:szCs w:val="22"/>
        </w:rPr>
        <w:t xml:space="preserve">Guidehouse assigned the participant portion a score of 80% because the research </w:t>
      </w:r>
      <w:r w:rsidR="00F72833" w:rsidRPr="00C14F7E">
        <w:rPr>
          <w:rStyle w:val="normaltextrun"/>
          <w:rFonts w:ascii="Arial" w:hAnsi="Arial" w:cs="Arial"/>
          <w:sz w:val="22"/>
          <w:szCs w:val="22"/>
        </w:rPr>
        <w:t>closely</w:t>
      </w:r>
      <w:r w:rsidRPr="00C14F7E">
        <w:rPr>
          <w:rStyle w:val="normaltextrun"/>
          <w:rFonts w:ascii="Arial" w:hAnsi="Arial" w:cs="Arial"/>
          <w:sz w:val="22"/>
          <w:szCs w:val="22"/>
        </w:rPr>
        <w:t xml:space="preserve"> followed the TRM approach. However, the 9% response rate may have produced some nonresponse bias. </w:t>
      </w:r>
    </w:p>
    <w:p w14:paraId="6958F6A9" w14:textId="7EFCEDF4" w:rsidR="005E0416" w:rsidRPr="00C14F7E" w:rsidRDefault="00F72833" w:rsidP="00960685">
      <w:pPr>
        <w:pStyle w:val="paragraph"/>
        <w:numPr>
          <w:ilvl w:val="1"/>
          <w:numId w:val="46"/>
        </w:numPr>
        <w:spacing w:before="0" w:beforeAutospacing="0" w:after="0" w:afterAutospacing="0"/>
        <w:textAlignment w:val="baseline"/>
        <w:rPr>
          <w:rFonts w:ascii="Arial" w:hAnsi="Arial" w:cs="Arial"/>
          <w:sz w:val="22"/>
          <w:szCs w:val="22"/>
        </w:rPr>
      </w:pPr>
      <w:r w:rsidRPr="00F72833">
        <w:rPr>
          <w:rStyle w:val="normaltextrun"/>
          <w:rFonts w:ascii="Arial" w:hAnsi="Arial" w:cs="Arial"/>
          <w:sz w:val="22"/>
          <w:szCs w:val="22"/>
        </w:rPr>
        <w:t xml:space="preserve">Guidehouse assigned the </w:t>
      </w:r>
      <w:r w:rsidR="0058780D">
        <w:rPr>
          <w:rStyle w:val="normaltextrun"/>
          <w:rFonts w:ascii="Arial" w:hAnsi="Arial" w:cs="Arial"/>
          <w:sz w:val="22"/>
          <w:szCs w:val="22"/>
        </w:rPr>
        <w:t>EESP</w:t>
      </w:r>
      <w:r w:rsidRPr="00F72833">
        <w:rPr>
          <w:rStyle w:val="normaltextrun"/>
          <w:rFonts w:ascii="Arial" w:hAnsi="Arial" w:cs="Arial"/>
          <w:sz w:val="22"/>
          <w:szCs w:val="22"/>
        </w:rPr>
        <w:t xml:space="preserve"> portion a score of 80% because the research closely followed the TRM approach. The response rate was 28%, and the responses are quantitative estimates that rely on best estimates covering an entire program year made at the time the survey was completed. </w:t>
      </w:r>
    </w:p>
    <w:p w14:paraId="14FB9042" w14:textId="1E2083F5" w:rsidR="005E0416" w:rsidRPr="00F211FA" w:rsidRDefault="00583E65" w:rsidP="00960685">
      <w:pPr>
        <w:pStyle w:val="paragraph"/>
        <w:numPr>
          <w:ilvl w:val="0"/>
          <w:numId w:val="46"/>
        </w:numPr>
        <w:spacing w:before="0" w:beforeAutospacing="0" w:after="0" w:afterAutospacing="0"/>
        <w:textAlignment w:val="baseline"/>
        <w:rPr>
          <w:rFonts w:ascii="Arial" w:hAnsi="Arial" w:cs="Arial"/>
          <w:sz w:val="22"/>
          <w:szCs w:val="22"/>
        </w:rPr>
      </w:pPr>
      <w:r w:rsidRPr="00F211FA">
        <w:rPr>
          <w:rStyle w:val="normaltextrun"/>
          <w:rFonts w:ascii="Arial" w:hAnsi="Arial" w:cs="Arial"/>
          <w:b/>
          <w:bCs/>
          <w:sz w:val="22"/>
          <w:szCs w:val="22"/>
        </w:rPr>
        <w:t>Representativeness</w:t>
      </w:r>
      <w:r w:rsidRPr="00F211FA">
        <w:rPr>
          <w:rStyle w:val="normaltextrun"/>
          <w:rFonts w:ascii="Arial" w:hAnsi="Arial" w:cs="Arial"/>
          <w:sz w:val="22"/>
          <w:szCs w:val="22"/>
        </w:rPr>
        <w:t xml:space="preserve">: </w:t>
      </w:r>
      <w:r w:rsidR="005E0416" w:rsidRPr="00F211FA">
        <w:rPr>
          <w:rStyle w:val="normaltextrun"/>
          <w:rFonts w:ascii="Arial" w:hAnsi="Arial" w:cs="Arial"/>
          <w:sz w:val="22"/>
          <w:szCs w:val="22"/>
        </w:rPr>
        <w:t>How representative is the sample?</w:t>
      </w:r>
      <w:r w:rsidR="005E0416" w:rsidRPr="00F211FA">
        <w:rPr>
          <w:rStyle w:val="eop"/>
          <w:rFonts w:ascii="Arial" w:hAnsi="Arial" w:cs="Arial"/>
          <w:sz w:val="22"/>
          <w:szCs w:val="22"/>
        </w:rPr>
        <w:t> </w:t>
      </w:r>
    </w:p>
    <w:p w14:paraId="11D9E5CF" w14:textId="1763FC00" w:rsidR="005E0416" w:rsidRPr="00F211FA" w:rsidRDefault="008B73F0" w:rsidP="00960685">
      <w:pPr>
        <w:pStyle w:val="paragraph"/>
        <w:numPr>
          <w:ilvl w:val="1"/>
          <w:numId w:val="46"/>
        </w:numPr>
        <w:spacing w:before="0" w:beforeAutospacing="0" w:after="0" w:afterAutospacing="0"/>
        <w:textAlignment w:val="baseline"/>
        <w:rPr>
          <w:rFonts w:ascii="Arial" w:hAnsi="Arial" w:cs="Arial"/>
          <w:sz w:val="22"/>
          <w:szCs w:val="22"/>
        </w:rPr>
      </w:pPr>
      <w:r w:rsidRPr="00F211FA">
        <w:rPr>
          <w:rStyle w:val="normaltextrun"/>
          <w:rFonts w:ascii="Arial" w:hAnsi="Arial" w:cs="Arial"/>
          <w:sz w:val="22"/>
          <w:szCs w:val="22"/>
        </w:rPr>
        <w:t>Guidehouse assigned the participant portion a score of 6% representing the percentage of Standard Incentive Program savings in the Participant Free Ridership survey sample to the total savings of the program.</w:t>
      </w:r>
    </w:p>
    <w:p w14:paraId="6F51E1A8" w14:textId="4841B708" w:rsidR="005E0416" w:rsidRPr="00F211FA" w:rsidRDefault="00F211FA" w:rsidP="00960685">
      <w:pPr>
        <w:pStyle w:val="paragraph"/>
        <w:numPr>
          <w:ilvl w:val="1"/>
          <w:numId w:val="46"/>
        </w:numPr>
        <w:spacing w:before="0" w:beforeAutospacing="0" w:after="0" w:afterAutospacing="0"/>
        <w:textAlignment w:val="baseline"/>
        <w:rPr>
          <w:rStyle w:val="eop"/>
          <w:rFonts w:ascii="Arial" w:hAnsi="Arial" w:cs="Arial"/>
          <w:sz w:val="22"/>
          <w:szCs w:val="22"/>
        </w:rPr>
      </w:pPr>
      <w:r w:rsidRPr="00F211FA">
        <w:rPr>
          <w:rStyle w:val="normaltextrun"/>
          <w:rFonts w:ascii="Arial" w:hAnsi="Arial" w:cs="Arial"/>
          <w:sz w:val="22"/>
          <w:szCs w:val="22"/>
        </w:rPr>
        <w:t xml:space="preserve">Guidehouse assigned the participant portion a score of 37% representing the percentage of Standard Incentive Program savings in the </w:t>
      </w:r>
      <w:r w:rsidR="0058780D">
        <w:rPr>
          <w:rStyle w:val="normaltextrun"/>
          <w:rFonts w:ascii="Arial" w:hAnsi="Arial" w:cs="Arial"/>
          <w:sz w:val="22"/>
          <w:szCs w:val="22"/>
        </w:rPr>
        <w:t>EESP</w:t>
      </w:r>
      <w:r w:rsidRPr="00F211FA">
        <w:rPr>
          <w:rStyle w:val="normaltextrun"/>
          <w:rFonts w:ascii="Arial" w:hAnsi="Arial" w:cs="Arial"/>
          <w:sz w:val="22"/>
          <w:szCs w:val="22"/>
        </w:rPr>
        <w:t xml:space="preserve"> survey sample to the total savings of the program.</w:t>
      </w:r>
    </w:p>
    <w:p w14:paraId="6A49CEF4" w14:textId="77777777" w:rsidR="009A550A" w:rsidRPr="00B24F6E" w:rsidRDefault="009A550A" w:rsidP="00A71429"/>
    <w:p w14:paraId="527152F0" w14:textId="60BD8B1B" w:rsidR="002A1C09" w:rsidRDefault="00C52318" w:rsidP="002A1C09">
      <w:pPr>
        <w:pStyle w:val="Caption"/>
      </w:pPr>
      <w:bookmarkStart w:id="9" w:name="_Ref140657923"/>
      <w:r>
        <w:t xml:space="preserve">Table </w:t>
      </w:r>
      <w:r w:rsidRPr="250D5D30">
        <w:rPr>
          <w:noProof/>
        </w:rPr>
        <w:fldChar w:fldCharType="begin"/>
      </w:r>
      <w:r w:rsidRPr="250D5D30">
        <w:rPr>
          <w:noProof/>
        </w:rPr>
        <w:instrText xml:space="preserve"> SEQ Table \* ARABIC </w:instrText>
      </w:r>
      <w:r w:rsidRPr="250D5D30">
        <w:rPr>
          <w:noProof/>
        </w:rPr>
        <w:fldChar w:fldCharType="separate"/>
      </w:r>
      <w:r w:rsidR="00AD6C1D">
        <w:rPr>
          <w:noProof/>
        </w:rPr>
        <w:t>4</w:t>
      </w:r>
      <w:r w:rsidRPr="250D5D30">
        <w:rPr>
          <w:noProof/>
        </w:rPr>
        <w:fldChar w:fldCharType="end"/>
      </w:r>
      <w:bookmarkEnd w:id="9"/>
      <w:r>
        <w:t xml:space="preserve">. </w:t>
      </w:r>
      <w:r w:rsidR="002A1C09">
        <w:t xml:space="preserve">Free Ridership Triangulation Weighting </w:t>
      </w:r>
      <w:r w:rsidR="00AA0B70">
        <w:t>A</w:t>
      </w:r>
      <w:r w:rsidR="002A1C09">
        <w:t xml:space="preserve">pproach for </w:t>
      </w:r>
      <w:r w:rsidR="00CB59D6">
        <w:t>Standard Incentive</w:t>
      </w:r>
      <w:r w:rsidR="002A1C09">
        <w:t xml:space="preserve"> Program</w:t>
      </w:r>
    </w:p>
    <w:tbl>
      <w:tblPr>
        <w:tblStyle w:val="EnergyTable11"/>
        <w:tblW w:w="9360" w:type="dxa"/>
        <w:jc w:val="left"/>
        <w:tblLook w:val="04A0" w:firstRow="1" w:lastRow="0" w:firstColumn="1" w:lastColumn="0" w:noHBand="0" w:noVBand="1"/>
      </w:tblPr>
      <w:tblGrid>
        <w:gridCol w:w="5940"/>
        <w:gridCol w:w="1710"/>
        <w:gridCol w:w="1710"/>
      </w:tblGrid>
      <w:tr w:rsidR="0084165B" w14:paraId="4764C7AB" w14:textId="32DF433B" w:rsidTr="00D1493C">
        <w:trPr>
          <w:cnfStyle w:val="100000000000" w:firstRow="1" w:lastRow="0" w:firstColumn="0" w:lastColumn="0" w:oddVBand="0" w:evenVBand="0" w:oddHBand="0" w:evenHBand="0"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5940" w:type="dxa"/>
          </w:tcPr>
          <w:p w14:paraId="6A7C5E3D" w14:textId="1F3AC82F" w:rsidR="0084165B" w:rsidRDefault="0084165B" w:rsidP="001F6929">
            <w:pPr>
              <w:keepNext/>
              <w:spacing w:line="259" w:lineRule="auto"/>
              <w:jc w:val="left"/>
              <w:rPr>
                <w:rFonts w:cs="Arial"/>
              </w:rPr>
            </w:pPr>
            <w:r>
              <w:rPr>
                <w:rFonts w:cs="Arial"/>
              </w:rPr>
              <w:t>Free Ridership Triangulation Data and Analysis</w:t>
            </w:r>
          </w:p>
        </w:tc>
        <w:tc>
          <w:tcPr>
            <w:tcW w:w="1710" w:type="dxa"/>
          </w:tcPr>
          <w:p w14:paraId="524F9814" w14:textId="0B9844BE" w:rsidR="0084165B" w:rsidRDefault="00B33D1A" w:rsidP="001F6929">
            <w:pPr>
              <w:keepNext/>
              <w:spacing w:line="259" w:lineRule="auto"/>
              <w:cnfStyle w:val="100000000000" w:firstRow="1" w:lastRow="0" w:firstColumn="0" w:lastColumn="0" w:oddVBand="0" w:evenVBand="0" w:oddHBand="0" w:evenHBand="0" w:firstRowFirstColumn="0" w:firstRowLastColumn="0" w:lastRowFirstColumn="0" w:lastRowLastColumn="0"/>
              <w:rPr>
                <w:rFonts w:cs="Arial"/>
              </w:rPr>
            </w:pPr>
            <w:r>
              <w:rPr>
                <w:rFonts w:cs="Arial"/>
              </w:rPr>
              <w:t>Participant</w:t>
            </w:r>
          </w:p>
        </w:tc>
        <w:tc>
          <w:tcPr>
            <w:tcW w:w="1710" w:type="dxa"/>
          </w:tcPr>
          <w:p w14:paraId="3A230BB8" w14:textId="1C177E75" w:rsidR="0084165B" w:rsidRDefault="0058780D" w:rsidP="001F6929">
            <w:pPr>
              <w:keepNext/>
              <w:spacing w:line="259" w:lineRule="auto"/>
              <w:cnfStyle w:val="100000000000" w:firstRow="1" w:lastRow="0" w:firstColumn="0" w:lastColumn="0" w:oddVBand="0" w:evenVBand="0" w:oddHBand="0" w:evenHBand="0" w:firstRowFirstColumn="0" w:firstRowLastColumn="0" w:lastRowFirstColumn="0" w:lastRowLastColumn="0"/>
              <w:rPr>
                <w:rFonts w:cs="Arial"/>
              </w:rPr>
            </w:pPr>
            <w:r>
              <w:rPr>
                <w:rFonts w:cs="Arial"/>
              </w:rPr>
              <w:t>EESP</w:t>
            </w:r>
          </w:p>
        </w:tc>
      </w:tr>
      <w:tr w:rsidR="0084165B" w:rsidRPr="00C93790" w14:paraId="2668E04F" w14:textId="08BB7E60" w:rsidTr="00D1493C">
        <w:trPr>
          <w:cnfStyle w:val="000000100000" w:firstRow="0" w:lastRow="0" w:firstColumn="0" w:lastColumn="0" w:oddVBand="0" w:evenVBand="0" w:oddHBand="1" w:evenHBand="0"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5940" w:type="dxa"/>
          </w:tcPr>
          <w:p w14:paraId="004CC783" w14:textId="3FDBE09C" w:rsidR="0084165B" w:rsidRPr="00C93790" w:rsidRDefault="0084165B" w:rsidP="001F6929">
            <w:pPr>
              <w:keepNext/>
              <w:spacing w:line="259" w:lineRule="auto"/>
              <w:jc w:val="left"/>
              <w:rPr>
                <w:rFonts w:ascii="Arial" w:hAnsi="Arial" w:cs="Arial"/>
              </w:rPr>
            </w:pPr>
            <w:r w:rsidRPr="00C93790">
              <w:rPr>
                <w:rFonts w:ascii="Arial" w:hAnsi="Arial" w:cs="Arial"/>
              </w:rPr>
              <w:t>How likely is this approach to provide an accurate estimate of free ridership?</w:t>
            </w:r>
          </w:p>
        </w:tc>
        <w:tc>
          <w:tcPr>
            <w:tcW w:w="1710" w:type="dxa"/>
          </w:tcPr>
          <w:p w14:paraId="7EB10E61" w14:textId="46992F48" w:rsidR="0084165B" w:rsidRPr="00C93790" w:rsidRDefault="007C1F87" w:rsidP="001F6929">
            <w:pPr>
              <w:keepNext/>
              <w:spacing w:line="259" w:lineRule="auto"/>
              <w:cnfStyle w:val="000000100000" w:firstRow="0" w:lastRow="0" w:firstColumn="0" w:lastColumn="0" w:oddVBand="0" w:evenVBand="0" w:oddHBand="1" w:evenHBand="0" w:firstRowFirstColumn="0" w:firstRowLastColumn="0" w:lastRowFirstColumn="0" w:lastRowLastColumn="0"/>
              <w:rPr>
                <w:rFonts w:cs="Arial"/>
              </w:rPr>
            </w:pPr>
            <w:r w:rsidRPr="00C93790">
              <w:rPr>
                <w:rFonts w:cs="Arial"/>
              </w:rPr>
              <w:t>5</w:t>
            </w:r>
            <w:r w:rsidR="00597231" w:rsidRPr="00C93790">
              <w:rPr>
                <w:rFonts w:cs="Arial"/>
              </w:rPr>
              <w:t>0</w:t>
            </w:r>
            <w:r w:rsidRPr="00C93790">
              <w:rPr>
                <w:rFonts w:cs="Arial"/>
              </w:rPr>
              <w:t>%</w:t>
            </w:r>
          </w:p>
        </w:tc>
        <w:tc>
          <w:tcPr>
            <w:tcW w:w="1710" w:type="dxa"/>
          </w:tcPr>
          <w:p w14:paraId="1BEBCCB1" w14:textId="72CC2343" w:rsidR="0084165B" w:rsidRPr="00C93790" w:rsidRDefault="00597231" w:rsidP="001F6929">
            <w:pPr>
              <w:keepNext/>
              <w:spacing w:line="259" w:lineRule="auto"/>
              <w:cnfStyle w:val="000000100000" w:firstRow="0" w:lastRow="0" w:firstColumn="0" w:lastColumn="0" w:oddVBand="0" w:evenVBand="0" w:oddHBand="1" w:evenHBand="0" w:firstRowFirstColumn="0" w:firstRowLastColumn="0" w:lastRowFirstColumn="0" w:lastRowLastColumn="0"/>
              <w:rPr>
                <w:rFonts w:cs="Arial"/>
              </w:rPr>
            </w:pPr>
            <w:r w:rsidRPr="00C93790">
              <w:rPr>
                <w:rFonts w:cs="Arial"/>
              </w:rPr>
              <w:t>5</w:t>
            </w:r>
            <w:r w:rsidRPr="00C93790">
              <w:t>0</w:t>
            </w:r>
            <w:r w:rsidR="007C1F87" w:rsidRPr="00C93790">
              <w:rPr>
                <w:rFonts w:cs="Arial"/>
              </w:rPr>
              <w:t>%</w:t>
            </w:r>
          </w:p>
        </w:tc>
      </w:tr>
      <w:tr w:rsidR="0084165B" w:rsidRPr="00C93790" w14:paraId="2CAB4293" w14:textId="4ACF5EFB" w:rsidTr="00D1493C">
        <w:trPr>
          <w:cnfStyle w:val="000000010000" w:firstRow="0" w:lastRow="0" w:firstColumn="0" w:lastColumn="0" w:oddVBand="0" w:evenVBand="0" w:oddHBand="0" w:evenHBand="1"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5940" w:type="dxa"/>
          </w:tcPr>
          <w:p w14:paraId="2071F9B0" w14:textId="7B1BD690" w:rsidR="0084165B" w:rsidRPr="00C93790" w:rsidRDefault="0084165B" w:rsidP="001F6929">
            <w:pPr>
              <w:keepNext/>
              <w:spacing w:line="259" w:lineRule="auto"/>
              <w:jc w:val="left"/>
              <w:rPr>
                <w:rFonts w:ascii="Arial" w:hAnsi="Arial" w:cs="Arial"/>
              </w:rPr>
            </w:pPr>
            <w:r w:rsidRPr="00C93790">
              <w:rPr>
                <w:rFonts w:ascii="Arial" w:hAnsi="Arial" w:cs="Arial"/>
              </w:rPr>
              <w:t>How valid is the data collected/analysis?</w:t>
            </w:r>
          </w:p>
        </w:tc>
        <w:tc>
          <w:tcPr>
            <w:tcW w:w="1710" w:type="dxa"/>
          </w:tcPr>
          <w:p w14:paraId="6D58F07A" w14:textId="7EBA7027" w:rsidR="0084165B" w:rsidRPr="00C93790" w:rsidRDefault="000E3745" w:rsidP="001F6929">
            <w:pPr>
              <w:keepNext/>
              <w:spacing w:line="259" w:lineRule="auto"/>
              <w:cnfStyle w:val="000000010000" w:firstRow="0" w:lastRow="0" w:firstColumn="0" w:lastColumn="0" w:oddVBand="0" w:evenVBand="0" w:oddHBand="0" w:evenHBand="1" w:firstRowFirstColumn="0" w:firstRowLastColumn="0" w:lastRowFirstColumn="0" w:lastRowLastColumn="0"/>
              <w:rPr>
                <w:rFonts w:cs="Arial"/>
              </w:rPr>
            </w:pPr>
            <w:r w:rsidRPr="00C93790">
              <w:rPr>
                <w:rFonts w:cs="Arial"/>
              </w:rPr>
              <w:t>80%</w:t>
            </w:r>
          </w:p>
        </w:tc>
        <w:tc>
          <w:tcPr>
            <w:tcW w:w="1710" w:type="dxa"/>
          </w:tcPr>
          <w:p w14:paraId="107B960F" w14:textId="617FC1A0" w:rsidR="0084165B" w:rsidRPr="00C93790" w:rsidRDefault="00BA3FB6" w:rsidP="001F6929">
            <w:pPr>
              <w:keepNext/>
              <w:spacing w:line="259" w:lineRule="auto"/>
              <w:cnfStyle w:val="000000010000" w:firstRow="0" w:lastRow="0" w:firstColumn="0" w:lastColumn="0" w:oddVBand="0" w:evenVBand="0" w:oddHBand="0" w:evenHBand="1" w:firstRowFirstColumn="0" w:firstRowLastColumn="0" w:lastRowFirstColumn="0" w:lastRowLastColumn="0"/>
              <w:rPr>
                <w:rFonts w:cs="Arial"/>
              </w:rPr>
            </w:pPr>
            <w:r w:rsidRPr="00C93790">
              <w:rPr>
                <w:rFonts w:cs="Arial"/>
              </w:rPr>
              <w:t>80</w:t>
            </w:r>
            <w:r w:rsidR="000E3745" w:rsidRPr="00C93790">
              <w:rPr>
                <w:rFonts w:cs="Arial"/>
              </w:rPr>
              <w:t>%</w:t>
            </w:r>
          </w:p>
        </w:tc>
      </w:tr>
      <w:tr w:rsidR="0084165B" w:rsidRPr="00C93790" w14:paraId="39CC72F5" w14:textId="3C7CD9DC" w:rsidTr="00D1493C">
        <w:trPr>
          <w:cnfStyle w:val="000000100000" w:firstRow="0" w:lastRow="0" w:firstColumn="0" w:lastColumn="0" w:oddVBand="0" w:evenVBand="0" w:oddHBand="1" w:evenHBand="0"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5940" w:type="dxa"/>
          </w:tcPr>
          <w:p w14:paraId="20BE2635" w14:textId="751F7D4D" w:rsidR="0084165B" w:rsidRPr="00C93790" w:rsidRDefault="0084165B" w:rsidP="001F6929">
            <w:pPr>
              <w:keepNext/>
              <w:spacing w:line="259" w:lineRule="auto"/>
              <w:jc w:val="left"/>
              <w:rPr>
                <w:rFonts w:ascii="Arial" w:hAnsi="Arial" w:cs="Arial"/>
              </w:rPr>
            </w:pPr>
            <w:r w:rsidRPr="00C93790">
              <w:rPr>
                <w:rFonts w:ascii="Arial" w:hAnsi="Arial" w:cs="Arial"/>
              </w:rPr>
              <w:t xml:space="preserve">How representative is the </w:t>
            </w:r>
            <w:r w:rsidR="007C1F87" w:rsidRPr="00C93790">
              <w:rPr>
                <w:rFonts w:ascii="Arial" w:hAnsi="Arial" w:cs="Arial"/>
              </w:rPr>
              <w:t>sample</w:t>
            </w:r>
            <w:r w:rsidRPr="00C93790">
              <w:rPr>
                <w:rFonts w:ascii="Arial" w:hAnsi="Arial" w:cs="Arial"/>
              </w:rPr>
              <w:t>?</w:t>
            </w:r>
          </w:p>
        </w:tc>
        <w:tc>
          <w:tcPr>
            <w:tcW w:w="1710" w:type="dxa"/>
          </w:tcPr>
          <w:p w14:paraId="6EB307BF" w14:textId="0345B523" w:rsidR="0084165B" w:rsidRPr="00C93790" w:rsidRDefault="0038365A" w:rsidP="001F6929">
            <w:pPr>
              <w:keepNext/>
              <w:spacing w:line="259" w:lineRule="auto"/>
              <w:cnfStyle w:val="000000100000" w:firstRow="0" w:lastRow="0" w:firstColumn="0" w:lastColumn="0" w:oddVBand="0" w:evenVBand="0" w:oddHBand="1" w:evenHBand="0" w:firstRowFirstColumn="0" w:firstRowLastColumn="0" w:lastRowFirstColumn="0" w:lastRowLastColumn="0"/>
              <w:rPr>
                <w:rFonts w:cs="Arial"/>
              </w:rPr>
            </w:pPr>
            <w:r w:rsidRPr="00C93790">
              <w:rPr>
                <w:rFonts w:cs="Arial"/>
              </w:rPr>
              <w:t>6</w:t>
            </w:r>
            <w:r w:rsidR="000E3745" w:rsidRPr="00C93790">
              <w:rPr>
                <w:rFonts w:cs="Arial"/>
              </w:rPr>
              <w:t>%</w:t>
            </w:r>
          </w:p>
        </w:tc>
        <w:tc>
          <w:tcPr>
            <w:tcW w:w="1710" w:type="dxa"/>
          </w:tcPr>
          <w:p w14:paraId="1CBEAD48" w14:textId="0BB58864" w:rsidR="0084165B" w:rsidRPr="00C93790" w:rsidRDefault="00F211FA" w:rsidP="001F6929">
            <w:pPr>
              <w:keepNext/>
              <w:spacing w:line="259" w:lineRule="auto"/>
              <w:cnfStyle w:val="000000100000" w:firstRow="0" w:lastRow="0" w:firstColumn="0" w:lastColumn="0" w:oddVBand="0" w:evenVBand="0" w:oddHBand="1" w:evenHBand="0" w:firstRowFirstColumn="0" w:firstRowLastColumn="0" w:lastRowFirstColumn="0" w:lastRowLastColumn="0"/>
              <w:rPr>
                <w:rFonts w:cs="Arial"/>
              </w:rPr>
            </w:pPr>
            <w:r w:rsidRPr="00C93790">
              <w:rPr>
                <w:rFonts w:cs="Arial"/>
              </w:rPr>
              <w:t>37</w:t>
            </w:r>
            <w:r w:rsidR="000E3745" w:rsidRPr="00C93790">
              <w:rPr>
                <w:rFonts w:cs="Arial"/>
              </w:rPr>
              <w:t>%</w:t>
            </w:r>
          </w:p>
        </w:tc>
      </w:tr>
      <w:tr w:rsidR="0084165B" w:rsidRPr="00C93790" w14:paraId="2DBC37AD" w14:textId="0DD7170E" w:rsidTr="00D1493C">
        <w:trPr>
          <w:cnfStyle w:val="000000010000" w:firstRow="0" w:lastRow="0" w:firstColumn="0" w:lastColumn="0" w:oddVBand="0" w:evenVBand="0" w:oddHBand="0" w:evenHBand="1"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5940" w:type="dxa"/>
          </w:tcPr>
          <w:p w14:paraId="076E4E3D" w14:textId="02405019" w:rsidR="0084165B" w:rsidRPr="00C93790" w:rsidRDefault="0084165B" w:rsidP="001F6929">
            <w:pPr>
              <w:keepNext/>
              <w:spacing w:line="259" w:lineRule="auto"/>
              <w:jc w:val="left"/>
              <w:rPr>
                <w:rFonts w:ascii="Arial" w:hAnsi="Arial" w:cs="Arial"/>
              </w:rPr>
            </w:pPr>
            <w:r w:rsidRPr="00C93790">
              <w:rPr>
                <w:rFonts w:ascii="Arial" w:hAnsi="Arial" w:cs="Arial"/>
              </w:rPr>
              <w:t xml:space="preserve">     Average Score</w:t>
            </w:r>
          </w:p>
        </w:tc>
        <w:tc>
          <w:tcPr>
            <w:tcW w:w="1710" w:type="dxa"/>
          </w:tcPr>
          <w:p w14:paraId="3A9F014F" w14:textId="0F0162BF" w:rsidR="0084165B" w:rsidRPr="00C93790" w:rsidRDefault="000E3745" w:rsidP="001F6929">
            <w:pPr>
              <w:keepNext/>
              <w:spacing w:line="259" w:lineRule="auto"/>
              <w:cnfStyle w:val="000000010000" w:firstRow="0" w:lastRow="0" w:firstColumn="0" w:lastColumn="0" w:oddVBand="0" w:evenVBand="0" w:oddHBand="0" w:evenHBand="1" w:firstRowFirstColumn="0" w:firstRowLastColumn="0" w:lastRowFirstColumn="0" w:lastRowLastColumn="0"/>
              <w:rPr>
                <w:rFonts w:cs="Arial"/>
              </w:rPr>
            </w:pPr>
            <w:r w:rsidRPr="00C93790">
              <w:rPr>
                <w:rFonts w:cs="Arial"/>
              </w:rPr>
              <w:t>4</w:t>
            </w:r>
            <w:r w:rsidR="002660AF" w:rsidRPr="00C93790">
              <w:rPr>
                <w:rFonts w:cs="Arial"/>
              </w:rPr>
              <w:t>5</w:t>
            </w:r>
            <w:r w:rsidRPr="00C93790">
              <w:rPr>
                <w:rFonts w:cs="Arial"/>
              </w:rPr>
              <w:t>%</w:t>
            </w:r>
          </w:p>
        </w:tc>
        <w:tc>
          <w:tcPr>
            <w:tcW w:w="1710" w:type="dxa"/>
          </w:tcPr>
          <w:p w14:paraId="0F9C1A01" w14:textId="583160EA" w:rsidR="0084165B" w:rsidRPr="00C93790" w:rsidRDefault="00F211FA" w:rsidP="001F6929">
            <w:pPr>
              <w:keepNext/>
              <w:spacing w:line="259" w:lineRule="auto"/>
              <w:cnfStyle w:val="000000010000" w:firstRow="0" w:lastRow="0" w:firstColumn="0" w:lastColumn="0" w:oddVBand="0" w:evenVBand="0" w:oddHBand="0" w:evenHBand="1" w:firstRowFirstColumn="0" w:firstRowLastColumn="0" w:lastRowFirstColumn="0" w:lastRowLastColumn="0"/>
              <w:rPr>
                <w:rFonts w:cs="Arial"/>
              </w:rPr>
            </w:pPr>
            <w:r w:rsidRPr="00C93790">
              <w:rPr>
                <w:rFonts w:cs="Arial"/>
              </w:rPr>
              <w:t>55</w:t>
            </w:r>
            <w:r w:rsidR="000E3745" w:rsidRPr="00C93790">
              <w:rPr>
                <w:rFonts w:cs="Arial"/>
              </w:rPr>
              <w:t>%</w:t>
            </w:r>
          </w:p>
        </w:tc>
      </w:tr>
      <w:tr w:rsidR="000E3745" w:rsidRPr="00C93790" w14:paraId="5FA7E6F6" w14:textId="29DDCCB7" w:rsidTr="00D1493C">
        <w:trPr>
          <w:cnfStyle w:val="000000100000" w:firstRow="0" w:lastRow="0" w:firstColumn="0" w:lastColumn="0" w:oddVBand="0" w:evenVBand="0" w:oddHBand="1" w:evenHBand="0"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5940" w:type="dxa"/>
          </w:tcPr>
          <w:p w14:paraId="78DD5F8F" w14:textId="11A32484" w:rsidR="000E3745" w:rsidRPr="00C93790" w:rsidRDefault="000E3745" w:rsidP="001F6929">
            <w:pPr>
              <w:keepNext/>
              <w:spacing w:line="259" w:lineRule="auto"/>
              <w:jc w:val="left"/>
              <w:rPr>
                <w:rFonts w:ascii="Arial" w:hAnsi="Arial" w:cs="Arial"/>
              </w:rPr>
            </w:pPr>
            <w:r w:rsidRPr="00C93790">
              <w:rPr>
                <w:rFonts w:ascii="Arial" w:hAnsi="Arial" w:cs="Arial"/>
              </w:rPr>
              <w:t xml:space="preserve">     Sum of Averages</w:t>
            </w:r>
          </w:p>
        </w:tc>
        <w:tc>
          <w:tcPr>
            <w:tcW w:w="3420" w:type="dxa"/>
            <w:gridSpan w:val="2"/>
          </w:tcPr>
          <w:p w14:paraId="3D034579" w14:textId="52FFB5D6" w:rsidR="000E3745" w:rsidRPr="00C93790" w:rsidRDefault="000E3745" w:rsidP="001F6929">
            <w:pPr>
              <w:keepNext/>
              <w:spacing w:line="259" w:lineRule="auto"/>
              <w:cnfStyle w:val="000000100000" w:firstRow="0" w:lastRow="0" w:firstColumn="0" w:lastColumn="0" w:oddVBand="0" w:evenVBand="0" w:oddHBand="1" w:evenHBand="0" w:firstRowFirstColumn="0" w:firstRowLastColumn="0" w:lastRowFirstColumn="0" w:lastRowLastColumn="0"/>
              <w:rPr>
                <w:rFonts w:cs="Arial"/>
              </w:rPr>
            </w:pPr>
            <w:r w:rsidRPr="00C93790">
              <w:rPr>
                <w:rFonts w:cs="Arial"/>
              </w:rPr>
              <w:t>1</w:t>
            </w:r>
            <w:r w:rsidR="00C81F57" w:rsidRPr="00C93790">
              <w:rPr>
                <w:rFonts w:cs="Arial"/>
              </w:rPr>
              <w:t>0</w:t>
            </w:r>
            <w:r w:rsidR="00DB0CA1" w:rsidRPr="00C93790">
              <w:rPr>
                <w:rFonts w:cs="Arial"/>
              </w:rPr>
              <w:t>1</w:t>
            </w:r>
            <w:r w:rsidRPr="00C93790">
              <w:rPr>
                <w:rFonts w:cs="Arial"/>
              </w:rPr>
              <w:t>%</w:t>
            </w:r>
          </w:p>
        </w:tc>
      </w:tr>
      <w:tr w:rsidR="0084165B" w:rsidRPr="00C93790" w14:paraId="3110E64D" w14:textId="17DF9924" w:rsidTr="00D1493C">
        <w:trPr>
          <w:cnfStyle w:val="000000010000" w:firstRow="0" w:lastRow="0" w:firstColumn="0" w:lastColumn="0" w:oddVBand="0" w:evenVBand="0" w:oddHBand="0" w:evenHBand="1"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5940" w:type="dxa"/>
          </w:tcPr>
          <w:p w14:paraId="4125D074" w14:textId="278E90DC" w:rsidR="0084165B" w:rsidRPr="00C93790" w:rsidRDefault="0084165B" w:rsidP="001F6929">
            <w:pPr>
              <w:keepNext/>
              <w:spacing w:line="259" w:lineRule="auto"/>
              <w:jc w:val="left"/>
              <w:rPr>
                <w:rFonts w:ascii="Arial" w:hAnsi="Arial" w:cs="Arial"/>
              </w:rPr>
            </w:pPr>
            <w:r w:rsidRPr="00C93790">
              <w:rPr>
                <w:rFonts w:ascii="Arial" w:hAnsi="Arial" w:cs="Arial"/>
              </w:rPr>
              <w:t xml:space="preserve">     Weight</w:t>
            </w:r>
          </w:p>
        </w:tc>
        <w:tc>
          <w:tcPr>
            <w:tcW w:w="1710" w:type="dxa"/>
          </w:tcPr>
          <w:p w14:paraId="6DA29B7B" w14:textId="4AA791FA" w:rsidR="0084165B" w:rsidRPr="00C93790" w:rsidRDefault="000E3745" w:rsidP="001F6929">
            <w:pPr>
              <w:keepNext/>
              <w:spacing w:line="259" w:lineRule="auto"/>
              <w:cnfStyle w:val="000000010000" w:firstRow="0" w:lastRow="0" w:firstColumn="0" w:lastColumn="0" w:oddVBand="0" w:evenVBand="0" w:oddHBand="0" w:evenHBand="1" w:firstRowFirstColumn="0" w:firstRowLastColumn="0" w:lastRowFirstColumn="0" w:lastRowLastColumn="0"/>
              <w:rPr>
                <w:rFonts w:cs="Arial"/>
              </w:rPr>
            </w:pPr>
            <w:r w:rsidRPr="00C93790">
              <w:rPr>
                <w:rFonts w:cs="Arial"/>
              </w:rPr>
              <w:t>4</w:t>
            </w:r>
            <w:r w:rsidR="00DB0CA1" w:rsidRPr="00C93790">
              <w:rPr>
                <w:rFonts w:cs="Arial"/>
              </w:rPr>
              <w:t>5</w:t>
            </w:r>
            <w:r w:rsidRPr="00C93790">
              <w:rPr>
                <w:rFonts w:cs="Arial"/>
              </w:rPr>
              <w:t>%</w:t>
            </w:r>
          </w:p>
        </w:tc>
        <w:tc>
          <w:tcPr>
            <w:tcW w:w="1710" w:type="dxa"/>
          </w:tcPr>
          <w:p w14:paraId="7802AC94" w14:textId="01FFDBF9" w:rsidR="0084165B" w:rsidRPr="00C93790" w:rsidRDefault="000E3745" w:rsidP="001F6929">
            <w:pPr>
              <w:keepNext/>
              <w:spacing w:line="259" w:lineRule="auto"/>
              <w:cnfStyle w:val="000000010000" w:firstRow="0" w:lastRow="0" w:firstColumn="0" w:lastColumn="0" w:oddVBand="0" w:evenVBand="0" w:oddHBand="0" w:evenHBand="1" w:firstRowFirstColumn="0" w:firstRowLastColumn="0" w:lastRowFirstColumn="0" w:lastRowLastColumn="0"/>
              <w:rPr>
                <w:rFonts w:cs="Arial"/>
              </w:rPr>
            </w:pPr>
            <w:r w:rsidRPr="00C93790">
              <w:rPr>
                <w:rFonts w:cs="Arial"/>
              </w:rPr>
              <w:t>5</w:t>
            </w:r>
            <w:r w:rsidR="00DB0CA1" w:rsidRPr="00C93790">
              <w:rPr>
                <w:rFonts w:cs="Arial"/>
              </w:rPr>
              <w:t>5</w:t>
            </w:r>
            <w:r w:rsidRPr="00C93790">
              <w:rPr>
                <w:rFonts w:cs="Arial"/>
              </w:rPr>
              <w:t>%</w:t>
            </w:r>
          </w:p>
        </w:tc>
      </w:tr>
    </w:tbl>
    <w:p w14:paraId="30D6F069" w14:textId="77777777" w:rsidR="00A9006D" w:rsidRDefault="00A9006D" w:rsidP="00A9006D">
      <w:pPr>
        <w:pStyle w:val="TableFigureSource"/>
      </w:pPr>
      <w:r w:rsidRPr="00C93790">
        <w:t>Source: Evaluation Team analysis</w:t>
      </w:r>
    </w:p>
    <w:p w14:paraId="64352CD5" w14:textId="4C5B0C18" w:rsidR="57936764" w:rsidRDefault="57936764" w:rsidP="3C658AFE">
      <w:pPr>
        <w:rPr>
          <w:rStyle w:val="normaltextrun"/>
          <w:rFonts w:cs="Arial"/>
          <w:color w:val="000000" w:themeColor="text1"/>
        </w:rPr>
      </w:pPr>
      <w:r w:rsidRPr="3C658AFE">
        <w:rPr>
          <w:rStyle w:val="normaltextrun"/>
          <w:rFonts w:cs="Arial"/>
          <w:color w:val="000000" w:themeColor="text1"/>
        </w:rPr>
        <w:t xml:space="preserve">Applying </w:t>
      </w:r>
      <w:proofErr w:type="gramStart"/>
      <w:r w:rsidRPr="3C658AFE">
        <w:rPr>
          <w:rStyle w:val="normaltextrun"/>
          <w:rFonts w:cs="Arial"/>
          <w:color w:val="000000" w:themeColor="text1"/>
        </w:rPr>
        <w:t>these participant</w:t>
      </w:r>
      <w:proofErr w:type="gramEnd"/>
      <w:r w:rsidRPr="3C658AFE">
        <w:rPr>
          <w:rStyle w:val="normaltextrun"/>
          <w:rFonts w:cs="Arial"/>
          <w:color w:val="000000" w:themeColor="text1"/>
        </w:rPr>
        <w:t xml:space="preserve"> and </w:t>
      </w:r>
      <w:r w:rsidR="0058780D">
        <w:rPr>
          <w:rStyle w:val="normaltextrun"/>
          <w:rFonts w:cs="Arial"/>
          <w:color w:val="000000" w:themeColor="text1"/>
        </w:rPr>
        <w:t>EESP</w:t>
      </w:r>
      <w:r w:rsidRPr="3C658AFE">
        <w:rPr>
          <w:rStyle w:val="normaltextrun"/>
          <w:rFonts w:cs="Arial"/>
          <w:color w:val="000000" w:themeColor="text1"/>
        </w:rPr>
        <w:t xml:space="preserve"> weights to the FR estimates </w:t>
      </w:r>
      <w:r w:rsidR="009E1AA4">
        <w:rPr>
          <w:rStyle w:val="normaltextrun"/>
          <w:rFonts w:cs="Arial"/>
          <w:color w:val="000000" w:themeColor="text1"/>
        </w:rPr>
        <w:t xml:space="preserve">by strata </w:t>
      </w:r>
      <w:r w:rsidRPr="3C658AFE">
        <w:rPr>
          <w:rStyle w:val="normaltextrun"/>
          <w:rFonts w:cs="Arial"/>
          <w:color w:val="000000" w:themeColor="text1"/>
        </w:rPr>
        <w:t>yields the blended FR estimates shown in</w:t>
      </w:r>
      <w:r w:rsidR="00160601">
        <w:rPr>
          <w:rStyle w:val="normaltextrun"/>
          <w:rFonts w:cs="Arial"/>
          <w:color w:val="000000" w:themeColor="text1"/>
        </w:rPr>
        <w:t xml:space="preserve"> the equation below</w:t>
      </w:r>
      <w:r w:rsidRPr="3C658AFE">
        <w:rPr>
          <w:rStyle w:val="normaltextrun"/>
          <w:rFonts w:cs="Arial"/>
          <w:color w:val="000000" w:themeColor="text1"/>
        </w:rPr>
        <w:t>. </w:t>
      </w:r>
    </w:p>
    <w:p w14:paraId="4A6B997D" w14:textId="1CEC38A3" w:rsidR="002660AF" w:rsidRDefault="002660AF" w:rsidP="3C658AFE">
      <w:pPr>
        <w:rPr>
          <w:rStyle w:val="normaltextrun"/>
          <w:rFonts w:cs="Arial"/>
          <w:color w:val="000000" w:themeColor="text1"/>
        </w:rPr>
      </w:pPr>
    </w:p>
    <w:p w14:paraId="7FF9B199" w14:textId="2D573CD1" w:rsidR="009E1AA4" w:rsidRPr="009E1AA4" w:rsidRDefault="009E1AA4" w:rsidP="3C658AFE">
      <w:pPr>
        <w:rPr>
          <w:rStyle w:val="normaltextrun"/>
          <w:rFonts w:cs="Arial"/>
          <w:b/>
          <w:bCs/>
          <w:i/>
          <w:iCs/>
          <w:color w:val="000000" w:themeColor="text1"/>
        </w:rPr>
      </w:pPr>
      <w:r>
        <w:rPr>
          <w:rStyle w:val="normaltextrun"/>
          <w:rFonts w:cs="Arial"/>
          <w:b/>
          <w:bCs/>
          <w:i/>
          <w:iCs/>
          <w:color w:val="000000" w:themeColor="text1"/>
        </w:rPr>
        <w:t>Lighting</w:t>
      </w:r>
    </w:p>
    <w:p w14:paraId="566E8FF2" w14:textId="77777777" w:rsidR="002660AF" w:rsidRPr="00DD2E19" w:rsidRDefault="002660AF" w:rsidP="002660AF">
      <w:pPr>
        <w:ind w:left="630"/>
        <w:rPr>
          <w:rFonts w:eastAsiaTheme="minorEastAsia"/>
        </w:rPr>
      </w:pPr>
      <m:oMathPara>
        <m:oMathParaPr>
          <m:jc m:val="left"/>
        </m:oMathParaPr>
        <m:oMath>
          <m:r>
            <w:rPr>
              <w:rFonts w:ascii="Cambria Math" w:hAnsi="Cambria Math"/>
            </w:rPr>
            <m:t>Free Ridership=</m:t>
          </m:r>
          <m:d>
            <m:dPr>
              <m:ctrlPr>
                <w:rPr>
                  <w:rFonts w:ascii="Cambria Math" w:hAnsi="Cambria Math"/>
                  <w:i/>
                </w:rPr>
              </m:ctrlPr>
            </m:dPr>
            <m:e>
              <m:r>
                <w:rPr>
                  <w:rFonts w:ascii="Cambria Math" w:hAnsi="Cambria Math"/>
                </w:rPr>
                <m:t>Participant FR</m:t>
              </m:r>
            </m:e>
          </m:d>
          <m:r>
            <w:rPr>
              <w:rFonts w:ascii="Cambria Math" w:hAnsi="Cambria Math"/>
            </w:rPr>
            <m:t>*</m:t>
          </m:r>
          <m:d>
            <m:dPr>
              <m:ctrlPr>
                <w:rPr>
                  <w:rFonts w:ascii="Cambria Math" w:hAnsi="Cambria Math"/>
                  <w:i/>
                </w:rPr>
              </m:ctrlPr>
            </m:dPr>
            <m:e>
              <m:r>
                <w:rPr>
                  <w:rFonts w:ascii="Cambria Math" w:hAnsi="Cambria Math"/>
                </w:rPr>
                <m:t>Participant Weight</m:t>
              </m:r>
            </m:e>
          </m:d>
          <m:r>
            <w:rPr>
              <w:rFonts w:ascii="Cambria Math" w:hAnsi="Cambria Math"/>
            </w:rPr>
            <m:t>+</m:t>
          </m:r>
          <m:d>
            <m:dPr>
              <m:ctrlPr>
                <w:rPr>
                  <w:rFonts w:ascii="Cambria Math" w:hAnsi="Cambria Math"/>
                  <w:i/>
                </w:rPr>
              </m:ctrlPr>
            </m:dPr>
            <m:e>
              <m:r>
                <w:rPr>
                  <w:rFonts w:ascii="Cambria Math" w:hAnsi="Cambria Math"/>
                </w:rPr>
                <m:t>EESP FR</m:t>
              </m:r>
            </m:e>
          </m:d>
          <m:r>
            <w:rPr>
              <w:rFonts w:ascii="Cambria Math" w:hAnsi="Cambria Math"/>
            </w:rPr>
            <m:t>*</m:t>
          </m:r>
          <m:d>
            <m:dPr>
              <m:ctrlPr>
                <w:rPr>
                  <w:rFonts w:ascii="Cambria Math" w:hAnsi="Cambria Math"/>
                  <w:i/>
                </w:rPr>
              </m:ctrlPr>
            </m:dPr>
            <m:e>
              <m:r>
                <w:rPr>
                  <w:rFonts w:ascii="Cambria Math" w:hAnsi="Cambria Math"/>
                </w:rPr>
                <m:t>EESP Weight</m:t>
              </m:r>
            </m:e>
          </m:d>
        </m:oMath>
      </m:oMathPara>
    </w:p>
    <w:p w14:paraId="6A9510C0" w14:textId="4702EE65" w:rsidR="002660AF" w:rsidRPr="00537E25" w:rsidRDefault="002660AF" w:rsidP="002660AF">
      <w:pPr>
        <w:ind w:left="1980"/>
        <w:rPr>
          <w:rFonts w:eastAsiaTheme="minorEastAsia"/>
        </w:rPr>
      </w:pPr>
      <m:oMathPara>
        <m:oMathParaPr>
          <m:jc m:val="left"/>
        </m:oMathParaPr>
        <m:oMath>
          <m:r>
            <w:rPr>
              <w:rFonts w:ascii="Cambria Math" w:eastAsiaTheme="minorEastAsia" w:hAnsi="Cambria Math"/>
            </w:rPr>
            <m:t xml:space="preserve"> =0.193*0.45+0.194*0.55</m:t>
          </m:r>
        </m:oMath>
      </m:oMathPara>
    </w:p>
    <w:p w14:paraId="73B08DC8" w14:textId="1B2A82DB" w:rsidR="002660AF" w:rsidRPr="00235500" w:rsidRDefault="002660AF" w:rsidP="002660AF">
      <w:pPr>
        <w:ind w:left="1980"/>
        <w:rPr>
          <w:rFonts w:eastAsiaTheme="minorEastAsia"/>
        </w:rPr>
      </w:pPr>
      <m:oMathPara>
        <m:oMathParaPr>
          <m:jc m:val="left"/>
        </m:oMathParaPr>
        <m:oMath>
          <m:r>
            <w:rPr>
              <w:rFonts w:ascii="Cambria Math" w:eastAsiaTheme="minorEastAsia" w:hAnsi="Cambria Math"/>
            </w:rPr>
            <m:t xml:space="preserve"> =19.3%</m:t>
          </m:r>
        </m:oMath>
      </m:oMathPara>
    </w:p>
    <w:p w14:paraId="573C3168" w14:textId="3F797DD5" w:rsidR="002660AF" w:rsidRDefault="002F62F0" w:rsidP="001D34C1">
      <w:pPr>
        <w:rPr>
          <w:rFonts w:eastAsiaTheme="minorEastAsia"/>
        </w:rPr>
      </w:pPr>
      <w:r>
        <w:rPr>
          <w:rStyle w:val="normaltextrun"/>
          <w:rFonts w:cs="Arial"/>
          <w:b/>
          <w:bCs/>
          <w:i/>
          <w:iCs/>
          <w:color w:val="000000" w:themeColor="text1"/>
        </w:rPr>
        <w:t>Non-</w:t>
      </w:r>
      <w:r w:rsidR="001D34C1">
        <w:rPr>
          <w:rStyle w:val="normaltextrun"/>
          <w:rFonts w:cs="Arial"/>
          <w:b/>
          <w:bCs/>
          <w:i/>
          <w:iCs/>
          <w:color w:val="000000" w:themeColor="text1"/>
        </w:rPr>
        <w:t>Lighting</w:t>
      </w:r>
    </w:p>
    <w:p w14:paraId="0E45C841" w14:textId="77777777" w:rsidR="00A41D7D" w:rsidRPr="00DD2E19" w:rsidRDefault="00A41D7D" w:rsidP="00A41D7D">
      <w:pPr>
        <w:ind w:left="630"/>
        <w:rPr>
          <w:rFonts w:eastAsiaTheme="minorEastAsia"/>
        </w:rPr>
      </w:pPr>
      <m:oMathPara>
        <m:oMathParaPr>
          <m:jc m:val="left"/>
        </m:oMathParaPr>
        <m:oMath>
          <m:r>
            <w:rPr>
              <w:rFonts w:ascii="Cambria Math" w:hAnsi="Cambria Math"/>
            </w:rPr>
            <m:t>Free Ridership=</m:t>
          </m:r>
          <m:d>
            <m:dPr>
              <m:ctrlPr>
                <w:rPr>
                  <w:rFonts w:ascii="Cambria Math" w:hAnsi="Cambria Math"/>
                  <w:i/>
                </w:rPr>
              </m:ctrlPr>
            </m:dPr>
            <m:e>
              <m:r>
                <w:rPr>
                  <w:rFonts w:ascii="Cambria Math" w:hAnsi="Cambria Math"/>
                </w:rPr>
                <m:t>Participant FR</m:t>
              </m:r>
            </m:e>
          </m:d>
          <m:r>
            <w:rPr>
              <w:rFonts w:ascii="Cambria Math" w:hAnsi="Cambria Math"/>
            </w:rPr>
            <m:t>*</m:t>
          </m:r>
          <m:d>
            <m:dPr>
              <m:ctrlPr>
                <w:rPr>
                  <w:rFonts w:ascii="Cambria Math" w:hAnsi="Cambria Math"/>
                  <w:i/>
                </w:rPr>
              </m:ctrlPr>
            </m:dPr>
            <m:e>
              <m:r>
                <w:rPr>
                  <w:rFonts w:ascii="Cambria Math" w:hAnsi="Cambria Math"/>
                </w:rPr>
                <m:t>Participant Weight</m:t>
              </m:r>
            </m:e>
          </m:d>
          <m:r>
            <w:rPr>
              <w:rFonts w:ascii="Cambria Math" w:hAnsi="Cambria Math"/>
            </w:rPr>
            <m:t>+</m:t>
          </m:r>
          <m:d>
            <m:dPr>
              <m:ctrlPr>
                <w:rPr>
                  <w:rFonts w:ascii="Cambria Math" w:hAnsi="Cambria Math"/>
                  <w:i/>
                </w:rPr>
              </m:ctrlPr>
            </m:dPr>
            <m:e>
              <m:r>
                <w:rPr>
                  <w:rFonts w:ascii="Cambria Math" w:hAnsi="Cambria Math"/>
                </w:rPr>
                <m:t>EESP FR</m:t>
              </m:r>
            </m:e>
          </m:d>
          <m:r>
            <w:rPr>
              <w:rFonts w:ascii="Cambria Math" w:hAnsi="Cambria Math"/>
            </w:rPr>
            <m:t>*</m:t>
          </m:r>
          <m:d>
            <m:dPr>
              <m:ctrlPr>
                <w:rPr>
                  <w:rFonts w:ascii="Cambria Math" w:hAnsi="Cambria Math"/>
                  <w:i/>
                </w:rPr>
              </m:ctrlPr>
            </m:dPr>
            <m:e>
              <m:r>
                <w:rPr>
                  <w:rFonts w:ascii="Cambria Math" w:hAnsi="Cambria Math"/>
                </w:rPr>
                <m:t>EESP Weight</m:t>
              </m:r>
            </m:e>
          </m:d>
        </m:oMath>
      </m:oMathPara>
    </w:p>
    <w:p w14:paraId="2620187E" w14:textId="712568A3" w:rsidR="00A41D7D" w:rsidRPr="00537E25" w:rsidRDefault="00A41D7D" w:rsidP="00A41D7D">
      <w:pPr>
        <w:ind w:left="1980"/>
        <w:rPr>
          <w:rFonts w:eastAsiaTheme="minorEastAsia"/>
        </w:rPr>
      </w:pPr>
      <m:oMathPara>
        <m:oMathParaPr>
          <m:jc m:val="left"/>
        </m:oMathParaPr>
        <m:oMath>
          <m:r>
            <w:rPr>
              <w:rFonts w:ascii="Cambria Math" w:eastAsiaTheme="minorEastAsia" w:hAnsi="Cambria Math"/>
            </w:rPr>
            <m:t xml:space="preserve"> =0.186*0.45+0.194*0.55</m:t>
          </m:r>
        </m:oMath>
      </m:oMathPara>
    </w:p>
    <w:p w14:paraId="38585A10" w14:textId="0FA5D73E" w:rsidR="00A41D7D" w:rsidRPr="00235500" w:rsidRDefault="00A41D7D" w:rsidP="00A41D7D">
      <w:pPr>
        <w:ind w:left="1980"/>
        <w:rPr>
          <w:rFonts w:eastAsiaTheme="minorEastAsia"/>
        </w:rPr>
      </w:pPr>
      <m:oMathPara>
        <m:oMathParaPr>
          <m:jc m:val="left"/>
        </m:oMathParaPr>
        <m:oMath>
          <m:r>
            <w:rPr>
              <w:rFonts w:ascii="Cambria Math" w:eastAsiaTheme="minorEastAsia" w:hAnsi="Cambria Math"/>
            </w:rPr>
            <m:t xml:space="preserve"> =19.0%</m:t>
          </m:r>
        </m:oMath>
      </m:oMathPara>
    </w:p>
    <w:p w14:paraId="6241A9BF" w14:textId="77777777" w:rsidR="00A41D7D" w:rsidRPr="00AF6996" w:rsidRDefault="00A41D7D" w:rsidP="002660AF">
      <w:pPr>
        <w:ind w:left="1980"/>
        <w:rPr>
          <w:rFonts w:eastAsiaTheme="minorEastAsia"/>
        </w:rPr>
      </w:pPr>
    </w:p>
    <w:p w14:paraId="3B405772" w14:textId="267F2585" w:rsidR="002660AF" w:rsidRPr="00232928" w:rsidRDefault="24E2120D" w:rsidP="002660AF">
      <w:r w:rsidRPr="00B13C13">
        <w:t xml:space="preserve">The evaluation team </w:t>
      </w:r>
      <w:r w:rsidR="014D118F" w:rsidRPr="00B13C13">
        <w:t xml:space="preserve">used </w:t>
      </w:r>
      <w:r w:rsidR="50662E40" w:rsidRPr="00B13C13">
        <w:t xml:space="preserve">this formula to combine the </w:t>
      </w:r>
      <w:r w:rsidR="00DB285B" w:rsidRPr="00B13C13">
        <w:t xml:space="preserve">lighting strata </w:t>
      </w:r>
      <w:r w:rsidR="525E0551" w:rsidRPr="00B13C13">
        <w:t>(0.</w:t>
      </w:r>
      <w:r w:rsidR="00BC4AB2" w:rsidRPr="00B13C13">
        <w:t>193</w:t>
      </w:r>
      <w:r w:rsidR="525E0551" w:rsidRPr="00B13C13">
        <w:t xml:space="preserve">) </w:t>
      </w:r>
      <w:r w:rsidR="50662E40" w:rsidRPr="00B13C13">
        <w:t>participant free</w:t>
      </w:r>
      <w:r w:rsidR="26DDC902" w:rsidRPr="00B13C13">
        <w:t xml:space="preserve"> </w:t>
      </w:r>
      <w:r w:rsidR="50662E40" w:rsidRPr="00B13C13">
        <w:t xml:space="preserve">ridership with the </w:t>
      </w:r>
      <w:r w:rsidR="525E0551" w:rsidRPr="00B13C13">
        <w:t>0.</w:t>
      </w:r>
      <w:r w:rsidR="00232928" w:rsidRPr="00B13C13">
        <w:t>1</w:t>
      </w:r>
      <w:r w:rsidR="007B2E3E">
        <w:t>9</w:t>
      </w:r>
      <w:r w:rsidR="00232928" w:rsidRPr="00B13C13">
        <w:t>4</w:t>
      </w:r>
      <w:r w:rsidR="525E0551" w:rsidRPr="00B13C13">
        <w:t xml:space="preserve"> </w:t>
      </w:r>
      <w:r w:rsidR="00F53D90" w:rsidRPr="00B13C13">
        <w:t xml:space="preserve">EESP </w:t>
      </w:r>
      <w:r w:rsidR="50662E40" w:rsidRPr="00B13C13">
        <w:t>free</w:t>
      </w:r>
      <w:r w:rsidR="26DDC902" w:rsidRPr="00B13C13">
        <w:t xml:space="preserve"> </w:t>
      </w:r>
      <w:r w:rsidR="50662E40" w:rsidRPr="00B13C13">
        <w:t xml:space="preserve">ridership to </w:t>
      </w:r>
      <w:r w:rsidR="2AECD244" w:rsidRPr="00B13C13">
        <w:t xml:space="preserve">produce the combined </w:t>
      </w:r>
      <w:r w:rsidR="485A8002" w:rsidRPr="00B13C13">
        <w:t xml:space="preserve">free ridership of </w:t>
      </w:r>
      <w:r w:rsidR="1F735429" w:rsidRPr="00B13C13">
        <w:t>1</w:t>
      </w:r>
      <w:r w:rsidR="007B2E3E">
        <w:t>9</w:t>
      </w:r>
      <w:r w:rsidR="1F735429" w:rsidRPr="00B13C13">
        <w:t>.</w:t>
      </w:r>
      <w:r w:rsidR="007B2E3E">
        <w:t>3</w:t>
      </w:r>
      <w:r w:rsidR="1F735429" w:rsidRPr="00B13C13">
        <w:t>%</w:t>
      </w:r>
      <w:r w:rsidR="00934A9B" w:rsidRPr="00B13C13">
        <w:t>, and the non-lighting strata (0.186) participant free ridership with the same EESP</w:t>
      </w:r>
      <w:r w:rsidR="00B13C13" w:rsidRPr="00B13C13">
        <w:t xml:space="preserve"> free ridership (0.1</w:t>
      </w:r>
      <w:r w:rsidR="007B2E3E">
        <w:t>9</w:t>
      </w:r>
      <w:r w:rsidR="00B13C13" w:rsidRPr="00B13C13">
        <w:t>4) to produce the combined result of 1</w:t>
      </w:r>
      <w:r w:rsidR="007B2E3E">
        <w:t>9</w:t>
      </w:r>
      <w:r w:rsidR="00B13C13" w:rsidRPr="00B13C13">
        <w:t>.</w:t>
      </w:r>
      <w:r w:rsidR="007B2E3E">
        <w:t>0</w:t>
      </w:r>
      <w:r w:rsidR="00B13C13" w:rsidRPr="00B13C13">
        <w:t>%</w:t>
      </w:r>
      <w:r w:rsidR="2AECD244" w:rsidRPr="00B13C13">
        <w:t>.</w:t>
      </w:r>
    </w:p>
    <w:p w14:paraId="6F3D4F2E" w14:textId="508F6EB2" w:rsidR="00DC2145" w:rsidRPr="00F419FC" w:rsidRDefault="00DC2145" w:rsidP="00DC2145">
      <w:pPr>
        <w:pStyle w:val="Heading1"/>
      </w:pPr>
      <w:r w:rsidRPr="00F419FC">
        <w:t xml:space="preserve">Participant and </w:t>
      </w:r>
      <w:r w:rsidR="0058780D">
        <w:t>EESP</w:t>
      </w:r>
      <w:r w:rsidRPr="00F419FC">
        <w:t xml:space="preserve"> Free Ridership Results</w:t>
      </w:r>
    </w:p>
    <w:p w14:paraId="1E1386E8" w14:textId="33D0C348" w:rsidR="00DC2145" w:rsidRPr="00B41AD2" w:rsidRDefault="00DC2145" w:rsidP="00DC2145">
      <w:pPr>
        <w:pStyle w:val="BodyText"/>
        <w:spacing w:after="240"/>
        <w:rPr>
          <w:rFonts w:eastAsia="Arial" w:cs="Arial"/>
          <w:color w:val="000000" w:themeColor="text1"/>
          <w:lang w:val="en-US"/>
        </w:rPr>
      </w:pPr>
      <w:r w:rsidRPr="00A942E0">
        <w:rPr>
          <w:rFonts w:eastAsia="Arial" w:cs="Arial"/>
          <w:color w:val="000000" w:themeColor="text1"/>
          <w:lang w:val="en-US"/>
        </w:rPr>
        <w:t xml:space="preserve">Using the protocols detailed above and data collected during the participant and </w:t>
      </w:r>
      <w:r w:rsidR="0058780D">
        <w:rPr>
          <w:rFonts w:eastAsia="Arial" w:cs="Arial"/>
          <w:color w:val="000000" w:themeColor="text1"/>
          <w:lang w:val="en-US"/>
        </w:rPr>
        <w:t>EESP</w:t>
      </w:r>
      <w:r w:rsidRPr="00A942E0">
        <w:rPr>
          <w:rFonts w:eastAsia="Arial" w:cs="Arial"/>
          <w:color w:val="000000" w:themeColor="text1"/>
          <w:lang w:val="en-US"/>
        </w:rPr>
        <w:t xml:space="preserve"> surveys, the evaluation team calculated FR estimates for the Incentive program participants and </w:t>
      </w:r>
      <w:r w:rsidR="0058780D">
        <w:rPr>
          <w:rFonts w:eastAsia="Arial" w:cs="Arial"/>
          <w:color w:val="000000" w:themeColor="text1"/>
          <w:lang w:val="en-US"/>
        </w:rPr>
        <w:t>EESPs</w:t>
      </w:r>
      <w:r w:rsidRPr="00A942E0">
        <w:rPr>
          <w:rFonts w:eastAsia="Arial" w:cs="Arial"/>
          <w:color w:val="000000" w:themeColor="text1"/>
          <w:lang w:val="en-US"/>
        </w:rPr>
        <w:t xml:space="preserve">. </w:t>
      </w:r>
      <w:r w:rsidRPr="00A942E0">
        <w:rPr>
          <w:rFonts w:eastAsia="Arial" w:cs="Arial"/>
          <w:color w:val="000000" w:themeColor="text1"/>
          <w:lang w:val="en-US"/>
        </w:rPr>
        <w:fldChar w:fldCharType="begin"/>
      </w:r>
      <w:r w:rsidRPr="00A942E0">
        <w:rPr>
          <w:rFonts w:eastAsia="Arial" w:cs="Arial"/>
          <w:color w:val="000000" w:themeColor="text1"/>
          <w:lang w:val="en-US"/>
        </w:rPr>
        <w:instrText xml:space="preserve"> REF _Ref140657894 \h </w:instrText>
      </w:r>
      <w:r>
        <w:rPr>
          <w:rFonts w:eastAsia="Arial" w:cs="Arial"/>
          <w:color w:val="000000" w:themeColor="text1"/>
          <w:lang w:val="en-US"/>
        </w:rPr>
        <w:instrText xml:space="preserve"> \* MERGEFORMAT </w:instrText>
      </w:r>
      <w:r w:rsidRPr="00A942E0">
        <w:rPr>
          <w:rFonts w:eastAsia="Arial" w:cs="Arial"/>
          <w:color w:val="000000" w:themeColor="text1"/>
          <w:lang w:val="en-US"/>
        </w:rPr>
      </w:r>
      <w:r w:rsidRPr="00A942E0">
        <w:rPr>
          <w:rFonts w:eastAsia="Arial" w:cs="Arial"/>
          <w:color w:val="000000" w:themeColor="text1"/>
          <w:lang w:val="en-US"/>
        </w:rPr>
        <w:fldChar w:fldCharType="separate"/>
      </w:r>
      <w:r w:rsidR="005F09C1">
        <w:t xml:space="preserve">Table </w:t>
      </w:r>
      <w:r w:rsidR="005F09C1">
        <w:rPr>
          <w:noProof/>
        </w:rPr>
        <w:t>5</w:t>
      </w:r>
      <w:r w:rsidRPr="00A942E0">
        <w:rPr>
          <w:rFonts w:eastAsia="Arial" w:cs="Arial"/>
          <w:color w:val="000000" w:themeColor="text1"/>
          <w:lang w:val="en-US"/>
        </w:rPr>
        <w:fldChar w:fldCharType="end"/>
      </w:r>
      <w:r w:rsidRPr="00A942E0">
        <w:rPr>
          <w:rFonts w:eastAsia="Arial" w:cs="Arial"/>
          <w:color w:val="000000" w:themeColor="text1"/>
          <w:lang w:val="en-US"/>
        </w:rPr>
        <w:t xml:space="preserve"> below presents the FR estimates and the relative precision of the estimates</w:t>
      </w:r>
      <w:r w:rsidRPr="007E48BA">
        <w:rPr>
          <w:rFonts w:eastAsia="Arial" w:cs="Arial"/>
          <w:color w:val="000000" w:themeColor="text1"/>
          <w:lang w:val="en-US"/>
        </w:rPr>
        <w:t xml:space="preserve">. As this table shows, participant-based FR estimates varied </w:t>
      </w:r>
      <w:r w:rsidR="00147941" w:rsidRPr="007E48BA">
        <w:rPr>
          <w:rFonts w:eastAsia="Arial" w:cs="Arial"/>
          <w:color w:val="000000" w:themeColor="text1"/>
          <w:lang w:val="en-US"/>
        </w:rPr>
        <w:t xml:space="preserve">only slightly </w:t>
      </w:r>
      <w:r w:rsidRPr="007E48BA">
        <w:rPr>
          <w:rFonts w:eastAsia="Arial" w:cs="Arial"/>
          <w:color w:val="000000" w:themeColor="text1"/>
          <w:lang w:val="en-US"/>
        </w:rPr>
        <w:t xml:space="preserve">across </w:t>
      </w:r>
      <w:r w:rsidR="00147941" w:rsidRPr="007E48BA">
        <w:rPr>
          <w:rFonts w:eastAsia="Arial" w:cs="Arial"/>
          <w:color w:val="000000" w:themeColor="text1"/>
          <w:lang w:val="en-US"/>
        </w:rPr>
        <w:t xml:space="preserve">the two </w:t>
      </w:r>
      <w:r w:rsidRPr="007E48BA">
        <w:rPr>
          <w:rFonts w:eastAsia="Arial" w:cs="Arial"/>
          <w:color w:val="000000" w:themeColor="text1"/>
          <w:lang w:val="en-US"/>
        </w:rPr>
        <w:t>strata, ranging from 0.19</w:t>
      </w:r>
      <w:r w:rsidR="007E48BA" w:rsidRPr="007E48BA">
        <w:rPr>
          <w:rFonts w:eastAsia="Arial" w:cs="Arial"/>
          <w:color w:val="000000" w:themeColor="text1"/>
          <w:lang w:val="en-US"/>
        </w:rPr>
        <w:t>3</w:t>
      </w:r>
      <w:r w:rsidRPr="007E48BA">
        <w:rPr>
          <w:rFonts w:eastAsia="Arial" w:cs="Arial"/>
          <w:color w:val="000000" w:themeColor="text1"/>
          <w:lang w:val="en-US"/>
        </w:rPr>
        <w:t xml:space="preserve"> to </w:t>
      </w:r>
      <w:r w:rsidR="007E48BA" w:rsidRPr="007E48BA">
        <w:rPr>
          <w:rFonts w:eastAsia="Arial" w:cs="Arial"/>
          <w:color w:val="000000" w:themeColor="text1"/>
          <w:lang w:val="en-US"/>
        </w:rPr>
        <w:t>0.1</w:t>
      </w:r>
      <w:r w:rsidR="00A51100">
        <w:rPr>
          <w:rFonts w:eastAsia="Arial" w:cs="Arial"/>
          <w:color w:val="000000" w:themeColor="text1"/>
          <w:lang w:val="en-US"/>
        </w:rPr>
        <w:t>90</w:t>
      </w:r>
      <w:r w:rsidRPr="007E48BA">
        <w:rPr>
          <w:rFonts w:eastAsia="Arial" w:cs="Arial"/>
          <w:color w:val="000000" w:themeColor="text1"/>
          <w:lang w:val="en-US"/>
        </w:rPr>
        <w:t xml:space="preserve"> with a weighted average of 0.</w:t>
      </w:r>
      <w:r w:rsidR="007E48BA" w:rsidRPr="007E48BA">
        <w:rPr>
          <w:rFonts w:eastAsia="Arial" w:cs="Arial"/>
          <w:color w:val="000000" w:themeColor="text1"/>
          <w:lang w:val="en-US"/>
        </w:rPr>
        <w:t>194</w:t>
      </w:r>
      <w:r w:rsidRPr="007E48BA">
        <w:rPr>
          <w:rFonts w:eastAsia="Arial" w:cs="Arial"/>
          <w:color w:val="000000" w:themeColor="text1"/>
          <w:lang w:val="en-US"/>
        </w:rPr>
        <w:t>.</w:t>
      </w:r>
      <w:r w:rsidRPr="00A942E0">
        <w:rPr>
          <w:rFonts w:eastAsia="Arial" w:cs="Arial"/>
          <w:color w:val="000000" w:themeColor="text1"/>
          <w:lang w:val="en-US"/>
        </w:rPr>
        <w:t xml:space="preserve"> The </w:t>
      </w:r>
      <w:r w:rsidR="0058780D">
        <w:rPr>
          <w:rFonts w:eastAsia="Arial" w:cs="Arial"/>
          <w:color w:val="000000" w:themeColor="text1"/>
          <w:lang w:val="en-US"/>
        </w:rPr>
        <w:t>EESP</w:t>
      </w:r>
      <w:r w:rsidRPr="00A942E0">
        <w:rPr>
          <w:rFonts w:eastAsia="Arial" w:cs="Arial"/>
          <w:color w:val="000000" w:themeColor="text1"/>
          <w:lang w:val="en-US"/>
        </w:rPr>
        <w:t>-based weighted average FR estimate was 0.18</w:t>
      </w:r>
      <w:r w:rsidR="006779D2">
        <w:rPr>
          <w:rFonts w:eastAsia="Arial" w:cs="Arial"/>
          <w:color w:val="000000" w:themeColor="text1"/>
          <w:lang w:val="en-US"/>
        </w:rPr>
        <w:t>4</w:t>
      </w:r>
      <w:r w:rsidRPr="00A942E0">
        <w:rPr>
          <w:rFonts w:eastAsia="Arial" w:cs="Arial"/>
          <w:color w:val="000000" w:themeColor="text1"/>
          <w:lang w:val="en-US"/>
        </w:rPr>
        <w:t>. The combined weighted FR value was 0.1</w:t>
      </w:r>
      <w:r w:rsidR="0006525B">
        <w:rPr>
          <w:rFonts w:eastAsia="Arial" w:cs="Arial"/>
          <w:color w:val="000000" w:themeColor="text1"/>
          <w:lang w:val="en-US"/>
        </w:rPr>
        <w:t>94</w:t>
      </w:r>
      <w:r w:rsidRPr="00A942E0">
        <w:rPr>
          <w:rFonts w:eastAsia="Arial" w:cs="Arial"/>
          <w:color w:val="000000" w:themeColor="text1"/>
          <w:lang w:val="en-US"/>
        </w:rPr>
        <w:t>.</w:t>
      </w:r>
    </w:p>
    <w:p w14:paraId="6E2B3B09" w14:textId="6AE080C3" w:rsidR="00DC2145" w:rsidRPr="002A2E7B" w:rsidRDefault="00DC2145" w:rsidP="00DC2145">
      <w:pPr>
        <w:pStyle w:val="Caption"/>
      </w:pPr>
      <w:bookmarkStart w:id="10" w:name="_Ref140657894"/>
      <w:r>
        <w:t xml:space="preserve">Table </w:t>
      </w:r>
      <w:r w:rsidRPr="1C434D9E">
        <w:rPr>
          <w:noProof/>
        </w:rPr>
        <w:fldChar w:fldCharType="begin"/>
      </w:r>
      <w:r w:rsidRPr="1C434D9E">
        <w:rPr>
          <w:noProof/>
        </w:rPr>
        <w:instrText xml:space="preserve"> SEQ Table \* ARABIC </w:instrText>
      </w:r>
      <w:r w:rsidRPr="1C434D9E">
        <w:rPr>
          <w:noProof/>
        </w:rPr>
        <w:fldChar w:fldCharType="separate"/>
      </w:r>
      <w:r w:rsidR="00AD6C1D">
        <w:rPr>
          <w:noProof/>
        </w:rPr>
        <w:t>5</w:t>
      </w:r>
      <w:r w:rsidRPr="1C434D9E">
        <w:rPr>
          <w:noProof/>
        </w:rPr>
        <w:fldChar w:fldCharType="end"/>
      </w:r>
      <w:bookmarkEnd w:id="10"/>
      <w:r>
        <w:t xml:space="preserve">. Participant and </w:t>
      </w:r>
      <w:r w:rsidR="0058780D">
        <w:t>EESP</w:t>
      </w:r>
      <w:r>
        <w:t xml:space="preserve"> Free Ridership Research Results</w:t>
      </w:r>
    </w:p>
    <w:tbl>
      <w:tblPr>
        <w:tblStyle w:val="EnergyTable11"/>
        <w:tblW w:w="5000" w:type="pct"/>
        <w:tblLook w:val="04A0" w:firstRow="1" w:lastRow="0" w:firstColumn="1" w:lastColumn="0" w:noHBand="0" w:noVBand="1"/>
      </w:tblPr>
      <w:tblGrid>
        <w:gridCol w:w="2520"/>
        <w:gridCol w:w="1711"/>
        <w:gridCol w:w="1889"/>
        <w:gridCol w:w="3240"/>
      </w:tblGrid>
      <w:tr w:rsidR="00DC2145" w14:paraId="4EF4FB2F"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6" w:type="pct"/>
          </w:tcPr>
          <w:p w14:paraId="0B84B06C" w14:textId="77777777" w:rsidR="00DC2145" w:rsidRDefault="00DC2145" w:rsidP="00C768DC">
            <w:pPr>
              <w:keepNext/>
              <w:spacing w:line="259" w:lineRule="auto"/>
              <w:jc w:val="left"/>
              <w:rPr>
                <w:rFonts w:cs="Arial"/>
              </w:rPr>
            </w:pPr>
            <w:r>
              <w:rPr>
                <w:rFonts w:cs="Arial"/>
              </w:rPr>
              <w:t>Population</w:t>
            </w:r>
          </w:p>
        </w:tc>
        <w:tc>
          <w:tcPr>
            <w:tcW w:w="914" w:type="pct"/>
          </w:tcPr>
          <w:p w14:paraId="7C70E54A" w14:textId="77777777" w:rsidR="00DC2145" w:rsidRDefault="00DC2145" w:rsidP="00C768DC">
            <w:pPr>
              <w:keepNext/>
              <w:spacing w:line="259" w:lineRule="auto"/>
              <w:jc w:val="left"/>
              <w:cnfStyle w:val="100000000000" w:firstRow="1" w:lastRow="0" w:firstColumn="0" w:lastColumn="0" w:oddVBand="0" w:evenVBand="0" w:oddHBand="0" w:evenHBand="0" w:firstRowFirstColumn="0" w:firstRowLastColumn="0" w:lastRowFirstColumn="0" w:lastRowLastColumn="0"/>
            </w:pPr>
            <w:r>
              <w:rPr>
                <w:rFonts w:cs="Arial"/>
              </w:rPr>
              <w:t>Strata</w:t>
            </w:r>
          </w:p>
        </w:tc>
        <w:tc>
          <w:tcPr>
            <w:tcW w:w="1009" w:type="pct"/>
          </w:tcPr>
          <w:p w14:paraId="121941B8" w14:textId="77777777" w:rsidR="00DC2145" w:rsidRDefault="00DC2145" w:rsidP="00C768DC">
            <w:pPr>
              <w:keepNext/>
              <w:spacing w:line="259" w:lineRule="auto"/>
              <w:jc w:val="right"/>
              <w:cnfStyle w:val="100000000000" w:firstRow="1" w:lastRow="0" w:firstColumn="0" w:lastColumn="0" w:oddVBand="0" w:evenVBand="0" w:oddHBand="0" w:evenHBand="0" w:firstRowFirstColumn="0" w:firstRowLastColumn="0" w:lastRowFirstColumn="0" w:lastRowLastColumn="0"/>
            </w:pPr>
            <w:r w:rsidRPr="250D5D30">
              <w:rPr>
                <w:rFonts w:cs="Arial"/>
              </w:rPr>
              <w:t>Free Ridership</w:t>
            </w:r>
          </w:p>
        </w:tc>
        <w:tc>
          <w:tcPr>
            <w:tcW w:w="1731" w:type="pct"/>
          </w:tcPr>
          <w:p w14:paraId="6DFAF0CE" w14:textId="77777777" w:rsidR="00DC2145" w:rsidRDefault="00DC2145" w:rsidP="00C768DC">
            <w:pPr>
              <w:keepNext/>
              <w:spacing w:line="259" w:lineRule="auto"/>
              <w:jc w:val="right"/>
              <w:cnfStyle w:val="100000000000" w:firstRow="1" w:lastRow="0" w:firstColumn="0" w:lastColumn="0" w:oddVBand="0" w:evenVBand="0" w:oddHBand="0" w:evenHBand="0" w:firstRowFirstColumn="0" w:firstRowLastColumn="0" w:lastRowFirstColumn="0" w:lastRowLastColumn="0"/>
              <w:rPr>
                <w:rFonts w:cs="Arial"/>
              </w:rPr>
            </w:pPr>
            <w:r w:rsidRPr="250D5D30">
              <w:rPr>
                <w:rFonts w:cs="Arial"/>
              </w:rPr>
              <w:t>Relative Precision @90% CI</w:t>
            </w:r>
          </w:p>
        </w:tc>
      </w:tr>
      <w:tr w:rsidR="00DC2145" w14:paraId="6E7D3D1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6" w:type="pct"/>
            <w:vMerge w:val="restart"/>
          </w:tcPr>
          <w:p w14:paraId="275506BA" w14:textId="77777777" w:rsidR="00DC2145" w:rsidRPr="00C1283E" w:rsidRDefault="00DC2145" w:rsidP="00C768DC">
            <w:pPr>
              <w:keepNext/>
              <w:spacing w:line="259" w:lineRule="auto"/>
              <w:jc w:val="left"/>
              <w:rPr>
                <w:rFonts w:cs="Arial"/>
              </w:rPr>
            </w:pPr>
            <w:r w:rsidRPr="007E0726">
              <w:rPr>
                <w:rFonts w:ascii="Arial" w:hAnsi="Arial" w:cs="Arial"/>
              </w:rPr>
              <w:t>Participant</w:t>
            </w:r>
          </w:p>
          <w:p w14:paraId="03EFE072" w14:textId="77777777" w:rsidR="00DC2145" w:rsidRPr="00C1283E" w:rsidRDefault="00DC2145" w:rsidP="00C768DC">
            <w:pPr>
              <w:keepNext/>
              <w:spacing w:line="259" w:lineRule="auto"/>
              <w:jc w:val="left"/>
              <w:rPr>
                <w:rFonts w:ascii="Arial" w:hAnsi="Arial" w:cs="Arial"/>
              </w:rPr>
            </w:pPr>
          </w:p>
        </w:tc>
        <w:tc>
          <w:tcPr>
            <w:tcW w:w="914" w:type="pct"/>
          </w:tcPr>
          <w:p w14:paraId="248224D8" w14:textId="77777777" w:rsidR="00DC2145" w:rsidRPr="007D6509" w:rsidRDefault="00DC2145" w:rsidP="00C768DC">
            <w:pPr>
              <w:keepNext/>
              <w:jc w:val="left"/>
              <w:cnfStyle w:val="000000100000" w:firstRow="0" w:lastRow="0" w:firstColumn="0" w:lastColumn="0" w:oddVBand="0" w:evenVBand="0" w:oddHBand="1" w:evenHBand="0" w:firstRowFirstColumn="0" w:firstRowLastColumn="0" w:lastRowFirstColumn="0" w:lastRowLastColumn="0"/>
              <w:rPr>
                <w:rFonts w:cs="Arial"/>
              </w:rPr>
            </w:pPr>
            <w:r w:rsidRPr="007D6509">
              <w:rPr>
                <w:rFonts w:cs="Arial"/>
              </w:rPr>
              <w:t>Lighting</w:t>
            </w:r>
          </w:p>
        </w:tc>
        <w:tc>
          <w:tcPr>
            <w:tcW w:w="1009" w:type="pct"/>
            <w:vAlign w:val="top"/>
          </w:tcPr>
          <w:p w14:paraId="2FCC4B7C" w14:textId="77777777" w:rsidR="00DC2145" w:rsidRPr="007D6509" w:rsidRDefault="00DC2145" w:rsidP="00C768DC">
            <w:pPr>
              <w:keepNext/>
              <w:jc w:val="right"/>
              <w:cnfStyle w:val="000000100000" w:firstRow="0" w:lastRow="0" w:firstColumn="0" w:lastColumn="0" w:oddVBand="0" w:evenVBand="0" w:oddHBand="1" w:evenHBand="0" w:firstRowFirstColumn="0" w:firstRowLastColumn="0" w:lastRowFirstColumn="0" w:lastRowLastColumn="0"/>
              <w:rPr>
                <w:rFonts w:cs="Arial"/>
              </w:rPr>
            </w:pPr>
            <w:r w:rsidRPr="007D6509">
              <w:t>0.193</w:t>
            </w:r>
          </w:p>
        </w:tc>
        <w:tc>
          <w:tcPr>
            <w:tcW w:w="1731" w:type="pct"/>
            <w:vAlign w:val="top"/>
          </w:tcPr>
          <w:p w14:paraId="4B78A5CB" w14:textId="77777777" w:rsidR="00DC2145" w:rsidRPr="007D6509" w:rsidRDefault="00DC2145" w:rsidP="00C768DC">
            <w:pPr>
              <w:keepNext/>
              <w:jc w:val="right"/>
              <w:cnfStyle w:val="000000100000" w:firstRow="0" w:lastRow="0" w:firstColumn="0" w:lastColumn="0" w:oddVBand="0" w:evenVBand="0" w:oddHBand="1" w:evenHBand="0" w:firstRowFirstColumn="0" w:firstRowLastColumn="0" w:lastRowFirstColumn="0" w:lastRowLastColumn="0"/>
              <w:rPr>
                <w:rFonts w:cs="Arial"/>
              </w:rPr>
            </w:pPr>
            <w:r w:rsidRPr="007D6509">
              <w:t>4%</w:t>
            </w:r>
          </w:p>
        </w:tc>
      </w:tr>
      <w:tr w:rsidR="00DC2145" w14:paraId="695EB302"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6" w:type="pct"/>
            <w:vMerge/>
            <w:vAlign w:val="top"/>
          </w:tcPr>
          <w:p w14:paraId="559DFEE9" w14:textId="77777777" w:rsidR="00DC2145" w:rsidRPr="00C1283E" w:rsidRDefault="00DC2145" w:rsidP="00C768DC">
            <w:pPr>
              <w:keepNext/>
              <w:spacing w:line="259" w:lineRule="auto"/>
              <w:jc w:val="left"/>
              <w:rPr>
                <w:rFonts w:cs="Arial"/>
              </w:rPr>
            </w:pPr>
          </w:p>
        </w:tc>
        <w:tc>
          <w:tcPr>
            <w:tcW w:w="914" w:type="pct"/>
          </w:tcPr>
          <w:p w14:paraId="29492336" w14:textId="77777777" w:rsidR="00DC2145" w:rsidRPr="007D6509" w:rsidRDefault="00DC2145" w:rsidP="00C768DC">
            <w:pPr>
              <w:keepNext/>
              <w:jc w:val="left"/>
              <w:cnfStyle w:val="000000010000" w:firstRow="0" w:lastRow="0" w:firstColumn="0" w:lastColumn="0" w:oddVBand="0" w:evenVBand="0" w:oddHBand="0" w:evenHBand="1" w:firstRowFirstColumn="0" w:firstRowLastColumn="0" w:lastRowFirstColumn="0" w:lastRowLastColumn="0"/>
              <w:rPr>
                <w:rFonts w:cs="Arial"/>
              </w:rPr>
            </w:pPr>
            <w:r w:rsidRPr="007D6509">
              <w:rPr>
                <w:rFonts w:cs="Arial"/>
              </w:rPr>
              <w:t>Non-Lighting</w:t>
            </w:r>
          </w:p>
        </w:tc>
        <w:tc>
          <w:tcPr>
            <w:tcW w:w="1009" w:type="pct"/>
            <w:vAlign w:val="top"/>
          </w:tcPr>
          <w:p w14:paraId="75D89E0A" w14:textId="06000926" w:rsidR="00DC2145" w:rsidRPr="007D6509" w:rsidRDefault="00DC2145" w:rsidP="00C768DC">
            <w:pPr>
              <w:keepNext/>
              <w:jc w:val="right"/>
              <w:cnfStyle w:val="000000010000" w:firstRow="0" w:lastRow="0" w:firstColumn="0" w:lastColumn="0" w:oddVBand="0" w:evenVBand="0" w:oddHBand="0" w:evenHBand="1" w:firstRowFirstColumn="0" w:firstRowLastColumn="0" w:lastRowFirstColumn="0" w:lastRowLastColumn="0"/>
              <w:rPr>
                <w:rFonts w:cs="Arial"/>
              </w:rPr>
            </w:pPr>
            <w:r w:rsidRPr="007D6509">
              <w:t>0.1</w:t>
            </w:r>
            <w:r w:rsidR="00A51100">
              <w:t>90</w:t>
            </w:r>
          </w:p>
        </w:tc>
        <w:tc>
          <w:tcPr>
            <w:tcW w:w="1731" w:type="pct"/>
            <w:vAlign w:val="top"/>
          </w:tcPr>
          <w:p w14:paraId="1233D428" w14:textId="77777777" w:rsidR="00DC2145" w:rsidRPr="007D6509" w:rsidRDefault="00DC2145" w:rsidP="00C768DC">
            <w:pPr>
              <w:keepNext/>
              <w:jc w:val="right"/>
              <w:cnfStyle w:val="000000010000" w:firstRow="0" w:lastRow="0" w:firstColumn="0" w:lastColumn="0" w:oddVBand="0" w:evenVBand="0" w:oddHBand="0" w:evenHBand="1" w:firstRowFirstColumn="0" w:firstRowLastColumn="0" w:lastRowFirstColumn="0" w:lastRowLastColumn="0"/>
              <w:rPr>
                <w:rFonts w:cs="Arial"/>
              </w:rPr>
            </w:pPr>
            <w:r w:rsidRPr="007D6509">
              <w:t>12%</w:t>
            </w:r>
          </w:p>
        </w:tc>
      </w:tr>
      <w:tr w:rsidR="00DC2145" w14:paraId="25799C5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6" w:type="pct"/>
            <w:vAlign w:val="top"/>
          </w:tcPr>
          <w:p w14:paraId="590CB877" w14:textId="77777777" w:rsidR="00DC2145" w:rsidRPr="0053576D" w:rsidRDefault="00DC2145" w:rsidP="00C768DC">
            <w:pPr>
              <w:keepNext/>
              <w:spacing w:line="259" w:lineRule="auto"/>
              <w:jc w:val="left"/>
              <w:rPr>
                <w:rFonts w:cs="Arial"/>
                <w:b/>
                <w:bCs/>
              </w:rPr>
            </w:pPr>
            <w:r w:rsidRPr="0053576D">
              <w:rPr>
                <w:rFonts w:ascii="Arial" w:hAnsi="Arial" w:cs="Arial"/>
                <w:b/>
                <w:bCs/>
              </w:rPr>
              <w:t>Overall Participant FR</w:t>
            </w:r>
          </w:p>
        </w:tc>
        <w:tc>
          <w:tcPr>
            <w:tcW w:w="914" w:type="pct"/>
          </w:tcPr>
          <w:p w14:paraId="580D8C03" w14:textId="77777777" w:rsidR="00DC2145" w:rsidRPr="00F60468" w:rsidRDefault="00DC2145" w:rsidP="00C768DC">
            <w:pPr>
              <w:keepNext/>
              <w:cnfStyle w:val="000000100000" w:firstRow="0" w:lastRow="0" w:firstColumn="0" w:lastColumn="0" w:oddVBand="0" w:evenVBand="0" w:oddHBand="1" w:evenHBand="0" w:firstRowFirstColumn="0" w:firstRowLastColumn="0" w:lastRowFirstColumn="0" w:lastRowLastColumn="0"/>
              <w:rPr>
                <w:rFonts w:cs="Arial"/>
                <w:b/>
                <w:bCs/>
                <w:highlight w:val="yellow"/>
              </w:rPr>
            </w:pPr>
          </w:p>
        </w:tc>
        <w:tc>
          <w:tcPr>
            <w:tcW w:w="1009" w:type="pct"/>
            <w:vAlign w:val="top"/>
          </w:tcPr>
          <w:p w14:paraId="1AC146AE" w14:textId="4A6BB346" w:rsidR="00DC2145" w:rsidRPr="00F0760C" w:rsidRDefault="00DC2145" w:rsidP="00C768DC">
            <w:pPr>
              <w:keepNext/>
              <w:jc w:val="right"/>
              <w:cnfStyle w:val="000000100000" w:firstRow="0" w:lastRow="0" w:firstColumn="0" w:lastColumn="0" w:oddVBand="0" w:evenVBand="0" w:oddHBand="1" w:evenHBand="0" w:firstRowFirstColumn="0" w:firstRowLastColumn="0" w:lastRowFirstColumn="0" w:lastRowLastColumn="0"/>
              <w:rPr>
                <w:rFonts w:cs="Arial"/>
                <w:b/>
                <w:bCs/>
              </w:rPr>
            </w:pPr>
            <w:r w:rsidRPr="00F0760C">
              <w:rPr>
                <w:b/>
                <w:bCs/>
              </w:rPr>
              <w:t xml:space="preserve"> 0.</w:t>
            </w:r>
            <w:r w:rsidR="006779D2">
              <w:rPr>
                <w:b/>
                <w:bCs/>
              </w:rPr>
              <w:t>194</w:t>
            </w:r>
            <w:r w:rsidRPr="00F0760C">
              <w:rPr>
                <w:b/>
                <w:bCs/>
              </w:rPr>
              <w:t xml:space="preserve"> </w:t>
            </w:r>
          </w:p>
        </w:tc>
        <w:tc>
          <w:tcPr>
            <w:tcW w:w="1731" w:type="pct"/>
            <w:vAlign w:val="top"/>
          </w:tcPr>
          <w:p w14:paraId="03C130CB" w14:textId="77777777" w:rsidR="00DC2145" w:rsidRPr="00F0760C" w:rsidRDefault="00DC2145" w:rsidP="00C768DC">
            <w:pPr>
              <w:keepNext/>
              <w:jc w:val="right"/>
              <w:cnfStyle w:val="000000100000" w:firstRow="0" w:lastRow="0" w:firstColumn="0" w:lastColumn="0" w:oddVBand="0" w:evenVBand="0" w:oddHBand="1" w:evenHBand="0" w:firstRowFirstColumn="0" w:firstRowLastColumn="0" w:lastRowFirstColumn="0" w:lastRowLastColumn="0"/>
              <w:rPr>
                <w:rFonts w:cs="Arial"/>
                <w:b/>
                <w:bCs/>
              </w:rPr>
            </w:pPr>
            <w:r w:rsidRPr="00F0760C">
              <w:rPr>
                <w:b/>
                <w:bCs/>
              </w:rPr>
              <w:t>4%</w:t>
            </w:r>
          </w:p>
        </w:tc>
      </w:tr>
      <w:tr w:rsidR="00DC2145" w14:paraId="23B92568"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6" w:type="pct"/>
          </w:tcPr>
          <w:p w14:paraId="456F58BF" w14:textId="474AB81E" w:rsidR="00DC2145" w:rsidRPr="0053576D" w:rsidRDefault="00DC2145" w:rsidP="00C768DC">
            <w:pPr>
              <w:keepNext/>
              <w:jc w:val="left"/>
              <w:rPr>
                <w:rFonts w:ascii="Arial" w:hAnsi="Arial" w:cs="Arial"/>
                <w:b/>
                <w:bCs/>
              </w:rPr>
            </w:pPr>
            <w:r w:rsidRPr="0053576D">
              <w:rPr>
                <w:rFonts w:ascii="Arial" w:hAnsi="Arial" w:cs="Arial"/>
                <w:b/>
                <w:bCs/>
              </w:rPr>
              <w:t xml:space="preserve">Overall </w:t>
            </w:r>
            <w:r w:rsidR="0058780D">
              <w:rPr>
                <w:rFonts w:ascii="Arial" w:hAnsi="Arial" w:cs="Arial"/>
                <w:b/>
                <w:bCs/>
              </w:rPr>
              <w:t>EESP</w:t>
            </w:r>
            <w:r w:rsidRPr="0053576D">
              <w:rPr>
                <w:rFonts w:ascii="Arial" w:hAnsi="Arial" w:cs="Arial"/>
                <w:b/>
                <w:bCs/>
              </w:rPr>
              <w:t xml:space="preserve"> FR</w:t>
            </w:r>
          </w:p>
        </w:tc>
        <w:tc>
          <w:tcPr>
            <w:tcW w:w="914" w:type="pct"/>
          </w:tcPr>
          <w:p w14:paraId="5BAC787E" w14:textId="77777777" w:rsidR="00DC2145" w:rsidRPr="00F60468" w:rsidRDefault="00DC2145" w:rsidP="00C768DC">
            <w:pPr>
              <w:keepNext/>
              <w:jc w:val="left"/>
              <w:cnfStyle w:val="000000010000" w:firstRow="0" w:lastRow="0" w:firstColumn="0" w:lastColumn="0" w:oddVBand="0" w:evenVBand="0" w:oddHBand="0" w:evenHBand="1" w:firstRowFirstColumn="0" w:firstRowLastColumn="0" w:lastRowFirstColumn="0" w:lastRowLastColumn="0"/>
              <w:rPr>
                <w:rFonts w:cs="Arial"/>
                <w:b/>
                <w:bCs/>
                <w:highlight w:val="yellow"/>
              </w:rPr>
            </w:pPr>
          </w:p>
        </w:tc>
        <w:tc>
          <w:tcPr>
            <w:tcW w:w="1009" w:type="pct"/>
            <w:vAlign w:val="top"/>
          </w:tcPr>
          <w:p w14:paraId="02976334" w14:textId="20C94E50" w:rsidR="00DC2145" w:rsidRPr="00373C52" w:rsidRDefault="00DC2145" w:rsidP="00C768DC">
            <w:pPr>
              <w:keepNext/>
              <w:jc w:val="right"/>
              <w:cnfStyle w:val="000000010000" w:firstRow="0" w:lastRow="0" w:firstColumn="0" w:lastColumn="0" w:oddVBand="0" w:evenVBand="0" w:oddHBand="0" w:evenHBand="1" w:firstRowFirstColumn="0" w:firstRowLastColumn="0" w:lastRowFirstColumn="0" w:lastRowLastColumn="0"/>
              <w:rPr>
                <w:rFonts w:cs="Arial"/>
                <w:b/>
                <w:bCs/>
              </w:rPr>
            </w:pPr>
            <w:r w:rsidRPr="00373C52">
              <w:rPr>
                <w:b/>
                <w:bCs/>
              </w:rPr>
              <w:t>0.1</w:t>
            </w:r>
            <w:r w:rsidR="00A51100">
              <w:rPr>
                <w:b/>
                <w:bCs/>
              </w:rPr>
              <w:t>9</w:t>
            </w:r>
            <w:r w:rsidRPr="00373C52">
              <w:rPr>
                <w:b/>
                <w:bCs/>
              </w:rPr>
              <w:t>4</w:t>
            </w:r>
          </w:p>
        </w:tc>
        <w:tc>
          <w:tcPr>
            <w:tcW w:w="1731" w:type="pct"/>
            <w:vAlign w:val="top"/>
          </w:tcPr>
          <w:p w14:paraId="04C564D0" w14:textId="77777777" w:rsidR="00DC2145" w:rsidRPr="00373C52" w:rsidRDefault="00DC2145" w:rsidP="00C768DC">
            <w:pPr>
              <w:keepNext/>
              <w:jc w:val="right"/>
              <w:cnfStyle w:val="000000010000" w:firstRow="0" w:lastRow="0" w:firstColumn="0" w:lastColumn="0" w:oddVBand="0" w:evenVBand="0" w:oddHBand="0" w:evenHBand="1" w:firstRowFirstColumn="0" w:firstRowLastColumn="0" w:lastRowFirstColumn="0" w:lastRowLastColumn="0"/>
              <w:rPr>
                <w:rFonts w:cs="Arial"/>
                <w:b/>
                <w:bCs/>
              </w:rPr>
            </w:pPr>
            <w:r w:rsidRPr="00373C52">
              <w:rPr>
                <w:b/>
                <w:bCs/>
              </w:rPr>
              <w:t>4%</w:t>
            </w:r>
          </w:p>
        </w:tc>
      </w:tr>
      <w:tr w:rsidR="00DC2145" w14:paraId="15DBBD2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6" w:type="pct"/>
          </w:tcPr>
          <w:p w14:paraId="10DCC6D7" w14:textId="77777777" w:rsidR="00DC2145" w:rsidRDefault="00DC2145" w:rsidP="00C768DC">
            <w:pPr>
              <w:keepNext/>
              <w:jc w:val="left"/>
              <w:rPr>
                <w:rFonts w:ascii="Arial" w:hAnsi="Arial" w:cs="Arial"/>
                <w:b/>
                <w:bCs/>
              </w:rPr>
            </w:pPr>
            <w:r w:rsidRPr="00EF4459">
              <w:rPr>
                <w:rFonts w:ascii="Arial" w:hAnsi="Arial" w:cs="Arial"/>
                <w:b/>
              </w:rPr>
              <w:t>Combined Results</w:t>
            </w:r>
          </w:p>
        </w:tc>
        <w:tc>
          <w:tcPr>
            <w:tcW w:w="914" w:type="pct"/>
          </w:tcPr>
          <w:p w14:paraId="00C4D5F4" w14:textId="77777777" w:rsidR="00DC2145" w:rsidRPr="00EF4459" w:rsidRDefault="00DC2145" w:rsidP="00C768DC">
            <w:pPr>
              <w:keepNext/>
              <w:jc w:val="left"/>
              <w:cnfStyle w:val="000000100000" w:firstRow="0" w:lastRow="0" w:firstColumn="0" w:lastColumn="0" w:oddVBand="0" w:evenVBand="0" w:oddHBand="1" w:evenHBand="0" w:firstRowFirstColumn="0" w:firstRowLastColumn="0" w:lastRowFirstColumn="0" w:lastRowLastColumn="0"/>
              <w:rPr>
                <w:rFonts w:cs="Arial"/>
                <w:b/>
              </w:rPr>
            </w:pPr>
          </w:p>
        </w:tc>
        <w:tc>
          <w:tcPr>
            <w:tcW w:w="1009" w:type="pct"/>
            <w:vAlign w:val="top"/>
          </w:tcPr>
          <w:p w14:paraId="1A509113" w14:textId="65CE0A48" w:rsidR="00DC2145" w:rsidRPr="00EF4459" w:rsidRDefault="00DC2145" w:rsidP="00C768DC">
            <w:pPr>
              <w:keepNext/>
              <w:jc w:val="right"/>
              <w:cnfStyle w:val="000000100000" w:firstRow="0" w:lastRow="0" w:firstColumn="0" w:lastColumn="0" w:oddVBand="0" w:evenVBand="0" w:oddHBand="1" w:evenHBand="0" w:firstRowFirstColumn="0" w:firstRowLastColumn="0" w:lastRowFirstColumn="0" w:lastRowLastColumn="0"/>
              <w:rPr>
                <w:b/>
              </w:rPr>
            </w:pPr>
            <w:r w:rsidRPr="00DD0EFF">
              <w:rPr>
                <w:b/>
                <w:bCs/>
              </w:rPr>
              <w:t>0.1</w:t>
            </w:r>
            <w:r w:rsidR="00A51100">
              <w:rPr>
                <w:b/>
                <w:bCs/>
              </w:rPr>
              <w:t>94</w:t>
            </w:r>
          </w:p>
        </w:tc>
        <w:tc>
          <w:tcPr>
            <w:tcW w:w="1731" w:type="pct"/>
            <w:vAlign w:val="top"/>
          </w:tcPr>
          <w:p w14:paraId="1FDA542B" w14:textId="77777777" w:rsidR="00DC2145" w:rsidRPr="00EF4459" w:rsidRDefault="00DC2145" w:rsidP="00C768DC">
            <w:pPr>
              <w:keepNext/>
              <w:jc w:val="right"/>
              <w:cnfStyle w:val="000000100000" w:firstRow="0" w:lastRow="0" w:firstColumn="0" w:lastColumn="0" w:oddVBand="0" w:evenVBand="0" w:oddHBand="1" w:evenHBand="0" w:firstRowFirstColumn="0" w:firstRowLastColumn="0" w:lastRowFirstColumn="0" w:lastRowLastColumn="0"/>
              <w:rPr>
                <w:b/>
              </w:rPr>
            </w:pPr>
            <w:r w:rsidRPr="00EF4459">
              <w:rPr>
                <w:b/>
              </w:rPr>
              <w:t>3%</w:t>
            </w:r>
          </w:p>
        </w:tc>
      </w:tr>
    </w:tbl>
    <w:p w14:paraId="3CABF4CF" w14:textId="67705953" w:rsidR="00CD724F" w:rsidRDefault="00CD724F" w:rsidP="00CD724F">
      <w:pPr>
        <w:pStyle w:val="TableFigureNote"/>
        <w:rPr>
          <w:lang w:val="en-US"/>
        </w:rPr>
      </w:pPr>
      <w:r>
        <w:rPr>
          <w:lang w:val="en-US"/>
        </w:rPr>
        <w:t>Note: Due to the low response</w:t>
      </w:r>
      <w:r w:rsidR="00AE7EF1">
        <w:rPr>
          <w:lang w:val="en-US"/>
        </w:rPr>
        <w:t xml:space="preserve"> associated with LED Streetlighting – Municipal, we are not recommending using this research, but rather reverting to the previously researched values, or 0.19 (free ridership) and 0.81 (NTG). </w:t>
      </w:r>
    </w:p>
    <w:p w14:paraId="29F55319" w14:textId="77777777" w:rsidR="00DC2145" w:rsidRDefault="00DC2145" w:rsidP="00DC2145">
      <w:pPr>
        <w:pStyle w:val="TableFigureSource"/>
        <w:rPr>
          <w:lang w:val="en-US"/>
        </w:rPr>
      </w:pPr>
      <w:r>
        <w:rPr>
          <w:lang w:val="en-US"/>
        </w:rPr>
        <w:t>Source: Evaluation Team Analysis</w:t>
      </w:r>
    </w:p>
    <w:p w14:paraId="7A195E96" w14:textId="18862700" w:rsidR="00146458" w:rsidRDefault="00146458" w:rsidP="00146458">
      <w:pPr>
        <w:pStyle w:val="Heading1"/>
      </w:pPr>
      <w:r w:rsidRPr="00232928">
        <w:t xml:space="preserve">Participant and </w:t>
      </w:r>
      <w:r w:rsidR="0058780D">
        <w:t>EESP</w:t>
      </w:r>
      <w:r w:rsidRPr="00232928">
        <w:t xml:space="preserve"> Spillover Results</w:t>
      </w:r>
    </w:p>
    <w:p w14:paraId="3053CB6B" w14:textId="63236770" w:rsidR="00D22F30" w:rsidRDefault="00D22F30" w:rsidP="00D22F30">
      <w:pPr>
        <w:pStyle w:val="paragraph"/>
        <w:spacing w:before="0" w:beforeAutospacing="0" w:after="0" w:afterAutospacing="0"/>
        <w:textAlignment w:val="baseline"/>
        <w:rPr>
          <w:rStyle w:val="eop"/>
          <w:rFonts w:ascii="Arial" w:hAnsi="Arial" w:cs="Arial"/>
          <w:sz w:val="22"/>
          <w:szCs w:val="22"/>
        </w:rPr>
      </w:pPr>
      <w:r w:rsidRPr="00C501A3">
        <w:rPr>
          <w:rStyle w:val="normaltextrun"/>
          <w:rFonts w:ascii="Arial" w:hAnsi="Arial" w:cs="Arial"/>
          <w:sz w:val="22"/>
          <w:szCs w:val="22"/>
        </w:rPr>
        <w:t xml:space="preserve">Of the </w:t>
      </w:r>
      <w:r w:rsidR="00C54BA6" w:rsidRPr="00C501A3">
        <w:rPr>
          <w:rStyle w:val="normaltextrun"/>
          <w:rFonts w:ascii="Arial" w:hAnsi="Arial" w:cs="Arial"/>
          <w:sz w:val="22"/>
          <w:szCs w:val="22"/>
        </w:rPr>
        <w:t>77</w:t>
      </w:r>
      <w:r w:rsidRPr="00C501A3">
        <w:rPr>
          <w:rStyle w:val="normaltextrun"/>
          <w:rFonts w:ascii="Arial" w:hAnsi="Arial" w:cs="Arial"/>
          <w:sz w:val="22"/>
          <w:szCs w:val="22"/>
        </w:rPr>
        <w:t xml:space="preserve"> participant survey respondents included in the participant spillover analysis, </w:t>
      </w:r>
      <w:r w:rsidR="003B4A93" w:rsidRPr="00C501A3">
        <w:rPr>
          <w:rStyle w:val="normaltextrun"/>
          <w:rFonts w:ascii="Arial" w:hAnsi="Arial" w:cs="Arial"/>
          <w:sz w:val="22"/>
          <w:szCs w:val="22"/>
        </w:rPr>
        <w:t>45</w:t>
      </w:r>
      <w:r w:rsidRPr="00C501A3">
        <w:rPr>
          <w:rStyle w:val="normaltextrun"/>
          <w:rFonts w:ascii="Arial" w:hAnsi="Arial" w:cs="Arial"/>
          <w:sz w:val="22"/>
          <w:szCs w:val="22"/>
        </w:rPr>
        <w:t xml:space="preserve"> reported that they had installed additional energy efficient measures</w:t>
      </w:r>
      <w:r w:rsidR="0020416D" w:rsidRPr="00C501A3">
        <w:rPr>
          <w:rStyle w:val="normaltextrun"/>
          <w:rFonts w:ascii="Arial" w:hAnsi="Arial" w:cs="Arial"/>
          <w:sz w:val="22"/>
          <w:szCs w:val="22"/>
        </w:rPr>
        <w:t xml:space="preserve"> </w:t>
      </w:r>
      <w:r w:rsidR="00436ED9" w:rsidRPr="00C501A3">
        <w:rPr>
          <w:rStyle w:val="normaltextrun"/>
          <w:rFonts w:ascii="Arial" w:hAnsi="Arial" w:cs="Arial"/>
          <w:sz w:val="22"/>
          <w:szCs w:val="22"/>
        </w:rPr>
        <w:t>and of those</w:t>
      </w:r>
      <w:r w:rsidR="004A20DB" w:rsidRPr="00C501A3">
        <w:rPr>
          <w:rStyle w:val="normaltextrun"/>
          <w:rFonts w:ascii="Arial" w:hAnsi="Arial" w:cs="Arial"/>
          <w:sz w:val="22"/>
          <w:szCs w:val="22"/>
        </w:rPr>
        <w:t>,</w:t>
      </w:r>
      <w:r w:rsidR="00436ED9" w:rsidRPr="00C501A3">
        <w:rPr>
          <w:rStyle w:val="normaltextrun"/>
          <w:rFonts w:ascii="Arial" w:hAnsi="Arial" w:cs="Arial"/>
          <w:sz w:val="22"/>
          <w:szCs w:val="22"/>
        </w:rPr>
        <w:t xml:space="preserve"> </w:t>
      </w:r>
      <w:r w:rsidR="00061EBC" w:rsidRPr="00C501A3">
        <w:rPr>
          <w:rStyle w:val="normaltextrun"/>
          <w:rFonts w:ascii="Arial" w:hAnsi="Arial" w:cs="Arial"/>
          <w:sz w:val="22"/>
          <w:szCs w:val="22"/>
        </w:rPr>
        <w:t>2</w:t>
      </w:r>
      <w:r w:rsidR="00681535">
        <w:rPr>
          <w:rStyle w:val="normaltextrun"/>
          <w:rFonts w:ascii="Arial" w:hAnsi="Arial" w:cs="Arial"/>
          <w:sz w:val="22"/>
          <w:szCs w:val="22"/>
        </w:rPr>
        <w:t>7</w:t>
      </w:r>
      <w:r w:rsidR="0020416D" w:rsidRPr="00C501A3">
        <w:rPr>
          <w:rStyle w:val="normaltextrun"/>
          <w:rFonts w:ascii="Arial" w:hAnsi="Arial" w:cs="Arial"/>
          <w:sz w:val="22"/>
          <w:szCs w:val="22"/>
        </w:rPr>
        <w:t xml:space="preserve"> indicated they</w:t>
      </w:r>
      <w:r w:rsidR="008C0B6B" w:rsidRPr="00C501A3">
        <w:rPr>
          <w:rStyle w:val="normaltextrun"/>
          <w:rFonts w:ascii="Arial" w:hAnsi="Arial" w:cs="Arial"/>
          <w:sz w:val="22"/>
          <w:szCs w:val="22"/>
        </w:rPr>
        <w:t xml:space="preserve"> had not received </w:t>
      </w:r>
      <w:r w:rsidR="00521DD8">
        <w:rPr>
          <w:rStyle w:val="normaltextrun"/>
          <w:rFonts w:ascii="Arial" w:hAnsi="Arial" w:cs="Arial"/>
          <w:sz w:val="22"/>
          <w:szCs w:val="22"/>
        </w:rPr>
        <w:t xml:space="preserve">any program </w:t>
      </w:r>
      <w:r w:rsidR="008C0B6B" w:rsidRPr="00C501A3">
        <w:rPr>
          <w:rStyle w:val="normaltextrun"/>
          <w:rFonts w:ascii="Arial" w:hAnsi="Arial" w:cs="Arial"/>
          <w:sz w:val="22"/>
          <w:szCs w:val="22"/>
        </w:rPr>
        <w:t xml:space="preserve">incentives </w:t>
      </w:r>
      <w:r w:rsidR="00521DD8">
        <w:rPr>
          <w:rStyle w:val="normaltextrun"/>
          <w:rFonts w:ascii="Arial" w:hAnsi="Arial" w:cs="Arial"/>
          <w:sz w:val="22"/>
          <w:szCs w:val="22"/>
        </w:rPr>
        <w:t>for the spillover project</w:t>
      </w:r>
      <w:r w:rsidR="008C0B6B" w:rsidRPr="00C501A3">
        <w:rPr>
          <w:rStyle w:val="normaltextrun"/>
          <w:rFonts w:ascii="Arial" w:hAnsi="Arial" w:cs="Arial"/>
          <w:sz w:val="22"/>
          <w:szCs w:val="22"/>
        </w:rPr>
        <w:t xml:space="preserve">. </w:t>
      </w:r>
      <w:r w:rsidR="00ED7212" w:rsidRPr="00C501A3">
        <w:rPr>
          <w:rStyle w:val="normaltextrun"/>
          <w:rFonts w:ascii="Arial" w:hAnsi="Arial" w:cs="Arial"/>
          <w:sz w:val="22"/>
          <w:szCs w:val="22"/>
        </w:rPr>
        <w:t xml:space="preserve">Of the </w:t>
      </w:r>
      <w:r w:rsidR="00061EBC" w:rsidRPr="00C501A3">
        <w:rPr>
          <w:rStyle w:val="normaltextrun"/>
          <w:rFonts w:ascii="Arial" w:hAnsi="Arial" w:cs="Arial"/>
          <w:sz w:val="22"/>
          <w:szCs w:val="22"/>
        </w:rPr>
        <w:t>2</w:t>
      </w:r>
      <w:r w:rsidR="00521DD8">
        <w:rPr>
          <w:rStyle w:val="normaltextrun"/>
          <w:rFonts w:ascii="Arial" w:hAnsi="Arial" w:cs="Arial"/>
          <w:sz w:val="22"/>
          <w:szCs w:val="22"/>
        </w:rPr>
        <w:t>7</w:t>
      </w:r>
      <w:r w:rsidR="00ED7212" w:rsidRPr="00C501A3">
        <w:rPr>
          <w:rStyle w:val="normaltextrun"/>
          <w:rFonts w:ascii="Arial" w:hAnsi="Arial" w:cs="Arial"/>
          <w:sz w:val="22"/>
          <w:szCs w:val="22"/>
        </w:rPr>
        <w:t xml:space="preserve">, </w:t>
      </w:r>
      <w:r w:rsidR="00DA39EE" w:rsidRPr="00C501A3">
        <w:rPr>
          <w:rStyle w:val="normaltextrun"/>
          <w:rFonts w:ascii="Arial" w:hAnsi="Arial" w:cs="Arial"/>
          <w:sz w:val="22"/>
          <w:szCs w:val="22"/>
        </w:rPr>
        <w:t>7</w:t>
      </w:r>
      <w:r w:rsidR="008C0B6B" w:rsidRPr="00C501A3">
        <w:rPr>
          <w:rStyle w:val="normaltextrun"/>
          <w:rFonts w:ascii="Arial" w:hAnsi="Arial" w:cs="Arial"/>
          <w:sz w:val="22"/>
          <w:szCs w:val="22"/>
        </w:rPr>
        <w:t xml:space="preserve"> </w:t>
      </w:r>
      <w:r w:rsidRPr="00C501A3">
        <w:rPr>
          <w:rStyle w:val="normaltextrun"/>
          <w:rFonts w:ascii="Arial" w:hAnsi="Arial" w:cs="Arial"/>
          <w:sz w:val="22"/>
          <w:szCs w:val="22"/>
        </w:rPr>
        <w:t xml:space="preserve">passed </w:t>
      </w:r>
      <w:r w:rsidR="00044864" w:rsidRPr="00C501A3">
        <w:rPr>
          <w:rStyle w:val="normaltextrun"/>
          <w:rFonts w:ascii="Arial" w:hAnsi="Arial" w:cs="Arial"/>
          <w:sz w:val="22"/>
          <w:szCs w:val="22"/>
        </w:rPr>
        <w:t>the</w:t>
      </w:r>
      <w:r w:rsidRPr="00C501A3">
        <w:rPr>
          <w:rStyle w:val="normaltextrun"/>
          <w:rFonts w:ascii="Arial" w:hAnsi="Arial" w:cs="Arial"/>
          <w:sz w:val="22"/>
          <w:szCs w:val="22"/>
        </w:rPr>
        <w:t xml:space="preserve"> spillover screening criteria</w:t>
      </w:r>
      <w:r w:rsidR="00D7546E" w:rsidRPr="00C501A3">
        <w:rPr>
          <w:rStyle w:val="FootnoteReference"/>
          <w:rFonts w:cs="Arial"/>
          <w:sz w:val="22"/>
          <w:szCs w:val="22"/>
        </w:rPr>
        <w:footnoteReference w:id="4"/>
      </w:r>
      <w:r w:rsidR="00CF1B69" w:rsidRPr="00C501A3">
        <w:rPr>
          <w:rStyle w:val="normaltextrun"/>
          <w:rFonts w:ascii="Arial" w:hAnsi="Arial" w:cs="Arial"/>
          <w:sz w:val="22"/>
          <w:szCs w:val="22"/>
        </w:rPr>
        <w:t xml:space="preserve"> and </w:t>
      </w:r>
      <w:r w:rsidR="00AC0FDC" w:rsidRPr="00C501A3">
        <w:rPr>
          <w:rStyle w:val="normaltextrun"/>
          <w:rFonts w:ascii="Arial" w:hAnsi="Arial" w:cs="Arial"/>
          <w:sz w:val="22"/>
          <w:szCs w:val="22"/>
        </w:rPr>
        <w:t xml:space="preserve">the evaluation team </w:t>
      </w:r>
      <w:r w:rsidR="00AA464D" w:rsidRPr="00C501A3">
        <w:rPr>
          <w:rStyle w:val="normaltextrun"/>
          <w:rFonts w:ascii="Arial" w:hAnsi="Arial" w:cs="Arial"/>
          <w:sz w:val="22"/>
          <w:szCs w:val="22"/>
        </w:rPr>
        <w:t xml:space="preserve">estimated gross energy savings from these non-rebated spillover measures </w:t>
      </w:r>
      <w:r w:rsidR="00AC0FDC" w:rsidRPr="00C501A3">
        <w:rPr>
          <w:rStyle w:val="normaltextrun"/>
          <w:rFonts w:ascii="Arial" w:hAnsi="Arial" w:cs="Arial"/>
          <w:sz w:val="22"/>
          <w:szCs w:val="22"/>
        </w:rPr>
        <w:t xml:space="preserve">at </w:t>
      </w:r>
      <w:r w:rsidR="00B33B33" w:rsidRPr="00C501A3">
        <w:rPr>
          <w:rStyle w:val="normaltextrun"/>
          <w:rFonts w:ascii="Arial" w:hAnsi="Arial" w:cs="Arial"/>
          <w:sz w:val="22"/>
          <w:szCs w:val="22"/>
        </w:rPr>
        <w:t>170</w:t>
      </w:r>
      <w:r w:rsidR="008C0B6B" w:rsidRPr="00C501A3">
        <w:rPr>
          <w:rStyle w:val="normaltextrun"/>
          <w:rFonts w:ascii="Arial" w:hAnsi="Arial" w:cs="Arial"/>
          <w:sz w:val="22"/>
          <w:szCs w:val="22"/>
        </w:rPr>
        <w:t>,</w:t>
      </w:r>
      <w:r w:rsidR="00B33B33" w:rsidRPr="00C501A3">
        <w:rPr>
          <w:rStyle w:val="normaltextrun"/>
          <w:rFonts w:ascii="Arial" w:hAnsi="Arial" w:cs="Arial"/>
          <w:sz w:val="22"/>
          <w:szCs w:val="22"/>
        </w:rPr>
        <w:t>469</w:t>
      </w:r>
      <w:r w:rsidR="008C0B6B" w:rsidRPr="00C501A3">
        <w:rPr>
          <w:rStyle w:val="normaltextrun"/>
          <w:rFonts w:ascii="Arial" w:hAnsi="Arial" w:cs="Arial"/>
          <w:sz w:val="22"/>
          <w:szCs w:val="22"/>
        </w:rPr>
        <w:t xml:space="preserve"> </w:t>
      </w:r>
      <w:r w:rsidRPr="00C501A3">
        <w:rPr>
          <w:rStyle w:val="normaltextrun"/>
          <w:rFonts w:ascii="Arial" w:hAnsi="Arial" w:cs="Arial"/>
          <w:sz w:val="22"/>
          <w:szCs w:val="22"/>
        </w:rPr>
        <w:t>kWh</w:t>
      </w:r>
      <w:r w:rsidR="00AA464D" w:rsidRPr="00C501A3">
        <w:rPr>
          <w:rStyle w:val="normaltextrun"/>
          <w:rFonts w:ascii="Arial" w:hAnsi="Arial" w:cs="Arial"/>
          <w:sz w:val="22"/>
          <w:szCs w:val="22"/>
        </w:rPr>
        <w:t>.</w:t>
      </w:r>
      <w:r w:rsidRPr="00C501A3">
        <w:rPr>
          <w:rStyle w:val="normaltextrun"/>
          <w:rFonts w:ascii="Arial" w:hAnsi="Arial" w:cs="Arial"/>
          <w:sz w:val="22"/>
          <w:szCs w:val="22"/>
        </w:rPr>
        <w:t xml:space="preserve"> The </w:t>
      </w:r>
      <w:r w:rsidR="00D36464" w:rsidRPr="00C501A3">
        <w:rPr>
          <w:rStyle w:val="normaltextrun"/>
          <w:rFonts w:ascii="Arial" w:hAnsi="Arial" w:cs="Arial"/>
          <w:sz w:val="22"/>
          <w:szCs w:val="22"/>
        </w:rPr>
        <w:t xml:space="preserve">gross </w:t>
      </w:r>
      <w:r w:rsidR="00375FE6" w:rsidRPr="00C501A3">
        <w:rPr>
          <w:rStyle w:val="normaltextrun"/>
          <w:rFonts w:ascii="Arial" w:hAnsi="Arial" w:cs="Arial"/>
          <w:sz w:val="22"/>
          <w:szCs w:val="22"/>
        </w:rPr>
        <w:t xml:space="preserve">energy </w:t>
      </w:r>
      <w:r w:rsidR="00D36464" w:rsidRPr="00C501A3">
        <w:rPr>
          <w:rStyle w:val="normaltextrun"/>
          <w:rFonts w:ascii="Arial" w:hAnsi="Arial" w:cs="Arial"/>
          <w:sz w:val="22"/>
          <w:szCs w:val="22"/>
        </w:rPr>
        <w:t xml:space="preserve">savings of the </w:t>
      </w:r>
      <w:r w:rsidR="00FB092A" w:rsidRPr="00C501A3">
        <w:rPr>
          <w:rStyle w:val="normaltextrun"/>
          <w:rFonts w:ascii="Arial" w:hAnsi="Arial" w:cs="Arial"/>
          <w:sz w:val="22"/>
          <w:szCs w:val="22"/>
        </w:rPr>
        <w:t>77</w:t>
      </w:r>
      <w:r w:rsidRPr="00C501A3">
        <w:rPr>
          <w:rStyle w:val="normaltextrun"/>
          <w:rFonts w:ascii="Arial" w:hAnsi="Arial" w:cs="Arial"/>
          <w:sz w:val="22"/>
          <w:szCs w:val="22"/>
        </w:rPr>
        <w:t xml:space="preserve"> participant</w:t>
      </w:r>
      <w:r w:rsidR="00375FE6" w:rsidRPr="00C501A3">
        <w:rPr>
          <w:rStyle w:val="normaltextrun"/>
          <w:rFonts w:ascii="Arial" w:hAnsi="Arial" w:cs="Arial"/>
          <w:sz w:val="22"/>
          <w:szCs w:val="22"/>
        </w:rPr>
        <w:t xml:space="preserve">s who responded to the </w:t>
      </w:r>
      <w:r w:rsidR="00375FE6" w:rsidRPr="0074137D">
        <w:rPr>
          <w:rStyle w:val="normaltextrun"/>
          <w:rFonts w:ascii="Arial" w:hAnsi="Arial" w:cs="Arial"/>
          <w:sz w:val="22"/>
          <w:szCs w:val="22"/>
        </w:rPr>
        <w:t xml:space="preserve">survey was </w:t>
      </w:r>
      <w:r w:rsidR="00AF0451" w:rsidRPr="0074137D">
        <w:rPr>
          <w:rStyle w:val="normaltextrun"/>
          <w:rFonts w:ascii="Arial" w:hAnsi="Arial" w:cs="Arial"/>
          <w:sz w:val="22"/>
          <w:szCs w:val="22"/>
        </w:rPr>
        <w:t>1</w:t>
      </w:r>
      <w:r w:rsidR="008E268D" w:rsidRPr="0074137D">
        <w:rPr>
          <w:rStyle w:val="normaltextrun"/>
          <w:rFonts w:ascii="Arial" w:hAnsi="Arial" w:cs="Arial"/>
          <w:sz w:val="22"/>
          <w:szCs w:val="22"/>
        </w:rPr>
        <w:t>4</w:t>
      </w:r>
      <w:r w:rsidR="008C0B6B" w:rsidRPr="0074137D">
        <w:rPr>
          <w:rStyle w:val="normaltextrun"/>
          <w:rFonts w:ascii="Arial" w:hAnsi="Arial" w:cs="Arial"/>
          <w:sz w:val="22"/>
          <w:szCs w:val="22"/>
        </w:rPr>
        <w:t>,</w:t>
      </w:r>
      <w:r w:rsidR="008E268D" w:rsidRPr="0074137D">
        <w:rPr>
          <w:rStyle w:val="normaltextrun"/>
          <w:rFonts w:ascii="Arial" w:hAnsi="Arial" w:cs="Arial"/>
          <w:sz w:val="22"/>
          <w:szCs w:val="22"/>
        </w:rPr>
        <w:t>614</w:t>
      </w:r>
      <w:r w:rsidR="008C0B6B" w:rsidRPr="0074137D">
        <w:rPr>
          <w:rStyle w:val="normaltextrun"/>
          <w:rFonts w:ascii="Arial" w:hAnsi="Arial" w:cs="Arial"/>
          <w:sz w:val="22"/>
          <w:szCs w:val="22"/>
        </w:rPr>
        <w:t>,</w:t>
      </w:r>
      <w:r w:rsidR="0074137D" w:rsidRPr="0074137D">
        <w:rPr>
          <w:rStyle w:val="normaltextrun"/>
          <w:rFonts w:ascii="Arial" w:hAnsi="Arial" w:cs="Arial"/>
          <w:sz w:val="22"/>
          <w:szCs w:val="22"/>
        </w:rPr>
        <w:t>538</w:t>
      </w:r>
      <w:r w:rsidR="008C0B6B" w:rsidRPr="0074137D">
        <w:rPr>
          <w:rStyle w:val="normaltextrun"/>
          <w:rFonts w:ascii="Arial" w:hAnsi="Arial" w:cs="Arial"/>
          <w:sz w:val="22"/>
          <w:szCs w:val="22"/>
        </w:rPr>
        <w:t xml:space="preserve"> </w:t>
      </w:r>
      <w:r w:rsidRPr="0074137D">
        <w:rPr>
          <w:rStyle w:val="normaltextrun"/>
          <w:rFonts w:ascii="Arial" w:hAnsi="Arial" w:cs="Arial"/>
          <w:sz w:val="22"/>
          <w:szCs w:val="22"/>
        </w:rPr>
        <w:t xml:space="preserve">kWh, </w:t>
      </w:r>
      <w:r w:rsidR="006745A0" w:rsidRPr="0074137D">
        <w:rPr>
          <w:rStyle w:val="normaltextrun"/>
          <w:rFonts w:ascii="Arial" w:hAnsi="Arial" w:cs="Arial"/>
          <w:sz w:val="22"/>
          <w:szCs w:val="22"/>
        </w:rPr>
        <w:t xml:space="preserve">which resulted in </w:t>
      </w:r>
      <w:r w:rsidRPr="0074137D">
        <w:rPr>
          <w:rStyle w:val="normaltextrun"/>
          <w:rFonts w:ascii="Arial" w:hAnsi="Arial" w:cs="Arial"/>
          <w:sz w:val="22"/>
          <w:szCs w:val="22"/>
        </w:rPr>
        <w:t xml:space="preserve">a participant spillover </w:t>
      </w:r>
      <w:r w:rsidR="004D7AF3" w:rsidRPr="0074137D">
        <w:rPr>
          <w:rStyle w:val="normaltextrun"/>
          <w:rFonts w:ascii="Arial" w:hAnsi="Arial" w:cs="Arial"/>
          <w:sz w:val="22"/>
          <w:szCs w:val="22"/>
        </w:rPr>
        <w:t xml:space="preserve">rate </w:t>
      </w:r>
      <w:r w:rsidRPr="0074137D">
        <w:rPr>
          <w:rStyle w:val="normaltextrun"/>
          <w:rFonts w:ascii="Arial" w:hAnsi="Arial" w:cs="Arial"/>
          <w:sz w:val="22"/>
          <w:szCs w:val="22"/>
        </w:rPr>
        <w:t xml:space="preserve">of </w:t>
      </w:r>
      <w:r w:rsidR="008C0B6B" w:rsidRPr="0074137D">
        <w:rPr>
          <w:rStyle w:val="normaltextrun"/>
          <w:rFonts w:ascii="Arial" w:hAnsi="Arial" w:cs="Arial"/>
          <w:sz w:val="22"/>
          <w:szCs w:val="22"/>
        </w:rPr>
        <w:t>1.</w:t>
      </w:r>
      <w:r w:rsidR="0074137D" w:rsidRPr="0074137D">
        <w:rPr>
          <w:rStyle w:val="normaltextrun"/>
          <w:rFonts w:ascii="Arial" w:hAnsi="Arial" w:cs="Arial"/>
          <w:sz w:val="22"/>
          <w:szCs w:val="22"/>
        </w:rPr>
        <w:t>2</w:t>
      </w:r>
      <w:r w:rsidR="008C0B6B" w:rsidRPr="0074137D">
        <w:rPr>
          <w:rStyle w:val="normaltextrun"/>
          <w:rFonts w:ascii="Arial" w:hAnsi="Arial" w:cs="Arial"/>
          <w:sz w:val="22"/>
          <w:szCs w:val="22"/>
        </w:rPr>
        <w:t>%</w:t>
      </w:r>
      <w:r w:rsidR="00B27D27" w:rsidRPr="0074137D">
        <w:rPr>
          <w:rStyle w:val="normaltextrun"/>
          <w:rFonts w:ascii="Arial" w:hAnsi="Arial" w:cs="Arial"/>
          <w:sz w:val="22"/>
          <w:szCs w:val="22"/>
        </w:rPr>
        <w:t>.</w:t>
      </w:r>
      <w:r w:rsidRPr="00C501A3">
        <w:rPr>
          <w:rStyle w:val="eop"/>
          <w:rFonts w:ascii="Arial" w:hAnsi="Arial" w:cs="Arial"/>
          <w:sz w:val="22"/>
          <w:szCs w:val="22"/>
        </w:rPr>
        <w:t> </w:t>
      </w:r>
    </w:p>
    <w:p w14:paraId="236B4628" w14:textId="77777777" w:rsidR="00286BAC" w:rsidRDefault="00286BAC" w:rsidP="00D22F30">
      <w:pPr>
        <w:pStyle w:val="paragraph"/>
        <w:spacing w:before="0" w:beforeAutospacing="0" w:after="0" w:afterAutospacing="0"/>
        <w:textAlignment w:val="baseline"/>
        <w:rPr>
          <w:rStyle w:val="eop"/>
          <w:rFonts w:ascii="Arial" w:hAnsi="Arial" w:cs="Arial"/>
          <w:sz w:val="22"/>
          <w:szCs w:val="22"/>
        </w:rPr>
      </w:pPr>
    </w:p>
    <w:p w14:paraId="1EFBCA18" w14:textId="48F4D66F" w:rsidR="00770657" w:rsidRDefault="00770657" w:rsidP="00770657">
      <w:pPr>
        <w:pStyle w:val="Caption"/>
      </w:pPr>
      <w:r>
        <w:lastRenderedPageBreak/>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xml:space="preserve">. </w:t>
      </w:r>
      <w:r w:rsidR="00286BAC">
        <w:t xml:space="preserve">Qualified </w:t>
      </w:r>
      <w:r>
        <w:t>Participant Spillover</w:t>
      </w:r>
      <w:r w:rsidR="00286BAC">
        <w:t xml:space="preserve"> Screening Results</w:t>
      </w:r>
    </w:p>
    <w:p w14:paraId="4DEAD42F" w14:textId="5CF5557B" w:rsidR="00936892" w:rsidRPr="00C501A3" w:rsidRDefault="00692971" w:rsidP="00D22F30">
      <w:pPr>
        <w:pStyle w:val="paragraph"/>
        <w:spacing w:before="0" w:beforeAutospacing="0" w:after="0" w:afterAutospacing="0"/>
        <w:textAlignment w:val="baseline"/>
        <w:rPr>
          <w:rStyle w:val="eop"/>
          <w:rFonts w:ascii="Arial" w:hAnsi="Arial" w:cs="Arial"/>
          <w:sz w:val="22"/>
          <w:szCs w:val="22"/>
        </w:rPr>
      </w:pPr>
      <w:r>
        <w:rPr>
          <w:noProof/>
        </w:rPr>
        <w:drawing>
          <wp:inline distT="0" distB="0" distL="0" distR="0" wp14:anchorId="4ADD3A3B" wp14:editId="240FCE84">
            <wp:extent cx="5049492" cy="2730500"/>
            <wp:effectExtent l="0" t="0" r="0" b="0"/>
            <wp:docPr id="5" name="Chart 5">
              <a:extLst xmlns:a="http://schemas.openxmlformats.org/drawingml/2006/main">
                <a:ext uri="{FF2B5EF4-FFF2-40B4-BE49-F238E27FC236}">
                  <a16:creationId xmlns:a16="http://schemas.microsoft.com/office/drawing/2014/main" id="{AFCC896D-46FD-4E98-B96C-055EA61113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EC0EE03" w14:textId="77777777" w:rsidR="00444C6B" w:rsidRPr="00373FC1" w:rsidRDefault="00444C6B" w:rsidP="00D22F30">
      <w:pPr>
        <w:pStyle w:val="paragraph"/>
        <w:spacing w:before="0" w:beforeAutospacing="0" w:after="0" w:afterAutospacing="0"/>
        <w:textAlignment w:val="baseline"/>
        <w:rPr>
          <w:rFonts w:ascii="Segoe UI" w:hAnsi="Segoe UI" w:cs="Segoe UI"/>
          <w:sz w:val="18"/>
          <w:szCs w:val="18"/>
          <w:highlight w:val="green"/>
        </w:rPr>
      </w:pPr>
    </w:p>
    <w:p w14:paraId="19AF93A0" w14:textId="56897307" w:rsidR="00D22F30" w:rsidRDefault="00D22F30" w:rsidP="00D22F30">
      <w:pPr>
        <w:pStyle w:val="paragraph"/>
        <w:spacing w:before="0" w:beforeAutospacing="0" w:after="0" w:afterAutospacing="0"/>
        <w:textAlignment w:val="baseline"/>
        <w:rPr>
          <w:rStyle w:val="normaltextrun"/>
          <w:rFonts w:ascii="Arial" w:hAnsi="Arial" w:cs="Arial"/>
          <w:sz w:val="22"/>
          <w:szCs w:val="22"/>
        </w:rPr>
      </w:pPr>
      <w:r w:rsidRPr="00BF5D08">
        <w:rPr>
          <w:rStyle w:val="normaltextrun"/>
          <w:rFonts w:ascii="Arial" w:hAnsi="Arial" w:cs="Arial"/>
          <w:sz w:val="22"/>
          <w:szCs w:val="22"/>
        </w:rPr>
        <w:t xml:space="preserve">Of the </w:t>
      </w:r>
      <w:r w:rsidR="0022544D" w:rsidRPr="00BF5D08">
        <w:rPr>
          <w:rStyle w:val="normaltextrun"/>
          <w:rFonts w:ascii="Arial" w:hAnsi="Arial" w:cs="Arial"/>
          <w:sz w:val="22"/>
          <w:szCs w:val="22"/>
        </w:rPr>
        <w:t>87</w:t>
      </w:r>
      <w:r w:rsidR="008C0B6B" w:rsidRPr="00BF5D08">
        <w:rPr>
          <w:rStyle w:val="normaltextrun"/>
          <w:rFonts w:ascii="Arial" w:hAnsi="Arial" w:cs="Arial"/>
          <w:sz w:val="22"/>
          <w:szCs w:val="22"/>
        </w:rPr>
        <w:t xml:space="preserve"> </w:t>
      </w:r>
      <w:r w:rsidR="0058780D">
        <w:rPr>
          <w:rStyle w:val="normaltextrun"/>
          <w:rFonts w:ascii="Arial" w:hAnsi="Arial" w:cs="Arial"/>
          <w:sz w:val="22"/>
          <w:szCs w:val="22"/>
        </w:rPr>
        <w:t>EESPs</w:t>
      </w:r>
      <w:r w:rsidR="008C0B6B" w:rsidRPr="00BF5D08">
        <w:rPr>
          <w:rStyle w:val="normaltextrun"/>
          <w:rFonts w:ascii="Arial" w:hAnsi="Arial" w:cs="Arial"/>
          <w:sz w:val="22"/>
          <w:szCs w:val="22"/>
        </w:rPr>
        <w:t xml:space="preserve"> </w:t>
      </w:r>
      <w:r w:rsidRPr="00BF5D08">
        <w:rPr>
          <w:rStyle w:val="normaltextrun"/>
          <w:rFonts w:ascii="Arial" w:hAnsi="Arial" w:cs="Arial"/>
          <w:sz w:val="22"/>
          <w:szCs w:val="22"/>
        </w:rPr>
        <w:t xml:space="preserve">included in the </w:t>
      </w:r>
      <w:r w:rsidR="0058780D">
        <w:rPr>
          <w:rStyle w:val="normaltextrun"/>
          <w:rFonts w:ascii="Arial" w:hAnsi="Arial" w:cs="Arial"/>
          <w:sz w:val="22"/>
          <w:szCs w:val="22"/>
        </w:rPr>
        <w:t>EESP</w:t>
      </w:r>
      <w:r w:rsidRPr="00BF5D08">
        <w:rPr>
          <w:rStyle w:val="normaltextrun"/>
          <w:rFonts w:ascii="Arial" w:hAnsi="Arial" w:cs="Arial"/>
          <w:sz w:val="22"/>
          <w:szCs w:val="22"/>
        </w:rPr>
        <w:t xml:space="preserve"> </w:t>
      </w:r>
      <w:r w:rsidR="000215B3">
        <w:rPr>
          <w:rStyle w:val="normaltextrun"/>
          <w:rFonts w:ascii="Arial" w:hAnsi="Arial" w:cs="Arial"/>
          <w:sz w:val="22"/>
          <w:szCs w:val="22"/>
        </w:rPr>
        <w:t xml:space="preserve">spillover </w:t>
      </w:r>
      <w:r w:rsidRPr="00BF5D08">
        <w:rPr>
          <w:rStyle w:val="normaltextrun"/>
          <w:rFonts w:ascii="Arial" w:hAnsi="Arial" w:cs="Arial"/>
          <w:sz w:val="22"/>
          <w:szCs w:val="22"/>
        </w:rPr>
        <w:t xml:space="preserve">analysis, </w:t>
      </w:r>
      <w:r w:rsidR="00EC4D19" w:rsidRPr="00BF5D08">
        <w:rPr>
          <w:rStyle w:val="normaltextrun"/>
          <w:rFonts w:ascii="Arial" w:hAnsi="Arial" w:cs="Arial"/>
          <w:sz w:val="22"/>
          <w:szCs w:val="22"/>
        </w:rPr>
        <w:t>40</w:t>
      </w:r>
      <w:r w:rsidRPr="00BF5D08">
        <w:rPr>
          <w:rStyle w:val="normaltextrun"/>
          <w:rFonts w:ascii="Arial" w:hAnsi="Arial" w:cs="Arial"/>
          <w:sz w:val="22"/>
          <w:szCs w:val="22"/>
        </w:rPr>
        <w:t xml:space="preserve"> reported </w:t>
      </w:r>
      <w:r w:rsidR="003E6A9E" w:rsidRPr="00BF5D08">
        <w:rPr>
          <w:rStyle w:val="normaltextrun"/>
          <w:rFonts w:ascii="Arial" w:hAnsi="Arial" w:cs="Arial"/>
          <w:sz w:val="22"/>
          <w:szCs w:val="22"/>
        </w:rPr>
        <w:t xml:space="preserve">selling </w:t>
      </w:r>
      <w:r w:rsidRPr="00BF5D08">
        <w:rPr>
          <w:rStyle w:val="normaltextrun"/>
          <w:rFonts w:ascii="Arial" w:hAnsi="Arial" w:cs="Arial"/>
          <w:sz w:val="22"/>
          <w:szCs w:val="22"/>
        </w:rPr>
        <w:t xml:space="preserve">additional </w:t>
      </w:r>
      <w:r w:rsidR="003E6A9E" w:rsidRPr="00BF5D08">
        <w:rPr>
          <w:rStyle w:val="normaltextrun"/>
          <w:rFonts w:ascii="Arial" w:hAnsi="Arial" w:cs="Arial"/>
          <w:sz w:val="22"/>
          <w:szCs w:val="22"/>
        </w:rPr>
        <w:t>no</w:t>
      </w:r>
      <w:r w:rsidR="008128B2" w:rsidRPr="00BF5D08">
        <w:rPr>
          <w:rStyle w:val="normaltextrun"/>
          <w:rFonts w:ascii="Arial" w:hAnsi="Arial" w:cs="Arial"/>
          <w:sz w:val="22"/>
          <w:szCs w:val="22"/>
        </w:rPr>
        <w:t xml:space="preserve">n-program </w:t>
      </w:r>
      <w:r w:rsidR="006712A7" w:rsidRPr="00BF5D08">
        <w:rPr>
          <w:rStyle w:val="normaltextrun"/>
          <w:rFonts w:ascii="Arial" w:hAnsi="Arial" w:cs="Arial"/>
          <w:sz w:val="22"/>
          <w:szCs w:val="22"/>
        </w:rPr>
        <w:t xml:space="preserve">incented </w:t>
      </w:r>
      <w:r w:rsidR="003E6A9E" w:rsidRPr="00BF5D08">
        <w:rPr>
          <w:rStyle w:val="normaltextrun"/>
          <w:rFonts w:ascii="Arial" w:hAnsi="Arial" w:cs="Arial"/>
          <w:sz w:val="22"/>
          <w:szCs w:val="22"/>
        </w:rPr>
        <w:t xml:space="preserve">high efficiency </w:t>
      </w:r>
      <w:r w:rsidR="00483094">
        <w:rPr>
          <w:rStyle w:val="normaltextrun"/>
          <w:rFonts w:ascii="Arial" w:hAnsi="Arial" w:cs="Arial"/>
          <w:sz w:val="22"/>
          <w:szCs w:val="22"/>
        </w:rPr>
        <w:t>equipment</w:t>
      </w:r>
      <w:r w:rsidRPr="00BF5D08">
        <w:rPr>
          <w:rStyle w:val="normaltextrun"/>
          <w:rFonts w:ascii="Arial" w:hAnsi="Arial" w:cs="Arial"/>
          <w:sz w:val="22"/>
          <w:szCs w:val="22"/>
        </w:rPr>
        <w:t xml:space="preserve">. </w:t>
      </w:r>
      <w:r w:rsidR="00F82D5B" w:rsidRPr="00BF5D08">
        <w:rPr>
          <w:rStyle w:val="normaltextrun"/>
          <w:rFonts w:ascii="Arial" w:hAnsi="Arial" w:cs="Arial"/>
          <w:sz w:val="22"/>
          <w:szCs w:val="22"/>
        </w:rPr>
        <w:t>Twenty-</w:t>
      </w:r>
      <w:proofErr w:type="gramStart"/>
      <w:r w:rsidR="00A22977">
        <w:rPr>
          <w:rStyle w:val="normaltextrun"/>
          <w:rFonts w:ascii="Arial" w:hAnsi="Arial" w:cs="Arial"/>
          <w:sz w:val="22"/>
          <w:szCs w:val="22"/>
        </w:rPr>
        <w:t>three</w:t>
      </w:r>
      <w:r w:rsidR="00A22977" w:rsidRPr="00BF5D08">
        <w:rPr>
          <w:rStyle w:val="normaltextrun"/>
          <w:rFonts w:ascii="Arial" w:hAnsi="Arial" w:cs="Arial"/>
          <w:sz w:val="22"/>
          <w:szCs w:val="22"/>
        </w:rPr>
        <w:t xml:space="preserve"> </w:t>
      </w:r>
      <w:r w:rsidR="00D8557C">
        <w:rPr>
          <w:rStyle w:val="normaltextrun"/>
          <w:rFonts w:ascii="Arial" w:hAnsi="Arial" w:cs="Arial"/>
          <w:sz w:val="22"/>
          <w:szCs w:val="22"/>
        </w:rPr>
        <w:t xml:space="preserve"> </w:t>
      </w:r>
      <w:r w:rsidRPr="00BF5D08">
        <w:rPr>
          <w:rStyle w:val="normaltextrun"/>
          <w:rFonts w:ascii="Arial" w:hAnsi="Arial" w:cs="Arial"/>
          <w:sz w:val="22"/>
          <w:szCs w:val="22"/>
        </w:rPr>
        <w:t>of</w:t>
      </w:r>
      <w:proofErr w:type="gramEnd"/>
      <w:r w:rsidRPr="00BF5D08">
        <w:rPr>
          <w:rStyle w:val="normaltextrun"/>
          <w:rFonts w:ascii="Arial" w:hAnsi="Arial" w:cs="Arial"/>
          <w:sz w:val="22"/>
          <w:szCs w:val="22"/>
        </w:rPr>
        <w:t xml:space="preserve"> these </w:t>
      </w:r>
      <w:r w:rsidR="00F82D5B" w:rsidRPr="00BF5D08">
        <w:rPr>
          <w:rStyle w:val="normaltextrun"/>
          <w:rFonts w:ascii="Arial" w:hAnsi="Arial" w:cs="Arial"/>
          <w:sz w:val="22"/>
          <w:szCs w:val="22"/>
        </w:rPr>
        <w:t>40</w:t>
      </w:r>
      <w:r w:rsidRPr="00BF5D08">
        <w:rPr>
          <w:rStyle w:val="normaltextrun"/>
          <w:rFonts w:ascii="Arial" w:hAnsi="Arial" w:cs="Arial"/>
          <w:sz w:val="22"/>
          <w:szCs w:val="22"/>
        </w:rPr>
        <w:t xml:space="preserve"> </w:t>
      </w:r>
      <w:r w:rsidR="00BF6F52">
        <w:rPr>
          <w:rStyle w:val="normaltextrun"/>
          <w:rFonts w:ascii="Arial" w:hAnsi="Arial" w:cs="Arial"/>
          <w:sz w:val="22"/>
          <w:szCs w:val="22"/>
        </w:rPr>
        <w:t>reported strong influence from the program, but only 15</w:t>
      </w:r>
      <w:r w:rsidR="00C3051B">
        <w:rPr>
          <w:rStyle w:val="normaltextrun"/>
          <w:rFonts w:ascii="Arial" w:hAnsi="Arial" w:cs="Arial"/>
          <w:sz w:val="22"/>
          <w:szCs w:val="22"/>
        </w:rPr>
        <w:t xml:space="preserve"> </w:t>
      </w:r>
      <w:r w:rsidRPr="00BF5D08">
        <w:rPr>
          <w:rStyle w:val="normaltextrun"/>
          <w:rFonts w:ascii="Arial" w:hAnsi="Arial" w:cs="Arial"/>
          <w:sz w:val="22"/>
          <w:szCs w:val="22"/>
        </w:rPr>
        <w:t>passed all spillover screening criteria</w:t>
      </w:r>
      <w:r w:rsidR="00545DAC" w:rsidRPr="00BF5D08">
        <w:rPr>
          <w:rStyle w:val="normaltextrun"/>
          <w:rFonts w:ascii="Arial" w:hAnsi="Arial" w:cs="Arial"/>
          <w:sz w:val="22"/>
          <w:szCs w:val="22"/>
        </w:rPr>
        <w:t xml:space="preserve"> </w:t>
      </w:r>
      <w:r w:rsidR="00C3051B">
        <w:rPr>
          <w:rStyle w:val="normaltextrun"/>
          <w:rFonts w:ascii="Arial" w:hAnsi="Arial" w:cs="Arial"/>
          <w:sz w:val="22"/>
          <w:szCs w:val="22"/>
        </w:rPr>
        <w:t>to estimate spillover savings. T</w:t>
      </w:r>
      <w:r w:rsidR="00545DAC" w:rsidRPr="00BF5D08">
        <w:rPr>
          <w:rStyle w:val="normaltextrun"/>
          <w:rFonts w:ascii="Arial" w:hAnsi="Arial" w:cs="Arial"/>
          <w:sz w:val="22"/>
          <w:szCs w:val="22"/>
        </w:rPr>
        <w:t xml:space="preserve">he estimated gross energy savings from these non-rebated spillover measures was </w:t>
      </w:r>
      <w:r w:rsidR="00E50C9E" w:rsidRPr="00BF5D08">
        <w:rPr>
          <w:rStyle w:val="normaltextrun"/>
          <w:rFonts w:ascii="Arial" w:hAnsi="Arial" w:cs="Arial"/>
          <w:sz w:val="22"/>
          <w:szCs w:val="22"/>
        </w:rPr>
        <w:t>1</w:t>
      </w:r>
      <w:r w:rsidR="008C0B6B" w:rsidRPr="00BF5D08">
        <w:rPr>
          <w:rStyle w:val="normaltextrun"/>
          <w:rFonts w:ascii="Arial" w:hAnsi="Arial" w:cs="Arial"/>
          <w:sz w:val="22"/>
          <w:szCs w:val="22"/>
        </w:rPr>
        <w:t>,</w:t>
      </w:r>
      <w:r w:rsidR="00E50C9E" w:rsidRPr="00BF5D08">
        <w:rPr>
          <w:rStyle w:val="normaltextrun"/>
          <w:rFonts w:ascii="Arial" w:hAnsi="Arial" w:cs="Arial"/>
          <w:sz w:val="22"/>
          <w:szCs w:val="22"/>
        </w:rPr>
        <w:t>949</w:t>
      </w:r>
      <w:r w:rsidR="008C0B6B" w:rsidRPr="00BF5D08">
        <w:rPr>
          <w:rStyle w:val="normaltextrun"/>
          <w:rFonts w:ascii="Arial" w:hAnsi="Arial" w:cs="Arial"/>
          <w:sz w:val="22"/>
          <w:szCs w:val="22"/>
        </w:rPr>
        <w:t>,</w:t>
      </w:r>
      <w:r w:rsidR="00E86CCD" w:rsidRPr="00BF5D08">
        <w:rPr>
          <w:rStyle w:val="normaltextrun"/>
          <w:rFonts w:ascii="Arial" w:hAnsi="Arial" w:cs="Arial"/>
          <w:sz w:val="22"/>
          <w:szCs w:val="22"/>
        </w:rPr>
        <w:t>307</w:t>
      </w:r>
      <w:r w:rsidR="008C0B6B" w:rsidRPr="00BF5D08">
        <w:rPr>
          <w:rStyle w:val="normaltextrun"/>
          <w:rFonts w:ascii="Arial" w:hAnsi="Arial" w:cs="Arial"/>
          <w:sz w:val="22"/>
          <w:szCs w:val="22"/>
        </w:rPr>
        <w:t xml:space="preserve"> </w:t>
      </w:r>
      <w:r w:rsidRPr="00BF5D08">
        <w:rPr>
          <w:rStyle w:val="normaltextrun"/>
          <w:rFonts w:ascii="Arial" w:hAnsi="Arial" w:cs="Arial"/>
          <w:sz w:val="22"/>
          <w:szCs w:val="22"/>
        </w:rPr>
        <w:t xml:space="preserve">kWh. The </w:t>
      </w:r>
      <w:r w:rsidR="00444C6B" w:rsidRPr="00BF5D08">
        <w:rPr>
          <w:rStyle w:val="normaltextrun"/>
          <w:rFonts w:ascii="Arial" w:hAnsi="Arial" w:cs="Arial"/>
          <w:sz w:val="22"/>
          <w:szCs w:val="22"/>
        </w:rPr>
        <w:t xml:space="preserve">gross energy savings from the </w:t>
      </w:r>
      <w:r w:rsidR="005249E8" w:rsidRPr="00BF5D08">
        <w:rPr>
          <w:rStyle w:val="normaltextrun"/>
          <w:rFonts w:ascii="Arial" w:hAnsi="Arial" w:cs="Arial"/>
          <w:sz w:val="22"/>
          <w:szCs w:val="22"/>
        </w:rPr>
        <w:t>87</w:t>
      </w:r>
      <w:r w:rsidR="008C0B6B" w:rsidRPr="00BF5D08">
        <w:rPr>
          <w:rStyle w:val="normaltextrun"/>
          <w:rFonts w:ascii="Arial" w:hAnsi="Arial" w:cs="Arial"/>
          <w:sz w:val="22"/>
          <w:szCs w:val="22"/>
        </w:rPr>
        <w:t xml:space="preserve"> </w:t>
      </w:r>
      <w:r w:rsidR="0058780D">
        <w:rPr>
          <w:rStyle w:val="normaltextrun"/>
          <w:rFonts w:ascii="Arial" w:hAnsi="Arial" w:cs="Arial"/>
          <w:sz w:val="22"/>
          <w:szCs w:val="22"/>
        </w:rPr>
        <w:t>EESPs</w:t>
      </w:r>
      <w:r w:rsidR="00444C6B" w:rsidRPr="00BF5D08">
        <w:rPr>
          <w:rStyle w:val="normaltextrun"/>
          <w:rFonts w:ascii="Arial" w:hAnsi="Arial" w:cs="Arial"/>
          <w:sz w:val="22"/>
          <w:szCs w:val="22"/>
        </w:rPr>
        <w:t xml:space="preserve"> who responded to the survey was </w:t>
      </w:r>
      <w:r w:rsidR="00BE05B1" w:rsidRPr="00BF5D08">
        <w:rPr>
          <w:rStyle w:val="normaltextrun"/>
          <w:rFonts w:ascii="Arial" w:hAnsi="Arial" w:cs="Arial"/>
          <w:sz w:val="22"/>
          <w:szCs w:val="22"/>
        </w:rPr>
        <w:t>64</w:t>
      </w:r>
      <w:r w:rsidR="008C0B6B" w:rsidRPr="00BF5D08">
        <w:rPr>
          <w:rStyle w:val="normaltextrun"/>
          <w:rFonts w:ascii="Arial" w:hAnsi="Arial" w:cs="Arial"/>
          <w:sz w:val="22"/>
          <w:szCs w:val="22"/>
        </w:rPr>
        <w:t>,</w:t>
      </w:r>
      <w:r w:rsidR="00BE05B1" w:rsidRPr="00BF5D08">
        <w:rPr>
          <w:rStyle w:val="normaltextrun"/>
          <w:rFonts w:ascii="Arial" w:hAnsi="Arial" w:cs="Arial"/>
          <w:sz w:val="22"/>
          <w:szCs w:val="22"/>
        </w:rPr>
        <w:t>492</w:t>
      </w:r>
      <w:r w:rsidR="008C0B6B" w:rsidRPr="00BF5D08">
        <w:rPr>
          <w:rStyle w:val="normaltextrun"/>
          <w:rFonts w:ascii="Arial" w:hAnsi="Arial" w:cs="Arial"/>
          <w:sz w:val="22"/>
          <w:szCs w:val="22"/>
        </w:rPr>
        <w:t>,</w:t>
      </w:r>
      <w:r w:rsidR="003B12E2" w:rsidRPr="00BF5D08">
        <w:rPr>
          <w:rStyle w:val="normaltextrun"/>
          <w:rFonts w:ascii="Arial" w:hAnsi="Arial" w:cs="Arial"/>
          <w:sz w:val="22"/>
          <w:szCs w:val="22"/>
        </w:rPr>
        <w:t>353</w:t>
      </w:r>
      <w:r w:rsidR="008C0B6B" w:rsidRPr="00BF5D08">
        <w:rPr>
          <w:rStyle w:val="normaltextrun"/>
          <w:rFonts w:ascii="Arial" w:hAnsi="Arial" w:cs="Arial"/>
          <w:sz w:val="22"/>
          <w:szCs w:val="22"/>
        </w:rPr>
        <w:t xml:space="preserve"> </w:t>
      </w:r>
      <w:r w:rsidRPr="00BF5D08">
        <w:rPr>
          <w:rStyle w:val="normaltextrun"/>
          <w:rFonts w:ascii="Arial" w:hAnsi="Arial" w:cs="Arial"/>
          <w:sz w:val="22"/>
          <w:szCs w:val="22"/>
        </w:rPr>
        <w:t>kWh</w:t>
      </w:r>
      <w:r w:rsidR="00781644" w:rsidRPr="00BF5D08">
        <w:rPr>
          <w:rStyle w:val="normaltextrun"/>
          <w:rFonts w:ascii="Arial" w:hAnsi="Arial" w:cs="Arial"/>
          <w:sz w:val="22"/>
          <w:szCs w:val="22"/>
        </w:rPr>
        <w:t xml:space="preserve"> which resulted in </w:t>
      </w:r>
      <w:r w:rsidR="00D96052" w:rsidRPr="00BF5D08">
        <w:rPr>
          <w:rStyle w:val="normaltextrun"/>
          <w:rFonts w:ascii="Arial" w:hAnsi="Arial" w:cs="Arial"/>
          <w:sz w:val="22"/>
          <w:szCs w:val="22"/>
        </w:rPr>
        <w:t xml:space="preserve">a </w:t>
      </w:r>
      <w:r w:rsidR="0058780D">
        <w:rPr>
          <w:rStyle w:val="normaltextrun"/>
          <w:rFonts w:ascii="Arial" w:hAnsi="Arial" w:cs="Arial"/>
          <w:sz w:val="22"/>
          <w:szCs w:val="22"/>
        </w:rPr>
        <w:t>EESP</w:t>
      </w:r>
      <w:r w:rsidR="00733F45" w:rsidRPr="00BF5D08">
        <w:rPr>
          <w:rStyle w:val="normaltextrun"/>
          <w:rFonts w:ascii="Arial" w:hAnsi="Arial" w:cs="Arial"/>
          <w:sz w:val="22"/>
          <w:szCs w:val="22"/>
        </w:rPr>
        <w:t xml:space="preserve"> spillover rate of 3.</w:t>
      </w:r>
      <w:r w:rsidR="00AF1EC6">
        <w:rPr>
          <w:rStyle w:val="normaltextrun"/>
          <w:rFonts w:ascii="Arial" w:hAnsi="Arial" w:cs="Arial"/>
          <w:sz w:val="22"/>
          <w:szCs w:val="22"/>
        </w:rPr>
        <w:t>1</w:t>
      </w:r>
      <w:r w:rsidR="00733F45" w:rsidRPr="00BF5D08">
        <w:rPr>
          <w:rStyle w:val="normaltextrun"/>
          <w:rFonts w:ascii="Arial" w:hAnsi="Arial" w:cs="Arial"/>
          <w:sz w:val="22"/>
          <w:szCs w:val="22"/>
        </w:rPr>
        <w:t>%.</w:t>
      </w:r>
    </w:p>
    <w:p w14:paraId="2A5468D2" w14:textId="77777777" w:rsidR="00286BAC" w:rsidRDefault="00286BAC" w:rsidP="00D22F30">
      <w:pPr>
        <w:pStyle w:val="paragraph"/>
        <w:spacing w:before="0" w:beforeAutospacing="0" w:after="0" w:afterAutospacing="0"/>
        <w:textAlignment w:val="baseline"/>
        <w:rPr>
          <w:rStyle w:val="normaltextrun"/>
          <w:rFonts w:ascii="Arial" w:hAnsi="Arial" w:cs="Arial"/>
          <w:sz w:val="22"/>
          <w:szCs w:val="22"/>
        </w:rPr>
      </w:pPr>
    </w:p>
    <w:p w14:paraId="621629DF" w14:textId="720EB59F" w:rsidR="00286BAC" w:rsidRDefault="00286BAC" w:rsidP="00286BAC">
      <w:pPr>
        <w:pStyle w:val="Caption"/>
      </w:pPr>
      <w: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r>
        <w:t>. Qualified EESP Spillover Screening Results</w:t>
      </w:r>
    </w:p>
    <w:p w14:paraId="46259313" w14:textId="48788E6C" w:rsidR="007F76CD" w:rsidRPr="00BF5D08" w:rsidRDefault="00A22977" w:rsidP="00B01709">
      <w:pPr>
        <w:pStyle w:val="paragraph"/>
        <w:spacing w:before="0" w:beforeAutospacing="0" w:after="0" w:afterAutospacing="0"/>
        <w:textAlignment w:val="baseline"/>
        <w:rPr>
          <w:rStyle w:val="normaltextrun"/>
          <w:rFonts w:ascii="Arial" w:hAnsi="Arial" w:cs="Arial"/>
          <w:sz w:val="22"/>
          <w:szCs w:val="22"/>
        </w:rPr>
      </w:pPr>
      <w:r>
        <w:rPr>
          <w:noProof/>
        </w:rPr>
        <w:drawing>
          <wp:inline distT="0" distB="0" distL="0" distR="0" wp14:anchorId="53FCADD6" wp14:editId="1FA5BF90">
            <wp:extent cx="5043142" cy="2736850"/>
            <wp:effectExtent l="0" t="0" r="5715" b="6350"/>
            <wp:docPr id="7" name="Chart 7">
              <a:extLst xmlns:a="http://schemas.openxmlformats.org/drawingml/2006/main">
                <a:ext uri="{FF2B5EF4-FFF2-40B4-BE49-F238E27FC236}">
                  <a16:creationId xmlns:a16="http://schemas.microsoft.com/office/drawing/2014/main" id="{8CDEB67E-ADD6-DDB8-9B85-5DDAB3DDB9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BC5291D" w14:textId="45C6FF79" w:rsidR="00296351" w:rsidRPr="00361991" w:rsidRDefault="00296351" w:rsidP="00D22F30">
      <w:pPr>
        <w:pStyle w:val="paragraph"/>
        <w:spacing w:before="0" w:beforeAutospacing="0" w:after="0" w:afterAutospacing="0"/>
        <w:textAlignment w:val="baseline"/>
        <w:rPr>
          <w:rStyle w:val="normaltextrun"/>
          <w:rFonts w:ascii="Arial" w:hAnsi="Arial" w:cs="Arial"/>
          <w:sz w:val="22"/>
          <w:szCs w:val="22"/>
        </w:rPr>
      </w:pPr>
    </w:p>
    <w:p w14:paraId="7E4398CC" w14:textId="496E7190" w:rsidR="00296351" w:rsidRPr="00361991" w:rsidRDefault="00296351" w:rsidP="00D22F30">
      <w:pPr>
        <w:pStyle w:val="paragraph"/>
        <w:spacing w:before="0" w:beforeAutospacing="0" w:after="0" w:afterAutospacing="0"/>
        <w:textAlignment w:val="baseline"/>
        <w:rPr>
          <w:rStyle w:val="normaltextrun"/>
          <w:rFonts w:ascii="Arial" w:hAnsi="Arial" w:cs="Arial"/>
          <w:sz w:val="22"/>
          <w:szCs w:val="22"/>
        </w:rPr>
      </w:pPr>
      <w:r w:rsidRPr="00361991">
        <w:rPr>
          <w:rStyle w:val="normaltextrun"/>
          <w:rFonts w:ascii="Arial" w:hAnsi="Arial" w:cs="Arial"/>
          <w:sz w:val="22"/>
          <w:szCs w:val="22"/>
        </w:rPr>
        <w:t>To ensure that spillover from the</w:t>
      </w:r>
      <w:r w:rsidR="00796454" w:rsidRPr="00361991">
        <w:rPr>
          <w:rStyle w:val="normaltextrun"/>
          <w:rFonts w:ascii="Arial" w:hAnsi="Arial" w:cs="Arial"/>
          <w:sz w:val="22"/>
          <w:szCs w:val="22"/>
        </w:rPr>
        <w:t xml:space="preserve"> participant and </w:t>
      </w:r>
      <w:r w:rsidR="0058780D">
        <w:rPr>
          <w:rStyle w:val="normaltextrun"/>
          <w:rFonts w:ascii="Arial" w:hAnsi="Arial" w:cs="Arial"/>
          <w:sz w:val="22"/>
          <w:szCs w:val="22"/>
        </w:rPr>
        <w:t>EESP</w:t>
      </w:r>
      <w:r w:rsidR="00796454" w:rsidRPr="00361991">
        <w:rPr>
          <w:rStyle w:val="normaltextrun"/>
          <w:rFonts w:ascii="Arial" w:hAnsi="Arial" w:cs="Arial"/>
          <w:sz w:val="22"/>
          <w:szCs w:val="22"/>
        </w:rPr>
        <w:t xml:space="preserve"> </w:t>
      </w:r>
      <w:r w:rsidRPr="00361991">
        <w:rPr>
          <w:rStyle w:val="normaltextrun"/>
          <w:rFonts w:ascii="Arial" w:hAnsi="Arial" w:cs="Arial"/>
          <w:sz w:val="22"/>
          <w:szCs w:val="22"/>
        </w:rPr>
        <w:t xml:space="preserve">sources did not lead to double counting, the evaluation team </w:t>
      </w:r>
      <w:r w:rsidR="009B7363" w:rsidRPr="00361991">
        <w:rPr>
          <w:rStyle w:val="normaltextrun"/>
          <w:rFonts w:ascii="Arial" w:hAnsi="Arial" w:cs="Arial"/>
          <w:sz w:val="22"/>
          <w:szCs w:val="22"/>
        </w:rPr>
        <w:t xml:space="preserve">examined the data </w:t>
      </w:r>
      <w:r w:rsidR="00796454" w:rsidRPr="00361991">
        <w:rPr>
          <w:rStyle w:val="normaltextrun"/>
          <w:rFonts w:ascii="Arial" w:hAnsi="Arial" w:cs="Arial"/>
          <w:sz w:val="22"/>
          <w:szCs w:val="22"/>
        </w:rPr>
        <w:t xml:space="preserve">to </w:t>
      </w:r>
      <w:r w:rsidRPr="00361991">
        <w:rPr>
          <w:rStyle w:val="normaltextrun"/>
          <w:rFonts w:ascii="Arial" w:hAnsi="Arial" w:cs="Arial"/>
          <w:sz w:val="22"/>
          <w:szCs w:val="22"/>
        </w:rPr>
        <w:t xml:space="preserve">exclude any reported spillover transactions from participants who purchased their </w:t>
      </w:r>
      <w:r w:rsidR="00796454" w:rsidRPr="00361991">
        <w:rPr>
          <w:rStyle w:val="normaltextrun"/>
          <w:rFonts w:ascii="Arial" w:hAnsi="Arial" w:cs="Arial"/>
          <w:sz w:val="22"/>
          <w:szCs w:val="22"/>
        </w:rPr>
        <w:t>measure f</w:t>
      </w:r>
      <w:r w:rsidRPr="00361991">
        <w:rPr>
          <w:rStyle w:val="normaltextrun"/>
          <w:rFonts w:ascii="Arial" w:hAnsi="Arial" w:cs="Arial"/>
          <w:sz w:val="22"/>
          <w:szCs w:val="22"/>
        </w:rPr>
        <w:t>rom a</w:t>
      </w:r>
      <w:r w:rsidR="00796454" w:rsidRPr="00361991">
        <w:rPr>
          <w:rStyle w:val="normaltextrun"/>
          <w:rFonts w:ascii="Arial" w:hAnsi="Arial" w:cs="Arial"/>
          <w:sz w:val="22"/>
          <w:szCs w:val="22"/>
        </w:rPr>
        <w:t xml:space="preserve"> </w:t>
      </w:r>
      <w:r w:rsidR="0058780D">
        <w:rPr>
          <w:rStyle w:val="normaltextrun"/>
          <w:rFonts w:ascii="Arial" w:hAnsi="Arial" w:cs="Arial"/>
          <w:sz w:val="22"/>
          <w:szCs w:val="22"/>
        </w:rPr>
        <w:t>EESP</w:t>
      </w:r>
      <w:r w:rsidRPr="00361991">
        <w:rPr>
          <w:rStyle w:val="normaltextrun"/>
          <w:rFonts w:ascii="Arial" w:hAnsi="Arial" w:cs="Arial"/>
          <w:sz w:val="22"/>
          <w:szCs w:val="22"/>
        </w:rPr>
        <w:t xml:space="preserve"> who reported spillover.</w:t>
      </w:r>
      <w:r w:rsidR="00796454" w:rsidRPr="00361991">
        <w:rPr>
          <w:rStyle w:val="normaltextrun"/>
          <w:rFonts w:ascii="Arial" w:hAnsi="Arial" w:cs="Arial"/>
          <w:sz w:val="22"/>
          <w:szCs w:val="22"/>
        </w:rPr>
        <w:t xml:space="preserve"> </w:t>
      </w:r>
      <w:r w:rsidR="0094308D" w:rsidRPr="00361991">
        <w:rPr>
          <w:rStyle w:val="normaltextrun"/>
          <w:rFonts w:ascii="Arial" w:hAnsi="Arial" w:cs="Arial"/>
          <w:sz w:val="22"/>
          <w:szCs w:val="22"/>
        </w:rPr>
        <w:t xml:space="preserve">The team </w:t>
      </w:r>
      <w:r w:rsidR="00796454" w:rsidRPr="00361991">
        <w:rPr>
          <w:rStyle w:val="normaltextrun"/>
          <w:rFonts w:ascii="Arial" w:hAnsi="Arial" w:cs="Arial"/>
          <w:sz w:val="22"/>
          <w:szCs w:val="22"/>
        </w:rPr>
        <w:t xml:space="preserve">found no participant who qualified for spillover </w:t>
      </w:r>
      <w:r w:rsidR="00A97556" w:rsidRPr="00361991">
        <w:rPr>
          <w:rStyle w:val="normaltextrun"/>
          <w:rFonts w:ascii="Arial" w:hAnsi="Arial" w:cs="Arial"/>
          <w:sz w:val="22"/>
          <w:szCs w:val="22"/>
        </w:rPr>
        <w:t>w</w:t>
      </w:r>
      <w:r w:rsidR="00796454" w:rsidRPr="00361991">
        <w:rPr>
          <w:rStyle w:val="normaltextrun"/>
          <w:rFonts w:ascii="Arial" w:hAnsi="Arial" w:cs="Arial"/>
          <w:sz w:val="22"/>
          <w:szCs w:val="22"/>
        </w:rPr>
        <w:t xml:space="preserve">as a customer of the qualified </w:t>
      </w:r>
      <w:r w:rsidR="0058780D">
        <w:rPr>
          <w:rStyle w:val="normaltextrun"/>
          <w:rFonts w:ascii="Arial" w:hAnsi="Arial" w:cs="Arial"/>
          <w:sz w:val="22"/>
          <w:szCs w:val="22"/>
        </w:rPr>
        <w:t>EESP</w:t>
      </w:r>
      <w:r w:rsidR="00796454" w:rsidRPr="00361991">
        <w:rPr>
          <w:rStyle w:val="normaltextrun"/>
          <w:rFonts w:ascii="Arial" w:hAnsi="Arial" w:cs="Arial"/>
          <w:sz w:val="22"/>
          <w:szCs w:val="22"/>
        </w:rPr>
        <w:t xml:space="preserve"> spillover </w:t>
      </w:r>
      <w:r w:rsidR="00A97556" w:rsidRPr="00361991">
        <w:rPr>
          <w:rStyle w:val="normaltextrun"/>
          <w:rFonts w:ascii="Arial" w:hAnsi="Arial" w:cs="Arial"/>
          <w:sz w:val="22"/>
          <w:szCs w:val="22"/>
        </w:rPr>
        <w:t>respondents</w:t>
      </w:r>
      <w:r w:rsidR="00796454" w:rsidRPr="00361991">
        <w:rPr>
          <w:rStyle w:val="normaltextrun"/>
          <w:rFonts w:ascii="Arial" w:hAnsi="Arial" w:cs="Arial"/>
          <w:sz w:val="22"/>
          <w:szCs w:val="22"/>
        </w:rPr>
        <w:t>.</w:t>
      </w:r>
    </w:p>
    <w:p w14:paraId="09BEE2C7" w14:textId="77777777" w:rsidR="00A73D0C" w:rsidRPr="00361991" w:rsidRDefault="00A73D0C" w:rsidP="00D22F30">
      <w:pPr>
        <w:pStyle w:val="paragraph"/>
        <w:spacing w:before="0" w:beforeAutospacing="0" w:after="0" w:afterAutospacing="0"/>
        <w:textAlignment w:val="baseline"/>
        <w:rPr>
          <w:rStyle w:val="normaltextrun"/>
          <w:rFonts w:ascii="Arial" w:hAnsi="Arial" w:cs="Arial"/>
          <w:color w:val="000000"/>
          <w:sz w:val="22"/>
          <w:szCs w:val="22"/>
          <w:shd w:val="clear" w:color="auto" w:fill="E1E3E6"/>
        </w:rPr>
      </w:pPr>
    </w:p>
    <w:p w14:paraId="1B9F451E" w14:textId="697A5FD9" w:rsidR="00FC2777" w:rsidRDefault="00C52318" w:rsidP="00427B39">
      <w:pPr>
        <w:rPr>
          <w:rStyle w:val="eop"/>
          <w:rFonts w:cs="Arial"/>
        </w:rPr>
      </w:pPr>
      <w:r w:rsidRPr="00361991">
        <w:rPr>
          <w:rStyle w:val="normaltextrun"/>
          <w:rFonts w:cs="Arial"/>
        </w:rPr>
        <w:fldChar w:fldCharType="begin"/>
      </w:r>
      <w:r w:rsidRPr="00361991">
        <w:rPr>
          <w:rStyle w:val="normaltextrun"/>
          <w:rFonts w:cs="Arial"/>
        </w:rPr>
        <w:instrText xml:space="preserve"> REF _Ref140657966 \h </w:instrText>
      </w:r>
      <w:r w:rsidR="00816281" w:rsidRPr="00361991">
        <w:rPr>
          <w:rStyle w:val="normaltextrun"/>
          <w:rFonts w:cs="Arial"/>
        </w:rPr>
        <w:instrText xml:space="preserve"> \* MERGEFORMAT </w:instrText>
      </w:r>
      <w:r w:rsidRPr="00361991">
        <w:rPr>
          <w:rStyle w:val="normaltextrun"/>
          <w:rFonts w:cs="Arial"/>
        </w:rPr>
      </w:r>
      <w:r w:rsidRPr="00361991">
        <w:rPr>
          <w:rStyle w:val="normaltextrun"/>
          <w:rFonts w:cs="Arial"/>
        </w:rPr>
        <w:fldChar w:fldCharType="separate"/>
      </w:r>
      <w:r w:rsidR="00372AA9">
        <w:t xml:space="preserve">Table </w:t>
      </w:r>
      <w:r w:rsidR="00372AA9">
        <w:rPr>
          <w:noProof/>
        </w:rPr>
        <w:t>6</w:t>
      </w:r>
      <w:r w:rsidRPr="00361991">
        <w:rPr>
          <w:rStyle w:val="normaltextrun"/>
          <w:rFonts w:cs="Arial"/>
        </w:rPr>
        <w:fldChar w:fldCharType="end"/>
      </w:r>
      <w:r w:rsidRPr="00361991">
        <w:rPr>
          <w:rStyle w:val="normaltextrun"/>
          <w:rFonts w:cs="Arial"/>
        </w:rPr>
        <w:t xml:space="preserve"> </w:t>
      </w:r>
      <w:r w:rsidR="00D22F30" w:rsidRPr="00361991">
        <w:rPr>
          <w:rStyle w:val="normaltextrun"/>
          <w:rFonts w:cs="Arial"/>
        </w:rPr>
        <w:t xml:space="preserve">presents the participant and </w:t>
      </w:r>
      <w:r w:rsidR="0058780D">
        <w:rPr>
          <w:rStyle w:val="normaltextrun"/>
          <w:rFonts w:cs="Arial"/>
        </w:rPr>
        <w:t>EESP</w:t>
      </w:r>
      <w:r w:rsidR="00D22F30" w:rsidRPr="00361991">
        <w:rPr>
          <w:rStyle w:val="normaltextrun"/>
          <w:rFonts w:cs="Arial"/>
        </w:rPr>
        <w:t xml:space="preserve"> spillover results, as well as the total spillover calculated</w:t>
      </w:r>
      <w:r w:rsidR="00A97556" w:rsidRPr="00361991">
        <w:rPr>
          <w:rStyle w:val="normaltextrun"/>
          <w:rFonts w:cs="Arial"/>
        </w:rPr>
        <w:t xml:space="preserve">, which is the sum of </w:t>
      </w:r>
      <w:r w:rsidR="00783EB0" w:rsidRPr="00361991">
        <w:rPr>
          <w:rStyle w:val="normaltextrun"/>
          <w:rFonts w:cs="Arial"/>
        </w:rPr>
        <w:t xml:space="preserve">those results. </w:t>
      </w:r>
      <w:r w:rsidR="00C257E0" w:rsidRPr="00361991">
        <w:rPr>
          <w:rStyle w:val="normaltextrun"/>
          <w:rFonts w:cs="Arial"/>
        </w:rPr>
        <w:t xml:space="preserve">This is then </w:t>
      </w:r>
      <w:r w:rsidR="00282DA5" w:rsidRPr="00361991">
        <w:rPr>
          <w:rStyle w:val="normaltextrun"/>
          <w:rFonts w:cs="Arial"/>
        </w:rPr>
        <w:t xml:space="preserve">combined with the FR rate </w:t>
      </w:r>
      <w:r w:rsidR="00D22F30" w:rsidRPr="00361991">
        <w:rPr>
          <w:rStyle w:val="normaltextrun"/>
          <w:rFonts w:cs="Arial"/>
        </w:rPr>
        <w:t>to estimate the NTG ratio.</w:t>
      </w:r>
      <w:r w:rsidR="00D22F30">
        <w:rPr>
          <w:rStyle w:val="eop"/>
          <w:rFonts w:cs="Arial"/>
        </w:rPr>
        <w:t> </w:t>
      </w:r>
    </w:p>
    <w:p w14:paraId="5F4CA347" w14:textId="77777777" w:rsidR="00D22F30" w:rsidRDefault="00D22F30" w:rsidP="00D22F30">
      <w:pPr>
        <w:pStyle w:val="paragraph"/>
        <w:spacing w:before="0" w:beforeAutospacing="0" w:after="0" w:afterAutospacing="0"/>
        <w:textAlignment w:val="baseline"/>
        <w:rPr>
          <w:rStyle w:val="eop"/>
          <w:rFonts w:ascii="Arial" w:hAnsi="Arial" w:cs="Arial"/>
          <w:sz w:val="22"/>
          <w:szCs w:val="22"/>
        </w:rPr>
      </w:pPr>
    </w:p>
    <w:p w14:paraId="0431C451" w14:textId="47F5FF2B" w:rsidR="00D22F30" w:rsidRDefault="1CE5D223" w:rsidP="0033240B">
      <w:pPr>
        <w:pStyle w:val="Caption"/>
      </w:pPr>
      <w:bookmarkStart w:id="11" w:name="_Ref140657966"/>
      <w:r>
        <w:t xml:space="preserve">Table </w:t>
      </w:r>
      <w:r w:rsidR="00C52318" w:rsidRPr="1C434D9E">
        <w:rPr>
          <w:noProof/>
        </w:rPr>
        <w:fldChar w:fldCharType="begin"/>
      </w:r>
      <w:r w:rsidR="00C52318" w:rsidRPr="1C434D9E">
        <w:rPr>
          <w:noProof/>
        </w:rPr>
        <w:instrText xml:space="preserve"> SEQ Table \* ARABIC </w:instrText>
      </w:r>
      <w:r w:rsidR="00C52318" w:rsidRPr="1C434D9E">
        <w:rPr>
          <w:noProof/>
        </w:rPr>
        <w:fldChar w:fldCharType="separate"/>
      </w:r>
      <w:r w:rsidR="00AD6C1D">
        <w:rPr>
          <w:noProof/>
        </w:rPr>
        <w:t>6</w:t>
      </w:r>
      <w:r w:rsidR="00C52318" w:rsidRPr="1C434D9E">
        <w:rPr>
          <w:noProof/>
        </w:rPr>
        <w:fldChar w:fldCharType="end"/>
      </w:r>
      <w:bookmarkEnd w:id="11"/>
      <w:r>
        <w:t xml:space="preserve">. </w:t>
      </w:r>
      <w:r w:rsidR="7E3DC658">
        <w:t>Spillover Research Results</w:t>
      </w:r>
    </w:p>
    <w:tbl>
      <w:tblPr>
        <w:tblStyle w:val="EnergyTable11"/>
        <w:tblW w:w="5000" w:type="pct"/>
        <w:jc w:val="left"/>
        <w:tblLook w:val="04A0" w:firstRow="1" w:lastRow="0" w:firstColumn="1" w:lastColumn="0" w:noHBand="0" w:noVBand="1"/>
      </w:tblPr>
      <w:tblGrid>
        <w:gridCol w:w="4590"/>
        <w:gridCol w:w="4770"/>
      </w:tblGrid>
      <w:tr w:rsidR="00C23CFA" w14:paraId="09BD909D" w14:textId="77777777" w:rsidTr="00316A69">
        <w:trPr>
          <w:cnfStyle w:val="100000000000" w:firstRow="1" w:lastRow="0" w:firstColumn="0" w:lastColumn="0" w:oddVBand="0" w:evenVBand="0" w:oddHBand="0" w:evenHBand="0"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2452" w:type="pct"/>
          </w:tcPr>
          <w:p w14:paraId="3285EE07" w14:textId="27CCB317" w:rsidR="00C23CFA" w:rsidRDefault="00C23CFA" w:rsidP="0033240B">
            <w:pPr>
              <w:keepNext/>
              <w:spacing w:line="259" w:lineRule="auto"/>
              <w:jc w:val="left"/>
              <w:rPr>
                <w:rFonts w:cs="Arial"/>
              </w:rPr>
            </w:pPr>
            <w:r>
              <w:rPr>
                <w:rFonts w:cs="Arial"/>
              </w:rPr>
              <w:t>Population</w:t>
            </w:r>
          </w:p>
        </w:tc>
        <w:tc>
          <w:tcPr>
            <w:tcW w:w="2548" w:type="pct"/>
          </w:tcPr>
          <w:p w14:paraId="1D8E88C0" w14:textId="7653FF91" w:rsidR="00C23CFA" w:rsidRDefault="00C23CFA" w:rsidP="0033240B">
            <w:pPr>
              <w:keepNext/>
              <w:spacing w:line="259" w:lineRule="auto"/>
              <w:jc w:val="right"/>
              <w:cnfStyle w:val="100000000000" w:firstRow="1" w:lastRow="0" w:firstColumn="0" w:lastColumn="0" w:oddVBand="0" w:evenVBand="0" w:oddHBand="0" w:evenHBand="0" w:firstRowFirstColumn="0" w:firstRowLastColumn="0" w:lastRowFirstColumn="0" w:lastRowLastColumn="0"/>
            </w:pPr>
            <w:r>
              <w:rPr>
                <w:rFonts w:cs="Arial"/>
              </w:rPr>
              <w:t>Spillover Results</w:t>
            </w:r>
          </w:p>
        </w:tc>
      </w:tr>
      <w:tr w:rsidR="00C23CFA" w:rsidRPr="001A217F" w14:paraId="611E2E2D" w14:textId="77777777" w:rsidTr="00316A69">
        <w:trPr>
          <w:cnfStyle w:val="000000100000" w:firstRow="0" w:lastRow="0" w:firstColumn="0" w:lastColumn="0" w:oddVBand="0" w:evenVBand="0" w:oddHBand="1" w:evenHBand="0"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2452" w:type="pct"/>
          </w:tcPr>
          <w:p w14:paraId="48619A9F" w14:textId="7019BDDF" w:rsidR="00C23CFA" w:rsidRPr="00C1283E" w:rsidRDefault="00C23CFA" w:rsidP="0033240B">
            <w:pPr>
              <w:keepNext/>
              <w:spacing w:line="259" w:lineRule="auto"/>
              <w:jc w:val="left"/>
              <w:rPr>
                <w:rFonts w:ascii="Arial" w:hAnsi="Arial" w:cs="Arial"/>
              </w:rPr>
            </w:pPr>
            <w:r>
              <w:rPr>
                <w:rFonts w:ascii="Arial" w:hAnsi="Arial" w:cs="Arial"/>
              </w:rPr>
              <w:t>Participant Spillover</w:t>
            </w:r>
          </w:p>
        </w:tc>
        <w:tc>
          <w:tcPr>
            <w:tcW w:w="2548" w:type="pct"/>
          </w:tcPr>
          <w:p w14:paraId="33B47E61" w14:textId="5749553B" w:rsidR="00C23CFA" w:rsidRPr="0012174D" w:rsidRDefault="65213CBD" w:rsidP="0033240B">
            <w:pPr>
              <w:keepNext/>
              <w:jc w:val="right"/>
              <w:cnfStyle w:val="000000100000" w:firstRow="0" w:lastRow="0" w:firstColumn="0" w:lastColumn="0" w:oddVBand="0" w:evenVBand="0" w:oddHBand="1" w:evenHBand="0" w:firstRowFirstColumn="0" w:firstRowLastColumn="0" w:lastRowFirstColumn="0" w:lastRowLastColumn="0"/>
              <w:rPr>
                <w:rFonts w:cs="Arial"/>
              </w:rPr>
            </w:pPr>
            <w:r w:rsidRPr="0012174D">
              <w:rPr>
                <w:rFonts w:cs="Arial"/>
              </w:rPr>
              <w:t>0.0</w:t>
            </w:r>
            <w:r w:rsidR="00733F45" w:rsidRPr="0012174D">
              <w:rPr>
                <w:rFonts w:cs="Arial"/>
              </w:rPr>
              <w:t>1</w:t>
            </w:r>
            <w:r w:rsidR="0012174D" w:rsidRPr="0012174D">
              <w:rPr>
                <w:rFonts w:cs="Arial"/>
              </w:rPr>
              <w:t>2</w:t>
            </w:r>
          </w:p>
        </w:tc>
      </w:tr>
      <w:tr w:rsidR="00C23CFA" w14:paraId="44F15477" w14:textId="77777777" w:rsidTr="00316A69">
        <w:trPr>
          <w:cnfStyle w:val="000000010000" w:firstRow="0" w:lastRow="0" w:firstColumn="0" w:lastColumn="0" w:oddVBand="0" w:evenVBand="0" w:oddHBand="0" w:evenHBand="1"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2452" w:type="pct"/>
          </w:tcPr>
          <w:p w14:paraId="5DDE6304" w14:textId="11576C80" w:rsidR="00C23CFA" w:rsidRPr="00C1283E" w:rsidRDefault="0058780D">
            <w:pPr>
              <w:spacing w:line="259" w:lineRule="auto"/>
              <w:jc w:val="left"/>
              <w:rPr>
                <w:rFonts w:ascii="Arial" w:hAnsi="Arial" w:cs="Arial"/>
              </w:rPr>
            </w:pPr>
            <w:r>
              <w:rPr>
                <w:rFonts w:ascii="Arial" w:hAnsi="Arial" w:cs="Arial"/>
              </w:rPr>
              <w:t>EESP</w:t>
            </w:r>
            <w:r w:rsidR="00C23CFA">
              <w:rPr>
                <w:rFonts w:ascii="Arial" w:hAnsi="Arial" w:cs="Arial"/>
              </w:rPr>
              <w:t xml:space="preserve"> Spillover</w:t>
            </w:r>
          </w:p>
        </w:tc>
        <w:tc>
          <w:tcPr>
            <w:tcW w:w="2548" w:type="pct"/>
          </w:tcPr>
          <w:p w14:paraId="2F605E2B" w14:textId="084D5D76" w:rsidR="00C23CFA" w:rsidRPr="0012174D" w:rsidRDefault="002D52B5">
            <w:pPr>
              <w:jc w:val="right"/>
              <w:cnfStyle w:val="000000010000" w:firstRow="0" w:lastRow="0" w:firstColumn="0" w:lastColumn="0" w:oddVBand="0" w:evenVBand="0" w:oddHBand="0" w:evenHBand="1" w:firstRowFirstColumn="0" w:firstRowLastColumn="0" w:lastRowFirstColumn="0" w:lastRowLastColumn="0"/>
              <w:rPr>
                <w:rFonts w:cs="Arial"/>
              </w:rPr>
            </w:pPr>
            <w:r w:rsidRPr="0012174D">
              <w:rPr>
                <w:rFonts w:cs="Arial"/>
              </w:rPr>
              <w:t>0.</w:t>
            </w:r>
            <w:r w:rsidR="009233D6" w:rsidRPr="0012174D">
              <w:rPr>
                <w:rFonts w:cs="Arial"/>
              </w:rPr>
              <w:t>0</w:t>
            </w:r>
            <w:r w:rsidR="00733F45" w:rsidRPr="0012174D">
              <w:rPr>
                <w:rFonts w:cs="Arial"/>
              </w:rPr>
              <w:t>3</w:t>
            </w:r>
            <w:r w:rsidR="00AF1EC6">
              <w:rPr>
                <w:rFonts w:cs="Arial"/>
              </w:rPr>
              <w:t>1</w:t>
            </w:r>
          </w:p>
        </w:tc>
      </w:tr>
      <w:tr w:rsidR="00C23CFA" w:rsidRPr="001A217F" w14:paraId="1120581E" w14:textId="77777777" w:rsidTr="00316A69">
        <w:trPr>
          <w:cnfStyle w:val="000000100000" w:firstRow="0" w:lastRow="0" w:firstColumn="0" w:lastColumn="0" w:oddVBand="0" w:evenVBand="0" w:oddHBand="1" w:evenHBand="0"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2452" w:type="pct"/>
          </w:tcPr>
          <w:p w14:paraId="79423F6E" w14:textId="4FA1F32B" w:rsidR="00C23CFA" w:rsidRPr="004627E6" w:rsidRDefault="00C23CFA">
            <w:pPr>
              <w:spacing w:line="259" w:lineRule="auto"/>
              <w:jc w:val="left"/>
              <w:rPr>
                <w:rFonts w:ascii="Arial" w:hAnsi="Arial" w:cs="Arial"/>
              </w:rPr>
            </w:pPr>
            <w:r w:rsidRPr="004627E6">
              <w:rPr>
                <w:rFonts w:ascii="Arial" w:hAnsi="Arial" w:cs="Arial"/>
              </w:rPr>
              <w:t>Total Spillover</w:t>
            </w:r>
          </w:p>
        </w:tc>
        <w:tc>
          <w:tcPr>
            <w:tcW w:w="2548" w:type="pct"/>
          </w:tcPr>
          <w:p w14:paraId="7253300A" w14:textId="7EC5CD3D" w:rsidR="00C23CFA" w:rsidRPr="004627E6" w:rsidRDefault="65213CBD" w:rsidP="4BFE2687">
            <w:pPr>
              <w:jc w:val="right"/>
              <w:cnfStyle w:val="000000100000" w:firstRow="0" w:lastRow="0" w:firstColumn="0" w:lastColumn="0" w:oddVBand="0" w:evenVBand="0" w:oddHBand="1" w:evenHBand="0" w:firstRowFirstColumn="0" w:firstRowLastColumn="0" w:lastRowFirstColumn="0" w:lastRowLastColumn="0"/>
              <w:rPr>
                <w:rFonts w:cs="Arial"/>
              </w:rPr>
            </w:pPr>
            <w:r w:rsidRPr="004627E6">
              <w:rPr>
                <w:rFonts w:cs="Arial"/>
              </w:rPr>
              <w:t>0.</w:t>
            </w:r>
            <w:r w:rsidR="00733F45" w:rsidRPr="004627E6">
              <w:rPr>
                <w:rFonts w:cs="Arial"/>
              </w:rPr>
              <w:t>0</w:t>
            </w:r>
            <w:r w:rsidR="004627E6" w:rsidRPr="004627E6">
              <w:rPr>
                <w:rFonts w:cs="Arial"/>
              </w:rPr>
              <w:t>4</w:t>
            </w:r>
            <w:r w:rsidR="00AF1EC6">
              <w:rPr>
                <w:rFonts w:cs="Arial"/>
              </w:rPr>
              <w:t>3</w:t>
            </w:r>
          </w:p>
        </w:tc>
      </w:tr>
    </w:tbl>
    <w:p w14:paraId="0A5E36FF" w14:textId="785C5949" w:rsidR="00146458" w:rsidRDefault="00271C00" w:rsidP="00020331">
      <w:pPr>
        <w:pStyle w:val="TableFigureSource"/>
      </w:pPr>
      <w:r>
        <w:t>Source: Evaluation Team Analysis</w:t>
      </w:r>
    </w:p>
    <w:p w14:paraId="1FF8DE8F" w14:textId="422B66AC" w:rsidR="003A6659" w:rsidRDefault="003A6659" w:rsidP="003A6659">
      <w:pPr>
        <w:pStyle w:val="Heading1"/>
      </w:pPr>
      <w:bookmarkStart w:id="12" w:name="_Hlk174988044"/>
      <w:r>
        <w:t>Final NTG Results and Recommendations</w:t>
      </w:r>
      <w:bookmarkEnd w:id="12"/>
    </w:p>
    <w:p w14:paraId="45750E97" w14:textId="61EA2A1D" w:rsidR="00DC3ADD" w:rsidRDefault="3C12C86F" w:rsidP="00DC3ADD">
      <w:pPr>
        <w:pStyle w:val="BodyText"/>
      </w:pPr>
      <w:r>
        <w:t xml:space="preserve">The final NTG value is calculated as </w:t>
      </w:r>
      <w:r w:rsidR="540F9FB1">
        <w:t>1- free ridership + spillover</w:t>
      </w:r>
      <w:r w:rsidR="0B3E3168">
        <w:t xml:space="preserve">, </w:t>
      </w:r>
      <w:r w:rsidR="429057D1">
        <w:t>u</w:t>
      </w:r>
      <w:r w:rsidR="6309ACC8">
        <w:t xml:space="preserve">sing savings-weighted values from </w:t>
      </w:r>
      <w:r w:rsidR="18460FDE">
        <w:t xml:space="preserve">participants and </w:t>
      </w:r>
      <w:r w:rsidR="0058780D">
        <w:t>EESPs</w:t>
      </w:r>
      <w:r w:rsidR="18460FDE">
        <w:t xml:space="preserve"> using </w:t>
      </w:r>
      <w:r w:rsidR="429057D1">
        <w:t xml:space="preserve">the </w:t>
      </w:r>
      <w:r w:rsidR="00155BE0">
        <w:fldChar w:fldCharType="begin"/>
      </w:r>
      <w:r w:rsidR="00155BE0">
        <w:instrText xml:space="preserve"> REF _Ref525055163 \h </w:instrText>
      </w:r>
      <w:r w:rsidR="00155BE0">
        <w:fldChar w:fldCharType="end"/>
      </w:r>
      <w:r w:rsidR="540F9FB1">
        <w:t>following formula:</w:t>
      </w:r>
    </w:p>
    <w:p w14:paraId="36BD9531" w14:textId="77777777" w:rsidR="00DC3ADD" w:rsidRDefault="00DC3ADD" w:rsidP="00DC3ADD">
      <w:pPr>
        <w:pStyle w:val="BodyText"/>
      </w:pPr>
    </w:p>
    <w:p w14:paraId="22114694" w14:textId="77777777" w:rsidR="00DC3ADD" w:rsidRPr="005031D4" w:rsidRDefault="00DC3ADD" w:rsidP="00DC3ADD">
      <w:pPr>
        <w:pStyle w:val="BodyText"/>
        <w:ind w:left="630"/>
      </w:pPr>
      <m:oMathPara>
        <m:oMathParaPr>
          <m:jc m:val="left"/>
        </m:oMathParaPr>
        <m:oMath>
          <m:r>
            <w:rPr>
              <w:rFonts w:ascii="Cambria Math" w:hAnsi="Cambria Math"/>
            </w:rPr>
            <m:t>NTG=1-</m:t>
          </m:r>
          <m:d>
            <m:dPr>
              <m:begChr m:val="["/>
              <m:endChr m:val="]"/>
              <m:ctrlPr>
                <w:rPr>
                  <w:rFonts w:ascii="Cambria Math" w:hAnsi="Cambria Math"/>
                  <w:i/>
                </w:rPr>
              </m:ctrlPr>
            </m:dPr>
            <m:e>
              <m:d>
                <m:dPr>
                  <m:ctrlPr>
                    <w:rPr>
                      <w:rFonts w:ascii="Cambria Math" w:hAnsi="Cambria Math"/>
                      <w:i/>
                    </w:rPr>
                  </m:ctrlPr>
                </m:dPr>
                <m:e>
                  <m:r>
                    <w:rPr>
                      <w:rFonts w:ascii="Cambria Math" w:hAnsi="Cambria Math"/>
                    </w:rPr>
                    <m:t>Participant FR*Participant Weight</m:t>
                  </m:r>
                </m:e>
              </m:d>
              <m:r>
                <w:rPr>
                  <w:rFonts w:ascii="Cambria Math" w:hAnsi="Cambria Math"/>
                </w:rPr>
                <m:t>+</m:t>
              </m:r>
              <m:d>
                <m:dPr>
                  <m:ctrlPr>
                    <w:rPr>
                      <w:rFonts w:ascii="Cambria Math" w:hAnsi="Cambria Math"/>
                      <w:i/>
                    </w:rPr>
                  </m:ctrlPr>
                </m:dPr>
                <m:e>
                  <m:r>
                    <w:rPr>
                      <w:rFonts w:ascii="Cambria Math" w:hAnsi="Cambria Math"/>
                    </w:rPr>
                    <m:t>EESP FR*EESP Weight</m:t>
                  </m:r>
                </m:e>
              </m:d>
            </m:e>
          </m:d>
          <m:r>
            <w:rPr>
              <w:rFonts w:ascii="Cambria Math" w:hAnsi="Cambria Math"/>
            </w:rPr>
            <m:t>+Participant Spillover+EESP Spillover</m:t>
          </m:r>
        </m:oMath>
      </m:oMathPara>
    </w:p>
    <w:p w14:paraId="7F6B8028" w14:textId="77777777" w:rsidR="00DC3ADD" w:rsidRDefault="00DC3ADD" w:rsidP="003A6659">
      <w:pPr>
        <w:pStyle w:val="BodyText"/>
        <w:rPr>
          <w:rStyle w:val="normaltextrun"/>
          <w:rFonts w:cs="Arial"/>
          <w:color w:val="000000"/>
          <w:shd w:val="clear" w:color="auto" w:fill="FFFFFF"/>
        </w:rPr>
      </w:pPr>
    </w:p>
    <w:p w14:paraId="5392A651" w14:textId="41A6B255" w:rsidR="007834D6" w:rsidRDefault="007C2B08" w:rsidP="003A6659">
      <w:pPr>
        <w:pStyle w:val="BodyText"/>
        <w:rPr>
          <w:rStyle w:val="normaltextrun"/>
          <w:rFonts w:cs="Arial"/>
          <w:color w:val="000000"/>
          <w:shd w:val="clear" w:color="auto" w:fill="FFFFFF"/>
        </w:rPr>
      </w:pPr>
      <w:r>
        <w:t xml:space="preserve">The final, combined </w:t>
      </w:r>
      <w:r w:rsidR="00B811D0">
        <w:t xml:space="preserve">components of the NTG are </w:t>
      </w:r>
      <w:r w:rsidR="007834D6">
        <w:t xml:space="preserve">shown in </w:t>
      </w:r>
      <w:r w:rsidR="007834D6" w:rsidRPr="3F9B3A83">
        <w:rPr>
          <w:rStyle w:val="normaltextrun"/>
          <w:rFonts w:cs="Arial"/>
          <w:color w:val="000000" w:themeColor="text1"/>
        </w:rPr>
        <w:fldChar w:fldCharType="begin"/>
      </w:r>
      <w:r w:rsidR="007834D6">
        <w:rPr>
          <w:rStyle w:val="normaltextrun"/>
          <w:rFonts w:cs="Arial"/>
          <w:color w:val="000000"/>
          <w:shd w:val="clear" w:color="auto" w:fill="FFFFFF"/>
        </w:rPr>
        <w:instrText xml:space="preserve"> REF _Ref140657983 \h </w:instrText>
      </w:r>
      <w:r w:rsidR="007834D6" w:rsidRPr="3F9B3A83">
        <w:rPr>
          <w:rStyle w:val="normaltextrun"/>
          <w:rFonts w:cs="Arial"/>
          <w:color w:val="000000" w:themeColor="text1"/>
        </w:rPr>
      </w:r>
      <w:r w:rsidR="007834D6" w:rsidRPr="3F9B3A83">
        <w:rPr>
          <w:rStyle w:val="normaltextrun"/>
          <w:rFonts w:cs="Arial"/>
          <w:color w:val="000000" w:themeColor="text1"/>
        </w:rPr>
        <w:fldChar w:fldCharType="separate"/>
      </w:r>
      <w:r w:rsidR="00372AA9">
        <w:t xml:space="preserve">Table </w:t>
      </w:r>
      <w:r w:rsidR="00372AA9">
        <w:rPr>
          <w:noProof/>
        </w:rPr>
        <w:t>7</w:t>
      </w:r>
      <w:r w:rsidR="007834D6" w:rsidRPr="3F9B3A83">
        <w:rPr>
          <w:rStyle w:val="normaltextrun"/>
          <w:rFonts w:cs="Arial"/>
          <w:color w:val="000000" w:themeColor="text1"/>
        </w:rPr>
        <w:fldChar w:fldCharType="end"/>
      </w:r>
      <w:r w:rsidR="00B811D0" w:rsidRPr="3F9B3A83">
        <w:rPr>
          <w:rStyle w:val="normaltextrun"/>
          <w:rFonts w:cs="Arial"/>
          <w:color w:val="000000" w:themeColor="text1"/>
        </w:rPr>
        <w:t>.</w:t>
      </w:r>
      <w:r w:rsidR="73F5581A" w:rsidRPr="3F9B3A83">
        <w:rPr>
          <w:rStyle w:val="normaltextrun"/>
          <w:rFonts w:cs="Arial"/>
          <w:color w:val="000000" w:themeColor="text1"/>
        </w:rPr>
        <w:t xml:space="preserve"> </w:t>
      </w:r>
      <w:r w:rsidR="002B0DCA">
        <w:rPr>
          <w:rStyle w:val="normaltextrun"/>
          <w:rFonts w:cs="Arial"/>
          <w:color w:val="000000" w:themeColor="text1"/>
        </w:rPr>
        <w:t>As indicated,</w:t>
      </w:r>
      <w:r w:rsidR="000C15D5">
        <w:rPr>
          <w:rStyle w:val="normaltextrun"/>
          <w:rFonts w:cs="Arial"/>
          <w:color w:val="000000" w:themeColor="text1"/>
        </w:rPr>
        <w:t xml:space="preserve"> the LED Streetlighting </w:t>
      </w:r>
      <w:r w:rsidR="002B0DCA">
        <w:rPr>
          <w:rStyle w:val="normaltextrun"/>
          <w:rFonts w:cs="Arial"/>
          <w:color w:val="000000" w:themeColor="text1"/>
        </w:rPr>
        <w:t xml:space="preserve">– </w:t>
      </w:r>
      <w:r w:rsidR="000C15D5">
        <w:rPr>
          <w:rStyle w:val="normaltextrun"/>
          <w:rFonts w:cs="Arial"/>
          <w:color w:val="000000" w:themeColor="text1"/>
        </w:rPr>
        <w:t>Municipal values appearing below are based on the previous research</w:t>
      </w:r>
      <w:r w:rsidR="006D069A">
        <w:rPr>
          <w:rStyle w:val="normaltextrun"/>
          <w:rFonts w:cs="Arial"/>
          <w:color w:val="000000" w:themeColor="text1"/>
        </w:rPr>
        <w:t xml:space="preserve">ed value given the very low response for that measure segment. </w:t>
      </w:r>
    </w:p>
    <w:p w14:paraId="147F2D51" w14:textId="77777777" w:rsidR="007834D6" w:rsidRDefault="007834D6" w:rsidP="003A6659">
      <w:pPr>
        <w:pStyle w:val="BodyText"/>
        <w:rPr>
          <w:rStyle w:val="normaltextrun"/>
          <w:rFonts w:cs="Arial"/>
          <w:color w:val="000000"/>
          <w:shd w:val="clear" w:color="auto" w:fill="FFFFFF"/>
        </w:rPr>
      </w:pPr>
    </w:p>
    <w:p w14:paraId="1B769B11" w14:textId="27CCF5B9" w:rsidR="004E216F" w:rsidRDefault="00C52318" w:rsidP="004E216F">
      <w:pPr>
        <w:pStyle w:val="Caption"/>
      </w:pPr>
      <w:bookmarkStart w:id="13" w:name="_Ref140657983"/>
      <w:r>
        <w:t xml:space="preserve">Table </w:t>
      </w:r>
      <w:r w:rsidRPr="250D5D30">
        <w:rPr>
          <w:noProof/>
        </w:rPr>
        <w:fldChar w:fldCharType="begin"/>
      </w:r>
      <w:r w:rsidRPr="250D5D30">
        <w:rPr>
          <w:noProof/>
        </w:rPr>
        <w:instrText xml:space="preserve"> SEQ Table \* ARABIC </w:instrText>
      </w:r>
      <w:r w:rsidRPr="250D5D30">
        <w:rPr>
          <w:noProof/>
        </w:rPr>
        <w:fldChar w:fldCharType="separate"/>
      </w:r>
      <w:r w:rsidR="00AD6C1D">
        <w:rPr>
          <w:noProof/>
        </w:rPr>
        <w:t>7</w:t>
      </w:r>
      <w:r w:rsidRPr="250D5D30">
        <w:rPr>
          <w:noProof/>
        </w:rPr>
        <w:fldChar w:fldCharType="end"/>
      </w:r>
      <w:bookmarkEnd w:id="13"/>
      <w:r>
        <w:t xml:space="preserve">. </w:t>
      </w:r>
      <w:r w:rsidR="004E216F">
        <w:t>Summary of Free Ridership, Spill</w:t>
      </w:r>
      <w:bookmarkStart w:id="14" w:name="x"/>
      <w:bookmarkEnd w:id="14"/>
      <w:r w:rsidR="004E216F">
        <w:t>over, and NTG Research Results for the</w:t>
      </w:r>
      <w:r w:rsidR="00AE2B34">
        <w:t xml:space="preserve"> </w:t>
      </w:r>
      <w:r w:rsidR="00CB59D6">
        <w:t>Standard Incentive</w:t>
      </w:r>
      <w:r w:rsidR="004E216F">
        <w:t xml:space="preserve"> Program</w:t>
      </w:r>
    </w:p>
    <w:tbl>
      <w:tblPr>
        <w:tblStyle w:val="EnergyTable11"/>
        <w:tblW w:w="9360" w:type="dxa"/>
        <w:jc w:val="left"/>
        <w:tblLayout w:type="fixed"/>
        <w:tblLook w:val="04A0" w:firstRow="1" w:lastRow="0" w:firstColumn="1" w:lastColumn="0" w:noHBand="0" w:noVBand="1"/>
      </w:tblPr>
      <w:tblGrid>
        <w:gridCol w:w="1541"/>
        <w:gridCol w:w="1563"/>
        <w:gridCol w:w="1564"/>
        <w:gridCol w:w="1564"/>
        <w:gridCol w:w="1564"/>
        <w:gridCol w:w="1564"/>
      </w:tblGrid>
      <w:tr w:rsidR="00980616" w:rsidRPr="006238FF" w14:paraId="5CBA0659" w14:textId="77777777" w:rsidTr="006D58CF">
        <w:trPr>
          <w:cnfStyle w:val="100000000000" w:firstRow="1" w:lastRow="0" w:firstColumn="0" w:lastColumn="0" w:oddVBand="0" w:evenVBand="0" w:oddHBand="0"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584" w:type="dxa"/>
          </w:tcPr>
          <w:p w14:paraId="4DE63B95" w14:textId="251D4F64" w:rsidR="009F2B97" w:rsidRPr="006238FF" w:rsidRDefault="009F2B97">
            <w:pPr>
              <w:jc w:val="left"/>
              <w:rPr>
                <w:rFonts w:cs="Arial"/>
                <w:b w:val="0"/>
              </w:rPr>
            </w:pPr>
            <w:r w:rsidRPr="3F9B3A83">
              <w:rPr>
                <w:rFonts w:cs="Arial"/>
              </w:rPr>
              <w:t>Program Measure</w:t>
            </w:r>
          </w:p>
        </w:tc>
        <w:tc>
          <w:tcPr>
            <w:tcW w:w="1608" w:type="dxa"/>
          </w:tcPr>
          <w:p w14:paraId="46006189" w14:textId="77777777" w:rsidR="00180E37" w:rsidRPr="00ED3D2B" w:rsidRDefault="00180E37" w:rsidP="00180E37">
            <w:pPr>
              <w:keepNext/>
              <w:jc w:val="right"/>
              <w:cnfStyle w:val="100000000000" w:firstRow="1" w:lastRow="0" w:firstColumn="0" w:lastColumn="0" w:oddVBand="0" w:evenVBand="0" w:oddHBand="0" w:evenHBand="0" w:firstRowFirstColumn="0" w:firstRowLastColumn="0" w:lastRowFirstColumn="0" w:lastRowLastColumn="0"/>
              <w:rPr>
                <w:rFonts w:cs="Arial"/>
                <w:b w:val="0"/>
              </w:rPr>
            </w:pPr>
            <w:r w:rsidRPr="00ED3D2B">
              <w:rPr>
                <w:rFonts w:cs="Arial"/>
              </w:rPr>
              <w:t xml:space="preserve">Free </w:t>
            </w:r>
          </w:p>
          <w:p w14:paraId="3E6B56B8" w14:textId="0A060E30" w:rsidR="009F2B97" w:rsidRDefault="00180E37">
            <w:pPr>
              <w:jc w:val="right"/>
              <w:cnfStyle w:val="100000000000" w:firstRow="1" w:lastRow="0" w:firstColumn="0" w:lastColumn="0" w:oddVBand="0" w:evenVBand="0" w:oddHBand="0" w:evenHBand="0" w:firstRowFirstColumn="0" w:firstRowLastColumn="0" w:lastRowFirstColumn="0" w:lastRowLastColumn="0"/>
              <w:rPr>
                <w:rFonts w:cs="Arial"/>
                <w:szCs w:val="18"/>
              </w:rPr>
            </w:pPr>
            <w:r w:rsidRPr="00ED3D2B">
              <w:rPr>
                <w:rFonts w:cs="Arial"/>
              </w:rPr>
              <w:t>Ridership</w:t>
            </w:r>
          </w:p>
        </w:tc>
        <w:tc>
          <w:tcPr>
            <w:tcW w:w="1609" w:type="dxa"/>
          </w:tcPr>
          <w:p w14:paraId="6F018359" w14:textId="77777777" w:rsidR="00180E37" w:rsidRPr="00ED3D2B" w:rsidRDefault="00180E37" w:rsidP="00180E37">
            <w:pPr>
              <w:keepNext/>
              <w:jc w:val="right"/>
              <w:cnfStyle w:val="100000000000" w:firstRow="1" w:lastRow="0" w:firstColumn="0" w:lastColumn="0" w:oddVBand="0" w:evenVBand="0" w:oddHBand="0" w:evenHBand="0" w:firstRowFirstColumn="0" w:firstRowLastColumn="0" w:lastRowFirstColumn="0" w:lastRowLastColumn="0"/>
              <w:rPr>
                <w:rFonts w:cs="Arial"/>
                <w:b w:val="0"/>
              </w:rPr>
            </w:pPr>
            <w:r w:rsidRPr="00ED3D2B">
              <w:rPr>
                <w:rFonts w:cs="Arial"/>
              </w:rPr>
              <w:t xml:space="preserve">Participant </w:t>
            </w:r>
          </w:p>
          <w:p w14:paraId="68451E31" w14:textId="5C1BE45E" w:rsidR="009F2B97" w:rsidRDefault="00180E37">
            <w:pPr>
              <w:jc w:val="right"/>
              <w:cnfStyle w:val="100000000000" w:firstRow="1" w:lastRow="0" w:firstColumn="0" w:lastColumn="0" w:oddVBand="0" w:evenVBand="0" w:oddHBand="0" w:evenHBand="0" w:firstRowFirstColumn="0" w:firstRowLastColumn="0" w:lastRowFirstColumn="0" w:lastRowLastColumn="0"/>
              <w:rPr>
                <w:rFonts w:cs="Arial"/>
                <w:szCs w:val="18"/>
              </w:rPr>
            </w:pPr>
            <w:r w:rsidRPr="00ED3D2B">
              <w:rPr>
                <w:rFonts w:cs="Arial"/>
              </w:rPr>
              <w:t>Spillover</w:t>
            </w:r>
          </w:p>
        </w:tc>
        <w:tc>
          <w:tcPr>
            <w:tcW w:w="1609" w:type="dxa"/>
          </w:tcPr>
          <w:p w14:paraId="70F47C69" w14:textId="7A6015BA" w:rsidR="009F2B97" w:rsidRDefault="00180E37">
            <w:pPr>
              <w:jc w:val="right"/>
              <w:cnfStyle w:val="100000000000" w:firstRow="1" w:lastRow="0" w:firstColumn="0" w:lastColumn="0" w:oddVBand="0" w:evenVBand="0" w:oddHBand="0" w:evenHBand="0" w:firstRowFirstColumn="0" w:firstRowLastColumn="0" w:lastRowFirstColumn="0" w:lastRowLastColumn="0"/>
              <w:rPr>
                <w:rFonts w:cs="Arial"/>
                <w:szCs w:val="18"/>
              </w:rPr>
            </w:pPr>
            <w:r>
              <w:rPr>
                <w:rFonts w:cs="Arial"/>
              </w:rPr>
              <w:t>Non-Participant Spillover</w:t>
            </w:r>
          </w:p>
        </w:tc>
        <w:tc>
          <w:tcPr>
            <w:tcW w:w="1609" w:type="dxa"/>
          </w:tcPr>
          <w:p w14:paraId="10B40D38" w14:textId="415633F2" w:rsidR="009F2B97" w:rsidRDefault="00180E37">
            <w:pPr>
              <w:jc w:val="right"/>
              <w:cnfStyle w:val="100000000000" w:firstRow="1" w:lastRow="0" w:firstColumn="0" w:lastColumn="0" w:oddVBand="0" w:evenVBand="0" w:oddHBand="0" w:evenHBand="0" w:firstRowFirstColumn="0" w:firstRowLastColumn="0" w:lastRowFirstColumn="0" w:lastRowLastColumn="0"/>
              <w:rPr>
                <w:rFonts w:cs="Arial"/>
                <w:szCs w:val="18"/>
              </w:rPr>
            </w:pPr>
            <w:r>
              <w:rPr>
                <w:rFonts w:cs="Arial"/>
              </w:rPr>
              <w:t xml:space="preserve"> Active EESP</w:t>
            </w:r>
            <w:r w:rsidRPr="00ED3D2B">
              <w:rPr>
                <w:rFonts w:cs="Arial"/>
              </w:rPr>
              <w:t xml:space="preserve"> Spillover</w:t>
            </w:r>
          </w:p>
        </w:tc>
        <w:tc>
          <w:tcPr>
            <w:tcW w:w="1609" w:type="dxa"/>
          </w:tcPr>
          <w:p w14:paraId="49DDD720" w14:textId="77777777" w:rsidR="009F2B97" w:rsidRDefault="009F2B97">
            <w:pPr>
              <w:jc w:val="right"/>
              <w:cnfStyle w:val="100000000000" w:firstRow="1" w:lastRow="0" w:firstColumn="0" w:lastColumn="0" w:oddVBand="0" w:evenVBand="0" w:oddHBand="0" w:evenHBand="0" w:firstRowFirstColumn="0" w:firstRowLastColumn="0" w:lastRowFirstColumn="0" w:lastRowLastColumn="0"/>
              <w:rPr>
                <w:rFonts w:cs="Arial"/>
                <w:b w:val="0"/>
                <w:szCs w:val="18"/>
              </w:rPr>
            </w:pPr>
            <w:r>
              <w:rPr>
                <w:rFonts w:cs="Arial"/>
                <w:szCs w:val="18"/>
              </w:rPr>
              <w:t xml:space="preserve">NTG </w:t>
            </w:r>
          </w:p>
          <w:p w14:paraId="6C9E2961" w14:textId="22629ADC" w:rsidR="009F2B97" w:rsidRPr="006238FF" w:rsidRDefault="009F2B97">
            <w:pPr>
              <w:jc w:val="right"/>
              <w:cnfStyle w:val="100000000000" w:firstRow="1" w:lastRow="0" w:firstColumn="0" w:lastColumn="0" w:oddVBand="0" w:evenVBand="0" w:oddHBand="0" w:evenHBand="0" w:firstRowFirstColumn="0" w:firstRowLastColumn="0" w:lastRowFirstColumn="0" w:lastRowLastColumn="0"/>
              <w:rPr>
                <w:rFonts w:cs="Arial"/>
                <w:szCs w:val="18"/>
              </w:rPr>
            </w:pPr>
            <w:r>
              <w:rPr>
                <w:rFonts w:cs="Arial"/>
                <w:szCs w:val="18"/>
              </w:rPr>
              <w:t>Ratio*</w:t>
            </w:r>
          </w:p>
        </w:tc>
      </w:tr>
      <w:tr w:rsidR="00D02C3D" w:rsidRPr="006238FF" w14:paraId="4B26530D" w14:textId="77777777" w:rsidTr="006D58CF">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584" w:type="dxa"/>
          </w:tcPr>
          <w:p w14:paraId="17EC1317" w14:textId="1D1F755A" w:rsidR="00D02C3D" w:rsidRPr="00980616" w:rsidRDefault="00D02C3D" w:rsidP="00D02C3D">
            <w:pPr>
              <w:jc w:val="left"/>
              <w:rPr>
                <w:rFonts w:ascii="Arial" w:hAnsi="Arial" w:cs="Arial"/>
              </w:rPr>
            </w:pPr>
            <w:r w:rsidRPr="00980616">
              <w:rPr>
                <w:rFonts w:ascii="Arial" w:hAnsi="Arial" w:cs="Arial"/>
              </w:rPr>
              <w:t>Lighting</w:t>
            </w:r>
          </w:p>
        </w:tc>
        <w:tc>
          <w:tcPr>
            <w:tcW w:w="1608" w:type="dxa"/>
            <w:vAlign w:val="top"/>
          </w:tcPr>
          <w:p w14:paraId="45A848AA" w14:textId="3F79A6D3" w:rsidR="00D02C3D" w:rsidRPr="0091089D" w:rsidRDefault="00D02C3D" w:rsidP="00D02C3D">
            <w:pPr>
              <w:jc w:val="right"/>
              <w:cnfStyle w:val="000000100000" w:firstRow="0" w:lastRow="0" w:firstColumn="0" w:lastColumn="0" w:oddVBand="0" w:evenVBand="0" w:oddHBand="1" w:evenHBand="0" w:firstRowFirstColumn="0" w:firstRowLastColumn="0" w:lastRowFirstColumn="0" w:lastRowLastColumn="0"/>
              <w:rPr>
                <w:rFonts w:cs="Arial"/>
              </w:rPr>
            </w:pPr>
            <w:r w:rsidRPr="00DF3B2B">
              <w:t>0.19</w:t>
            </w:r>
          </w:p>
        </w:tc>
        <w:tc>
          <w:tcPr>
            <w:tcW w:w="1609" w:type="dxa"/>
            <w:vAlign w:val="top"/>
          </w:tcPr>
          <w:p w14:paraId="4594546A" w14:textId="4EF0DF02" w:rsidR="00D02C3D" w:rsidRPr="0091089D" w:rsidRDefault="00D02C3D" w:rsidP="00D02C3D">
            <w:pPr>
              <w:jc w:val="right"/>
              <w:cnfStyle w:val="000000100000" w:firstRow="0" w:lastRow="0" w:firstColumn="0" w:lastColumn="0" w:oddVBand="0" w:evenVBand="0" w:oddHBand="1" w:evenHBand="0" w:firstRowFirstColumn="0" w:firstRowLastColumn="0" w:lastRowFirstColumn="0" w:lastRowLastColumn="0"/>
              <w:rPr>
                <w:rFonts w:cs="Arial"/>
              </w:rPr>
            </w:pPr>
            <w:r w:rsidRPr="00DF3B2B">
              <w:t>0.01</w:t>
            </w:r>
          </w:p>
        </w:tc>
        <w:tc>
          <w:tcPr>
            <w:tcW w:w="1609" w:type="dxa"/>
            <w:vAlign w:val="top"/>
          </w:tcPr>
          <w:p w14:paraId="07D2C45B" w14:textId="08679B7C" w:rsidR="00D02C3D" w:rsidRPr="0091089D" w:rsidRDefault="003D3D35" w:rsidP="00D02C3D">
            <w:pPr>
              <w:jc w:val="right"/>
              <w:cnfStyle w:val="000000100000" w:firstRow="0" w:lastRow="0" w:firstColumn="0" w:lastColumn="0" w:oddVBand="0" w:evenVBand="0" w:oddHBand="1" w:evenHBand="0" w:firstRowFirstColumn="0" w:firstRowLastColumn="0" w:lastRowFirstColumn="0" w:lastRowLastColumn="0"/>
              <w:rPr>
                <w:rFonts w:cs="Arial"/>
              </w:rPr>
            </w:pPr>
            <w:r>
              <w:t>-</w:t>
            </w:r>
          </w:p>
        </w:tc>
        <w:tc>
          <w:tcPr>
            <w:tcW w:w="1609" w:type="dxa"/>
            <w:vAlign w:val="top"/>
          </w:tcPr>
          <w:p w14:paraId="56F668EC" w14:textId="08CC257D" w:rsidR="00D02C3D" w:rsidRPr="0091089D" w:rsidRDefault="00D02C3D" w:rsidP="00D02C3D">
            <w:pPr>
              <w:jc w:val="right"/>
              <w:cnfStyle w:val="000000100000" w:firstRow="0" w:lastRow="0" w:firstColumn="0" w:lastColumn="0" w:oddVBand="0" w:evenVBand="0" w:oddHBand="1" w:evenHBand="0" w:firstRowFirstColumn="0" w:firstRowLastColumn="0" w:lastRowFirstColumn="0" w:lastRowLastColumn="0"/>
              <w:rPr>
                <w:rFonts w:cs="Arial"/>
              </w:rPr>
            </w:pPr>
            <w:r w:rsidRPr="00DF3B2B">
              <w:t>0.03</w:t>
            </w:r>
          </w:p>
        </w:tc>
        <w:tc>
          <w:tcPr>
            <w:tcW w:w="1609" w:type="dxa"/>
            <w:vAlign w:val="top"/>
          </w:tcPr>
          <w:p w14:paraId="3BA54163" w14:textId="5BF8B6E9" w:rsidR="00D02C3D" w:rsidRPr="0091089D" w:rsidRDefault="00D02C3D" w:rsidP="00D02C3D">
            <w:pPr>
              <w:jc w:val="right"/>
              <w:cnfStyle w:val="000000100000" w:firstRow="0" w:lastRow="0" w:firstColumn="0" w:lastColumn="0" w:oddVBand="0" w:evenVBand="0" w:oddHBand="1" w:evenHBand="0" w:firstRowFirstColumn="0" w:firstRowLastColumn="0" w:lastRowFirstColumn="0" w:lastRowLastColumn="0"/>
              <w:rPr>
                <w:rFonts w:cs="Arial"/>
              </w:rPr>
            </w:pPr>
            <w:r w:rsidRPr="00DF3B2B">
              <w:t>0.85</w:t>
            </w:r>
          </w:p>
        </w:tc>
      </w:tr>
      <w:tr w:rsidR="00D02C3D" w:rsidRPr="001743BD" w14:paraId="6E26519D" w14:textId="77777777" w:rsidTr="006D58CF">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584" w:type="dxa"/>
          </w:tcPr>
          <w:p w14:paraId="2D377858" w14:textId="77ACF308" w:rsidR="00D02C3D" w:rsidRPr="001743BD" w:rsidRDefault="00D02C3D" w:rsidP="00D02C3D">
            <w:pPr>
              <w:jc w:val="left"/>
              <w:rPr>
                <w:rFonts w:ascii="Arial" w:hAnsi="Arial" w:cs="Arial"/>
              </w:rPr>
            </w:pPr>
            <w:r w:rsidRPr="001743BD">
              <w:rPr>
                <w:rFonts w:ascii="Arial" w:hAnsi="Arial" w:cs="Arial"/>
              </w:rPr>
              <w:t>Non-Lighting</w:t>
            </w:r>
          </w:p>
        </w:tc>
        <w:tc>
          <w:tcPr>
            <w:tcW w:w="1608" w:type="dxa"/>
            <w:vAlign w:val="top"/>
          </w:tcPr>
          <w:p w14:paraId="44109838" w14:textId="7CFB7ACB" w:rsidR="00D02C3D" w:rsidRPr="005B1633" w:rsidRDefault="00D02C3D" w:rsidP="00D02C3D">
            <w:pPr>
              <w:jc w:val="right"/>
              <w:cnfStyle w:val="000000010000" w:firstRow="0" w:lastRow="0" w:firstColumn="0" w:lastColumn="0" w:oddVBand="0" w:evenVBand="0" w:oddHBand="0" w:evenHBand="1" w:firstRowFirstColumn="0" w:firstRowLastColumn="0" w:lastRowFirstColumn="0" w:lastRowLastColumn="0"/>
              <w:rPr>
                <w:rFonts w:cs="Arial"/>
              </w:rPr>
            </w:pPr>
            <w:r w:rsidRPr="00DF3B2B">
              <w:t>0.1</w:t>
            </w:r>
            <w:r w:rsidR="00A51100">
              <w:t>9</w:t>
            </w:r>
          </w:p>
        </w:tc>
        <w:tc>
          <w:tcPr>
            <w:tcW w:w="1609" w:type="dxa"/>
            <w:vAlign w:val="top"/>
          </w:tcPr>
          <w:p w14:paraId="4BAC646D" w14:textId="6F8E973A" w:rsidR="00D02C3D" w:rsidRPr="005B1633" w:rsidRDefault="00D02C3D" w:rsidP="00D02C3D">
            <w:pPr>
              <w:jc w:val="right"/>
              <w:cnfStyle w:val="000000010000" w:firstRow="0" w:lastRow="0" w:firstColumn="0" w:lastColumn="0" w:oddVBand="0" w:evenVBand="0" w:oddHBand="0" w:evenHBand="1" w:firstRowFirstColumn="0" w:firstRowLastColumn="0" w:lastRowFirstColumn="0" w:lastRowLastColumn="0"/>
              <w:rPr>
                <w:rFonts w:cs="Arial"/>
              </w:rPr>
            </w:pPr>
            <w:r w:rsidRPr="00DF3B2B">
              <w:t>0.01</w:t>
            </w:r>
          </w:p>
        </w:tc>
        <w:tc>
          <w:tcPr>
            <w:tcW w:w="1609" w:type="dxa"/>
            <w:vAlign w:val="top"/>
          </w:tcPr>
          <w:p w14:paraId="2F957966" w14:textId="578DEEFC" w:rsidR="00D02C3D" w:rsidRPr="005B1633" w:rsidRDefault="003D3D35" w:rsidP="00D02C3D">
            <w:pPr>
              <w:jc w:val="right"/>
              <w:cnfStyle w:val="000000010000" w:firstRow="0" w:lastRow="0" w:firstColumn="0" w:lastColumn="0" w:oddVBand="0" w:evenVBand="0" w:oddHBand="0" w:evenHBand="1" w:firstRowFirstColumn="0" w:firstRowLastColumn="0" w:lastRowFirstColumn="0" w:lastRowLastColumn="0"/>
              <w:rPr>
                <w:rFonts w:cs="Arial"/>
              </w:rPr>
            </w:pPr>
            <w:r>
              <w:t>-</w:t>
            </w:r>
          </w:p>
        </w:tc>
        <w:tc>
          <w:tcPr>
            <w:tcW w:w="1609" w:type="dxa"/>
            <w:vAlign w:val="top"/>
          </w:tcPr>
          <w:p w14:paraId="145F02B1" w14:textId="663EE974" w:rsidR="00D02C3D" w:rsidRPr="005B1633" w:rsidRDefault="00D02C3D" w:rsidP="00D02C3D">
            <w:pPr>
              <w:jc w:val="right"/>
              <w:cnfStyle w:val="000000010000" w:firstRow="0" w:lastRow="0" w:firstColumn="0" w:lastColumn="0" w:oddVBand="0" w:evenVBand="0" w:oddHBand="0" w:evenHBand="1" w:firstRowFirstColumn="0" w:firstRowLastColumn="0" w:lastRowFirstColumn="0" w:lastRowLastColumn="0"/>
              <w:rPr>
                <w:rFonts w:cs="Arial"/>
              </w:rPr>
            </w:pPr>
            <w:r w:rsidRPr="00DF3B2B">
              <w:t>0.03</w:t>
            </w:r>
          </w:p>
        </w:tc>
        <w:tc>
          <w:tcPr>
            <w:tcW w:w="1609" w:type="dxa"/>
            <w:vAlign w:val="top"/>
          </w:tcPr>
          <w:p w14:paraId="1BF70277" w14:textId="56A2C49E" w:rsidR="00D02C3D" w:rsidRPr="005B1633" w:rsidRDefault="00D02C3D" w:rsidP="00D02C3D">
            <w:pPr>
              <w:jc w:val="right"/>
              <w:cnfStyle w:val="000000010000" w:firstRow="0" w:lastRow="0" w:firstColumn="0" w:lastColumn="0" w:oddVBand="0" w:evenVBand="0" w:oddHBand="0" w:evenHBand="1" w:firstRowFirstColumn="0" w:firstRowLastColumn="0" w:lastRowFirstColumn="0" w:lastRowLastColumn="0"/>
              <w:rPr>
                <w:rFonts w:cs="Arial"/>
              </w:rPr>
            </w:pPr>
            <w:r w:rsidRPr="00DF3B2B">
              <w:t>0.8</w:t>
            </w:r>
            <w:r w:rsidR="00A51100">
              <w:t>5</w:t>
            </w:r>
          </w:p>
        </w:tc>
      </w:tr>
      <w:tr w:rsidR="00D02C3D" w:rsidRPr="001743BD" w14:paraId="6A92162F" w14:textId="77777777" w:rsidTr="006D58CF">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584" w:type="dxa"/>
          </w:tcPr>
          <w:p w14:paraId="7499F5EC" w14:textId="62747CDB" w:rsidR="00D02C3D" w:rsidRPr="001743BD" w:rsidRDefault="00D02C3D" w:rsidP="00D02C3D">
            <w:pPr>
              <w:jc w:val="left"/>
              <w:rPr>
                <w:rFonts w:ascii="Arial" w:hAnsi="Arial" w:cs="Arial"/>
              </w:rPr>
            </w:pPr>
            <w:r w:rsidRPr="001743BD">
              <w:rPr>
                <w:rFonts w:ascii="Arial" w:hAnsi="Arial" w:cs="Arial"/>
              </w:rPr>
              <w:t>LED Streetlighting</w:t>
            </w:r>
            <w:r w:rsidR="009A318A">
              <w:rPr>
                <w:rFonts w:ascii="Arial" w:hAnsi="Arial" w:cs="Arial"/>
              </w:rPr>
              <w:t xml:space="preserve"> - Municipal</w:t>
            </w:r>
            <w:r w:rsidR="00077E94" w:rsidRPr="00077E94">
              <w:rPr>
                <w:rFonts w:ascii="Calibri" w:hAnsi="Calibri" w:cs="Calibri"/>
                <w:vertAlign w:val="superscript"/>
              </w:rPr>
              <w:t>†</w:t>
            </w:r>
          </w:p>
        </w:tc>
        <w:tc>
          <w:tcPr>
            <w:tcW w:w="1608" w:type="dxa"/>
          </w:tcPr>
          <w:p w14:paraId="517C60BC" w14:textId="3D5DB971" w:rsidR="00D02C3D" w:rsidRPr="00E90BF4" w:rsidRDefault="00927B80" w:rsidP="00331140">
            <w:pPr>
              <w:jc w:val="right"/>
              <w:cnfStyle w:val="000000100000" w:firstRow="0" w:lastRow="0" w:firstColumn="0" w:lastColumn="0" w:oddVBand="0" w:evenVBand="0" w:oddHBand="1" w:evenHBand="0" w:firstRowFirstColumn="0" w:firstRowLastColumn="0" w:lastRowFirstColumn="0" w:lastRowLastColumn="0"/>
              <w:rPr>
                <w:rFonts w:cs="Arial"/>
              </w:rPr>
            </w:pPr>
            <w:r w:rsidRPr="00E90BF4">
              <w:t>0.19</w:t>
            </w:r>
          </w:p>
        </w:tc>
        <w:tc>
          <w:tcPr>
            <w:tcW w:w="1609" w:type="dxa"/>
          </w:tcPr>
          <w:p w14:paraId="2B97EBD5" w14:textId="4F9FE7EF" w:rsidR="00D02C3D" w:rsidRPr="00E90BF4" w:rsidRDefault="00D02C3D" w:rsidP="00331140">
            <w:pPr>
              <w:jc w:val="right"/>
              <w:cnfStyle w:val="000000100000" w:firstRow="0" w:lastRow="0" w:firstColumn="0" w:lastColumn="0" w:oddVBand="0" w:evenVBand="0" w:oddHBand="1" w:evenHBand="0" w:firstRowFirstColumn="0" w:firstRowLastColumn="0" w:lastRowFirstColumn="0" w:lastRowLastColumn="0"/>
              <w:rPr>
                <w:rFonts w:cs="Arial"/>
              </w:rPr>
            </w:pPr>
          </w:p>
        </w:tc>
        <w:tc>
          <w:tcPr>
            <w:tcW w:w="1609" w:type="dxa"/>
          </w:tcPr>
          <w:p w14:paraId="7E3F148E" w14:textId="4491AB64" w:rsidR="00D02C3D" w:rsidRPr="00E90BF4" w:rsidRDefault="00D02C3D" w:rsidP="00331140">
            <w:pPr>
              <w:jc w:val="right"/>
              <w:cnfStyle w:val="000000100000" w:firstRow="0" w:lastRow="0" w:firstColumn="0" w:lastColumn="0" w:oddVBand="0" w:evenVBand="0" w:oddHBand="1" w:evenHBand="0" w:firstRowFirstColumn="0" w:firstRowLastColumn="0" w:lastRowFirstColumn="0" w:lastRowLastColumn="0"/>
              <w:rPr>
                <w:rFonts w:cs="Arial"/>
              </w:rPr>
            </w:pPr>
          </w:p>
        </w:tc>
        <w:tc>
          <w:tcPr>
            <w:tcW w:w="1609" w:type="dxa"/>
          </w:tcPr>
          <w:p w14:paraId="5504850B" w14:textId="236906ED" w:rsidR="00D02C3D" w:rsidRPr="00E90BF4" w:rsidRDefault="00D02C3D" w:rsidP="00331140">
            <w:pPr>
              <w:jc w:val="right"/>
              <w:cnfStyle w:val="000000100000" w:firstRow="0" w:lastRow="0" w:firstColumn="0" w:lastColumn="0" w:oddVBand="0" w:evenVBand="0" w:oddHBand="1" w:evenHBand="0" w:firstRowFirstColumn="0" w:firstRowLastColumn="0" w:lastRowFirstColumn="0" w:lastRowLastColumn="0"/>
              <w:rPr>
                <w:rFonts w:cs="Arial"/>
              </w:rPr>
            </w:pPr>
          </w:p>
        </w:tc>
        <w:tc>
          <w:tcPr>
            <w:tcW w:w="1609" w:type="dxa"/>
          </w:tcPr>
          <w:p w14:paraId="2970E1C5" w14:textId="0F3B85A5" w:rsidR="00D02C3D" w:rsidRPr="00E90BF4" w:rsidRDefault="00290265" w:rsidP="00331140">
            <w:pPr>
              <w:jc w:val="right"/>
              <w:cnfStyle w:val="000000100000" w:firstRow="0" w:lastRow="0" w:firstColumn="0" w:lastColumn="0" w:oddVBand="0" w:evenVBand="0" w:oddHBand="1" w:evenHBand="0" w:firstRowFirstColumn="0" w:firstRowLastColumn="0" w:lastRowFirstColumn="0" w:lastRowLastColumn="0"/>
              <w:rPr>
                <w:rFonts w:cs="Arial"/>
              </w:rPr>
            </w:pPr>
            <w:r w:rsidRPr="00E90BF4">
              <w:t>0.81</w:t>
            </w:r>
          </w:p>
        </w:tc>
      </w:tr>
    </w:tbl>
    <w:p w14:paraId="7A62A98C" w14:textId="711CB58F" w:rsidR="000F08D7" w:rsidRDefault="009F2B97" w:rsidP="0021379E">
      <w:pPr>
        <w:pStyle w:val="TableFigureNote"/>
      </w:pPr>
      <w:r w:rsidRPr="008077EC">
        <w:t>*</w:t>
      </w:r>
      <w:r>
        <w:t xml:space="preserve"> Numbers may not sum due to rounding. </w:t>
      </w:r>
      <w:r w:rsidR="00077E94" w:rsidRPr="00077E94">
        <w:rPr>
          <w:rFonts w:ascii="Calibri" w:hAnsi="Calibri" w:cs="Calibri"/>
          <w:vertAlign w:val="superscript"/>
        </w:rPr>
        <w:t>†</w:t>
      </w:r>
      <w:r w:rsidR="00867D41">
        <w:rPr>
          <w:rFonts w:ascii="Calibri" w:hAnsi="Calibri" w:cs="Calibri"/>
          <w:vertAlign w:val="superscript"/>
        </w:rPr>
        <w:t xml:space="preserve"> </w:t>
      </w:r>
      <w:r w:rsidR="00867D41" w:rsidRPr="00153F90">
        <w:t xml:space="preserve">Based on CY2024 </w:t>
      </w:r>
      <w:r w:rsidR="00153F90" w:rsidRPr="00153F90">
        <w:t xml:space="preserve">recommended values. </w:t>
      </w:r>
      <w:r w:rsidR="00077E94" w:rsidRPr="00153F90">
        <w:t xml:space="preserve"> </w:t>
      </w:r>
    </w:p>
    <w:p w14:paraId="52251A6C" w14:textId="360F4D41" w:rsidR="005D501A" w:rsidRPr="0021379E" w:rsidRDefault="005D501A" w:rsidP="000F08D7">
      <w:pPr>
        <w:pStyle w:val="TableFigureSource"/>
      </w:pPr>
      <w:r w:rsidRPr="0021379E">
        <w:t xml:space="preserve">Source: Evaluation </w:t>
      </w:r>
      <w:r w:rsidR="2E2F634A" w:rsidRPr="0021379E">
        <w:t>team</w:t>
      </w:r>
      <w:r w:rsidRPr="0021379E">
        <w:t xml:space="preserve"> analysis</w:t>
      </w:r>
    </w:p>
    <w:p w14:paraId="22C36103" w14:textId="77777777" w:rsidR="00890B72" w:rsidRDefault="00890B72">
      <w:pPr>
        <w:rPr>
          <w:rFonts w:cs="Arial"/>
          <w:b/>
          <w:bCs/>
          <w:kern w:val="28"/>
          <w:position w:val="6"/>
          <w:sz w:val="32"/>
          <w:szCs w:val="26"/>
        </w:rPr>
      </w:pPr>
      <w:r>
        <w:br w:type="page"/>
      </w:r>
    </w:p>
    <w:p w14:paraId="1CB871FA" w14:textId="541F2108" w:rsidR="00750FF1" w:rsidRDefault="00CB59D6" w:rsidP="00ED358E">
      <w:pPr>
        <w:pStyle w:val="Heading5"/>
        <w:keepNext w:val="0"/>
      </w:pPr>
      <w:r w:rsidRPr="00C77B50">
        <w:lastRenderedPageBreak/>
        <w:t>Standard Incentive</w:t>
      </w:r>
      <w:r w:rsidR="00B816C0" w:rsidRPr="00C77B50">
        <w:t xml:space="preserve"> </w:t>
      </w:r>
      <w:r w:rsidR="00750FF1" w:rsidRPr="00C77B50">
        <w:t xml:space="preserve">NTG </w:t>
      </w:r>
      <w:r w:rsidR="00B816C0" w:rsidRPr="00C77B50">
        <w:t>History</w:t>
      </w:r>
    </w:p>
    <w:tbl>
      <w:tblPr>
        <w:tblStyle w:val="TableGrid"/>
        <w:tblW w:w="0" w:type="auto"/>
        <w:tblLook w:val="04A0" w:firstRow="1" w:lastRow="0" w:firstColumn="1" w:lastColumn="0" w:noHBand="0" w:noVBand="1"/>
      </w:tblPr>
      <w:tblGrid>
        <w:gridCol w:w="1244"/>
        <w:gridCol w:w="8106"/>
      </w:tblGrid>
      <w:tr w:rsidR="00AE2B34" w:rsidRPr="00244848" w14:paraId="247A8EC2" w14:textId="77777777" w:rsidTr="000F08D7">
        <w:trPr>
          <w:tblHeader/>
        </w:trPr>
        <w:tc>
          <w:tcPr>
            <w:tcW w:w="0" w:type="auto"/>
          </w:tcPr>
          <w:p w14:paraId="6A192830" w14:textId="74D88A6F" w:rsidR="00AE2B34" w:rsidRPr="00D63704" w:rsidRDefault="00B4188C" w:rsidP="00ED358E">
            <w:pPr>
              <w:rPr>
                <w:rFonts w:cs="Arial"/>
              </w:rPr>
            </w:pPr>
            <w:r>
              <w:rPr>
                <w:rFonts w:cs="Arial"/>
              </w:rPr>
              <w:t>Effective Year</w:t>
            </w:r>
          </w:p>
        </w:tc>
        <w:tc>
          <w:tcPr>
            <w:tcW w:w="0" w:type="auto"/>
          </w:tcPr>
          <w:p w14:paraId="62279B38" w14:textId="4F9314B2" w:rsidR="00AE2B34" w:rsidRPr="002C3960" w:rsidRDefault="00CB59D6" w:rsidP="002C3960">
            <w:pPr>
              <w:rPr>
                <w:b/>
                <w:bCs/>
              </w:rPr>
            </w:pPr>
            <w:r w:rsidRPr="002C3960">
              <w:rPr>
                <w:b/>
                <w:bCs/>
              </w:rPr>
              <w:t>Standard Incentive</w:t>
            </w:r>
            <w:r w:rsidR="00AE2B34" w:rsidRPr="002C3960">
              <w:rPr>
                <w:b/>
                <w:bCs/>
              </w:rPr>
              <w:t xml:space="preserve"> Offer</w:t>
            </w:r>
          </w:p>
        </w:tc>
      </w:tr>
      <w:tr w:rsidR="009A3177" w:rsidRPr="00244848" w14:paraId="21DE49C7" w14:textId="77777777" w:rsidTr="000F08D7">
        <w:tc>
          <w:tcPr>
            <w:tcW w:w="0" w:type="auto"/>
          </w:tcPr>
          <w:p w14:paraId="0CC37309" w14:textId="00FCA42B" w:rsidR="009A3177" w:rsidRPr="00D63704" w:rsidRDefault="009A3177" w:rsidP="00ED358E">
            <w:pPr>
              <w:rPr>
                <w:rFonts w:cs="Arial"/>
              </w:rPr>
            </w:pPr>
            <w:r>
              <w:t>PY1</w:t>
            </w:r>
          </w:p>
        </w:tc>
        <w:tc>
          <w:tcPr>
            <w:tcW w:w="0" w:type="auto"/>
          </w:tcPr>
          <w:p w14:paraId="6DE5BD6B" w14:textId="77777777" w:rsidR="009A3177" w:rsidRDefault="009A3177" w:rsidP="00ED358E">
            <w:r w:rsidRPr="0022190B">
              <w:t>NTG 0.67</w:t>
            </w:r>
          </w:p>
          <w:p w14:paraId="21A0B021" w14:textId="77777777" w:rsidR="009A3177" w:rsidRDefault="009A3177" w:rsidP="00ED358E">
            <w:r w:rsidRPr="0022190B">
              <w:t>Free-Ridership 33</w:t>
            </w:r>
            <w:r>
              <w:t>%</w:t>
            </w:r>
          </w:p>
          <w:p w14:paraId="2C919803" w14:textId="77777777" w:rsidR="009A3177" w:rsidRDefault="009A3177" w:rsidP="00ED358E">
            <w:r w:rsidRPr="0022190B">
              <w:t>Participant Spillover</w:t>
            </w:r>
            <w:r>
              <w:t xml:space="preserve"> 0%</w:t>
            </w:r>
            <w:r w:rsidRPr="00766A8B">
              <w:t xml:space="preserve"> (qualitative evidence observed, not quantified)</w:t>
            </w:r>
          </w:p>
          <w:p w14:paraId="4120C97B" w14:textId="68818381" w:rsidR="009A3177" w:rsidRPr="00D63704" w:rsidRDefault="009A3177" w:rsidP="00ED358E">
            <w:pPr>
              <w:rPr>
                <w:rFonts w:cs="Arial"/>
              </w:rPr>
            </w:pPr>
            <w:r w:rsidRPr="0022190B">
              <w:t>Method</w:t>
            </w:r>
            <w:r>
              <w:t>: Customer self-report. 95 interviews completed covering 101 projects from a population of 455 projects.</w:t>
            </w:r>
          </w:p>
        </w:tc>
      </w:tr>
      <w:tr w:rsidR="009A3177" w:rsidRPr="00244848" w14:paraId="349FC514" w14:textId="77777777" w:rsidTr="000F08D7">
        <w:tc>
          <w:tcPr>
            <w:tcW w:w="0" w:type="auto"/>
          </w:tcPr>
          <w:p w14:paraId="67C125D1" w14:textId="2701C5D2" w:rsidR="009A3177" w:rsidRPr="00D63704" w:rsidRDefault="009A3177" w:rsidP="00ED358E">
            <w:pPr>
              <w:rPr>
                <w:rFonts w:cs="Arial"/>
              </w:rPr>
            </w:pPr>
            <w:r>
              <w:t>PY2</w:t>
            </w:r>
          </w:p>
        </w:tc>
        <w:tc>
          <w:tcPr>
            <w:tcW w:w="0" w:type="auto"/>
          </w:tcPr>
          <w:p w14:paraId="755D9AFD" w14:textId="77777777" w:rsidR="009A3177" w:rsidRDefault="009A3177" w:rsidP="00ED358E">
            <w:r w:rsidRPr="0022190B">
              <w:t>NTG 0.74</w:t>
            </w:r>
          </w:p>
          <w:p w14:paraId="230FD61F" w14:textId="77777777" w:rsidR="009A3177" w:rsidRDefault="009A3177" w:rsidP="00ED358E">
            <w:r w:rsidRPr="0022190B">
              <w:t>Free-Ridership 27</w:t>
            </w:r>
            <w:r>
              <w:t>%</w:t>
            </w:r>
          </w:p>
          <w:p w14:paraId="319620A1" w14:textId="77777777" w:rsidR="009A3177" w:rsidRDefault="009A3177" w:rsidP="00ED358E">
            <w:r w:rsidRPr="0022190B">
              <w:t>Participant Spillover</w:t>
            </w:r>
            <w:r>
              <w:t xml:space="preserve"> 1%</w:t>
            </w:r>
          </w:p>
          <w:p w14:paraId="676E9142" w14:textId="77777777" w:rsidR="009A3177" w:rsidRDefault="009A3177" w:rsidP="00ED358E">
            <w:r w:rsidRPr="0022190B">
              <w:t>Method</w:t>
            </w:r>
            <w:r>
              <w:t>: Customer self-report. 90 interviews completed covering 114 projects from a population of 1,739 projects.</w:t>
            </w:r>
          </w:p>
          <w:p w14:paraId="77D4AA8C" w14:textId="2313A235" w:rsidR="009A3177" w:rsidRPr="00D63704" w:rsidRDefault="009A3177" w:rsidP="00ED358E">
            <w:pPr>
              <w:rPr>
                <w:rFonts w:cs="Arial"/>
              </w:rPr>
            </w:pPr>
            <w:r>
              <w:t xml:space="preserve">Enhanced method. Ten </w:t>
            </w:r>
            <w:r w:rsidR="0058780D">
              <w:t>EESPs</w:t>
            </w:r>
            <w:r>
              <w:t xml:space="preserve"> called for 11 participants and their responses factored </w:t>
            </w:r>
            <w:proofErr w:type="gramStart"/>
            <w:r>
              <w:t>in to</w:t>
            </w:r>
            <w:proofErr w:type="gramEnd"/>
            <w:r>
              <w:t xml:space="preserve"> the customer free ridership calculation.</w:t>
            </w:r>
          </w:p>
        </w:tc>
      </w:tr>
      <w:tr w:rsidR="009A3177" w:rsidRPr="00244848" w14:paraId="7AA2C689" w14:textId="77777777" w:rsidTr="000F08D7">
        <w:tc>
          <w:tcPr>
            <w:tcW w:w="0" w:type="auto"/>
          </w:tcPr>
          <w:p w14:paraId="705872CB" w14:textId="5811F6B4" w:rsidR="009A3177" w:rsidRPr="00D63704" w:rsidRDefault="009A3177" w:rsidP="00ED358E">
            <w:pPr>
              <w:rPr>
                <w:rFonts w:cs="Arial"/>
              </w:rPr>
            </w:pPr>
            <w:r>
              <w:t>PY3</w:t>
            </w:r>
          </w:p>
        </w:tc>
        <w:tc>
          <w:tcPr>
            <w:tcW w:w="0" w:type="auto"/>
          </w:tcPr>
          <w:p w14:paraId="58D8E517" w14:textId="77777777" w:rsidR="009A3177" w:rsidRDefault="009A3177" w:rsidP="00ED358E">
            <w:r w:rsidRPr="0022190B">
              <w:t>NTG 0.72</w:t>
            </w:r>
          </w:p>
          <w:p w14:paraId="13D987C3" w14:textId="77777777" w:rsidR="009A3177" w:rsidRDefault="009A3177" w:rsidP="00ED358E">
            <w:r w:rsidRPr="0022190B">
              <w:t>Free-Ridership 28</w:t>
            </w:r>
            <w:r>
              <w:t>%</w:t>
            </w:r>
          </w:p>
          <w:p w14:paraId="1B3A069B" w14:textId="77777777" w:rsidR="009A3177" w:rsidRDefault="009A3177" w:rsidP="00ED358E">
            <w:r w:rsidRPr="0022190B">
              <w:t>Participant Spillover</w:t>
            </w:r>
            <w:r>
              <w:t xml:space="preserve"> 0%</w:t>
            </w:r>
            <w:r w:rsidRPr="00766A8B">
              <w:t xml:space="preserve"> (qualitative evidence observed, not quantified)</w:t>
            </w:r>
          </w:p>
          <w:p w14:paraId="1C1C15B8" w14:textId="77777777" w:rsidR="009A3177" w:rsidRDefault="009A3177" w:rsidP="00ED358E">
            <w:r w:rsidRPr="0022190B">
              <w:t>Method</w:t>
            </w:r>
            <w:r>
              <w:t>: Customer self-report. 108 interviews completed covering 292 projects from a population of 3,794 projects.</w:t>
            </w:r>
          </w:p>
          <w:p w14:paraId="0C38D07B" w14:textId="4342962F" w:rsidR="009A3177" w:rsidRPr="00D63704" w:rsidRDefault="009A3177" w:rsidP="00ED358E">
            <w:pPr>
              <w:rPr>
                <w:rFonts w:cs="Arial"/>
              </w:rPr>
            </w:pPr>
            <w:r>
              <w:t xml:space="preserve">Enhanced method. Two </w:t>
            </w:r>
            <w:r w:rsidR="0058780D">
              <w:t>EESPs</w:t>
            </w:r>
            <w:r>
              <w:t xml:space="preserve"> and three account managers were called for five participants and their responses factored </w:t>
            </w:r>
            <w:proofErr w:type="gramStart"/>
            <w:r>
              <w:t>in to</w:t>
            </w:r>
            <w:proofErr w:type="gramEnd"/>
            <w:r>
              <w:t xml:space="preserve"> the customer free ridership calculation.</w:t>
            </w:r>
          </w:p>
        </w:tc>
      </w:tr>
      <w:tr w:rsidR="009A3177" w:rsidRPr="00244848" w14:paraId="651296FF" w14:textId="77777777" w:rsidTr="000F08D7">
        <w:tc>
          <w:tcPr>
            <w:tcW w:w="0" w:type="auto"/>
          </w:tcPr>
          <w:p w14:paraId="51A77D64" w14:textId="1FF46E1B" w:rsidR="009A3177" w:rsidRPr="00D63704" w:rsidRDefault="009A3177" w:rsidP="00ED358E">
            <w:pPr>
              <w:rPr>
                <w:rFonts w:cs="Arial"/>
              </w:rPr>
            </w:pPr>
            <w:r>
              <w:t>PY4</w:t>
            </w:r>
          </w:p>
        </w:tc>
        <w:tc>
          <w:tcPr>
            <w:tcW w:w="0" w:type="auto"/>
          </w:tcPr>
          <w:p w14:paraId="0B0EFE8A" w14:textId="77777777" w:rsidR="009A3177" w:rsidRPr="0022190B" w:rsidRDefault="009A3177" w:rsidP="00ED358E">
            <w:r w:rsidRPr="0022190B">
              <w:t>Deemed using PY2 values.</w:t>
            </w:r>
          </w:p>
          <w:p w14:paraId="5947AC67" w14:textId="77777777" w:rsidR="009A3177" w:rsidRDefault="009A3177" w:rsidP="00ED358E">
            <w:r w:rsidRPr="0022190B">
              <w:t>PY4 Research NTG 0.70</w:t>
            </w:r>
          </w:p>
          <w:p w14:paraId="2DADD511" w14:textId="77777777" w:rsidR="009A3177" w:rsidRDefault="009A3177" w:rsidP="00ED358E">
            <w:r w:rsidRPr="0022190B">
              <w:t>Free-Ridership 31</w:t>
            </w:r>
            <w:r>
              <w:t>%</w:t>
            </w:r>
          </w:p>
          <w:p w14:paraId="00D3CB5D" w14:textId="77777777" w:rsidR="009A3177" w:rsidRDefault="009A3177" w:rsidP="00ED358E">
            <w:r w:rsidRPr="0022190B">
              <w:t>Participant Spillover</w:t>
            </w:r>
            <w:r>
              <w:t xml:space="preserve"> 1%</w:t>
            </w:r>
          </w:p>
          <w:p w14:paraId="582D6E9F" w14:textId="77777777" w:rsidR="009A3177" w:rsidRDefault="009A3177" w:rsidP="00ED358E">
            <w:r w:rsidRPr="0022190B">
              <w:t>Method</w:t>
            </w:r>
            <w:r>
              <w:t>: Customer self-report. 110 interviews completed covering 166 projects from a population of 4,603 projects.</w:t>
            </w:r>
          </w:p>
          <w:p w14:paraId="61F9C0AC" w14:textId="6C885520" w:rsidR="009A3177" w:rsidRDefault="009A3177" w:rsidP="00ED358E">
            <w:r>
              <w:t xml:space="preserve">Enhanced method. Two </w:t>
            </w:r>
            <w:r w:rsidR="0058780D">
              <w:t>EESPs</w:t>
            </w:r>
            <w:r>
              <w:t xml:space="preserve"> called for two participants and their responses factored </w:t>
            </w:r>
            <w:proofErr w:type="gramStart"/>
            <w:r>
              <w:t>in to</w:t>
            </w:r>
            <w:proofErr w:type="gramEnd"/>
            <w:r>
              <w:t xml:space="preserve"> the customer free ridership calculation.</w:t>
            </w:r>
          </w:p>
          <w:p w14:paraId="54EEB7EB" w14:textId="456175E7" w:rsidR="009A3177" w:rsidRPr="00D63704" w:rsidRDefault="009A3177" w:rsidP="00ED358E">
            <w:pPr>
              <w:rPr>
                <w:rFonts w:cs="Arial"/>
              </w:rPr>
            </w:pPr>
            <w:r>
              <w:t xml:space="preserve">NTGR (Free-Ridership only): All lighting =0.70 (90/±5%); Lighting, no T12s reported in base case 0.66 (90/±9%); Lighting, T12s reported in base case 0.80 (90/±14%) </w:t>
            </w:r>
            <w:proofErr w:type="gramStart"/>
            <w:r>
              <w:t>Non-Lighting</w:t>
            </w:r>
            <w:proofErr w:type="gramEnd"/>
            <w:r>
              <w:t xml:space="preserve"> = 0.63 (90/±16%).</w:t>
            </w:r>
          </w:p>
        </w:tc>
      </w:tr>
      <w:tr w:rsidR="009A3177" w:rsidRPr="00244848" w14:paraId="071BA5EC" w14:textId="77777777" w:rsidTr="000F08D7">
        <w:tc>
          <w:tcPr>
            <w:tcW w:w="0" w:type="auto"/>
          </w:tcPr>
          <w:p w14:paraId="1537B2AB" w14:textId="3F8A958E" w:rsidR="009A3177" w:rsidRPr="00D63704" w:rsidRDefault="009A3177" w:rsidP="00ED358E">
            <w:pPr>
              <w:rPr>
                <w:rFonts w:cs="Arial"/>
              </w:rPr>
            </w:pPr>
            <w:r>
              <w:t>PY5</w:t>
            </w:r>
          </w:p>
        </w:tc>
        <w:tc>
          <w:tcPr>
            <w:tcW w:w="0" w:type="auto"/>
          </w:tcPr>
          <w:p w14:paraId="6367A1BA" w14:textId="77777777" w:rsidR="009A3177" w:rsidRDefault="009A3177" w:rsidP="00ED358E">
            <w:r>
              <w:t>SAG Consensus:</w:t>
            </w:r>
          </w:p>
          <w:p w14:paraId="19B45AE7" w14:textId="77777777" w:rsidR="009A3177" w:rsidRDefault="009A3177" w:rsidP="00ED358E">
            <w:pPr>
              <w:pStyle w:val="ListParagraph"/>
              <w:numPr>
                <w:ilvl w:val="0"/>
                <w:numId w:val="47"/>
              </w:numPr>
              <w:spacing w:before="0" w:after="0"/>
              <w:contextualSpacing/>
            </w:pPr>
            <w:r>
              <w:t>Lighting: 0.74</w:t>
            </w:r>
          </w:p>
          <w:p w14:paraId="408345DA" w14:textId="37100CD6" w:rsidR="009A3177" w:rsidRPr="00D63704" w:rsidRDefault="009A3177" w:rsidP="00ED358E">
            <w:pPr>
              <w:pStyle w:val="ListParagraph"/>
              <w:numPr>
                <w:ilvl w:val="0"/>
                <w:numId w:val="47"/>
              </w:numPr>
              <w:contextualSpacing/>
              <w:rPr>
                <w:rFonts w:cs="Arial"/>
              </w:rPr>
            </w:pPr>
            <w:r>
              <w:t>Non-Lighting: 0.62</w:t>
            </w:r>
          </w:p>
        </w:tc>
      </w:tr>
      <w:tr w:rsidR="009A3177" w:rsidRPr="00244848" w14:paraId="2209C546" w14:textId="77777777" w:rsidTr="000F08D7">
        <w:tc>
          <w:tcPr>
            <w:tcW w:w="0" w:type="auto"/>
          </w:tcPr>
          <w:p w14:paraId="4AB90D86" w14:textId="2BEBE666" w:rsidR="009A3177" w:rsidRPr="00D63704" w:rsidRDefault="009A3177" w:rsidP="00ED358E">
            <w:pPr>
              <w:rPr>
                <w:rFonts w:cs="Arial"/>
              </w:rPr>
            </w:pPr>
            <w:r>
              <w:t>PY6</w:t>
            </w:r>
          </w:p>
        </w:tc>
        <w:tc>
          <w:tcPr>
            <w:tcW w:w="0" w:type="auto"/>
          </w:tcPr>
          <w:p w14:paraId="60119784" w14:textId="77777777" w:rsidR="009A3177" w:rsidRDefault="009A3177" w:rsidP="00ED358E">
            <w:r>
              <w:t>SAG Consensus:</w:t>
            </w:r>
          </w:p>
          <w:p w14:paraId="1DEE9D9D" w14:textId="77777777" w:rsidR="009A3177" w:rsidRDefault="009A3177" w:rsidP="00ED358E">
            <w:pPr>
              <w:pStyle w:val="ListParagraph"/>
              <w:numPr>
                <w:ilvl w:val="0"/>
                <w:numId w:val="47"/>
              </w:numPr>
              <w:spacing w:before="0" w:after="0"/>
              <w:contextualSpacing/>
            </w:pPr>
            <w:r>
              <w:t>Lighting: 0.70</w:t>
            </w:r>
          </w:p>
          <w:p w14:paraId="578B9CC3" w14:textId="662150C5" w:rsidR="009A3177" w:rsidRPr="00D63704" w:rsidRDefault="009A3177" w:rsidP="00ED358E">
            <w:pPr>
              <w:pStyle w:val="ListParagraph"/>
              <w:numPr>
                <w:ilvl w:val="0"/>
                <w:numId w:val="47"/>
              </w:numPr>
              <w:rPr>
                <w:rFonts w:cs="Arial"/>
              </w:rPr>
            </w:pPr>
            <w:r>
              <w:t xml:space="preserve">Non-Lighting: 0.63 </w:t>
            </w:r>
          </w:p>
        </w:tc>
      </w:tr>
      <w:tr w:rsidR="009A3177" w:rsidRPr="00244848" w14:paraId="56B7A97F" w14:textId="77777777" w:rsidTr="000F08D7">
        <w:tc>
          <w:tcPr>
            <w:tcW w:w="0" w:type="auto"/>
          </w:tcPr>
          <w:p w14:paraId="6BE1DF80" w14:textId="41367C60" w:rsidR="009A3177" w:rsidRPr="00D63704" w:rsidRDefault="009A3177" w:rsidP="0022190B">
            <w:pPr>
              <w:keepNext/>
              <w:rPr>
                <w:rFonts w:cs="Arial"/>
              </w:rPr>
            </w:pPr>
            <w:r>
              <w:rPr>
                <w:szCs w:val="20"/>
              </w:rPr>
              <w:lastRenderedPageBreak/>
              <w:t>PY7</w:t>
            </w:r>
          </w:p>
        </w:tc>
        <w:tc>
          <w:tcPr>
            <w:tcW w:w="0" w:type="auto"/>
          </w:tcPr>
          <w:p w14:paraId="72BB09F5" w14:textId="77777777" w:rsidR="009A3177" w:rsidRPr="0022190B" w:rsidRDefault="009A3177" w:rsidP="0022190B">
            <w:pPr>
              <w:keepNext/>
            </w:pPr>
            <w:r w:rsidRPr="0022190B">
              <w:t>Lighting</w:t>
            </w:r>
          </w:p>
          <w:p w14:paraId="0C79EBBA" w14:textId="77777777" w:rsidR="009A3177" w:rsidRPr="0022190B" w:rsidRDefault="009A3177" w:rsidP="0022190B">
            <w:pPr>
              <w:keepNext/>
            </w:pPr>
            <w:r w:rsidRPr="0022190B">
              <w:t>NTG: 0.81</w:t>
            </w:r>
          </w:p>
          <w:p w14:paraId="3C54EB74" w14:textId="77777777" w:rsidR="009A3177" w:rsidRDefault="009A3177" w:rsidP="0022190B">
            <w:pPr>
              <w:keepNext/>
            </w:pPr>
          </w:p>
          <w:p w14:paraId="20D9936A" w14:textId="77777777" w:rsidR="009A3177" w:rsidRDefault="009A3177" w:rsidP="0022190B">
            <w:pPr>
              <w:keepNext/>
            </w:pPr>
            <w:r>
              <w:t>Free Ridership: Measured and equal to 0.26</w:t>
            </w:r>
          </w:p>
          <w:p w14:paraId="55F90DEB" w14:textId="77777777" w:rsidR="009A3177" w:rsidRDefault="009A3177" w:rsidP="0022190B">
            <w:pPr>
              <w:keepNext/>
            </w:pPr>
            <w:r>
              <w:t>Justification: EPY5 ComEd Standard Program research, 63 participants</w:t>
            </w:r>
          </w:p>
          <w:p w14:paraId="4E97C3FE" w14:textId="77777777" w:rsidR="009A3177" w:rsidRDefault="009A3177" w:rsidP="0022190B">
            <w:pPr>
              <w:keepNext/>
            </w:pPr>
          </w:p>
          <w:p w14:paraId="2F46B606" w14:textId="77777777" w:rsidR="009A3177" w:rsidRDefault="009A3177" w:rsidP="0022190B">
            <w:pPr>
              <w:keepNext/>
            </w:pPr>
            <w:r>
              <w:t>Total Recommended Spillover = 0.07</w:t>
            </w:r>
          </w:p>
          <w:p w14:paraId="46C1DA59" w14:textId="77777777" w:rsidR="009A3177" w:rsidRDefault="009A3177" w:rsidP="0022190B">
            <w:pPr>
              <w:keepNext/>
            </w:pPr>
          </w:p>
          <w:p w14:paraId="15E25DD4" w14:textId="4536947A" w:rsidR="009A3177" w:rsidRDefault="009A3177" w:rsidP="0022190B">
            <w:pPr>
              <w:keepNext/>
            </w:pPr>
            <w:r>
              <w:t xml:space="preserve">Participant and Non-Participant Spillover Identified by Participating Standard Program </w:t>
            </w:r>
            <w:r w:rsidR="0058780D">
              <w:t>EESPs</w:t>
            </w:r>
            <w:r>
              <w:t xml:space="preserve">: Measured and equal to </w:t>
            </w:r>
            <w:proofErr w:type="gramStart"/>
            <w:r>
              <w:t>0.05</w:t>
            </w:r>
            <w:proofErr w:type="gramEnd"/>
          </w:p>
          <w:p w14:paraId="28364B29" w14:textId="59EADCDE" w:rsidR="009A3177" w:rsidRDefault="009A3177" w:rsidP="0022190B">
            <w:pPr>
              <w:keepNext/>
            </w:pPr>
            <w:r>
              <w:t xml:space="preserve">Justification: EPY5 ComEd Standard Program research, participating </w:t>
            </w:r>
            <w:r w:rsidR="0058780D">
              <w:t>EESP</w:t>
            </w:r>
            <w:r>
              <w:t xml:space="preserve"> sample 55</w:t>
            </w:r>
          </w:p>
          <w:p w14:paraId="45EE1FC3" w14:textId="77777777" w:rsidR="009A3177" w:rsidRDefault="009A3177" w:rsidP="0022190B">
            <w:pPr>
              <w:keepNext/>
            </w:pPr>
          </w:p>
          <w:p w14:paraId="5B455AB3" w14:textId="2228149B" w:rsidR="009A3177" w:rsidRDefault="009A3177" w:rsidP="0022190B">
            <w:pPr>
              <w:keepNext/>
            </w:pPr>
            <w:r>
              <w:t xml:space="preserve">Participant and Non-Participant Spillover Identified by Non-Participating Standard Program </w:t>
            </w:r>
            <w:r w:rsidR="0058780D">
              <w:t>EESPs</w:t>
            </w:r>
            <w:r>
              <w:t xml:space="preserve">: Not measured for ComEd; a value of 0.02 is </w:t>
            </w:r>
            <w:proofErr w:type="gramStart"/>
            <w:r>
              <w:t>recommended</w:t>
            </w:r>
            <w:proofErr w:type="gramEnd"/>
          </w:p>
          <w:p w14:paraId="0EB55D39" w14:textId="77777777" w:rsidR="009A3177" w:rsidRDefault="009A3177" w:rsidP="0022190B">
            <w:pPr>
              <w:keepNext/>
            </w:pPr>
            <w:r>
              <w:t>Justification: Based on GPY2 results from Nicor Gas (0.02), and Peoples Gas and North Shore Gas (0.02).</w:t>
            </w:r>
          </w:p>
          <w:p w14:paraId="5EC5FF2A" w14:textId="77777777" w:rsidR="009A3177" w:rsidRPr="0022190B" w:rsidRDefault="009A3177" w:rsidP="0022190B">
            <w:pPr>
              <w:keepNext/>
            </w:pPr>
          </w:p>
          <w:p w14:paraId="6CDAD595" w14:textId="77777777" w:rsidR="009A3177" w:rsidRPr="0022190B" w:rsidRDefault="009A3177" w:rsidP="0022190B">
            <w:pPr>
              <w:keepNext/>
            </w:pPr>
            <w:r w:rsidRPr="0022190B">
              <w:t>Non-Lighting</w:t>
            </w:r>
          </w:p>
          <w:p w14:paraId="2240A17A" w14:textId="77777777" w:rsidR="009A3177" w:rsidRPr="0022190B" w:rsidRDefault="009A3177" w:rsidP="0022190B">
            <w:pPr>
              <w:keepNext/>
            </w:pPr>
            <w:r w:rsidRPr="0022190B">
              <w:t>NTG: 0.77</w:t>
            </w:r>
          </w:p>
          <w:p w14:paraId="247F91F9" w14:textId="77777777" w:rsidR="009A3177" w:rsidRDefault="009A3177" w:rsidP="0022190B">
            <w:pPr>
              <w:keepNext/>
            </w:pPr>
          </w:p>
          <w:p w14:paraId="4D0FD054" w14:textId="77777777" w:rsidR="009A3177" w:rsidRDefault="009A3177" w:rsidP="0022190B">
            <w:pPr>
              <w:keepNext/>
            </w:pPr>
            <w:r>
              <w:t>Free Ridership: Measured and equal to 0.31</w:t>
            </w:r>
          </w:p>
          <w:p w14:paraId="72B7FC4E" w14:textId="77777777" w:rsidR="009A3177" w:rsidRDefault="009A3177" w:rsidP="0022190B">
            <w:pPr>
              <w:keepNext/>
            </w:pPr>
            <w:r>
              <w:t>Justification: EPY5 ComEd Standard Program research, 64 participants</w:t>
            </w:r>
          </w:p>
          <w:p w14:paraId="17573BB8" w14:textId="77777777" w:rsidR="009A3177" w:rsidRDefault="009A3177" w:rsidP="0022190B">
            <w:pPr>
              <w:keepNext/>
            </w:pPr>
          </w:p>
          <w:p w14:paraId="089AAD3B" w14:textId="77777777" w:rsidR="009A3177" w:rsidRDefault="009A3177" w:rsidP="0022190B">
            <w:pPr>
              <w:keepNext/>
            </w:pPr>
            <w:r>
              <w:t>Total Recommended Spillover = 0.08</w:t>
            </w:r>
          </w:p>
          <w:p w14:paraId="30F46A6E" w14:textId="77777777" w:rsidR="009A3177" w:rsidRDefault="009A3177" w:rsidP="0022190B">
            <w:pPr>
              <w:keepNext/>
            </w:pPr>
          </w:p>
          <w:p w14:paraId="2BA3C811" w14:textId="76AB3D9F" w:rsidR="009A3177" w:rsidRDefault="009A3177" w:rsidP="0022190B">
            <w:pPr>
              <w:keepNext/>
            </w:pPr>
            <w:r>
              <w:t xml:space="preserve">Participant and Non-Participant Spillover Identified by Participating Standard Program </w:t>
            </w:r>
            <w:r w:rsidR="0058780D">
              <w:t>EESPs</w:t>
            </w:r>
            <w:r>
              <w:t xml:space="preserve">: Measured and equal to </w:t>
            </w:r>
            <w:proofErr w:type="gramStart"/>
            <w:r>
              <w:t>0.06</w:t>
            </w:r>
            <w:proofErr w:type="gramEnd"/>
          </w:p>
          <w:p w14:paraId="453F004E" w14:textId="2267E943" w:rsidR="009A3177" w:rsidRDefault="009A3177" w:rsidP="0022190B">
            <w:pPr>
              <w:keepNext/>
            </w:pPr>
            <w:r>
              <w:t xml:space="preserve">Justification: EPY5 ComEd Standard Program research, participating </w:t>
            </w:r>
            <w:r w:rsidR="0058780D">
              <w:t>EESP</w:t>
            </w:r>
            <w:r>
              <w:t xml:space="preserve"> sample 10.</w:t>
            </w:r>
          </w:p>
          <w:p w14:paraId="1CFB78CB" w14:textId="77777777" w:rsidR="009A3177" w:rsidRDefault="009A3177" w:rsidP="0022190B">
            <w:pPr>
              <w:keepNext/>
            </w:pPr>
          </w:p>
          <w:p w14:paraId="7655D005" w14:textId="076C636B" w:rsidR="009A3177" w:rsidRDefault="009A3177" w:rsidP="0022190B">
            <w:pPr>
              <w:keepNext/>
            </w:pPr>
            <w:r>
              <w:t xml:space="preserve">Participant and Non-Participant Spillover Identified by Non-Participating Standard Program </w:t>
            </w:r>
            <w:r w:rsidR="0058780D">
              <w:t>EESPs</w:t>
            </w:r>
            <w:r>
              <w:t xml:space="preserve">: Not measured for ComEd; a value of 0.02 is </w:t>
            </w:r>
            <w:proofErr w:type="gramStart"/>
            <w:r>
              <w:t>recommended</w:t>
            </w:r>
            <w:proofErr w:type="gramEnd"/>
          </w:p>
          <w:p w14:paraId="13E1C10C" w14:textId="551A4C92" w:rsidR="009A3177" w:rsidRPr="00D63704" w:rsidRDefault="009A3177" w:rsidP="0022190B">
            <w:pPr>
              <w:keepNext/>
              <w:rPr>
                <w:rFonts w:cs="Arial"/>
              </w:rPr>
            </w:pPr>
            <w:r>
              <w:t>Justification: Based on GPY2 results from Nicor Gas (0.02), and Peoples Gas and North Shore Gas (0.02).</w:t>
            </w:r>
            <w:r>
              <w:rPr>
                <w:szCs w:val="20"/>
              </w:rPr>
              <w:t xml:space="preserve"> </w:t>
            </w:r>
          </w:p>
        </w:tc>
      </w:tr>
      <w:tr w:rsidR="009A3177" w:rsidRPr="00244848" w14:paraId="5051F70F" w14:textId="77777777" w:rsidTr="000F08D7">
        <w:tc>
          <w:tcPr>
            <w:tcW w:w="0" w:type="auto"/>
          </w:tcPr>
          <w:p w14:paraId="5EEE598E" w14:textId="10A7EAB4" w:rsidR="009A3177" w:rsidRPr="00D63704" w:rsidRDefault="009A3177" w:rsidP="0022190B">
            <w:pPr>
              <w:keepNext/>
              <w:rPr>
                <w:rFonts w:cs="Arial"/>
              </w:rPr>
            </w:pPr>
            <w:r>
              <w:rPr>
                <w:szCs w:val="20"/>
              </w:rPr>
              <w:lastRenderedPageBreak/>
              <w:t>PY8</w:t>
            </w:r>
          </w:p>
        </w:tc>
        <w:tc>
          <w:tcPr>
            <w:tcW w:w="0" w:type="auto"/>
          </w:tcPr>
          <w:p w14:paraId="7E874301" w14:textId="77777777" w:rsidR="009A3177" w:rsidRPr="0022190B" w:rsidRDefault="009A3177" w:rsidP="0022190B">
            <w:pPr>
              <w:keepNext/>
            </w:pPr>
            <w:r w:rsidRPr="0022190B">
              <w:t xml:space="preserve">Recommendation (based upon PY6 research): </w:t>
            </w:r>
          </w:p>
          <w:p w14:paraId="2622874F" w14:textId="77777777" w:rsidR="009A3177" w:rsidRPr="0022190B" w:rsidRDefault="009A3177" w:rsidP="0022190B">
            <w:pPr>
              <w:keepNext/>
            </w:pPr>
            <w:r w:rsidRPr="0022190B">
              <w:t xml:space="preserve">NTG Lighting: 0.74 </w:t>
            </w:r>
          </w:p>
          <w:p w14:paraId="15ADA49D" w14:textId="77777777" w:rsidR="009A3177" w:rsidRPr="0022190B" w:rsidRDefault="009A3177" w:rsidP="0022190B">
            <w:pPr>
              <w:keepNext/>
            </w:pPr>
            <w:r w:rsidRPr="0022190B">
              <w:t xml:space="preserve">NTG </w:t>
            </w:r>
            <w:proofErr w:type="gramStart"/>
            <w:r w:rsidRPr="0022190B">
              <w:t>Non-Lighting</w:t>
            </w:r>
            <w:proofErr w:type="gramEnd"/>
            <w:r w:rsidRPr="0022190B">
              <w:t xml:space="preserve">: 0.63 </w:t>
            </w:r>
          </w:p>
          <w:p w14:paraId="4190D661" w14:textId="77777777" w:rsidR="009A3177" w:rsidRPr="0022190B" w:rsidRDefault="009A3177" w:rsidP="0022190B">
            <w:pPr>
              <w:keepNext/>
            </w:pPr>
            <w:r w:rsidRPr="0022190B">
              <w:t>Free-Ridership, Lighting: 0.27</w:t>
            </w:r>
          </w:p>
          <w:p w14:paraId="6C7D1BAE" w14:textId="77777777" w:rsidR="009A3177" w:rsidRPr="0022190B" w:rsidRDefault="009A3177" w:rsidP="0022190B">
            <w:pPr>
              <w:keepNext/>
            </w:pPr>
            <w:r w:rsidRPr="0022190B">
              <w:t>Free-Ridership, Non-Lighting: 0.38</w:t>
            </w:r>
          </w:p>
          <w:p w14:paraId="169BD740" w14:textId="77777777" w:rsidR="009A3177" w:rsidRPr="0022190B" w:rsidRDefault="009A3177" w:rsidP="0022190B">
            <w:pPr>
              <w:keepNext/>
            </w:pPr>
            <w:r w:rsidRPr="0022190B">
              <w:t xml:space="preserve">SO: 0.01 </w:t>
            </w:r>
          </w:p>
          <w:p w14:paraId="739D8199" w14:textId="77777777" w:rsidR="009A3177" w:rsidRDefault="009A3177" w:rsidP="0022190B">
            <w:pPr>
              <w:keepNext/>
              <w:rPr>
                <w:szCs w:val="20"/>
              </w:rPr>
            </w:pPr>
          </w:p>
          <w:p w14:paraId="7C81B221" w14:textId="77777777" w:rsidR="009A3177" w:rsidRDefault="009A3177" w:rsidP="0022190B">
            <w:pPr>
              <w:keepNext/>
              <w:rPr>
                <w:szCs w:val="20"/>
              </w:rPr>
            </w:pPr>
            <w:r>
              <w:rPr>
                <w:szCs w:val="20"/>
              </w:rPr>
              <w:t xml:space="preserve">Free Ridership was estimated in PY6 as 0.27 for </w:t>
            </w:r>
            <w:proofErr w:type="gramStart"/>
            <w:r>
              <w:rPr>
                <w:szCs w:val="20"/>
              </w:rPr>
              <w:t>lighting</w:t>
            </w:r>
            <w:proofErr w:type="gramEnd"/>
            <w:r>
              <w:rPr>
                <w:szCs w:val="20"/>
              </w:rPr>
              <w:t xml:space="preserve"> </w:t>
            </w:r>
          </w:p>
          <w:p w14:paraId="169B9D64" w14:textId="77777777" w:rsidR="009A3177" w:rsidRDefault="009A3177" w:rsidP="0022190B">
            <w:pPr>
              <w:keepNext/>
              <w:rPr>
                <w:szCs w:val="20"/>
              </w:rPr>
            </w:pPr>
            <w:r>
              <w:rPr>
                <w:szCs w:val="20"/>
              </w:rPr>
              <w:t>Free Ridership = 0.38 for non-lighting</w:t>
            </w:r>
          </w:p>
          <w:p w14:paraId="6AF1D37A" w14:textId="77777777" w:rsidR="009A3177" w:rsidRDefault="009A3177" w:rsidP="0022190B">
            <w:pPr>
              <w:keepNext/>
              <w:rPr>
                <w:szCs w:val="20"/>
              </w:rPr>
            </w:pPr>
            <w:r>
              <w:rPr>
                <w:szCs w:val="20"/>
              </w:rPr>
              <w:t>Both based on customer self-report data collected through phone interviews (n=59).</w:t>
            </w:r>
          </w:p>
          <w:p w14:paraId="5A4ADA77" w14:textId="77777777" w:rsidR="009A3177" w:rsidRDefault="009A3177" w:rsidP="0022190B">
            <w:pPr>
              <w:keepNext/>
              <w:rPr>
                <w:szCs w:val="20"/>
              </w:rPr>
            </w:pPr>
          </w:p>
          <w:p w14:paraId="04ABFDD9" w14:textId="642EBC90" w:rsidR="009A3177" w:rsidRDefault="009A3177" w:rsidP="0022190B">
            <w:pPr>
              <w:keepNext/>
              <w:rPr>
                <w:szCs w:val="20"/>
              </w:rPr>
            </w:pPr>
            <w:r>
              <w:rPr>
                <w:szCs w:val="20"/>
              </w:rPr>
              <w:t xml:space="preserve">In PY6, </w:t>
            </w:r>
            <w:r w:rsidR="0058780D">
              <w:rPr>
                <w:szCs w:val="20"/>
              </w:rPr>
              <w:t>EESPs</w:t>
            </w:r>
            <w:r>
              <w:rPr>
                <w:szCs w:val="20"/>
              </w:rPr>
              <w:t xml:space="preserve"> and business customers were interviewed in a separate study to estimate spillover broadly across the C&amp;I market. </w:t>
            </w:r>
          </w:p>
          <w:p w14:paraId="55360F8C" w14:textId="77777777" w:rsidR="009A3177" w:rsidRDefault="009A3177" w:rsidP="0022190B">
            <w:pPr>
              <w:keepNext/>
              <w:rPr>
                <w:szCs w:val="20"/>
              </w:rPr>
            </w:pPr>
          </w:p>
          <w:p w14:paraId="05595D03" w14:textId="15FF6406" w:rsidR="009A3177" w:rsidRPr="00D63704" w:rsidRDefault="009A3177" w:rsidP="0022190B">
            <w:pPr>
              <w:keepNext/>
              <w:rPr>
                <w:rFonts w:cs="Arial"/>
              </w:rPr>
            </w:pPr>
            <w:r>
              <w:rPr>
                <w:szCs w:val="20"/>
              </w:rPr>
              <w:t>The results of the cross-cutting C&amp;I spillover study will be reported separately.</w:t>
            </w:r>
          </w:p>
        </w:tc>
      </w:tr>
      <w:tr w:rsidR="009A3177" w:rsidRPr="00244848" w14:paraId="5A1DFB97" w14:textId="77777777" w:rsidTr="000F08D7">
        <w:tc>
          <w:tcPr>
            <w:tcW w:w="0" w:type="auto"/>
          </w:tcPr>
          <w:p w14:paraId="737FD26A" w14:textId="64B85A16" w:rsidR="009A3177" w:rsidRPr="00D63704" w:rsidRDefault="009A3177" w:rsidP="0022190B">
            <w:pPr>
              <w:keepNext/>
              <w:rPr>
                <w:rFonts w:cs="Arial"/>
              </w:rPr>
            </w:pPr>
            <w:r>
              <w:rPr>
                <w:szCs w:val="20"/>
              </w:rPr>
              <w:t>PY9</w:t>
            </w:r>
          </w:p>
        </w:tc>
        <w:tc>
          <w:tcPr>
            <w:tcW w:w="0" w:type="auto"/>
          </w:tcPr>
          <w:p w14:paraId="2CF4F552" w14:textId="77777777" w:rsidR="009A3177" w:rsidRPr="0022190B" w:rsidRDefault="009A3177" w:rsidP="0022190B">
            <w:pPr>
              <w:keepNext/>
            </w:pPr>
            <w:r w:rsidRPr="0022190B">
              <w:t xml:space="preserve">Recommendation (based upon PY7 research): </w:t>
            </w:r>
          </w:p>
          <w:p w14:paraId="4C740CA7" w14:textId="77777777" w:rsidR="009A3177" w:rsidRPr="0022190B" w:rsidRDefault="009A3177" w:rsidP="0022190B">
            <w:pPr>
              <w:keepNext/>
            </w:pPr>
            <w:r w:rsidRPr="0022190B">
              <w:t>NTG Lighting: 0.70</w:t>
            </w:r>
          </w:p>
          <w:p w14:paraId="1B162F8C" w14:textId="77777777" w:rsidR="009A3177" w:rsidRPr="0022190B" w:rsidRDefault="009A3177" w:rsidP="0022190B">
            <w:pPr>
              <w:keepNext/>
            </w:pPr>
            <w:r w:rsidRPr="0022190B">
              <w:t xml:space="preserve">NTG </w:t>
            </w:r>
            <w:proofErr w:type="gramStart"/>
            <w:r w:rsidRPr="0022190B">
              <w:t>Non-Lighting</w:t>
            </w:r>
            <w:proofErr w:type="gramEnd"/>
            <w:r w:rsidRPr="0022190B">
              <w:t xml:space="preserve">: 0.69 </w:t>
            </w:r>
          </w:p>
          <w:p w14:paraId="3D2ACF46" w14:textId="77777777" w:rsidR="009A3177" w:rsidRPr="0022190B" w:rsidRDefault="009A3177" w:rsidP="0022190B">
            <w:pPr>
              <w:keepNext/>
            </w:pPr>
            <w:r w:rsidRPr="0022190B">
              <w:t>Free-Ridership, Lighting: 0.31</w:t>
            </w:r>
          </w:p>
          <w:p w14:paraId="2E5E79DC" w14:textId="77777777" w:rsidR="009A3177" w:rsidRPr="0022190B" w:rsidRDefault="009A3177" w:rsidP="0022190B">
            <w:pPr>
              <w:keepNext/>
            </w:pPr>
            <w:r w:rsidRPr="0022190B">
              <w:t>Free-Ridership, Non-Lighting: 0.32</w:t>
            </w:r>
          </w:p>
          <w:p w14:paraId="7975C70F" w14:textId="77777777" w:rsidR="009A3177" w:rsidRPr="0022190B" w:rsidRDefault="009A3177" w:rsidP="0022190B">
            <w:pPr>
              <w:keepNext/>
            </w:pPr>
            <w:r w:rsidRPr="0022190B">
              <w:t xml:space="preserve">Spillover, Lighting: 0.01 </w:t>
            </w:r>
          </w:p>
          <w:p w14:paraId="366277FF" w14:textId="77777777" w:rsidR="009A3177" w:rsidRPr="0022190B" w:rsidRDefault="009A3177" w:rsidP="0022190B">
            <w:pPr>
              <w:keepNext/>
            </w:pPr>
            <w:r w:rsidRPr="0022190B">
              <w:t xml:space="preserve">Spillover, </w:t>
            </w:r>
            <w:proofErr w:type="gramStart"/>
            <w:r w:rsidRPr="0022190B">
              <w:t>Non-Lighting</w:t>
            </w:r>
            <w:proofErr w:type="gramEnd"/>
            <w:r w:rsidRPr="0022190B">
              <w:t xml:space="preserve">: 0.01 </w:t>
            </w:r>
          </w:p>
          <w:p w14:paraId="7AA23AB0" w14:textId="77777777" w:rsidR="009A3177" w:rsidRPr="0022190B" w:rsidRDefault="009A3177" w:rsidP="0022190B">
            <w:pPr>
              <w:keepNext/>
            </w:pPr>
          </w:p>
          <w:p w14:paraId="3CB275F6" w14:textId="77777777" w:rsidR="009A3177" w:rsidRPr="00A40DFF" w:rsidRDefault="009A3177" w:rsidP="0022190B">
            <w:pPr>
              <w:keepNext/>
              <w:rPr>
                <w:szCs w:val="20"/>
              </w:rPr>
            </w:pPr>
            <w:r w:rsidRPr="00A40DFF">
              <w:rPr>
                <w:szCs w:val="20"/>
              </w:rPr>
              <w:t>NTG Research</w:t>
            </w:r>
            <w:r>
              <w:rPr>
                <w:szCs w:val="20"/>
              </w:rPr>
              <w:t xml:space="preserve"> Source</w:t>
            </w:r>
            <w:r w:rsidRPr="00A40DFF">
              <w:rPr>
                <w:szCs w:val="20"/>
              </w:rPr>
              <w:t>:</w:t>
            </w:r>
          </w:p>
          <w:p w14:paraId="25643A4E" w14:textId="7004BF18" w:rsidR="009A3177" w:rsidRPr="00A40DFF" w:rsidRDefault="009A3177" w:rsidP="0022190B">
            <w:pPr>
              <w:keepNext/>
              <w:rPr>
                <w:szCs w:val="20"/>
              </w:rPr>
            </w:pPr>
            <w:r w:rsidRPr="00A40DFF">
              <w:rPr>
                <w:szCs w:val="20"/>
              </w:rPr>
              <w:t xml:space="preserve">FR = PY7 Participant Customers and </w:t>
            </w:r>
            <w:r w:rsidR="0058780D">
              <w:rPr>
                <w:szCs w:val="20"/>
              </w:rPr>
              <w:t>EESPs</w:t>
            </w:r>
            <w:r w:rsidRPr="00A40DFF">
              <w:rPr>
                <w:szCs w:val="20"/>
              </w:rPr>
              <w:t xml:space="preserve"> </w:t>
            </w:r>
          </w:p>
          <w:p w14:paraId="48DCCFD5" w14:textId="111D974F" w:rsidR="009A3177" w:rsidRPr="0022190B" w:rsidRDefault="009A3177" w:rsidP="0022190B">
            <w:pPr>
              <w:keepNext/>
            </w:pPr>
            <w:r w:rsidRPr="00A40DFF">
              <w:rPr>
                <w:szCs w:val="20"/>
              </w:rPr>
              <w:t>SO = PY6 C&amp;I NTG study</w:t>
            </w:r>
          </w:p>
        </w:tc>
      </w:tr>
      <w:tr w:rsidR="009A3177" w:rsidRPr="00244848" w14:paraId="775E9B8B" w14:textId="77777777" w:rsidTr="000F08D7">
        <w:tc>
          <w:tcPr>
            <w:tcW w:w="0" w:type="auto"/>
          </w:tcPr>
          <w:p w14:paraId="4B49A832" w14:textId="09138251" w:rsidR="009A3177" w:rsidRPr="00D63704" w:rsidRDefault="009A3177" w:rsidP="0022190B">
            <w:pPr>
              <w:keepNext/>
              <w:rPr>
                <w:rFonts w:cs="Arial"/>
              </w:rPr>
            </w:pPr>
            <w:r>
              <w:rPr>
                <w:szCs w:val="20"/>
              </w:rPr>
              <w:t>CY2018</w:t>
            </w:r>
          </w:p>
        </w:tc>
        <w:tc>
          <w:tcPr>
            <w:tcW w:w="0" w:type="auto"/>
          </w:tcPr>
          <w:p w14:paraId="28A03B74" w14:textId="77777777" w:rsidR="009A3177" w:rsidRPr="0022190B" w:rsidRDefault="009A3177" w:rsidP="0022190B">
            <w:pPr>
              <w:keepNext/>
            </w:pPr>
            <w:r w:rsidRPr="0022190B">
              <w:t xml:space="preserve">Recommendation (based upon PY7 and PY8 research): </w:t>
            </w:r>
          </w:p>
          <w:p w14:paraId="261599C0" w14:textId="77777777" w:rsidR="009A3177" w:rsidRPr="0022190B" w:rsidRDefault="009A3177" w:rsidP="0022190B">
            <w:pPr>
              <w:keepNext/>
            </w:pPr>
            <w:r w:rsidRPr="0022190B">
              <w:t>NTG Lighting: 0.71</w:t>
            </w:r>
          </w:p>
          <w:p w14:paraId="25B80E9A" w14:textId="77777777" w:rsidR="009A3177" w:rsidRPr="0022190B" w:rsidRDefault="009A3177" w:rsidP="0022190B">
            <w:pPr>
              <w:keepNext/>
            </w:pPr>
            <w:r w:rsidRPr="0022190B">
              <w:t xml:space="preserve">NTG </w:t>
            </w:r>
            <w:proofErr w:type="gramStart"/>
            <w:r w:rsidRPr="0022190B">
              <w:t>Non-Lighting</w:t>
            </w:r>
            <w:proofErr w:type="gramEnd"/>
            <w:r w:rsidRPr="0022190B">
              <w:t xml:space="preserve">: 0.70 </w:t>
            </w:r>
          </w:p>
          <w:p w14:paraId="2114F819" w14:textId="77777777" w:rsidR="009A3177" w:rsidRPr="0022190B" w:rsidRDefault="009A3177" w:rsidP="0022190B">
            <w:pPr>
              <w:keepNext/>
            </w:pPr>
            <w:r w:rsidRPr="0022190B">
              <w:t>Free-Ridership, Lighting: 0.31</w:t>
            </w:r>
          </w:p>
          <w:p w14:paraId="3C7E9BDE" w14:textId="77777777" w:rsidR="009A3177" w:rsidRPr="0022190B" w:rsidRDefault="009A3177" w:rsidP="0022190B">
            <w:pPr>
              <w:keepNext/>
            </w:pPr>
            <w:r w:rsidRPr="0022190B">
              <w:t>Free-Ridership, Non-Lighting: 0.32</w:t>
            </w:r>
          </w:p>
          <w:p w14:paraId="602E63BF" w14:textId="77777777" w:rsidR="009A3177" w:rsidRPr="0022190B" w:rsidRDefault="009A3177" w:rsidP="0022190B">
            <w:pPr>
              <w:keepNext/>
            </w:pPr>
            <w:r w:rsidRPr="0022190B">
              <w:t xml:space="preserve">Spillover, Lighting: 0.02 </w:t>
            </w:r>
          </w:p>
          <w:p w14:paraId="6EB576E4" w14:textId="77777777" w:rsidR="009A3177" w:rsidRPr="0022190B" w:rsidRDefault="009A3177" w:rsidP="0022190B">
            <w:pPr>
              <w:keepNext/>
            </w:pPr>
            <w:r w:rsidRPr="0022190B">
              <w:t xml:space="preserve">Spillover, </w:t>
            </w:r>
            <w:proofErr w:type="gramStart"/>
            <w:r w:rsidRPr="0022190B">
              <w:t>Non-Lighting</w:t>
            </w:r>
            <w:proofErr w:type="gramEnd"/>
            <w:r w:rsidRPr="0022190B">
              <w:t xml:space="preserve">: 0.02 </w:t>
            </w:r>
          </w:p>
          <w:p w14:paraId="429F073B" w14:textId="77777777" w:rsidR="009A3177" w:rsidRPr="0022190B" w:rsidRDefault="009A3177" w:rsidP="0022190B">
            <w:pPr>
              <w:keepNext/>
            </w:pPr>
          </w:p>
          <w:p w14:paraId="69E54CC1" w14:textId="77777777" w:rsidR="009A3177" w:rsidRPr="00A40DFF" w:rsidRDefault="009A3177" w:rsidP="0022190B">
            <w:pPr>
              <w:keepNext/>
              <w:rPr>
                <w:szCs w:val="20"/>
              </w:rPr>
            </w:pPr>
            <w:r w:rsidRPr="00A40DFF">
              <w:rPr>
                <w:szCs w:val="20"/>
              </w:rPr>
              <w:t>NTG Research</w:t>
            </w:r>
            <w:r>
              <w:rPr>
                <w:szCs w:val="20"/>
              </w:rPr>
              <w:t xml:space="preserve"> Source</w:t>
            </w:r>
            <w:r w:rsidRPr="00A40DFF">
              <w:rPr>
                <w:szCs w:val="20"/>
              </w:rPr>
              <w:t>:</w:t>
            </w:r>
          </w:p>
          <w:p w14:paraId="1CBE7EA7" w14:textId="0123F34F" w:rsidR="009A3177" w:rsidRPr="00A40DFF" w:rsidRDefault="009A3177" w:rsidP="0022190B">
            <w:pPr>
              <w:keepNext/>
              <w:rPr>
                <w:szCs w:val="20"/>
              </w:rPr>
            </w:pPr>
            <w:r w:rsidRPr="00A40DFF">
              <w:rPr>
                <w:szCs w:val="20"/>
              </w:rPr>
              <w:t xml:space="preserve">FR = PY7 Participant Customers and </w:t>
            </w:r>
            <w:r w:rsidR="0058780D">
              <w:rPr>
                <w:szCs w:val="20"/>
              </w:rPr>
              <w:t>EESPs</w:t>
            </w:r>
            <w:r w:rsidRPr="00A40DFF">
              <w:rPr>
                <w:szCs w:val="20"/>
              </w:rPr>
              <w:t xml:space="preserve"> </w:t>
            </w:r>
          </w:p>
          <w:p w14:paraId="26DC9576" w14:textId="530D8DC8" w:rsidR="009A3177" w:rsidRPr="0022190B" w:rsidRDefault="009A3177" w:rsidP="0022190B">
            <w:pPr>
              <w:keepNext/>
            </w:pPr>
            <w:r w:rsidRPr="00A40DFF">
              <w:rPr>
                <w:szCs w:val="20"/>
              </w:rPr>
              <w:t>SO = PY</w:t>
            </w:r>
            <w:r>
              <w:rPr>
                <w:szCs w:val="20"/>
              </w:rPr>
              <w:t>8 TA and Contractor Self-Report</w:t>
            </w:r>
          </w:p>
        </w:tc>
      </w:tr>
      <w:tr w:rsidR="009A3177" w:rsidRPr="00244848" w14:paraId="0E47FD07" w14:textId="77777777" w:rsidTr="000F08D7">
        <w:tc>
          <w:tcPr>
            <w:tcW w:w="0" w:type="auto"/>
          </w:tcPr>
          <w:p w14:paraId="0C769DB0" w14:textId="4A050593" w:rsidR="009A3177" w:rsidRPr="00D63704" w:rsidRDefault="009A3177" w:rsidP="0022190B">
            <w:pPr>
              <w:keepNext/>
              <w:rPr>
                <w:rFonts w:cs="Arial"/>
              </w:rPr>
            </w:pPr>
            <w:r>
              <w:rPr>
                <w:rFonts w:cs="Arial"/>
              </w:rPr>
              <w:t>CY2019</w:t>
            </w:r>
          </w:p>
        </w:tc>
        <w:tc>
          <w:tcPr>
            <w:tcW w:w="0" w:type="auto"/>
          </w:tcPr>
          <w:p w14:paraId="344DA93A" w14:textId="77777777" w:rsidR="009A3177" w:rsidRPr="0022190B" w:rsidRDefault="009A3177" w:rsidP="0022190B">
            <w:pPr>
              <w:keepNext/>
            </w:pPr>
            <w:r w:rsidRPr="0022190B">
              <w:t xml:space="preserve">Recommendation (based upon PY9 research): </w:t>
            </w:r>
          </w:p>
          <w:p w14:paraId="2261ED10" w14:textId="77777777" w:rsidR="009A3177" w:rsidRPr="0022190B" w:rsidRDefault="009A3177" w:rsidP="0022190B">
            <w:pPr>
              <w:keepNext/>
            </w:pPr>
            <w:r w:rsidRPr="0022190B">
              <w:t>NTG Lighting: 0.83</w:t>
            </w:r>
          </w:p>
          <w:p w14:paraId="21D0543C" w14:textId="77777777" w:rsidR="009A3177" w:rsidRPr="0022190B" w:rsidRDefault="009A3177" w:rsidP="0022190B">
            <w:pPr>
              <w:keepNext/>
            </w:pPr>
            <w:r w:rsidRPr="0022190B">
              <w:t xml:space="preserve">NTG </w:t>
            </w:r>
            <w:proofErr w:type="gramStart"/>
            <w:r w:rsidRPr="0022190B">
              <w:t>Non-Lighting</w:t>
            </w:r>
            <w:proofErr w:type="gramEnd"/>
            <w:r w:rsidRPr="0022190B">
              <w:t xml:space="preserve">: 0.78 </w:t>
            </w:r>
          </w:p>
          <w:p w14:paraId="503C37F8" w14:textId="77777777" w:rsidR="009A3177" w:rsidRPr="0022190B" w:rsidRDefault="009A3177" w:rsidP="0022190B">
            <w:pPr>
              <w:keepNext/>
            </w:pPr>
            <w:r w:rsidRPr="0022190B">
              <w:t>Free-Ridership, Lighting: 0.19</w:t>
            </w:r>
          </w:p>
          <w:p w14:paraId="313C0B72" w14:textId="77777777" w:rsidR="009A3177" w:rsidRPr="0022190B" w:rsidRDefault="009A3177" w:rsidP="0022190B">
            <w:pPr>
              <w:keepNext/>
            </w:pPr>
            <w:r w:rsidRPr="0022190B">
              <w:t>Free-Ridership, Non-Lighting: 0.24</w:t>
            </w:r>
          </w:p>
          <w:p w14:paraId="678FF2E6" w14:textId="77777777" w:rsidR="009A3177" w:rsidRPr="0022190B" w:rsidRDefault="009A3177" w:rsidP="0022190B">
            <w:pPr>
              <w:keepNext/>
            </w:pPr>
            <w:r w:rsidRPr="0022190B">
              <w:t xml:space="preserve">Spillover, Lighting: 0.02 </w:t>
            </w:r>
          </w:p>
          <w:p w14:paraId="18663D45" w14:textId="77777777" w:rsidR="009A3177" w:rsidRPr="0022190B" w:rsidRDefault="009A3177" w:rsidP="0022190B">
            <w:pPr>
              <w:keepNext/>
            </w:pPr>
            <w:r w:rsidRPr="0022190B">
              <w:t xml:space="preserve">Spillover, </w:t>
            </w:r>
            <w:proofErr w:type="gramStart"/>
            <w:r w:rsidRPr="0022190B">
              <w:t>Non-Lighting</w:t>
            </w:r>
            <w:proofErr w:type="gramEnd"/>
            <w:r w:rsidRPr="0022190B">
              <w:t xml:space="preserve">: 0.02 </w:t>
            </w:r>
          </w:p>
          <w:p w14:paraId="25494022" w14:textId="77777777" w:rsidR="009A3177" w:rsidRPr="0022190B" w:rsidRDefault="009A3177" w:rsidP="0022190B">
            <w:pPr>
              <w:keepNext/>
            </w:pPr>
          </w:p>
          <w:p w14:paraId="062E1772" w14:textId="77777777" w:rsidR="009A3177" w:rsidRPr="00A40DFF" w:rsidRDefault="009A3177" w:rsidP="0022190B">
            <w:pPr>
              <w:keepNext/>
              <w:rPr>
                <w:szCs w:val="20"/>
              </w:rPr>
            </w:pPr>
            <w:r w:rsidRPr="00A40DFF">
              <w:rPr>
                <w:szCs w:val="20"/>
              </w:rPr>
              <w:t>NTG Research</w:t>
            </w:r>
            <w:r>
              <w:rPr>
                <w:szCs w:val="20"/>
              </w:rPr>
              <w:t xml:space="preserve"> Source</w:t>
            </w:r>
            <w:r w:rsidRPr="00A40DFF">
              <w:rPr>
                <w:szCs w:val="20"/>
              </w:rPr>
              <w:t>:</w:t>
            </w:r>
          </w:p>
          <w:p w14:paraId="314621A5" w14:textId="77777777" w:rsidR="009A3177" w:rsidRPr="00A40DFF" w:rsidRDefault="009A3177" w:rsidP="0022190B">
            <w:pPr>
              <w:keepNext/>
              <w:rPr>
                <w:szCs w:val="20"/>
              </w:rPr>
            </w:pPr>
            <w:r w:rsidRPr="00A40DFF">
              <w:rPr>
                <w:szCs w:val="20"/>
              </w:rPr>
              <w:t xml:space="preserve">FR = </w:t>
            </w:r>
            <w:r>
              <w:rPr>
                <w:szCs w:val="20"/>
              </w:rPr>
              <w:t>PY9 Participating Customer Surveys</w:t>
            </w:r>
            <w:r w:rsidRPr="00A40DFF">
              <w:rPr>
                <w:szCs w:val="20"/>
              </w:rPr>
              <w:t xml:space="preserve"> </w:t>
            </w:r>
          </w:p>
          <w:p w14:paraId="7B79E4B5" w14:textId="29702655" w:rsidR="009A3177" w:rsidRPr="00D63704" w:rsidRDefault="009A3177" w:rsidP="0022190B">
            <w:pPr>
              <w:keepNext/>
              <w:rPr>
                <w:rFonts w:cs="Arial"/>
              </w:rPr>
            </w:pPr>
            <w:r w:rsidRPr="00A40DFF">
              <w:rPr>
                <w:szCs w:val="20"/>
              </w:rPr>
              <w:t xml:space="preserve">SO = </w:t>
            </w:r>
            <w:r w:rsidR="00725873">
              <w:rPr>
                <w:szCs w:val="20"/>
              </w:rPr>
              <w:t>PY9 Participating Customer</w:t>
            </w:r>
            <w:r w:rsidR="00232E49">
              <w:rPr>
                <w:szCs w:val="20"/>
              </w:rPr>
              <w:t xml:space="preserve"> Surveys</w:t>
            </w:r>
          </w:p>
        </w:tc>
      </w:tr>
      <w:tr w:rsidR="009A3177" w:rsidRPr="00244848" w14:paraId="2ADDE5E6" w14:textId="77777777" w:rsidTr="000F08D7">
        <w:tc>
          <w:tcPr>
            <w:tcW w:w="0" w:type="auto"/>
          </w:tcPr>
          <w:p w14:paraId="6BB64EB0" w14:textId="7A90A8F8" w:rsidR="009A3177" w:rsidRPr="00D63704" w:rsidRDefault="009A3177" w:rsidP="0022190B">
            <w:pPr>
              <w:keepNext/>
              <w:rPr>
                <w:rFonts w:cs="Arial"/>
              </w:rPr>
            </w:pPr>
            <w:r w:rsidRPr="00244848">
              <w:rPr>
                <w:rFonts w:cs="Arial"/>
              </w:rPr>
              <w:lastRenderedPageBreak/>
              <w:t>CY20</w:t>
            </w:r>
            <w:r>
              <w:rPr>
                <w:rFonts w:cs="Arial"/>
              </w:rPr>
              <w:t>20</w:t>
            </w:r>
          </w:p>
        </w:tc>
        <w:tc>
          <w:tcPr>
            <w:tcW w:w="0" w:type="auto"/>
          </w:tcPr>
          <w:p w14:paraId="1AAF1AC5" w14:textId="77777777" w:rsidR="009A3177" w:rsidRPr="0022190B" w:rsidRDefault="009A3177" w:rsidP="0022190B">
            <w:pPr>
              <w:keepNext/>
            </w:pPr>
            <w:r w:rsidRPr="0022190B">
              <w:t xml:space="preserve">Unchanged from CY2019 </w:t>
            </w:r>
          </w:p>
          <w:p w14:paraId="4AA2C7F7" w14:textId="77777777" w:rsidR="009A3177" w:rsidRPr="0022190B" w:rsidRDefault="009A3177" w:rsidP="0022190B">
            <w:pPr>
              <w:keepNext/>
            </w:pPr>
            <w:r w:rsidRPr="0022190B">
              <w:t xml:space="preserve">Recommendation (based upon PY9 research): </w:t>
            </w:r>
          </w:p>
          <w:p w14:paraId="61DE24BF" w14:textId="77777777" w:rsidR="009A3177" w:rsidRPr="0022190B" w:rsidRDefault="009A3177" w:rsidP="0022190B">
            <w:pPr>
              <w:keepNext/>
            </w:pPr>
            <w:r w:rsidRPr="0022190B">
              <w:t>NTG Lighting: 0.83</w:t>
            </w:r>
          </w:p>
          <w:p w14:paraId="2234A14F" w14:textId="77777777" w:rsidR="009A3177" w:rsidRPr="0022190B" w:rsidRDefault="009A3177" w:rsidP="0022190B">
            <w:pPr>
              <w:keepNext/>
            </w:pPr>
            <w:r w:rsidRPr="0022190B">
              <w:t xml:space="preserve">NTG </w:t>
            </w:r>
            <w:proofErr w:type="gramStart"/>
            <w:r w:rsidRPr="0022190B">
              <w:t>Non-Lighting</w:t>
            </w:r>
            <w:proofErr w:type="gramEnd"/>
            <w:r w:rsidRPr="0022190B">
              <w:t xml:space="preserve">: 0.78 </w:t>
            </w:r>
          </w:p>
          <w:p w14:paraId="581D1915" w14:textId="77777777" w:rsidR="009A3177" w:rsidRPr="0022190B" w:rsidRDefault="009A3177" w:rsidP="0022190B">
            <w:pPr>
              <w:keepNext/>
            </w:pPr>
            <w:r w:rsidRPr="0022190B">
              <w:t>Free-Ridership, Lighting: 0.19</w:t>
            </w:r>
          </w:p>
          <w:p w14:paraId="6F581C1C" w14:textId="77777777" w:rsidR="009A3177" w:rsidRPr="0022190B" w:rsidRDefault="009A3177" w:rsidP="0022190B">
            <w:pPr>
              <w:keepNext/>
            </w:pPr>
            <w:r w:rsidRPr="0022190B">
              <w:t>Free-Ridership, Non-Lighting: 0.24</w:t>
            </w:r>
          </w:p>
          <w:p w14:paraId="223B4414" w14:textId="77777777" w:rsidR="009A3177" w:rsidRPr="0022190B" w:rsidRDefault="009A3177" w:rsidP="0022190B">
            <w:pPr>
              <w:keepNext/>
            </w:pPr>
            <w:r w:rsidRPr="0022190B">
              <w:t xml:space="preserve">Spillover, Lighting: 0.02 </w:t>
            </w:r>
          </w:p>
          <w:p w14:paraId="56AF67F0" w14:textId="77777777" w:rsidR="009A3177" w:rsidRPr="0022190B" w:rsidRDefault="009A3177" w:rsidP="0022190B">
            <w:pPr>
              <w:keepNext/>
            </w:pPr>
            <w:r w:rsidRPr="0022190B">
              <w:t xml:space="preserve">Spillover, </w:t>
            </w:r>
            <w:proofErr w:type="gramStart"/>
            <w:r w:rsidRPr="0022190B">
              <w:t>Non-Lighting</w:t>
            </w:r>
            <w:proofErr w:type="gramEnd"/>
            <w:r w:rsidRPr="0022190B">
              <w:t xml:space="preserve">: 0.02 </w:t>
            </w:r>
          </w:p>
          <w:p w14:paraId="223356A1" w14:textId="77777777" w:rsidR="009A3177" w:rsidRPr="0022190B" w:rsidRDefault="009A3177" w:rsidP="0022190B">
            <w:pPr>
              <w:keepNext/>
            </w:pPr>
          </w:p>
          <w:p w14:paraId="268F1C4E" w14:textId="77777777" w:rsidR="009A3177" w:rsidRPr="00A40DFF" w:rsidRDefault="009A3177" w:rsidP="0022190B">
            <w:pPr>
              <w:keepNext/>
              <w:rPr>
                <w:szCs w:val="20"/>
              </w:rPr>
            </w:pPr>
            <w:r w:rsidRPr="00A40DFF">
              <w:rPr>
                <w:szCs w:val="20"/>
              </w:rPr>
              <w:t>NTG Research</w:t>
            </w:r>
            <w:r>
              <w:rPr>
                <w:szCs w:val="20"/>
              </w:rPr>
              <w:t xml:space="preserve"> Source</w:t>
            </w:r>
            <w:r w:rsidRPr="00A40DFF">
              <w:rPr>
                <w:szCs w:val="20"/>
              </w:rPr>
              <w:t>:</w:t>
            </w:r>
          </w:p>
          <w:p w14:paraId="5B3DB08E" w14:textId="77777777" w:rsidR="009A3177" w:rsidRPr="00A40DFF" w:rsidRDefault="009A3177" w:rsidP="0022190B">
            <w:pPr>
              <w:keepNext/>
              <w:rPr>
                <w:szCs w:val="20"/>
              </w:rPr>
            </w:pPr>
            <w:r w:rsidRPr="00A40DFF">
              <w:rPr>
                <w:szCs w:val="20"/>
              </w:rPr>
              <w:t xml:space="preserve">FR = </w:t>
            </w:r>
            <w:r>
              <w:rPr>
                <w:szCs w:val="20"/>
              </w:rPr>
              <w:t>PY9 Participating Customer Surveys</w:t>
            </w:r>
            <w:r w:rsidRPr="00A40DFF">
              <w:rPr>
                <w:szCs w:val="20"/>
              </w:rPr>
              <w:t xml:space="preserve"> </w:t>
            </w:r>
          </w:p>
          <w:p w14:paraId="4BF5AC40" w14:textId="6C1937F0" w:rsidR="009A3177" w:rsidRPr="0022190B" w:rsidRDefault="009A3177" w:rsidP="0022190B">
            <w:pPr>
              <w:keepNext/>
            </w:pPr>
            <w:r w:rsidRPr="00165ACD">
              <w:t>SO = PY</w:t>
            </w:r>
            <w:r w:rsidR="00863EDE">
              <w:t>9 Participating Customer Surveys</w:t>
            </w:r>
          </w:p>
        </w:tc>
      </w:tr>
      <w:tr w:rsidR="009A3177" w:rsidRPr="00244848" w14:paraId="714E0567" w14:textId="77777777" w:rsidTr="000F08D7">
        <w:tc>
          <w:tcPr>
            <w:tcW w:w="0" w:type="auto"/>
          </w:tcPr>
          <w:p w14:paraId="122C9486" w14:textId="3EA4D15D" w:rsidR="009A3177" w:rsidRPr="0022190B" w:rsidRDefault="0094760B" w:rsidP="0022190B">
            <w:pPr>
              <w:keepNext/>
            </w:pPr>
            <w:r w:rsidRPr="00890B72">
              <w:rPr>
                <w:rFonts w:cs="Arial"/>
              </w:rPr>
              <w:t>CY2021</w:t>
            </w:r>
          </w:p>
        </w:tc>
        <w:tc>
          <w:tcPr>
            <w:tcW w:w="0" w:type="auto"/>
          </w:tcPr>
          <w:p w14:paraId="7EEBE0AE" w14:textId="741AA4DD" w:rsidR="004A4256" w:rsidRPr="0022190B" w:rsidRDefault="004A4256" w:rsidP="0022190B">
            <w:pPr>
              <w:keepNext/>
            </w:pPr>
            <w:r w:rsidRPr="0022190B">
              <w:t xml:space="preserve">Recommendation (based upon </w:t>
            </w:r>
            <w:r w:rsidR="00A91B07">
              <w:t xml:space="preserve">CY2019 </w:t>
            </w:r>
            <w:r w:rsidRPr="0022190B">
              <w:t xml:space="preserve">research): </w:t>
            </w:r>
          </w:p>
          <w:p w14:paraId="3A177630" w14:textId="3D339916" w:rsidR="004A4256" w:rsidRPr="0022190B" w:rsidRDefault="004A4256" w:rsidP="0022190B">
            <w:pPr>
              <w:keepNext/>
            </w:pPr>
            <w:r w:rsidRPr="0022190B">
              <w:t>NTG Lighting: 0.8</w:t>
            </w:r>
            <w:r w:rsidR="000E7C47">
              <w:t>0</w:t>
            </w:r>
          </w:p>
          <w:p w14:paraId="21BF1B50" w14:textId="77777777" w:rsidR="000E7C47" w:rsidRDefault="004A4256" w:rsidP="0022190B">
            <w:pPr>
              <w:keepNext/>
            </w:pPr>
            <w:r w:rsidRPr="0022190B">
              <w:t xml:space="preserve">NTG </w:t>
            </w:r>
            <w:proofErr w:type="gramStart"/>
            <w:r w:rsidRPr="0022190B">
              <w:t>Non-Lighting</w:t>
            </w:r>
            <w:proofErr w:type="gramEnd"/>
            <w:r w:rsidRPr="0022190B">
              <w:t>: 0.7</w:t>
            </w:r>
            <w:r w:rsidR="000E7C47">
              <w:t>0</w:t>
            </w:r>
          </w:p>
          <w:p w14:paraId="311DD665" w14:textId="7F84C2EB" w:rsidR="004A4256" w:rsidRPr="0022190B" w:rsidRDefault="000E7C47" w:rsidP="0022190B">
            <w:pPr>
              <w:keepNext/>
            </w:pPr>
            <w:r>
              <w:t>NTG Thermostat: 0.86</w:t>
            </w:r>
            <w:r w:rsidR="004A4256" w:rsidRPr="0022190B">
              <w:t xml:space="preserve"> </w:t>
            </w:r>
          </w:p>
          <w:p w14:paraId="60B6BB0E" w14:textId="2336C116" w:rsidR="004A4256" w:rsidRPr="0022190B" w:rsidRDefault="004A4256" w:rsidP="0022190B">
            <w:pPr>
              <w:keepNext/>
            </w:pPr>
            <w:r w:rsidRPr="0022190B">
              <w:t>Free-Ridership, Lighting: 0.</w:t>
            </w:r>
            <w:r w:rsidR="00FF6EFB">
              <w:t>22</w:t>
            </w:r>
          </w:p>
          <w:p w14:paraId="5D32E42C" w14:textId="069A2B75" w:rsidR="004A4256" w:rsidRDefault="004A4256" w:rsidP="0022190B">
            <w:pPr>
              <w:keepNext/>
            </w:pPr>
            <w:r w:rsidRPr="0022190B">
              <w:t>Free-Ridership, Non-Lighting: 0.</w:t>
            </w:r>
            <w:r w:rsidR="00FF6EFB">
              <w:t>32</w:t>
            </w:r>
          </w:p>
          <w:p w14:paraId="7BBA7CEE" w14:textId="32624D92" w:rsidR="00FF6EFB" w:rsidRPr="0022190B" w:rsidRDefault="00FF6EFB" w:rsidP="0022190B">
            <w:pPr>
              <w:keepNext/>
            </w:pPr>
            <w:r>
              <w:t xml:space="preserve">Free-Ridership, Thermostat: </w:t>
            </w:r>
            <w:r w:rsidR="00430CE3">
              <w:t>0.32</w:t>
            </w:r>
          </w:p>
          <w:p w14:paraId="04684EE5" w14:textId="0864393B" w:rsidR="004A4256" w:rsidRPr="0022190B" w:rsidRDefault="00430CE3" w:rsidP="0022190B">
            <w:pPr>
              <w:keepNext/>
            </w:pPr>
            <w:r>
              <w:t xml:space="preserve">Participant </w:t>
            </w:r>
            <w:r w:rsidR="004A4256" w:rsidRPr="0022190B">
              <w:t xml:space="preserve">Spillover, </w:t>
            </w:r>
            <w:r w:rsidR="00742BCB">
              <w:t>All Measures</w:t>
            </w:r>
            <w:r w:rsidR="004A4256" w:rsidRPr="0022190B">
              <w:t xml:space="preserve">: </w:t>
            </w:r>
            <w:r>
              <w:t>&lt;0.01</w:t>
            </w:r>
          </w:p>
          <w:p w14:paraId="4F718C4F" w14:textId="3E421677" w:rsidR="002E48E5" w:rsidRPr="0022190B" w:rsidRDefault="002E48E5" w:rsidP="0022190B">
            <w:pPr>
              <w:keepNext/>
            </w:pPr>
            <w:r>
              <w:t xml:space="preserve">Non-Participant Spillover, </w:t>
            </w:r>
            <w:r w:rsidR="00742BCB">
              <w:t>All Measures: 0.02</w:t>
            </w:r>
          </w:p>
          <w:p w14:paraId="1DF53350" w14:textId="77777777" w:rsidR="004A4256" w:rsidRPr="0022190B" w:rsidRDefault="004A4256" w:rsidP="0022190B">
            <w:pPr>
              <w:keepNext/>
            </w:pPr>
          </w:p>
          <w:p w14:paraId="62BE5941" w14:textId="77777777" w:rsidR="004A4256" w:rsidRPr="00A40DFF" w:rsidRDefault="004A4256" w:rsidP="0022190B">
            <w:pPr>
              <w:keepNext/>
              <w:rPr>
                <w:szCs w:val="20"/>
              </w:rPr>
            </w:pPr>
            <w:r w:rsidRPr="00A40DFF">
              <w:rPr>
                <w:szCs w:val="20"/>
              </w:rPr>
              <w:t>NTG Research</w:t>
            </w:r>
            <w:r>
              <w:rPr>
                <w:szCs w:val="20"/>
              </w:rPr>
              <w:t xml:space="preserve"> Source</w:t>
            </w:r>
            <w:r w:rsidRPr="00A40DFF">
              <w:rPr>
                <w:szCs w:val="20"/>
              </w:rPr>
              <w:t>:</w:t>
            </w:r>
          </w:p>
          <w:p w14:paraId="3B73009C" w14:textId="1A8F6EDC" w:rsidR="004A4256" w:rsidRPr="00A40DFF" w:rsidRDefault="004A4256" w:rsidP="0022190B">
            <w:pPr>
              <w:keepNext/>
              <w:rPr>
                <w:szCs w:val="20"/>
              </w:rPr>
            </w:pPr>
            <w:r w:rsidRPr="00A40DFF">
              <w:rPr>
                <w:szCs w:val="20"/>
              </w:rPr>
              <w:t xml:space="preserve">FR = </w:t>
            </w:r>
            <w:r w:rsidR="002220AF">
              <w:rPr>
                <w:szCs w:val="20"/>
              </w:rPr>
              <w:t>CY2019 Participating Customer Surveys</w:t>
            </w:r>
          </w:p>
          <w:p w14:paraId="7DC9F0DA" w14:textId="13477376" w:rsidR="009A3177" w:rsidRDefault="004A4256" w:rsidP="0022190B">
            <w:pPr>
              <w:keepNext/>
            </w:pPr>
            <w:r w:rsidRPr="00165ACD">
              <w:t xml:space="preserve">SO = </w:t>
            </w:r>
            <w:r w:rsidR="00033409">
              <w:t>Participants: CY2019 Participating Customer Surveys</w:t>
            </w:r>
          </w:p>
          <w:p w14:paraId="534AA2A2" w14:textId="31905907" w:rsidR="00033409" w:rsidRPr="0022190B" w:rsidRDefault="00033409" w:rsidP="0022190B">
            <w:pPr>
              <w:keepNext/>
            </w:pPr>
            <w:r>
              <w:t xml:space="preserve">SO = </w:t>
            </w:r>
            <w:proofErr w:type="gramStart"/>
            <w:r>
              <w:t>Non-Participants</w:t>
            </w:r>
            <w:proofErr w:type="gramEnd"/>
            <w:r>
              <w:t>: PY8 TA and Contractor Self-Report</w:t>
            </w:r>
          </w:p>
        </w:tc>
      </w:tr>
      <w:tr w:rsidR="009A3177" w:rsidRPr="00244848" w14:paraId="7DFDDED2" w14:textId="77777777" w:rsidTr="000F08D7">
        <w:tc>
          <w:tcPr>
            <w:tcW w:w="0" w:type="auto"/>
          </w:tcPr>
          <w:p w14:paraId="46B2C38E" w14:textId="72C470B0" w:rsidR="009A3177" w:rsidRPr="0022190B" w:rsidRDefault="0094760B" w:rsidP="0022190B">
            <w:pPr>
              <w:keepNext/>
            </w:pPr>
            <w:r w:rsidRPr="00890B72">
              <w:rPr>
                <w:rFonts w:cs="Arial"/>
              </w:rPr>
              <w:t>CY2022</w:t>
            </w:r>
          </w:p>
        </w:tc>
        <w:tc>
          <w:tcPr>
            <w:tcW w:w="0" w:type="auto"/>
          </w:tcPr>
          <w:p w14:paraId="21FF2BAE" w14:textId="1266E85A" w:rsidR="004A4256" w:rsidRDefault="004A4256" w:rsidP="0022190B">
            <w:pPr>
              <w:keepNext/>
            </w:pPr>
            <w:r w:rsidRPr="0022190B">
              <w:t xml:space="preserve">Recommendation: </w:t>
            </w:r>
          </w:p>
          <w:p w14:paraId="3482193C" w14:textId="4DB1F3FE" w:rsidR="00A375FC" w:rsidRDefault="00A375FC" w:rsidP="0022190B">
            <w:pPr>
              <w:keepNext/>
            </w:pPr>
            <w:r>
              <w:t xml:space="preserve">NTG LED Streetlighting (ComEd-Owned): </w:t>
            </w:r>
            <w:r w:rsidR="00CF6707">
              <w:t>1.00</w:t>
            </w:r>
            <w:r w:rsidR="001A749B">
              <w:t xml:space="preserve"> (SAG Consensus Value)</w:t>
            </w:r>
          </w:p>
          <w:p w14:paraId="4C0AC671" w14:textId="60892652" w:rsidR="00CF6707" w:rsidRPr="0022190B" w:rsidRDefault="00CF6707" w:rsidP="0022190B">
            <w:pPr>
              <w:keepNext/>
            </w:pPr>
            <w:r>
              <w:t xml:space="preserve">NTG LED Streetlighting (Municipality-Owned): </w:t>
            </w:r>
            <w:r w:rsidR="001A749B">
              <w:t>0.81</w:t>
            </w:r>
          </w:p>
          <w:p w14:paraId="553B6769" w14:textId="10EC704F" w:rsidR="004A4256" w:rsidRPr="0022190B" w:rsidRDefault="004A4256" w:rsidP="0022190B">
            <w:pPr>
              <w:keepNext/>
            </w:pPr>
            <w:r w:rsidRPr="0022190B">
              <w:t>NTG Lighting: 0.</w:t>
            </w:r>
            <w:r w:rsidR="00693C3D">
              <w:t>99</w:t>
            </w:r>
          </w:p>
          <w:p w14:paraId="0BAA2044" w14:textId="77777777" w:rsidR="00D7067E" w:rsidRDefault="004A4256" w:rsidP="0022190B">
            <w:pPr>
              <w:keepNext/>
            </w:pPr>
            <w:r w:rsidRPr="0022190B">
              <w:t xml:space="preserve">NTG </w:t>
            </w:r>
            <w:proofErr w:type="gramStart"/>
            <w:r w:rsidRPr="0022190B">
              <w:t>Non-Lighting</w:t>
            </w:r>
            <w:proofErr w:type="gramEnd"/>
            <w:r w:rsidRPr="0022190B">
              <w:t>: 0.</w:t>
            </w:r>
            <w:r w:rsidR="00D7067E">
              <w:t>89</w:t>
            </w:r>
          </w:p>
          <w:p w14:paraId="62FAFFA2" w14:textId="599D2F3C" w:rsidR="004A4256" w:rsidRDefault="00D7067E" w:rsidP="0022190B">
            <w:pPr>
              <w:keepNext/>
            </w:pPr>
            <w:r>
              <w:t>NTG Thermostat: 0.95</w:t>
            </w:r>
            <w:r w:rsidR="004A4256" w:rsidRPr="0022190B">
              <w:t xml:space="preserve"> </w:t>
            </w:r>
          </w:p>
          <w:p w14:paraId="782A556B" w14:textId="4DA310DB" w:rsidR="001A749B" w:rsidRPr="0022190B" w:rsidRDefault="001A749B" w:rsidP="0022190B">
            <w:pPr>
              <w:keepNext/>
            </w:pPr>
            <w:r>
              <w:t xml:space="preserve">Free-Ridership, </w:t>
            </w:r>
            <w:r w:rsidR="006E24B8">
              <w:t>LED Streetlighting (Municipality-Owned): 0.19</w:t>
            </w:r>
          </w:p>
          <w:p w14:paraId="522DD78C" w14:textId="7E29F4E6" w:rsidR="004A4256" w:rsidRPr="0022190B" w:rsidRDefault="004A4256" w:rsidP="0022190B">
            <w:pPr>
              <w:keepNext/>
            </w:pPr>
            <w:r w:rsidRPr="0022190B">
              <w:t>Free-Ridership, Lighting: 0.</w:t>
            </w:r>
            <w:r w:rsidR="00D7067E">
              <w:t>22</w:t>
            </w:r>
          </w:p>
          <w:p w14:paraId="43B2ECB4" w14:textId="2AA50F2C" w:rsidR="004A4256" w:rsidRDefault="004A4256" w:rsidP="0022190B">
            <w:pPr>
              <w:keepNext/>
            </w:pPr>
            <w:r w:rsidRPr="0022190B">
              <w:t>Free-Ridership, Non-Lighting: 0.</w:t>
            </w:r>
            <w:r w:rsidR="0057346C">
              <w:t>32</w:t>
            </w:r>
          </w:p>
          <w:p w14:paraId="227A42B5" w14:textId="51E4BB7D" w:rsidR="0057346C" w:rsidRDefault="0057346C" w:rsidP="0022190B">
            <w:pPr>
              <w:keepNext/>
            </w:pPr>
            <w:r>
              <w:t>Free-Ridership, Thermostat</w:t>
            </w:r>
            <w:r w:rsidR="000A5A7B">
              <w:t>: 0.32</w:t>
            </w:r>
          </w:p>
          <w:p w14:paraId="1B618104" w14:textId="15D96FC7" w:rsidR="00471B12" w:rsidRDefault="00471B12" w:rsidP="0022190B">
            <w:pPr>
              <w:keepNext/>
            </w:pPr>
            <w:r>
              <w:t>Active EESP Spillover, Lighting</w:t>
            </w:r>
            <w:r w:rsidR="008E5FD4">
              <w:t xml:space="preserve"> &amp; Non-Lighting</w:t>
            </w:r>
            <w:r>
              <w:t>: 0.21</w:t>
            </w:r>
          </w:p>
          <w:p w14:paraId="580D1F4F" w14:textId="755D76B0" w:rsidR="008E5FD4" w:rsidRPr="0022190B" w:rsidRDefault="008E5FD4" w:rsidP="0022190B">
            <w:pPr>
              <w:keepNext/>
            </w:pPr>
            <w:r>
              <w:t>Active EESP Spillover, Thermostat: 0.11</w:t>
            </w:r>
          </w:p>
          <w:p w14:paraId="648C39FC" w14:textId="77777777" w:rsidR="004A4256" w:rsidRPr="0022190B" w:rsidRDefault="004A4256" w:rsidP="0022190B">
            <w:pPr>
              <w:keepNext/>
            </w:pPr>
          </w:p>
          <w:p w14:paraId="72995E12" w14:textId="77777777" w:rsidR="004A4256" w:rsidRDefault="004A4256" w:rsidP="0022190B">
            <w:pPr>
              <w:keepNext/>
              <w:rPr>
                <w:szCs w:val="20"/>
              </w:rPr>
            </w:pPr>
            <w:r w:rsidRPr="00A40DFF">
              <w:rPr>
                <w:szCs w:val="20"/>
              </w:rPr>
              <w:t>NTG Research</w:t>
            </w:r>
            <w:r>
              <w:rPr>
                <w:szCs w:val="20"/>
              </w:rPr>
              <w:t xml:space="preserve"> Source</w:t>
            </w:r>
            <w:r w:rsidRPr="00A40DFF">
              <w:rPr>
                <w:szCs w:val="20"/>
              </w:rPr>
              <w:t>:</w:t>
            </w:r>
          </w:p>
          <w:p w14:paraId="4F4600C4" w14:textId="2F41F096" w:rsidR="003832E3" w:rsidRPr="00A40DFF" w:rsidRDefault="003832E3" w:rsidP="0022190B">
            <w:pPr>
              <w:keepNext/>
              <w:rPr>
                <w:szCs w:val="20"/>
              </w:rPr>
            </w:pPr>
            <w:r>
              <w:rPr>
                <w:szCs w:val="20"/>
              </w:rPr>
              <w:t>FR (LED Streetlighting Municipality-Owned) = CY2018 Participating Customer Survey</w:t>
            </w:r>
          </w:p>
          <w:p w14:paraId="00BADD77" w14:textId="01D7C854" w:rsidR="004A4256" w:rsidRPr="00A40DFF" w:rsidRDefault="004A4256" w:rsidP="0022190B">
            <w:pPr>
              <w:keepNext/>
              <w:rPr>
                <w:szCs w:val="20"/>
              </w:rPr>
            </w:pPr>
            <w:r w:rsidRPr="00A40DFF">
              <w:rPr>
                <w:szCs w:val="20"/>
              </w:rPr>
              <w:t xml:space="preserve">FR = </w:t>
            </w:r>
            <w:r w:rsidR="008206A9">
              <w:rPr>
                <w:szCs w:val="20"/>
              </w:rPr>
              <w:t>CY2019 Participating Customer Survey</w:t>
            </w:r>
          </w:p>
          <w:p w14:paraId="5304E624" w14:textId="4E2CDF69" w:rsidR="009A3177" w:rsidRPr="0022190B" w:rsidRDefault="004A4256" w:rsidP="0022190B">
            <w:pPr>
              <w:keepNext/>
            </w:pPr>
            <w:r w:rsidRPr="00165ACD">
              <w:t xml:space="preserve">SO = </w:t>
            </w:r>
            <w:r w:rsidR="009609C0">
              <w:t>CY2020 Active Service Provider Survey</w:t>
            </w:r>
          </w:p>
        </w:tc>
      </w:tr>
      <w:tr w:rsidR="009A3177" w:rsidRPr="00244848" w14:paraId="04053B1A" w14:textId="77777777" w:rsidTr="000F08D7">
        <w:tc>
          <w:tcPr>
            <w:tcW w:w="0" w:type="auto"/>
          </w:tcPr>
          <w:p w14:paraId="3BF75189" w14:textId="0039465F" w:rsidR="009A3177" w:rsidRPr="0022190B" w:rsidRDefault="0094760B" w:rsidP="0022190B">
            <w:pPr>
              <w:keepNext/>
            </w:pPr>
            <w:r w:rsidRPr="00F419FC">
              <w:rPr>
                <w:rFonts w:cs="Arial"/>
              </w:rPr>
              <w:lastRenderedPageBreak/>
              <w:t>CY2023</w:t>
            </w:r>
          </w:p>
        </w:tc>
        <w:tc>
          <w:tcPr>
            <w:tcW w:w="0" w:type="auto"/>
          </w:tcPr>
          <w:p w14:paraId="67045A32" w14:textId="2A838F06" w:rsidR="00890B72" w:rsidRPr="0022190B" w:rsidRDefault="00890B72" w:rsidP="0022190B">
            <w:pPr>
              <w:keepNext/>
            </w:pPr>
            <w:r w:rsidRPr="0022190B">
              <w:t>Unchanged from CY202</w:t>
            </w:r>
            <w:r w:rsidR="006540E5">
              <w:t>2</w:t>
            </w:r>
          </w:p>
          <w:p w14:paraId="2D0517F1" w14:textId="1412956D" w:rsidR="00890B72" w:rsidRPr="0022190B" w:rsidRDefault="00890B72" w:rsidP="0022190B">
            <w:pPr>
              <w:keepNext/>
            </w:pPr>
            <w:r w:rsidRPr="0022190B">
              <w:t xml:space="preserve">Recommendation: </w:t>
            </w:r>
          </w:p>
          <w:p w14:paraId="0283FCA8" w14:textId="77777777" w:rsidR="00591307" w:rsidRDefault="00591307" w:rsidP="00591307">
            <w:pPr>
              <w:keepNext/>
            </w:pPr>
            <w:r>
              <w:t>NTG LED Streetlighting (ComEd-Owned): 1.00 (SAG Consensus Value)</w:t>
            </w:r>
          </w:p>
          <w:p w14:paraId="1C807D98" w14:textId="77777777" w:rsidR="00591307" w:rsidRPr="0022190B" w:rsidRDefault="00591307" w:rsidP="00591307">
            <w:pPr>
              <w:keepNext/>
            </w:pPr>
            <w:r>
              <w:t>NTG LED Streetlighting (Municipality-Owned): 0.81</w:t>
            </w:r>
          </w:p>
          <w:p w14:paraId="085EEB6B" w14:textId="77777777" w:rsidR="00591307" w:rsidRPr="0022190B" w:rsidRDefault="00591307" w:rsidP="00591307">
            <w:pPr>
              <w:keepNext/>
            </w:pPr>
            <w:r w:rsidRPr="0022190B">
              <w:t>NTG Lighting: 0.</w:t>
            </w:r>
            <w:r>
              <w:t>99</w:t>
            </w:r>
          </w:p>
          <w:p w14:paraId="3C7A1F05" w14:textId="77777777" w:rsidR="00591307" w:rsidRDefault="00591307" w:rsidP="00591307">
            <w:pPr>
              <w:keepNext/>
            </w:pPr>
            <w:r w:rsidRPr="0022190B">
              <w:t xml:space="preserve">NTG </w:t>
            </w:r>
            <w:proofErr w:type="gramStart"/>
            <w:r w:rsidRPr="0022190B">
              <w:t>Non-Lighting</w:t>
            </w:r>
            <w:proofErr w:type="gramEnd"/>
            <w:r w:rsidRPr="0022190B">
              <w:t>: 0.</w:t>
            </w:r>
            <w:r>
              <w:t>89</w:t>
            </w:r>
          </w:p>
          <w:p w14:paraId="3404D0AB" w14:textId="77777777" w:rsidR="00591307" w:rsidRDefault="00591307" w:rsidP="00591307">
            <w:pPr>
              <w:keepNext/>
            </w:pPr>
            <w:r>
              <w:t>NTG Thermostat: 0.95</w:t>
            </w:r>
            <w:r w:rsidRPr="0022190B">
              <w:t xml:space="preserve"> </w:t>
            </w:r>
          </w:p>
          <w:p w14:paraId="37C5FF65" w14:textId="77777777" w:rsidR="00591307" w:rsidRPr="0022190B" w:rsidRDefault="00591307" w:rsidP="00591307">
            <w:pPr>
              <w:keepNext/>
            </w:pPr>
            <w:r>
              <w:t>Free-Ridership, LED Streetlighting (Municipality-Owned): 0.19</w:t>
            </w:r>
          </w:p>
          <w:p w14:paraId="41E3A646" w14:textId="77777777" w:rsidR="00591307" w:rsidRPr="0022190B" w:rsidRDefault="00591307" w:rsidP="00591307">
            <w:pPr>
              <w:keepNext/>
            </w:pPr>
            <w:r w:rsidRPr="0022190B">
              <w:t>Free-Ridership, Lighting: 0.</w:t>
            </w:r>
            <w:r>
              <w:t>22</w:t>
            </w:r>
          </w:p>
          <w:p w14:paraId="556EAA70" w14:textId="77777777" w:rsidR="00591307" w:rsidRDefault="00591307" w:rsidP="00591307">
            <w:pPr>
              <w:keepNext/>
            </w:pPr>
            <w:r w:rsidRPr="0022190B">
              <w:t>Free-Ridership, Non-Lighting: 0.</w:t>
            </w:r>
            <w:r>
              <w:t>32</w:t>
            </w:r>
          </w:p>
          <w:p w14:paraId="118D70D1" w14:textId="77777777" w:rsidR="00591307" w:rsidRDefault="00591307" w:rsidP="00591307">
            <w:pPr>
              <w:keepNext/>
            </w:pPr>
            <w:r>
              <w:t>Free-Ridership, Thermostat: 0.32</w:t>
            </w:r>
          </w:p>
          <w:p w14:paraId="7A2DCB81" w14:textId="77777777" w:rsidR="00591307" w:rsidRDefault="00591307" w:rsidP="00591307">
            <w:pPr>
              <w:keepNext/>
            </w:pPr>
            <w:r>
              <w:t>Active EESP Spillover, Lighting &amp; Non-Lighting: 0.21</w:t>
            </w:r>
          </w:p>
          <w:p w14:paraId="49E4FBF0" w14:textId="77777777" w:rsidR="00591307" w:rsidRPr="0022190B" w:rsidRDefault="00591307" w:rsidP="00591307">
            <w:pPr>
              <w:keepNext/>
            </w:pPr>
            <w:r>
              <w:t>Active EESP Spillover, Thermostat: 0.11</w:t>
            </w:r>
          </w:p>
          <w:p w14:paraId="70A20B90" w14:textId="77777777" w:rsidR="00591307" w:rsidRPr="0022190B" w:rsidRDefault="00591307" w:rsidP="00591307">
            <w:pPr>
              <w:keepNext/>
            </w:pPr>
          </w:p>
          <w:p w14:paraId="13A28A4D" w14:textId="77777777" w:rsidR="00591307" w:rsidRDefault="00591307" w:rsidP="00591307">
            <w:pPr>
              <w:keepNext/>
              <w:rPr>
                <w:szCs w:val="20"/>
              </w:rPr>
            </w:pPr>
            <w:r w:rsidRPr="00A40DFF">
              <w:rPr>
                <w:szCs w:val="20"/>
              </w:rPr>
              <w:t>NTG Research</w:t>
            </w:r>
            <w:r>
              <w:rPr>
                <w:szCs w:val="20"/>
              </w:rPr>
              <w:t xml:space="preserve"> Source</w:t>
            </w:r>
            <w:r w:rsidRPr="00A40DFF">
              <w:rPr>
                <w:szCs w:val="20"/>
              </w:rPr>
              <w:t>:</w:t>
            </w:r>
          </w:p>
          <w:p w14:paraId="5DA07088" w14:textId="77777777" w:rsidR="00591307" w:rsidRPr="00A40DFF" w:rsidRDefault="00591307" w:rsidP="00591307">
            <w:pPr>
              <w:keepNext/>
              <w:rPr>
                <w:szCs w:val="20"/>
              </w:rPr>
            </w:pPr>
            <w:r>
              <w:rPr>
                <w:szCs w:val="20"/>
              </w:rPr>
              <w:t>FR (LED Streetlighting Municipality-Owned) = CY2018 Participating Customer Survey</w:t>
            </w:r>
          </w:p>
          <w:p w14:paraId="6F09F2F6" w14:textId="77777777" w:rsidR="00591307" w:rsidRPr="00A40DFF" w:rsidRDefault="00591307" w:rsidP="00591307">
            <w:pPr>
              <w:keepNext/>
              <w:rPr>
                <w:szCs w:val="20"/>
              </w:rPr>
            </w:pPr>
            <w:r w:rsidRPr="00A40DFF">
              <w:rPr>
                <w:szCs w:val="20"/>
              </w:rPr>
              <w:t xml:space="preserve">FR = </w:t>
            </w:r>
            <w:r>
              <w:rPr>
                <w:szCs w:val="20"/>
              </w:rPr>
              <w:t>CY2019 Participating Customer Survey</w:t>
            </w:r>
          </w:p>
          <w:p w14:paraId="19FFC3BF" w14:textId="3F12B8AE" w:rsidR="00F65E1E" w:rsidRPr="00F65E1E" w:rsidRDefault="00591307" w:rsidP="0022190B">
            <w:pPr>
              <w:keepNext/>
              <w:rPr>
                <w:rFonts w:cs="Arial"/>
              </w:rPr>
            </w:pPr>
            <w:r w:rsidRPr="00165ACD">
              <w:t xml:space="preserve">SO = </w:t>
            </w:r>
            <w:r>
              <w:t>CY2020 Active Service Provider Survey</w:t>
            </w:r>
          </w:p>
        </w:tc>
      </w:tr>
    </w:tbl>
    <w:p w14:paraId="64884143" w14:textId="37936786" w:rsidR="00F24372" w:rsidRPr="00F24372" w:rsidRDefault="499EE1CA" w:rsidP="003019FA">
      <w:pPr>
        <w:pStyle w:val="TableFigureSource"/>
      </w:pPr>
      <w:r w:rsidRPr="4BFE2687">
        <w:rPr>
          <w:rFonts w:eastAsia="Arial" w:cs="Arial"/>
          <w:iCs/>
          <w:color w:val="000000" w:themeColor="text1"/>
          <w:szCs w:val="18"/>
          <w:lang w:val="en-US"/>
        </w:rPr>
        <w:t xml:space="preserve">Source: </w:t>
      </w:r>
      <w:hyperlink r:id="rId19" w:history="1">
        <w:r w:rsidR="00F5155F" w:rsidRPr="00432F22">
          <w:rPr>
            <w:rStyle w:val="Hyperlink"/>
            <w:sz w:val="18"/>
          </w:rPr>
          <w:t>https://www.ilsag.info/wp-content/uploads/ComEd-NTG-CY2023-Recommendations-Final-2022-09-30.xlsx</w:t>
        </w:r>
      </w:hyperlink>
      <w:r w:rsidR="00F5155F">
        <w:t xml:space="preserve"> </w:t>
      </w:r>
      <w:r w:rsidR="008319DD">
        <w:t>and current research</w:t>
      </w:r>
    </w:p>
    <w:p w14:paraId="7638AAA9" w14:textId="7FA2300D" w:rsidR="4BFE2687" w:rsidRDefault="4BFE2687" w:rsidP="001760DA"/>
    <w:sectPr w:rsidR="4BFE2687" w:rsidSect="00914C73">
      <w:headerReference w:type="default" r:id="rId20"/>
      <w:headerReference w:type="first" r:id="rId21"/>
      <w:pgSz w:w="12240" w:h="15840" w:code="1"/>
      <w:pgMar w:top="1440" w:right="1440" w:bottom="1296"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FF98D" w14:textId="77777777" w:rsidR="00FE2F37" w:rsidRDefault="00FE2F37">
      <w:r>
        <w:separator/>
      </w:r>
    </w:p>
  </w:endnote>
  <w:endnote w:type="continuationSeparator" w:id="0">
    <w:p w14:paraId="705279B3" w14:textId="77777777" w:rsidR="00FE2F37" w:rsidRDefault="00FE2F37">
      <w:r>
        <w:continuationSeparator/>
      </w:r>
    </w:p>
  </w:endnote>
  <w:endnote w:type="continuationNotice" w:id="1">
    <w:p w14:paraId="3CBBD3C4" w14:textId="77777777" w:rsidR="00FE2F37" w:rsidRDefault="00FE2F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Rift Soft Medium">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FC22D" w14:textId="77777777" w:rsidR="00FE2F37" w:rsidRDefault="00FE2F37">
      <w:r>
        <w:separator/>
      </w:r>
    </w:p>
  </w:footnote>
  <w:footnote w:type="continuationSeparator" w:id="0">
    <w:p w14:paraId="61861E3C" w14:textId="77777777" w:rsidR="00FE2F37" w:rsidRDefault="00FE2F37">
      <w:r>
        <w:continuationSeparator/>
      </w:r>
    </w:p>
  </w:footnote>
  <w:footnote w:type="continuationNotice" w:id="1">
    <w:p w14:paraId="2C181DDB" w14:textId="77777777" w:rsidR="00FE2F37" w:rsidRDefault="00FE2F37"/>
  </w:footnote>
  <w:footnote w:id="2">
    <w:p w14:paraId="2367BE2E" w14:textId="7D5D2227" w:rsidR="00AB3472" w:rsidRPr="00AB3472" w:rsidRDefault="00AB3472">
      <w:pPr>
        <w:pStyle w:val="FootnoteText"/>
        <w:rPr>
          <w:lang w:val="en-US"/>
        </w:rPr>
      </w:pPr>
      <w:r>
        <w:rPr>
          <w:rStyle w:val="FootnoteReference"/>
        </w:rPr>
        <w:footnoteRef/>
      </w:r>
      <w:r>
        <w:t xml:space="preserve"> Note on LED Streetlights – Municipal: Due to the very low response we received </w:t>
      </w:r>
      <w:r w:rsidR="007C4553">
        <w:t>for this measure segment (3 responses), we are recommending that this value be unchanged from the previously researched estimates as indicated in the table (</w:t>
      </w:r>
      <w:r w:rsidR="00805318">
        <w:t>based on CY2024 recommendations</w:t>
      </w:r>
      <w:r w:rsidR="00017684">
        <w:t xml:space="preserve">; research based on CY2018 participating customer survey). </w:t>
      </w:r>
    </w:p>
  </w:footnote>
  <w:footnote w:id="3">
    <w:p w14:paraId="0603930B" w14:textId="61EFE7EC" w:rsidR="007B2E3E" w:rsidRPr="007B2E3E" w:rsidRDefault="007B2E3E">
      <w:pPr>
        <w:pStyle w:val="FootnoteText"/>
        <w:rPr>
          <w:lang w:val="en-US"/>
        </w:rPr>
      </w:pPr>
      <w:r>
        <w:rPr>
          <w:rStyle w:val="FootnoteReference"/>
        </w:rPr>
        <w:footnoteRef/>
      </w:r>
      <w:r>
        <w:t xml:space="preserve"> Nineteen respondents </w:t>
      </w:r>
      <w:r w:rsidR="009C2158">
        <w:t xml:space="preserve">(21%) </w:t>
      </w:r>
      <w:r>
        <w:t>answered “Don’t Know” to the first counterfactual question and 25 respondents</w:t>
      </w:r>
      <w:r w:rsidR="009C2158">
        <w:t xml:space="preserve"> (28%)</w:t>
      </w:r>
      <w:r>
        <w:t xml:space="preserve"> answered “Don’t Know” to the second counterfactual question. These responses are removed as “missing” from the analysis. Twenty-one respondents </w:t>
      </w:r>
      <w:r w:rsidR="009C2158">
        <w:t xml:space="preserve">(24%) </w:t>
      </w:r>
      <w:r>
        <w:t>answered “Don’t Know” to both counterfactual questions so the FR score for that group is based solely on the program influence result.</w:t>
      </w:r>
    </w:p>
  </w:footnote>
  <w:footnote w:id="4">
    <w:p w14:paraId="1492812D" w14:textId="579C26BE" w:rsidR="00D7546E" w:rsidRPr="00D7546E" w:rsidRDefault="00D7546E">
      <w:pPr>
        <w:pStyle w:val="FootnoteText"/>
        <w:rPr>
          <w:lang w:val="en-US"/>
        </w:rPr>
      </w:pPr>
      <w:r>
        <w:rPr>
          <w:rStyle w:val="FootnoteReference"/>
        </w:rPr>
        <w:footnoteRef/>
      </w:r>
      <w:r>
        <w:t xml:space="preserve"> Respondents who </w:t>
      </w:r>
      <w:r w:rsidRPr="00D7546E">
        <w:t>did not receive a rebate or received a rebate but not from ComEd and answers to the program influence and counterfactual questions resulted in a spillover score</w:t>
      </w:r>
      <w:r>
        <w:t xml:space="preserve"> greater than</w:t>
      </w:r>
      <w:r w:rsidRPr="00D7546E">
        <w:t xml:space="preserve">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E08C" w14:textId="558CC6C8" w:rsidR="002A2FF5" w:rsidRPr="00322B02" w:rsidRDefault="0042619C">
    <w:pPr>
      <w:pStyle w:val="Header"/>
      <w:rPr>
        <w:rFonts w:cs="Arial"/>
      </w:rPr>
    </w:pPr>
    <w:r>
      <w:rPr>
        <w:rFonts w:cs="Arial"/>
        <w:bCs/>
      </w:rPr>
      <w:t>Net-to-Gross Research R</w:t>
    </w:r>
    <w:r w:rsidR="00933534">
      <w:rPr>
        <w:rFonts w:cs="Arial"/>
        <w:bCs/>
      </w:rPr>
      <w:t xml:space="preserve">esults </w:t>
    </w:r>
    <w:r w:rsidR="00643EDF">
      <w:rPr>
        <w:rFonts w:cs="Arial"/>
        <w:bCs/>
      </w:rPr>
      <w:t xml:space="preserve">for the ComEd </w:t>
    </w:r>
    <w:r w:rsidR="00CB59D6">
      <w:rPr>
        <w:rFonts w:cs="Arial"/>
        <w:bCs/>
      </w:rPr>
      <w:t>Standard Incentive</w:t>
    </w:r>
    <w:r w:rsidR="00FC78DE">
      <w:rPr>
        <w:rFonts w:cs="Arial"/>
        <w:bCs/>
      </w:rPr>
      <w:t xml:space="preserve"> </w:t>
    </w:r>
    <w:r w:rsidR="004B2415">
      <w:rPr>
        <w:rFonts w:cs="Arial"/>
        <w:bCs/>
      </w:rPr>
      <w:t>Program</w:t>
    </w:r>
    <w:r w:rsidR="0075354F">
      <w:rPr>
        <w:rFonts w:cs="Arial"/>
        <w:bCs/>
      </w:rPr>
      <w:t xml:space="preserve"> </w:t>
    </w:r>
    <w:r w:rsidR="002A2FF5" w:rsidRPr="00322B02">
      <w:rPr>
        <w:rFonts w:cs="Arial"/>
      </w:rPr>
      <w:t xml:space="preserve"> </w:t>
    </w:r>
  </w:p>
  <w:p w14:paraId="786C3C30" w14:textId="77777777" w:rsidR="002A2FF5" w:rsidRPr="00322B02" w:rsidRDefault="002A2FF5">
    <w:pPr>
      <w:pStyle w:val="Header"/>
      <w:rPr>
        <w:rFonts w:cs="Arial"/>
        <w:noProof/>
      </w:rPr>
    </w:pPr>
    <w:r w:rsidRPr="00322B02">
      <w:rPr>
        <w:rFonts w:cs="Arial"/>
      </w:rPr>
      <w:t xml:space="preserve">Page </w:t>
    </w:r>
    <w:r w:rsidRPr="00322B02">
      <w:rPr>
        <w:rFonts w:cs="Arial"/>
      </w:rPr>
      <w:fldChar w:fldCharType="begin"/>
    </w:r>
    <w:r w:rsidRPr="00322B02">
      <w:rPr>
        <w:rFonts w:cs="Arial"/>
      </w:rPr>
      <w:instrText xml:space="preserve"> PAGE   \* MERGEFORMAT </w:instrText>
    </w:r>
    <w:r w:rsidRPr="00322B02">
      <w:rPr>
        <w:rFonts w:cs="Arial"/>
      </w:rPr>
      <w:fldChar w:fldCharType="separate"/>
    </w:r>
    <w:r w:rsidRPr="00322B02">
      <w:rPr>
        <w:rFonts w:cs="Arial"/>
        <w:noProof/>
      </w:rPr>
      <w:t>1</w:t>
    </w:r>
    <w:r w:rsidRPr="00322B02">
      <w:rPr>
        <w:rFonts w:cs="Arial"/>
        <w:noProof/>
      </w:rPr>
      <w:fldChar w:fldCharType="end"/>
    </w:r>
  </w:p>
  <w:p w14:paraId="29C071A2" w14:textId="4403F7EE" w:rsidR="002A2FF5" w:rsidRDefault="000528DF">
    <w:pPr>
      <w:pStyle w:val="Header"/>
    </w:pPr>
    <w:r>
      <w:rPr>
        <w:rFonts w:cs="Arial"/>
      </w:rPr>
      <w:t>September 1</w:t>
    </w:r>
    <w:r w:rsidR="003D1D48">
      <w:rPr>
        <w:rFonts w:cs="Arial"/>
      </w:rPr>
      <w:t>7</w:t>
    </w:r>
    <w:r>
      <w:rPr>
        <w:rFonts w:cs="Arial"/>
      </w:rPr>
      <w: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2E63" w14:textId="77777777" w:rsidR="002A2FF5" w:rsidRDefault="002A7750" w:rsidP="002A7750">
    <w:pPr>
      <w:pStyle w:val="Header"/>
    </w:pPr>
    <w:r>
      <w:rPr>
        <w:noProof/>
      </w:rPr>
      <w:drawing>
        <wp:inline distT="0" distB="0" distL="0" distR="0" wp14:anchorId="723F689C" wp14:editId="059D2AAD">
          <wp:extent cx="1900052" cy="630165"/>
          <wp:effectExtent l="0" t="0" r="508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9435" cy="636593"/>
                  </a:xfrm>
                  <a:prstGeom prst="rect">
                    <a:avLst/>
                  </a:prstGeom>
                  <a:noFill/>
                  <a:ln>
                    <a:noFill/>
                  </a:ln>
                </pic:spPr>
              </pic:pic>
            </a:graphicData>
          </a:graphic>
        </wp:inline>
      </w:drawing>
    </w:r>
  </w:p>
  <w:p w14:paraId="51B75FA9" w14:textId="77777777" w:rsidR="00631019" w:rsidRDefault="00631019" w:rsidP="002A7750">
    <w:pPr>
      <w:pStyle w:val="Header"/>
    </w:pPr>
  </w:p>
  <w:p w14:paraId="02DDAC1E" w14:textId="77777777" w:rsidR="00631019" w:rsidRPr="002A7750" w:rsidRDefault="00631019" w:rsidP="002A7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multilevel"/>
    <w:tmpl w:val="53183366"/>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5300829E"/>
    <w:lvl w:ilvl="0" w:tplc="BDF25CC2">
      <w:start w:val="1"/>
      <w:numFmt w:val="decimal"/>
      <w:pStyle w:val="ListNumber3"/>
      <w:lvlText w:val="%1."/>
      <w:lvlJc w:val="left"/>
      <w:pPr>
        <w:tabs>
          <w:tab w:val="num" w:pos="1080"/>
        </w:tabs>
        <w:ind w:left="1080" w:hanging="360"/>
      </w:pPr>
    </w:lvl>
    <w:lvl w:ilvl="1" w:tplc="08608C34">
      <w:numFmt w:val="decimal"/>
      <w:lvlText w:val=""/>
      <w:lvlJc w:val="left"/>
    </w:lvl>
    <w:lvl w:ilvl="2" w:tplc="39C8F87C">
      <w:numFmt w:val="decimal"/>
      <w:lvlText w:val=""/>
      <w:lvlJc w:val="left"/>
    </w:lvl>
    <w:lvl w:ilvl="3" w:tplc="397801F6">
      <w:numFmt w:val="decimal"/>
      <w:lvlText w:val=""/>
      <w:lvlJc w:val="left"/>
    </w:lvl>
    <w:lvl w:ilvl="4" w:tplc="B1D82808">
      <w:numFmt w:val="decimal"/>
      <w:lvlText w:val=""/>
      <w:lvlJc w:val="left"/>
    </w:lvl>
    <w:lvl w:ilvl="5" w:tplc="3F90CB3C">
      <w:numFmt w:val="decimal"/>
      <w:lvlText w:val=""/>
      <w:lvlJc w:val="left"/>
    </w:lvl>
    <w:lvl w:ilvl="6" w:tplc="30F8F40C">
      <w:numFmt w:val="decimal"/>
      <w:lvlText w:val=""/>
      <w:lvlJc w:val="left"/>
    </w:lvl>
    <w:lvl w:ilvl="7" w:tplc="08286554">
      <w:numFmt w:val="decimal"/>
      <w:lvlText w:val=""/>
      <w:lvlJc w:val="left"/>
    </w:lvl>
    <w:lvl w:ilvl="8" w:tplc="AFF833EC">
      <w:numFmt w:val="decimal"/>
      <w:lvlText w:val=""/>
      <w:lvlJc w:val="left"/>
    </w:lvl>
  </w:abstractNum>
  <w:abstractNum w:abstractNumId="3" w15:restartNumberingAfterBreak="0">
    <w:nsid w:val="FFFFFF7F"/>
    <w:multiLevelType w:val="multilevel"/>
    <w:tmpl w:val="973C7F20"/>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7020D432"/>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2AB26030"/>
    <w:lvl w:ilvl="0" w:tplc="EDA09452">
      <w:start w:val="1"/>
      <w:numFmt w:val="bullet"/>
      <w:pStyle w:val="ListBullet4"/>
      <w:lvlText w:val=""/>
      <w:lvlJc w:val="left"/>
      <w:pPr>
        <w:tabs>
          <w:tab w:val="num" w:pos="1440"/>
        </w:tabs>
        <w:ind w:left="1440" w:hanging="360"/>
      </w:pPr>
      <w:rPr>
        <w:rFonts w:ascii="Symbol" w:hAnsi="Symbol" w:hint="default"/>
      </w:rPr>
    </w:lvl>
    <w:lvl w:ilvl="1" w:tplc="8E480CF6">
      <w:numFmt w:val="decimal"/>
      <w:lvlText w:val=""/>
      <w:lvlJc w:val="left"/>
    </w:lvl>
    <w:lvl w:ilvl="2" w:tplc="BD5645C8">
      <w:numFmt w:val="decimal"/>
      <w:lvlText w:val=""/>
      <w:lvlJc w:val="left"/>
    </w:lvl>
    <w:lvl w:ilvl="3" w:tplc="5F4440C8">
      <w:numFmt w:val="decimal"/>
      <w:lvlText w:val=""/>
      <w:lvlJc w:val="left"/>
    </w:lvl>
    <w:lvl w:ilvl="4" w:tplc="CC20748A">
      <w:numFmt w:val="decimal"/>
      <w:lvlText w:val=""/>
      <w:lvlJc w:val="left"/>
    </w:lvl>
    <w:lvl w:ilvl="5" w:tplc="31A846D8">
      <w:numFmt w:val="decimal"/>
      <w:lvlText w:val=""/>
      <w:lvlJc w:val="left"/>
    </w:lvl>
    <w:lvl w:ilvl="6" w:tplc="45AC6E3E">
      <w:numFmt w:val="decimal"/>
      <w:lvlText w:val=""/>
      <w:lvlJc w:val="left"/>
    </w:lvl>
    <w:lvl w:ilvl="7" w:tplc="A5C865CC">
      <w:numFmt w:val="decimal"/>
      <w:lvlText w:val=""/>
      <w:lvlJc w:val="left"/>
    </w:lvl>
    <w:lvl w:ilvl="8" w:tplc="9A2895C4">
      <w:numFmt w:val="decimal"/>
      <w:lvlText w:val=""/>
      <w:lvlJc w:val="left"/>
    </w:lvl>
  </w:abstractNum>
  <w:abstractNum w:abstractNumId="6" w15:restartNumberingAfterBreak="0">
    <w:nsid w:val="FFFFFF82"/>
    <w:multiLevelType w:val="hybridMultilevel"/>
    <w:tmpl w:val="B1CA019C"/>
    <w:lvl w:ilvl="0" w:tplc="62C8052C">
      <w:start w:val="1"/>
      <w:numFmt w:val="bullet"/>
      <w:pStyle w:val="ListBullet3"/>
      <w:lvlText w:val=""/>
      <w:lvlJc w:val="left"/>
      <w:pPr>
        <w:tabs>
          <w:tab w:val="num" w:pos="1080"/>
        </w:tabs>
        <w:ind w:left="1080" w:hanging="360"/>
      </w:pPr>
      <w:rPr>
        <w:rFonts w:ascii="Symbol" w:hAnsi="Symbol" w:hint="default"/>
      </w:rPr>
    </w:lvl>
    <w:lvl w:ilvl="1" w:tplc="CF34A9A4">
      <w:numFmt w:val="decimal"/>
      <w:lvlText w:val=""/>
      <w:lvlJc w:val="left"/>
    </w:lvl>
    <w:lvl w:ilvl="2" w:tplc="6CE6562C">
      <w:numFmt w:val="decimal"/>
      <w:lvlText w:val=""/>
      <w:lvlJc w:val="left"/>
    </w:lvl>
    <w:lvl w:ilvl="3" w:tplc="5680D1B2">
      <w:numFmt w:val="decimal"/>
      <w:lvlText w:val=""/>
      <w:lvlJc w:val="left"/>
    </w:lvl>
    <w:lvl w:ilvl="4" w:tplc="0EE82E82">
      <w:numFmt w:val="decimal"/>
      <w:lvlText w:val=""/>
      <w:lvlJc w:val="left"/>
    </w:lvl>
    <w:lvl w:ilvl="5" w:tplc="92BE283A">
      <w:numFmt w:val="decimal"/>
      <w:lvlText w:val=""/>
      <w:lvlJc w:val="left"/>
    </w:lvl>
    <w:lvl w:ilvl="6" w:tplc="9FB2FD5C">
      <w:numFmt w:val="decimal"/>
      <w:lvlText w:val=""/>
      <w:lvlJc w:val="left"/>
    </w:lvl>
    <w:lvl w:ilvl="7" w:tplc="3DB6D23E">
      <w:numFmt w:val="decimal"/>
      <w:lvlText w:val=""/>
      <w:lvlJc w:val="left"/>
    </w:lvl>
    <w:lvl w:ilvl="8" w:tplc="4EBACA08">
      <w:numFmt w:val="decimal"/>
      <w:lvlText w:val=""/>
      <w:lvlJc w:val="left"/>
    </w:lvl>
  </w:abstractNum>
  <w:abstractNum w:abstractNumId="7" w15:restartNumberingAfterBreak="0">
    <w:nsid w:val="FFFFFF83"/>
    <w:multiLevelType w:val="hybridMultilevel"/>
    <w:tmpl w:val="856C1B7C"/>
    <w:lvl w:ilvl="0" w:tplc="9EF466B6">
      <w:start w:val="1"/>
      <w:numFmt w:val="bullet"/>
      <w:pStyle w:val="ListBullet2"/>
      <w:lvlText w:val=""/>
      <w:lvlJc w:val="left"/>
      <w:pPr>
        <w:tabs>
          <w:tab w:val="num" w:pos="720"/>
        </w:tabs>
        <w:ind w:left="720" w:hanging="360"/>
      </w:pPr>
      <w:rPr>
        <w:rFonts w:ascii="Symbol" w:hAnsi="Symbol" w:hint="default"/>
      </w:rPr>
    </w:lvl>
    <w:lvl w:ilvl="1" w:tplc="BF582B74">
      <w:numFmt w:val="decimal"/>
      <w:lvlText w:val=""/>
      <w:lvlJc w:val="left"/>
    </w:lvl>
    <w:lvl w:ilvl="2" w:tplc="8474D294">
      <w:numFmt w:val="decimal"/>
      <w:lvlText w:val=""/>
      <w:lvlJc w:val="left"/>
    </w:lvl>
    <w:lvl w:ilvl="3" w:tplc="059EEE42">
      <w:numFmt w:val="decimal"/>
      <w:lvlText w:val=""/>
      <w:lvlJc w:val="left"/>
    </w:lvl>
    <w:lvl w:ilvl="4" w:tplc="1ADEFCA6">
      <w:numFmt w:val="decimal"/>
      <w:lvlText w:val=""/>
      <w:lvlJc w:val="left"/>
    </w:lvl>
    <w:lvl w:ilvl="5" w:tplc="2206A3A8">
      <w:numFmt w:val="decimal"/>
      <w:lvlText w:val=""/>
      <w:lvlJc w:val="left"/>
    </w:lvl>
    <w:lvl w:ilvl="6" w:tplc="007036D6">
      <w:numFmt w:val="decimal"/>
      <w:lvlText w:val=""/>
      <w:lvlJc w:val="left"/>
    </w:lvl>
    <w:lvl w:ilvl="7" w:tplc="37CE217C">
      <w:numFmt w:val="decimal"/>
      <w:lvlText w:val=""/>
      <w:lvlJc w:val="left"/>
    </w:lvl>
    <w:lvl w:ilvl="8" w:tplc="D9FAD852">
      <w:numFmt w:val="decimal"/>
      <w:lvlText w:val=""/>
      <w:lvlJc w:val="left"/>
    </w:lvl>
  </w:abstractNum>
  <w:abstractNum w:abstractNumId="8" w15:restartNumberingAfterBreak="0">
    <w:nsid w:val="FFFFFF88"/>
    <w:multiLevelType w:val="hybridMultilevel"/>
    <w:tmpl w:val="20280456"/>
    <w:lvl w:ilvl="0" w:tplc="4B709444">
      <w:start w:val="1"/>
      <w:numFmt w:val="decimal"/>
      <w:pStyle w:val="ListNumber"/>
      <w:lvlText w:val="%1."/>
      <w:lvlJc w:val="left"/>
      <w:pPr>
        <w:tabs>
          <w:tab w:val="num" w:pos="360"/>
        </w:tabs>
        <w:ind w:left="360" w:hanging="360"/>
      </w:pPr>
    </w:lvl>
    <w:lvl w:ilvl="1" w:tplc="96E43652">
      <w:numFmt w:val="decimal"/>
      <w:lvlText w:val=""/>
      <w:lvlJc w:val="left"/>
    </w:lvl>
    <w:lvl w:ilvl="2" w:tplc="745211F8">
      <w:numFmt w:val="decimal"/>
      <w:lvlText w:val=""/>
      <w:lvlJc w:val="left"/>
    </w:lvl>
    <w:lvl w:ilvl="3" w:tplc="CC8239D8">
      <w:numFmt w:val="decimal"/>
      <w:lvlText w:val=""/>
      <w:lvlJc w:val="left"/>
    </w:lvl>
    <w:lvl w:ilvl="4" w:tplc="894A79E4">
      <w:numFmt w:val="decimal"/>
      <w:lvlText w:val=""/>
      <w:lvlJc w:val="left"/>
    </w:lvl>
    <w:lvl w:ilvl="5" w:tplc="9D789BCC">
      <w:numFmt w:val="decimal"/>
      <w:lvlText w:val=""/>
      <w:lvlJc w:val="left"/>
    </w:lvl>
    <w:lvl w:ilvl="6" w:tplc="6CB26EDA">
      <w:numFmt w:val="decimal"/>
      <w:lvlText w:val=""/>
      <w:lvlJc w:val="left"/>
    </w:lvl>
    <w:lvl w:ilvl="7" w:tplc="3E84B312">
      <w:numFmt w:val="decimal"/>
      <w:lvlText w:val=""/>
      <w:lvlJc w:val="left"/>
    </w:lvl>
    <w:lvl w:ilvl="8" w:tplc="2F52B0D8">
      <w:numFmt w:val="decimal"/>
      <w:lvlText w:val=""/>
      <w:lvlJc w:val="left"/>
    </w:lvl>
  </w:abstractNum>
  <w:abstractNum w:abstractNumId="9" w15:restartNumberingAfterBreak="0">
    <w:nsid w:val="FFFFFF89"/>
    <w:multiLevelType w:val="multilevel"/>
    <w:tmpl w:val="6322886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FFFFFFE"/>
    <w:multiLevelType w:val="singleLevel"/>
    <w:tmpl w:val="D772E162"/>
    <w:lvl w:ilvl="0">
      <w:numFmt w:val="decimal"/>
      <w:pStyle w:val="Bullet-ItalicIndent"/>
      <w:lvlText w:val="*"/>
      <w:lvlJc w:val="left"/>
    </w:lvl>
  </w:abstractNum>
  <w:abstractNum w:abstractNumId="11" w15:restartNumberingAfterBreak="0">
    <w:nsid w:val="00D47464"/>
    <w:multiLevelType w:val="hybridMultilevel"/>
    <w:tmpl w:val="C33C5E68"/>
    <w:lvl w:ilvl="0" w:tplc="B432670E">
      <w:start w:val="1"/>
      <w:numFmt w:val="bullet"/>
      <w:pStyle w:val="BodyBulletLevel3"/>
      <w:lvlText w:val=""/>
      <w:lvlJc w:val="left"/>
      <w:pPr>
        <w:ind w:left="2376" w:hanging="360"/>
      </w:pPr>
      <w:rPr>
        <w:rFonts w:ascii="Wingdings" w:hAnsi="Wingdings"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12" w15:restartNumberingAfterBreak="0">
    <w:nsid w:val="02755FC3"/>
    <w:multiLevelType w:val="hybridMultilevel"/>
    <w:tmpl w:val="86A4AC0A"/>
    <w:lvl w:ilvl="0" w:tplc="26EC918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065179FF"/>
    <w:multiLevelType w:val="multilevel"/>
    <w:tmpl w:val="F516E1EE"/>
    <w:lvl w:ilvl="0">
      <w:start w:val="1"/>
      <w:numFmt w:val="decimal"/>
      <w:pStyle w:val="Heading1"/>
      <w:suff w:val="space"/>
      <w:lvlText w:val="%1."/>
      <w:lvlJc w:val="left"/>
      <w:pPr>
        <w:ind w:left="432" w:hanging="432"/>
      </w:pPr>
      <w:rPr>
        <w:rFonts w:ascii="Arial" w:hAnsi="Arial" w:cs="Arial" w:hint="default"/>
        <w:b/>
        <w:i w:val="0"/>
        <w:caps w:val="0"/>
        <w:color w:val="auto"/>
        <w:spacing w:val="0"/>
        <w:sz w:val="32"/>
      </w:rPr>
    </w:lvl>
    <w:lvl w:ilvl="1">
      <w:start w:val="1"/>
      <w:numFmt w:val="decimal"/>
      <w:pStyle w:val="Heading2"/>
      <w:suff w:val="space"/>
      <w:lvlText w:val="%1.%2"/>
      <w:lvlJc w:val="left"/>
      <w:pPr>
        <w:ind w:left="720" w:hanging="720"/>
      </w:pPr>
      <w:rPr>
        <w:rFonts w:ascii="Arial" w:hAnsi="Arial" w:cs="Arial" w:hint="default"/>
        <w:b/>
        <w:i w:val="0"/>
        <w:caps w:val="0"/>
        <w:vanish w:val="0"/>
        <w:color w:val="auto"/>
        <w:sz w:val="28"/>
      </w:rPr>
    </w:lvl>
    <w:lvl w:ilvl="2">
      <w:start w:val="1"/>
      <w:numFmt w:val="decimal"/>
      <w:pStyle w:val="Heading3"/>
      <w:suff w:val="space"/>
      <w:lvlText w:val="%1.%2.%3"/>
      <w:lvlJc w:val="left"/>
      <w:pPr>
        <w:ind w:left="720" w:hanging="720"/>
      </w:pPr>
      <w:rPr>
        <w:rFonts w:ascii="Arial" w:hAnsi="Arial" w:cs="Arial" w:hint="default"/>
        <w:b/>
        <w:i w:val="0"/>
        <w:iCs w:val="0"/>
        <w:caps w:val="0"/>
        <w:vanish w:val="0"/>
        <w:color w:val="auto"/>
        <w:sz w:val="24"/>
      </w:rPr>
    </w:lvl>
    <w:lvl w:ilvl="3">
      <w:start w:val="1"/>
      <w:numFmt w:val="decimal"/>
      <w:pStyle w:val="Heading4"/>
      <w:suff w:val="space"/>
      <w:lvlText w:val="%1.%2.%3.%4"/>
      <w:lvlJc w:val="left"/>
      <w:pPr>
        <w:ind w:left="864" w:hanging="864"/>
      </w:pPr>
      <w:rPr>
        <w:rFonts w:ascii="Arial" w:hAnsi="Arial" w:cs="Arial" w:hint="default"/>
        <w:b/>
        <w:i/>
        <w:caps w:val="0"/>
        <w:vanish w:val="0"/>
        <w:color w:val="auto"/>
        <w:kern w:val="0"/>
        <w:position w:val="0"/>
        <w:sz w:val="22"/>
      </w:rPr>
    </w:lvl>
    <w:lvl w:ilvl="4">
      <w:start w:val="1"/>
      <w:numFmt w:val="upperLetter"/>
      <w:pStyle w:val="Heading5"/>
      <w:suff w:val="space"/>
      <w:lvlText w:val="Appendix %5."/>
      <w:lvlJc w:val="left"/>
      <w:pPr>
        <w:ind w:left="0" w:firstLine="0"/>
      </w:pPr>
      <w:rPr>
        <w:rFonts w:ascii="Arial" w:hAnsi="Arial" w:cs="Arial" w:hint="default"/>
        <w:b/>
        <w:bCs w:val="0"/>
        <w:i w:val="0"/>
        <w:iCs w:val="0"/>
        <w:caps w:val="0"/>
        <w:smallCaps w:val="0"/>
        <w:strike w:val="0"/>
        <w:dstrike w:val="0"/>
        <w:noProof w:val="0"/>
        <w:vanish w:val="0"/>
        <w:color w:val="auto"/>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5.%6"/>
      <w:lvlJc w:val="left"/>
      <w:pPr>
        <w:ind w:left="720" w:hanging="720"/>
      </w:pPr>
      <w:rPr>
        <w:rFonts w:ascii="Arial" w:hAnsi="Arial" w:cs="Arial" w:hint="default"/>
        <w:b/>
        <w:i w:val="0"/>
        <w:caps w:val="0"/>
        <w:vanish w:val="0"/>
        <w:color w:val="auto"/>
        <w:kern w:val="0"/>
        <w:sz w:val="28"/>
      </w:rPr>
    </w:lvl>
    <w:lvl w:ilvl="6">
      <w:start w:val="1"/>
      <w:numFmt w:val="decimal"/>
      <w:pStyle w:val="Heading7"/>
      <w:lvlText w:val="%5.%6.%7"/>
      <w:lvlJc w:val="left"/>
      <w:pPr>
        <w:ind w:left="720" w:hanging="720"/>
      </w:pPr>
      <w:rPr>
        <w:rFonts w:ascii="Arial" w:hAnsi="Arial" w:cs="Arial" w:hint="default"/>
        <w:b/>
        <w:i w:val="0"/>
        <w:caps w:val="0"/>
        <w:vanish w:val="0"/>
        <w:color w:val="auto"/>
        <w:sz w:val="24"/>
      </w:rPr>
    </w:lvl>
    <w:lvl w:ilvl="7">
      <w:start w:val="1"/>
      <w:numFmt w:val="none"/>
      <w:lvlText w:val=""/>
      <w:lvlJc w:val="left"/>
      <w:pPr>
        <w:ind w:left="720" w:hanging="720"/>
      </w:pPr>
      <w:rPr>
        <w:rFonts w:ascii="Arial Bold" w:hAnsi="Arial Bold" w:hint="default"/>
        <w:b/>
        <w:i w:val="0"/>
        <w:caps w:val="0"/>
        <w:vanish w:val="0"/>
        <w:color w:val="auto"/>
        <w:sz w:val="32"/>
        <w:u w:color="FFFFFF"/>
      </w:rPr>
    </w:lvl>
    <w:lvl w:ilvl="8">
      <w:start w:val="1"/>
      <w:numFmt w:val="none"/>
      <w:lvlText w:val=""/>
      <w:lvlJc w:val="left"/>
      <w:pPr>
        <w:ind w:left="1584" w:hanging="1584"/>
      </w:pPr>
      <w:rPr>
        <w:rFonts w:ascii="Arial Bold" w:hAnsi="Arial Bold" w:hint="default"/>
        <w:b/>
        <w:i w:val="0"/>
        <w:caps w:val="0"/>
        <w:vanish w:val="0"/>
        <w:color w:val="auto"/>
        <w:sz w:val="28"/>
      </w:rPr>
    </w:lvl>
  </w:abstractNum>
  <w:abstractNum w:abstractNumId="14" w15:restartNumberingAfterBreak="0">
    <w:nsid w:val="06784A41"/>
    <w:multiLevelType w:val="hybridMultilevel"/>
    <w:tmpl w:val="2026C360"/>
    <w:lvl w:ilvl="0" w:tplc="D9E48930">
      <w:start w:val="1"/>
      <w:numFmt w:val="bullet"/>
      <w:pStyle w:val="BodyBulletLevel2"/>
      <w:lvlText w:val="‐"/>
      <w:lvlJc w:val="left"/>
      <w:pPr>
        <w:ind w:left="2002" w:hanging="360"/>
      </w:pPr>
      <w:rPr>
        <w:rFonts w:ascii="Palatino Linotype" w:hAnsi="Palatino Linotype" w:hint="default"/>
      </w:rPr>
    </w:lvl>
    <w:lvl w:ilvl="1" w:tplc="04090003">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15" w15:restartNumberingAfterBreak="0">
    <w:nsid w:val="094C59FC"/>
    <w:multiLevelType w:val="hybridMultilevel"/>
    <w:tmpl w:val="36CC9A46"/>
    <w:lvl w:ilvl="0" w:tplc="13E46C02">
      <w:start w:val="1"/>
      <w:numFmt w:val="bullet"/>
      <w:pStyle w:val="TableBulletLevelOne"/>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6"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0C6644E4"/>
    <w:multiLevelType w:val="hybridMultilevel"/>
    <w:tmpl w:val="D8304EC2"/>
    <w:styleLink w:val="StyleBulleted9"/>
    <w:lvl w:ilvl="0" w:tplc="32509C98">
      <w:start w:val="1"/>
      <w:numFmt w:val="bullet"/>
      <w:lvlText w:val="»"/>
      <w:lvlJc w:val="left"/>
      <w:pPr>
        <w:tabs>
          <w:tab w:val="num" w:pos="720"/>
        </w:tabs>
        <w:ind w:left="720" w:hanging="360"/>
      </w:pPr>
      <w:rPr>
        <w:rFonts w:ascii="Palatino Linotype" w:hAnsi="Palatino Linotype" w:hint="default"/>
      </w:rPr>
    </w:lvl>
    <w:lvl w:ilvl="1" w:tplc="1F960E2C">
      <w:start w:val="1"/>
      <w:numFmt w:val="bullet"/>
      <w:lvlText w:val="o"/>
      <w:lvlJc w:val="left"/>
      <w:pPr>
        <w:tabs>
          <w:tab w:val="num" w:pos="1440"/>
        </w:tabs>
        <w:ind w:left="1440" w:hanging="360"/>
      </w:pPr>
      <w:rPr>
        <w:rFonts w:ascii="Courier New" w:hAnsi="Courier New" w:cs="Courier New" w:hint="default"/>
      </w:rPr>
    </w:lvl>
    <w:lvl w:ilvl="2" w:tplc="F9028260">
      <w:start w:val="1"/>
      <w:numFmt w:val="bullet"/>
      <w:lvlText w:val=""/>
      <w:lvlJc w:val="left"/>
      <w:pPr>
        <w:tabs>
          <w:tab w:val="num" w:pos="2160"/>
        </w:tabs>
        <w:ind w:left="2160" w:hanging="360"/>
      </w:pPr>
      <w:rPr>
        <w:rFonts w:ascii="Wingdings" w:hAnsi="Wingdings" w:hint="default"/>
      </w:rPr>
    </w:lvl>
    <w:lvl w:ilvl="3" w:tplc="3ED0187C">
      <w:start w:val="1"/>
      <w:numFmt w:val="bullet"/>
      <w:lvlText w:val=""/>
      <w:lvlJc w:val="left"/>
      <w:pPr>
        <w:tabs>
          <w:tab w:val="num" w:pos="2880"/>
        </w:tabs>
        <w:ind w:left="2880" w:hanging="360"/>
      </w:pPr>
      <w:rPr>
        <w:rFonts w:ascii="Symbol" w:hAnsi="Symbol" w:hint="default"/>
      </w:rPr>
    </w:lvl>
    <w:lvl w:ilvl="4" w:tplc="9E1865AE">
      <w:start w:val="1"/>
      <w:numFmt w:val="bullet"/>
      <w:lvlText w:val="o"/>
      <w:lvlJc w:val="left"/>
      <w:pPr>
        <w:tabs>
          <w:tab w:val="num" w:pos="3600"/>
        </w:tabs>
        <w:ind w:left="3600" w:hanging="360"/>
      </w:pPr>
      <w:rPr>
        <w:rFonts w:ascii="Courier New" w:hAnsi="Courier New" w:cs="Courier New" w:hint="default"/>
      </w:rPr>
    </w:lvl>
    <w:lvl w:ilvl="5" w:tplc="4B509BAA">
      <w:start w:val="1"/>
      <w:numFmt w:val="bullet"/>
      <w:lvlText w:val=""/>
      <w:lvlJc w:val="left"/>
      <w:pPr>
        <w:tabs>
          <w:tab w:val="num" w:pos="4320"/>
        </w:tabs>
        <w:ind w:left="4320" w:hanging="360"/>
      </w:pPr>
      <w:rPr>
        <w:rFonts w:ascii="Wingdings" w:hAnsi="Wingdings" w:hint="default"/>
      </w:rPr>
    </w:lvl>
    <w:lvl w:ilvl="6" w:tplc="3CFCF3EA">
      <w:start w:val="1"/>
      <w:numFmt w:val="bullet"/>
      <w:lvlText w:val=""/>
      <w:lvlJc w:val="left"/>
      <w:pPr>
        <w:tabs>
          <w:tab w:val="num" w:pos="5040"/>
        </w:tabs>
        <w:ind w:left="5040" w:hanging="360"/>
      </w:pPr>
      <w:rPr>
        <w:rFonts w:ascii="Symbol" w:hAnsi="Symbol" w:hint="default"/>
      </w:rPr>
    </w:lvl>
    <w:lvl w:ilvl="7" w:tplc="FDE6006E">
      <w:start w:val="1"/>
      <w:numFmt w:val="bullet"/>
      <w:lvlText w:val="o"/>
      <w:lvlJc w:val="left"/>
      <w:pPr>
        <w:tabs>
          <w:tab w:val="num" w:pos="5760"/>
        </w:tabs>
        <w:ind w:left="5760" w:hanging="360"/>
      </w:pPr>
      <w:rPr>
        <w:rFonts w:ascii="Courier New" w:hAnsi="Courier New" w:cs="Courier New" w:hint="default"/>
      </w:rPr>
    </w:lvl>
    <w:lvl w:ilvl="8" w:tplc="E90AC446">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D262BC8"/>
    <w:multiLevelType w:val="hybridMultilevel"/>
    <w:tmpl w:val="51FECC92"/>
    <w:styleLink w:val="StyleNumberedLeft025Hanging025"/>
    <w:lvl w:ilvl="0" w:tplc="3CF030AC">
      <w:start w:val="1"/>
      <w:numFmt w:val="decimal"/>
      <w:lvlText w:val="%1."/>
      <w:lvlJc w:val="left"/>
      <w:pPr>
        <w:tabs>
          <w:tab w:val="num" w:pos="936"/>
        </w:tabs>
        <w:ind w:left="936" w:hanging="360"/>
      </w:pPr>
      <w:rPr>
        <w:rFonts w:ascii="Palatino Linotype" w:hAnsi="Palatino Linotype" w:hint="default"/>
      </w:rPr>
    </w:lvl>
    <w:lvl w:ilvl="1" w:tplc="B73873A8">
      <w:start w:val="1"/>
      <w:numFmt w:val="lowerLetter"/>
      <w:lvlText w:val="%2."/>
      <w:lvlJc w:val="left"/>
      <w:pPr>
        <w:tabs>
          <w:tab w:val="num" w:pos="1440"/>
        </w:tabs>
        <w:ind w:left="1440" w:hanging="360"/>
      </w:pPr>
      <w:rPr>
        <w:rFonts w:hint="default"/>
      </w:rPr>
    </w:lvl>
    <w:lvl w:ilvl="2" w:tplc="7B781112">
      <w:start w:val="1"/>
      <w:numFmt w:val="lowerRoman"/>
      <w:lvlText w:val="%3."/>
      <w:lvlJc w:val="right"/>
      <w:pPr>
        <w:tabs>
          <w:tab w:val="num" w:pos="2160"/>
        </w:tabs>
        <w:ind w:left="2160" w:hanging="180"/>
      </w:pPr>
      <w:rPr>
        <w:rFonts w:hint="default"/>
      </w:rPr>
    </w:lvl>
    <w:lvl w:ilvl="3" w:tplc="5D8C473C">
      <w:start w:val="1"/>
      <w:numFmt w:val="decimal"/>
      <w:lvlText w:val="%4."/>
      <w:lvlJc w:val="left"/>
      <w:pPr>
        <w:tabs>
          <w:tab w:val="num" w:pos="2880"/>
        </w:tabs>
        <w:ind w:left="2880" w:hanging="360"/>
      </w:pPr>
      <w:rPr>
        <w:rFonts w:hint="default"/>
      </w:rPr>
    </w:lvl>
    <w:lvl w:ilvl="4" w:tplc="16F62E60">
      <w:start w:val="1"/>
      <w:numFmt w:val="lowerLetter"/>
      <w:lvlText w:val="%5."/>
      <w:lvlJc w:val="left"/>
      <w:pPr>
        <w:tabs>
          <w:tab w:val="num" w:pos="3600"/>
        </w:tabs>
        <w:ind w:left="3600" w:hanging="360"/>
      </w:pPr>
      <w:rPr>
        <w:rFonts w:hint="default"/>
      </w:rPr>
    </w:lvl>
    <w:lvl w:ilvl="5" w:tplc="A6F6C72E">
      <w:start w:val="1"/>
      <w:numFmt w:val="lowerRoman"/>
      <w:lvlText w:val="%6."/>
      <w:lvlJc w:val="right"/>
      <w:pPr>
        <w:tabs>
          <w:tab w:val="num" w:pos="4320"/>
        </w:tabs>
        <w:ind w:left="4320" w:hanging="180"/>
      </w:pPr>
      <w:rPr>
        <w:rFonts w:hint="default"/>
      </w:rPr>
    </w:lvl>
    <w:lvl w:ilvl="6" w:tplc="BF387006">
      <w:start w:val="1"/>
      <w:numFmt w:val="decimal"/>
      <w:lvlText w:val="%7."/>
      <w:lvlJc w:val="left"/>
      <w:pPr>
        <w:tabs>
          <w:tab w:val="num" w:pos="5040"/>
        </w:tabs>
        <w:ind w:left="5040" w:hanging="360"/>
      </w:pPr>
      <w:rPr>
        <w:rFonts w:hint="default"/>
      </w:rPr>
    </w:lvl>
    <w:lvl w:ilvl="7" w:tplc="F23EEC00">
      <w:start w:val="1"/>
      <w:numFmt w:val="lowerLetter"/>
      <w:lvlText w:val="%8."/>
      <w:lvlJc w:val="left"/>
      <w:pPr>
        <w:tabs>
          <w:tab w:val="num" w:pos="5760"/>
        </w:tabs>
        <w:ind w:left="5760" w:hanging="360"/>
      </w:pPr>
      <w:rPr>
        <w:rFonts w:hint="default"/>
      </w:rPr>
    </w:lvl>
    <w:lvl w:ilvl="8" w:tplc="6C2C3134">
      <w:start w:val="1"/>
      <w:numFmt w:val="lowerRoman"/>
      <w:lvlText w:val="%9."/>
      <w:lvlJc w:val="right"/>
      <w:pPr>
        <w:tabs>
          <w:tab w:val="num" w:pos="6480"/>
        </w:tabs>
        <w:ind w:left="6480" w:hanging="180"/>
      </w:pPr>
      <w:rPr>
        <w:rFonts w:hint="default"/>
      </w:rPr>
    </w:lvl>
  </w:abstractNum>
  <w:abstractNum w:abstractNumId="19"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79C5E01"/>
    <w:multiLevelType w:val="hybridMultilevel"/>
    <w:tmpl w:val="5C464020"/>
    <w:lvl w:ilvl="0" w:tplc="AE4ABDC2">
      <w:start w:val="1"/>
      <w:numFmt w:val="decimal"/>
      <w:lvlText w:val="%1."/>
      <w:lvlJc w:val="left"/>
      <w:pPr>
        <w:ind w:left="720" w:hanging="360"/>
      </w:pPr>
      <w:rPr>
        <w:rFonts w:eastAsia="Arial" w:cs="Aria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954686"/>
    <w:multiLevelType w:val="hybridMultilevel"/>
    <w:tmpl w:val="189C591C"/>
    <w:lvl w:ilvl="0" w:tplc="F878AC9A">
      <w:start w:val="1"/>
      <w:numFmt w:val="decimal"/>
      <w:pStyle w:val="GHTableCaption"/>
      <w:lvlText w:val="Table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5D63E1C"/>
    <w:multiLevelType w:val="hybridMultilevel"/>
    <w:tmpl w:val="42E6EFA2"/>
    <w:styleLink w:val="StyleBulleted"/>
    <w:lvl w:ilvl="0" w:tplc="45B2133C">
      <w:start w:val="1"/>
      <w:numFmt w:val="bullet"/>
      <w:lvlText w:val="»"/>
      <w:lvlJc w:val="left"/>
      <w:pPr>
        <w:tabs>
          <w:tab w:val="num" w:pos="972"/>
        </w:tabs>
        <w:ind w:left="972" w:hanging="432"/>
      </w:pPr>
      <w:rPr>
        <w:rFonts w:ascii="Palatino Linotype" w:hAnsi="Palatino Linotype" w:hint="default"/>
      </w:rPr>
    </w:lvl>
    <w:lvl w:ilvl="1" w:tplc="2F901DC4">
      <w:start w:val="1"/>
      <w:numFmt w:val="bullet"/>
      <w:lvlText w:val="o"/>
      <w:lvlJc w:val="left"/>
      <w:pPr>
        <w:tabs>
          <w:tab w:val="num" w:pos="1440"/>
        </w:tabs>
        <w:ind w:left="1440" w:hanging="360"/>
      </w:pPr>
      <w:rPr>
        <w:rFonts w:ascii="Courier New" w:hAnsi="Courier New" w:hint="default"/>
      </w:rPr>
    </w:lvl>
    <w:lvl w:ilvl="2" w:tplc="472A6C98">
      <w:start w:val="1"/>
      <w:numFmt w:val="bullet"/>
      <w:lvlText w:val=""/>
      <w:lvlJc w:val="left"/>
      <w:pPr>
        <w:tabs>
          <w:tab w:val="num" w:pos="2160"/>
        </w:tabs>
        <w:ind w:left="2160" w:hanging="360"/>
      </w:pPr>
      <w:rPr>
        <w:rFonts w:ascii="Wingdings" w:hAnsi="Wingdings" w:hint="default"/>
      </w:rPr>
    </w:lvl>
    <w:lvl w:ilvl="3" w:tplc="9D9871C0">
      <w:start w:val="1"/>
      <w:numFmt w:val="bullet"/>
      <w:lvlText w:val=""/>
      <w:lvlJc w:val="left"/>
      <w:pPr>
        <w:tabs>
          <w:tab w:val="num" w:pos="2880"/>
        </w:tabs>
        <w:ind w:left="2880" w:hanging="360"/>
      </w:pPr>
      <w:rPr>
        <w:rFonts w:ascii="Symbol" w:hAnsi="Symbol" w:hint="default"/>
      </w:rPr>
    </w:lvl>
    <w:lvl w:ilvl="4" w:tplc="62B4FDA6">
      <w:start w:val="1"/>
      <w:numFmt w:val="bullet"/>
      <w:lvlText w:val="o"/>
      <w:lvlJc w:val="left"/>
      <w:pPr>
        <w:tabs>
          <w:tab w:val="num" w:pos="3600"/>
        </w:tabs>
        <w:ind w:left="3600" w:hanging="360"/>
      </w:pPr>
      <w:rPr>
        <w:rFonts w:ascii="Courier New" w:hAnsi="Courier New" w:cs="Courier New" w:hint="default"/>
      </w:rPr>
    </w:lvl>
    <w:lvl w:ilvl="5" w:tplc="7D663778">
      <w:start w:val="1"/>
      <w:numFmt w:val="bullet"/>
      <w:lvlText w:val=""/>
      <w:lvlJc w:val="left"/>
      <w:pPr>
        <w:tabs>
          <w:tab w:val="num" w:pos="4320"/>
        </w:tabs>
        <w:ind w:left="4320" w:hanging="360"/>
      </w:pPr>
      <w:rPr>
        <w:rFonts w:ascii="Wingdings" w:hAnsi="Wingdings" w:hint="default"/>
      </w:rPr>
    </w:lvl>
    <w:lvl w:ilvl="6" w:tplc="45D6B82E">
      <w:start w:val="1"/>
      <w:numFmt w:val="bullet"/>
      <w:lvlText w:val=""/>
      <w:lvlJc w:val="left"/>
      <w:pPr>
        <w:tabs>
          <w:tab w:val="num" w:pos="5040"/>
        </w:tabs>
        <w:ind w:left="5040" w:hanging="360"/>
      </w:pPr>
      <w:rPr>
        <w:rFonts w:ascii="Symbol" w:hAnsi="Symbol" w:hint="default"/>
      </w:rPr>
    </w:lvl>
    <w:lvl w:ilvl="7" w:tplc="59A0E384">
      <w:start w:val="1"/>
      <w:numFmt w:val="bullet"/>
      <w:lvlText w:val="o"/>
      <w:lvlJc w:val="left"/>
      <w:pPr>
        <w:tabs>
          <w:tab w:val="num" w:pos="5760"/>
        </w:tabs>
        <w:ind w:left="5760" w:hanging="360"/>
      </w:pPr>
      <w:rPr>
        <w:rFonts w:ascii="Courier New" w:hAnsi="Courier New" w:cs="Courier New" w:hint="default"/>
      </w:rPr>
    </w:lvl>
    <w:lvl w:ilvl="8" w:tplc="D65ADB2A">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2448BC"/>
    <w:multiLevelType w:val="hybridMultilevel"/>
    <w:tmpl w:val="5336A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5707EA"/>
    <w:multiLevelType w:val="hybridMultilevel"/>
    <w:tmpl w:val="67F0C0C4"/>
    <w:styleLink w:val="CnAListBullets"/>
    <w:lvl w:ilvl="0" w:tplc="5196590A">
      <w:start w:val="1"/>
      <w:numFmt w:val="bullet"/>
      <w:lvlText w:val=""/>
      <w:lvlJc w:val="left"/>
      <w:pPr>
        <w:ind w:left="720" w:hanging="432"/>
      </w:pPr>
      <w:rPr>
        <w:rFonts w:ascii="Wingdings" w:hAnsi="Wingdings" w:hint="default"/>
        <w:sz w:val="16"/>
      </w:rPr>
    </w:lvl>
    <w:lvl w:ilvl="1" w:tplc="2EDAE052">
      <w:start w:val="1"/>
      <w:numFmt w:val="bullet"/>
      <w:lvlText w:val="─"/>
      <w:lvlJc w:val="left"/>
      <w:pPr>
        <w:ind w:left="1152" w:hanging="432"/>
      </w:pPr>
      <w:rPr>
        <w:rFonts w:ascii="Times New Roman" w:hAnsi="Times New Roman" w:hint="default"/>
        <w:b/>
        <w:sz w:val="24"/>
      </w:rPr>
    </w:lvl>
    <w:lvl w:ilvl="2" w:tplc="583C7AB6">
      <w:start w:val="1"/>
      <w:numFmt w:val="bullet"/>
      <w:lvlText w:val="-"/>
      <w:lvlJc w:val="left"/>
      <w:pPr>
        <w:ind w:left="1584" w:hanging="432"/>
      </w:pPr>
      <w:rPr>
        <w:rFonts w:ascii="Times New Roman" w:hAnsi="Times New Roman" w:hint="default"/>
        <w:sz w:val="24"/>
      </w:rPr>
    </w:lvl>
    <w:lvl w:ilvl="3" w:tplc="2CDA3500">
      <w:start w:val="1"/>
      <w:numFmt w:val="bullet"/>
      <w:lvlText w:val=""/>
      <w:lvlJc w:val="left"/>
      <w:pPr>
        <w:ind w:left="2016" w:hanging="432"/>
      </w:pPr>
      <w:rPr>
        <w:rFonts w:ascii="Symbol" w:hAnsi="Symbol" w:hint="default"/>
      </w:rPr>
    </w:lvl>
    <w:lvl w:ilvl="4" w:tplc="B336C6CE">
      <w:start w:val="1"/>
      <w:numFmt w:val="bullet"/>
      <w:lvlText w:val=""/>
      <w:lvlJc w:val="left"/>
      <w:pPr>
        <w:ind w:left="2448" w:hanging="432"/>
      </w:pPr>
      <w:rPr>
        <w:rFonts w:ascii="Symbol" w:hAnsi="Symbol" w:hint="default"/>
      </w:rPr>
    </w:lvl>
    <w:lvl w:ilvl="5" w:tplc="585AF61C">
      <w:start w:val="1"/>
      <w:numFmt w:val="bullet"/>
      <w:lvlText w:val=""/>
      <w:lvlJc w:val="left"/>
      <w:pPr>
        <w:ind w:left="2880" w:hanging="432"/>
      </w:pPr>
      <w:rPr>
        <w:rFonts w:ascii="Wingdings" w:hAnsi="Wingdings" w:hint="default"/>
      </w:rPr>
    </w:lvl>
    <w:lvl w:ilvl="6" w:tplc="2528D63A">
      <w:start w:val="1"/>
      <w:numFmt w:val="bullet"/>
      <w:lvlText w:val=""/>
      <w:lvlJc w:val="left"/>
      <w:pPr>
        <w:ind w:left="3312" w:hanging="432"/>
      </w:pPr>
      <w:rPr>
        <w:rFonts w:ascii="Wingdings" w:hAnsi="Wingdings" w:hint="default"/>
      </w:rPr>
    </w:lvl>
    <w:lvl w:ilvl="7" w:tplc="262CC3FA">
      <w:start w:val="1"/>
      <w:numFmt w:val="bullet"/>
      <w:lvlText w:val=""/>
      <w:lvlJc w:val="left"/>
      <w:pPr>
        <w:ind w:left="3744" w:hanging="432"/>
      </w:pPr>
      <w:rPr>
        <w:rFonts w:ascii="Symbol" w:hAnsi="Symbol" w:hint="default"/>
      </w:rPr>
    </w:lvl>
    <w:lvl w:ilvl="8" w:tplc="E076BFA2">
      <w:start w:val="1"/>
      <w:numFmt w:val="bullet"/>
      <w:lvlText w:val=""/>
      <w:lvlJc w:val="left"/>
      <w:pPr>
        <w:ind w:left="4176" w:hanging="432"/>
      </w:pPr>
      <w:rPr>
        <w:rFonts w:ascii="Symbol" w:hAnsi="Symbol" w:hint="default"/>
      </w:rPr>
    </w:lvl>
  </w:abstractNum>
  <w:abstractNum w:abstractNumId="27" w15:restartNumberingAfterBreak="0">
    <w:nsid w:val="2FD4238B"/>
    <w:multiLevelType w:val="hybridMultilevel"/>
    <w:tmpl w:val="0C36D6F8"/>
    <w:lvl w:ilvl="0" w:tplc="7A4AE1A6">
      <w:start w:val="1"/>
      <w:numFmt w:val="bullet"/>
      <w:lvlText w:val="»"/>
      <w:lvlJc w:val="left"/>
      <w:pPr>
        <w:tabs>
          <w:tab w:val="num" w:pos="432"/>
        </w:tabs>
        <w:ind w:left="360" w:hanging="288"/>
      </w:pPr>
      <w:rPr>
        <w:rFonts w:ascii="Palatino Linotype" w:hAnsi="Palatino Linotype" w:hint="default"/>
      </w:rPr>
    </w:lvl>
    <w:lvl w:ilvl="1" w:tplc="0AC0B32C">
      <w:start w:val="1"/>
      <w:numFmt w:val="bullet"/>
      <w:pStyle w:val="Style1"/>
      <w:lvlText w:val="­"/>
      <w:lvlJc w:val="left"/>
      <w:pPr>
        <w:tabs>
          <w:tab w:val="num" w:pos="1584"/>
        </w:tabs>
        <w:ind w:left="1584" w:hanging="504"/>
      </w:pPr>
      <w:rPr>
        <w:rFonts w:ascii="Palatino Linotype" w:hAnsi="Palatino Linotype"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396BC5"/>
    <w:multiLevelType w:val="hybridMultilevel"/>
    <w:tmpl w:val="37960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B957E4B"/>
    <w:multiLevelType w:val="hybridMultilevel"/>
    <w:tmpl w:val="7A047D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D27547B"/>
    <w:multiLevelType w:val="hybridMultilevel"/>
    <w:tmpl w:val="CB4465A4"/>
    <w:lvl w:ilvl="0" w:tplc="953228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AD5BD4"/>
    <w:multiLevelType w:val="hybridMultilevel"/>
    <w:tmpl w:val="93824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FC23010"/>
    <w:multiLevelType w:val="multilevel"/>
    <w:tmpl w:val="2A64C526"/>
    <w:styleLink w:val="StyleBulletedLeft025Hanging025"/>
    <w:lvl w:ilvl="0">
      <w:start w:val="1"/>
      <w:numFmt w:val="bullet"/>
      <w:lvlText w:val="»"/>
      <w:lvlJc w:val="left"/>
      <w:pPr>
        <w:ind w:left="720" w:hanging="360"/>
      </w:pPr>
      <w:rPr>
        <w:rFonts w:ascii="Palatino Linotype" w:hAnsi="Palatino Linotype"/>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6C00671"/>
    <w:multiLevelType w:val="hybridMultilevel"/>
    <w:tmpl w:val="6E787340"/>
    <w:lvl w:ilvl="0" w:tplc="F0743BF0">
      <w:start w:val="1"/>
      <w:numFmt w:val="bullet"/>
      <w:pStyle w:val="Sidebar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D0017E5"/>
    <w:multiLevelType w:val="hybridMultilevel"/>
    <w:tmpl w:val="0D4441DA"/>
    <w:lvl w:ilvl="0" w:tplc="282ED82E">
      <w:start w:val="1"/>
      <w:numFmt w:val="bullet"/>
      <w:pStyle w:val="BulletLast"/>
      <w:lvlText w:val=""/>
      <w:lvlJc w:val="left"/>
      <w:pPr>
        <w:ind w:left="1656" w:hanging="360"/>
      </w:pPr>
      <w:rPr>
        <w:rFonts w:ascii="Symbol" w:hAnsi="Symbol" w:hint="default"/>
        <w:sz w:val="20"/>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41"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5B7EA6"/>
    <w:multiLevelType w:val="hybridMultilevel"/>
    <w:tmpl w:val="97B46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82D5B89"/>
    <w:multiLevelType w:val="hybridMultilevel"/>
    <w:tmpl w:val="CE808CE4"/>
    <w:lvl w:ilvl="0" w:tplc="B0F66CC8">
      <w:start w:val="1"/>
      <w:numFmt w:val="bullet"/>
      <w:pStyle w:val="BodyBullet"/>
      <w:lvlText w:val=""/>
      <w:lvlJc w:val="left"/>
      <w:pPr>
        <w:ind w:left="1656" w:hanging="360"/>
      </w:pPr>
      <w:rPr>
        <w:rFonts w:ascii="Symbol" w:hAnsi="Symbol" w:hint="default"/>
        <w:sz w:val="20"/>
      </w:rPr>
    </w:lvl>
    <w:lvl w:ilvl="1" w:tplc="04090003">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44" w15:restartNumberingAfterBreak="0">
    <w:nsid w:val="69437D3C"/>
    <w:multiLevelType w:val="hybridMultilevel"/>
    <w:tmpl w:val="D7103364"/>
    <w:lvl w:ilvl="0" w:tplc="0DC0BF80">
      <w:start w:val="1"/>
      <w:numFmt w:val="bullet"/>
      <w:pStyle w:val="Bullet"/>
      <w:lvlText w:val=""/>
      <w:lvlJc w:val="left"/>
      <w:pPr>
        <w:tabs>
          <w:tab w:val="num" w:pos="792"/>
        </w:tabs>
        <w:ind w:left="2088" w:hanging="288"/>
      </w:pPr>
      <w:rPr>
        <w:rFonts w:ascii="Symbol" w:hAnsi="Symbol" w:hint="default"/>
        <w:sz w:val="20"/>
      </w:rPr>
    </w:lvl>
    <w:lvl w:ilvl="1" w:tplc="04090003" w:tentative="1">
      <w:start w:val="1"/>
      <w:numFmt w:val="bullet"/>
      <w:lvlText w:val="o"/>
      <w:lvlJc w:val="left"/>
      <w:pPr>
        <w:tabs>
          <w:tab w:val="num" w:pos="-486"/>
        </w:tabs>
        <w:ind w:left="-486" w:hanging="360"/>
      </w:pPr>
      <w:rPr>
        <w:rFonts w:ascii="Courier New" w:hAnsi="Courier New" w:cs="Courier New" w:hint="default"/>
      </w:rPr>
    </w:lvl>
    <w:lvl w:ilvl="2" w:tplc="04090005" w:tentative="1">
      <w:start w:val="1"/>
      <w:numFmt w:val="bullet"/>
      <w:lvlText w:val=""/>
      <w:lvlJc w:val="left"/>
      <w:pPr>
        <w:tabs>
          <w:tab w:val="num" w:pos="234"/>
        </w:tabs>
        <w:ind w:left="234" w:hanging="360"/>
      </w:pPr>
      <w:rPr>
        <w:rFonts w:ascii="Wingdings" w:hAnsi="Wingdings" w:hint="default"/>
      </w:rPr>
    </w:lvl>
    <w:lvl w:ilvl="3" w:tplc="04090001" w:tentative="1">
      <w:start w:val="1"/>
      <w:numFmt w:val="bullet"/>
      <w:lvlText w:val=""/>
      <w:lvlJc w:val="left"/>
      <w:pPr>
        <w:tabs>
          <w:tab w:val="num" w:pos="954"/>
        </w:tabs>
        <w:ind w:left="954" w:hanging="360"/>
      </w:pPr>
      <w:rPr>
        <w:rFonts w:ascii="Symbol" w:hAnsi="Symbol" w:hint="default"/>
      </w:rPr>
    </w:lvl>
    <w:lvl w:ilvl="4" w:tplc="04090003" w:tentative="1">
      <w:start w:val="1"/>
      <w:numFmt w:val="bullet"/>
      <w:lvlText w:val="o"/>
      <w:lvlJc w:val="left"/>
      <w:pPr>
        <w:tabs>
          <w:tab w:val="num" w:pos="1674"/>
        </w:tabs>
        <w:ind w:left="1674" w:hanging="360"/>
      </w:pPr>
      <w:rPr>
        <w:rFonts w:ascii="Courier New" w:hAnsi="Courier New" w:cs="Courier New" w:hint="default"/>
      </w:rPr>
    </w:lvl>
    <w:lvl w:ilvl="5" w:tplc="04090005" w:tentative="1">
      <w:start w:val="1"/>
      <w:numFmt w:val="bullet"/>
      <w:lvlText w:val=""/>
      <w:lvlJc w:val="left"/>
      <w:pPr>
        <w:tabs>
          <w:tab w:val="num" w:pos="2394"/>
        </w:tabs>
        <w:ind w:left="2394" w:hanging="360"/>
      </w:pPr>
      <w:rPr>
        <w:rFonts w:ascii="Wingdings" w:hAnsi="Wingdings" w:hint="default"/>
      </w:rPr>
    </w:lvl>
    <w:lvl w:ilvl="6" w:tplc="04090001" w:tentative="1">
      <w:start w:val="1"/>
      <w:numFmt w:val="bullet"/>
      <w:lvlText w:val=""/>
      <w:lvlJc w:val="left"/>
      <w:pPr>
        <w:tabs>
          <w:tab w:val="num" w:pos="3114"/>
        </w:tabs>
        <w:ind w:left="3114" w:hanging="360"/>
      </w:pPr>
      <w:rPr>
        <w:rFonts w:ascii="Symbol" w:hAnsi="Symbol" w:hint="default"/>
      </w:rPr>
    </w:lvl>
    <w:lvl w:ilvl="7" w:tplc="04090003" w:tentative="1">
      <w:start w:val="1"/>
      <w:numFmt w:val="bullet"/>
      <w:lvlText w:val="o"/>
      <w:lvlJc w:val="left"/>
      <w:pPr>
        <w:tabs>
          <w:tab w:val="num" w:pos="3834"/>
        </w:tabs>
        <w:ind w:left="3834" w:hanging="360"/>
      </w:pPr>
      <w:rPr>
        <w:rFonts w:ascii="Courier New" w:hAnsi="Courier New" w:cs="Courier New" w:hint="default"/>
      </w:rPr>
    </w:lvl>
    <w:lvl w:ilvl="8" w:tplc="04090005" w:tentative="1">
      <w:start w:val="1"/>
      <w:numFmt w:val="bullet"/>
      <w:lvlText w:val=""/>
      <w:lvlJc w:val="left"/>
      <w:pPr>
        <w:tabs>
          <w:tab w:val="num" w:pos="4554"/>
        </w:tabs>
        <w:ind w:left="4554" w:hanging="360"/>
      </w:pPr>
      <w:rPr>
        <w:rFonts w:ascii="Wingdings" w:hAnsi="Wingdings" w:hint="default"/>
      </w:rPr>
    </w:lvl>
  </w:abstractNum>
  <w:abstractNum w:abstractNumId="45" w15:restartNumberingAfterBreak="0">
    <w:nsid w:val="6A244248"/>
    <w:multiLevelType w:val="hybridMultilevel"/>
    <w:tmpl w:val="8B9A2D1A"/>
    <w:lvl w:ilvl="0" w:tplc="CB727100">
      <w:start w:val="1"/>
      <w:numFmt w:val="bullet"/>
      <w:pStyle w:val="Bullet3"/>
      <w:lvlText w:val=""/>
      <w:lvlJc w:val="left"/>
      <w:pPr>
        <w:tabs>
          <w:tab w:val="num" w:pos="2520"/>
        </w:tabs>
        <w:ind w:left="2520" w:hanging="360"/>
      </w:pPr>
      <w:rPr>
        <w:rFonts w:ascii="Symbol" w:hAnsi="Symbol" w:hint="default"/>
        <w:color w:val="auto"/>
        <w:sz w:val="20"/>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6" w15:restartNumberingAfterBreak="0">
    <w:nsid w:val="6ABC0982"/>
    <w:multiLevelType w:val="hybridMultilevel"/>
    <w:tmpl w:val="04090021"/>
    <w:styleLink w:val="Itron"/>
    <w:lvl w:ilvl="0" w:tplc="78549400">
      <w:start w:val="1"/>
      <w:numFmt w:val="bullet"/>
      <w:lvlText w:val=""/>
      <w:lvlJc w:val="left"/>
      <w:pPr>
        <w:ind w:left="1080" w:hanging="360"/>
      </w:pPr>
      <w:rPr>
        <w:rFonts w:ascii="Wingdings" w:hAnsi="Wingdings"/>
      </w:rPr>
    </w:lvl>
    <w:lvl w:ilvl="1" w:tplc="39D28F34">
      <w:start w:val="1"/>
      <w:numFmt w:val="bullet"/>
      <w:lvlText w:val="─"/>
      <w:lvlJc w:val="left"/>
      <w:pPr>
        <w:ind w:left="1800" w:hanging="360"/>
      </w:pPr>
      <w:rPr>
        <w:rFonts w:ascii="Times New Roman" w:hAnsi="Times New Roman" w:hint="default"/>
        <w:b/>
        <w:sz w:val="24"/>
      </w:rPr>
    </w:lvl>
    <w:lvl w:ilvl="2" w:tplc="302C5B08">
      <w:start w:val="1"/>
      <w:numFmt w:val="bullet"/>
      <w:lvlText w:val="-"/>
      <w:lvlJc w:val="left"/>
      <w:pPr>
        <w:ind w:left="2520" w:hanging="360"/>
      </w:pPr>
      <w:rPr>
        <w:rFonts w:ascii="Times New Roman" w:hAnsi="Times New Roman" w:hint="default"/>
        <w:sz w:val="24"/>
      </w:rPr>
    </w:lvl>
    <w:lvl w:ilvl="3" w:tplc="B12422DC">
      <w:start w:val="1"/>
      <w:numFmt w:val="bullet"/>
      <w:lvlText w:val=""/>
      <w:lvlJc w:val="left"/>
      <w:pPr>
        <w:ind w:left="3240" w:hanging="360"/>
      </w:pPr>
      <w:rPr>
        <w:rFonts w:ascii="Symbol" w:hAnsi="Symbol" w:hint="default"/>
      </w:rPr>
    </w:lvl>
    <w:lvl w:ilvl="4" w:tplc="D1FAE682">
      <w:start w:val="1"/>
      <w:numFmt w:val="bullet"/>
      <w:lvlText w:val=""/>
      <w:lvlJc w:val="left"/>
      <w:pPr>
        <w:ind w:left="3960" w:hanging="360"/>
      </w:pPr>
      <w:rPr>
        <w:rFonts w:ascii="Symbol" w:hAnsi="Symbol" w:hint="default"/>
      </w:rPr>
    </w:lvl>
    <w:lvl w:ilvl="5" w:tplc="9EB4F814">
      <w:start w:val="1"/>
      <w:numFmt w:val="bullet"/>
      <w:lvlText w:val=""/>
      <w:lvlJc w:val="left"/>
      <w:pPr>
        <w:ind w:left="4680" w:hanging="360"/>
      </w:pPr>
      <w:rPr>
        <w:rFonts w:ascii="Wingdings" w:hAnsi="Wingdings" w:hint="default"/>
      </w:rPr>
    </w:lvl>
    <w:lvl w:ilvl="6" w:tplc="D8EC8988">
      <w:start w:val="1"/>
      <w:numFmt w:val="bullet"/>
      <w:lvlText w:val=""/>
      <w:lvlJc w:val="left"/>
      <w:pPr>
        <w:ind w:left="5400" w:hanging="360"/>
      </w:pPr>
      <w:rPr>
        <w:rFonts w:ascii="Wingdings" w:hAnsi="Wingdings" w:hint="default"/>
      </w:rPr>
    </w:lvl>
    <w:lvl w:ilvl="7" w:tplc="CC3CC7A8">
      <w:start w:val="1"/>
      <w:numFmt w:val="bullet"/>
      <w:lvlText w:val=""/>
      <w:lvlJc w:val="left"/>
      <w:pPr>
        <w:ind w:left="6120" w:hanging="360"/>
      </w:pPr>
      <w:rPr>
        <w:rFonts w:ascii="Symbol" w:hAnsi="Symbol" w:hint="default"/>
      </w:rPr>
    </w:lvl>
    <w:lvl w:ilvl="8" w:tplc="F7C26742">
      <w:start w:val="1"/>
      <w:numFmt w:val="bullet"/>
      <w:lvlText w:val=""/>
      <w:lvlJc w:val="left"/>
      <w:pPr>
        <w:ind w:left="6840" w:hanging="360"/>
      </w:pPr>
      <w:rPr>
        <w:rFonts w:ascii="Symbol" w:hAnsi="Symbol" w:hint="default"/>
      </w:rPr>
    </w:lvl>
  </w:abstractNum>
  <w:abstractNum w:abstractNumId="47" w15:restartNumberingAfterBreak="0">
    <w:nsid w:val="71B867C0"/>
    <w:multiLevelType w:val="multilevel"/>
    <w:tmpl w:val="B16601DE"/>
    <w:lvl w:ilvl="0">
      <w:start w:val="1"/>
      <w:numFmt w:val="none"/>
      <w:pStyle w:val="StepsHead"/>
      <w:suff w:val="nothing"/>
      <w:lvlText w:val="%1"/>
      <w:lvlJc w:val="left"/>
      <w:pPr>
        <w:ind w:left="0" w:firstLine="0"/>
      </w:pPr>
    </w:lvl>
    <w:lvl w:ilvl="1">
      <w:start w:val="1"/>
      <w:numFmt w:val="decimal"/>
      <w:pStyle w:val="StepsNumber"/>
      <w:lvlText w:val="%2)"/>
      <w:lvlJc w:val="right"/>
      <w:pPr>
        <w:tabs>
          <w:tab w:val="num" w:pos="360"/>
        </w:tabs>
        <w:ind w:left="360" w:hanging="144"/>
      </w:pPr>
      <w:rPr>
        <w:rFonts w:ascii="Arial" w:hAnsi="Arial" w:hint="default"/>
        <w:b w:val="0"/>
        <w:i w:val="0"/>
        <w:sz w:val="20"/>
      </w:rPr>
    </w:lvl>
    <w:lvl w:ilvl="2">
      <w:start w:val="1"/>
      <w:numFmt w:val="lowerLetter"/>
      <w:pStyle w:val="StepsAlpha"/>
      <w:lvlText w:val="%3)"/>
      <w:lvlJc w:val="left"/>
      <w:pPr>
        <w:tabs>
          <w:tab w:val="num" w:pos="720"/>
        </w:tabs>
        <w:ind w:left="720" w:hanging="360"/>
      </w:pPr>
      <w:rPr>
        <w:rFonts w:ascii="Arial" w:hAnsi="Arial" w:hint="default"/>
        <w:sz w:val="20"/>
      </w:rPr>
    </w:lvl>
    <w:lvl w:ilvl="3">
      <w:start w:val="1"/>
      <w:numFmt w:val="none"/>
      <w:lvlText w:val=""/>
      <w:lvlJc w:val="left"/>
      <w:pPr>
        <w:tabs>
          <w:tab w:val="num" w:pos="1080"/>
        </w:tabs>
        <w:ind w:left="1080" w:hanging="360"/>
      </w:pPr>
    </w:lvl>
    <w:lvl w:ilvl="4">
      <w:start w:val="1"/>
      <w:numFmt w:val="none"/>
      <w:lvlText w:val=""/>
      <w:lvlJc w:val="left"/>
      <w:pPr>
        <w:tabs>
          <w:tab w:val="num" w:pos="1440"/>
        </w:tabs>
        <w:ind w:left="1440" w:hanging="360"/>
      </w:pPr>
    </w:lvl>
    <w:lvl w:ilvl="5">
      <w:start w:val="1"/>
      <w:numFmt w:val="none"/>
      <w:lvlRestart w:val="0"/>
      <w:lvlText w:val=""/>
      <w:lvlJc w:val="left"/>
      <w:pPr>
        <w:tabs>
          <w:tab w:val="num" w:pos="806"/>
        </w:tabs>
        <w:ind w:left="806" w:hanging="360"/>
      </w:pPr>
      <w:rPr>
        <w:rFonts w:ascii="Arial" w:hAnsi="Arial" w:hint="default"/>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8" w15:restartNumberingAfterBreak="0">
    <w:nsid w:val="752424A6"/>
    <w:multiLevelType w:val="hybridMultilevel"/>
    <w:tmpl w:val="83747D7A"/>
    <w:styleLink w:val="StyleNumbered"/>
    <w:lvl w:ilvl="0" w:tplc="791EF32E">
      <w:start w:val="1"/>
      <w:numFmt w:val="decimal"/>
      <w:lvlText w:val="%1."/>
      <w:lvlJc w:val="left"/>
      <w:pPr>
        <w:ind w:left="720" w:hanging="360"/>
      </w:pPr>
      <w:rPr>
        <w:rFonts w:ascii="Times New Roman" w:hAnsi="Times New Roman" w:cs="Times New Roman"/>
        <w:sz w:val="22"/>
      </w:rPr>
    </w:lvl>
    <w:lvl w:ilvl="1" w:tplc="BEC2A4CA">
      <w:start w:val="1"/>
      <w:numFmt w:val="lowerLetter"/>
      <w:lvlText w:val="%2."/>
      <w:lvlJc w:val="left"/>
      <w:pPr>
        <w:ind w:left="1440" w:hanging="360"/>
      </w:pPr>
      <w:rPr>
        <w:rFonts w:cs="Times New Roman"/>
      </w:rPr>
    </w:lvl>
    <w:lvl w:ilvl="2" w:tplc="6662310C">
      <w:start w:val="1"/>
      <w:numFmt w:val="lowerRoman"/>
      <w:lvlText w:val="%3."/>
      <w:lvlJc w:val="right"/>
      <w:pPr>
        <w:ind w:left="2160" w:hanging="180"/>
      </w:pPr>
      <w:rPr>
        <w:rFonts w:cs="Times New Roman"/>
      </w:rPr>
    </w:lvl>
    <w:lvl w:ilvl="3" w:tplc="24C4CA2E">
      <w:start w:val="1"/>
      <w:numFmt w:val="decimal"/>
      <w:lvlText w:val="%4."/>
      <w:lvlJc w:val="left"/>
      <w:pPr>
        <w:ind w:left="2880" w:hanging="360"/>
      </w:pPr>
      <w:rPr>
        <w:rFonts w:cs="Times New Roman"/>
      </w:rPr>
    </w:lvl>
    <w:lvl w:ilvl="4" w:tplc="F7F65CB6">
      <w:start w:val="1"/>
      <w:numFmt w:val="lowerLetter"/>
      <w:lvlText w:val="%5."/>
      <w:lvlJc w:val="left"/>
      <w:pPr>
        <w:ind w:left="3600" w:hanging="360"/>
      </w:pPr>
      <w:rPr>
        <w:rFonts w:cs="Times New Roman"/>
      </w:rPr>
    </w:lvl>
    <w:lvl w:ilvl="5" w:tplc="4244B850">
      <w:start w:val="1"/>
      <w:numFmt w:val="lowerRoman"/>
      <w:lvlText w:val="%6."/>
      <w:lvlJc w:val="right"/>
      <w:pPr>
        <w:ind w:left="4320" w:hanging="180"/>
      </w:pPr>
      <w:rPr>
        <w:rFonts w:cs="Times New Roman"/>
      </w:rPr>
    </w:lvl>
    <w:lvl w:ilvl="6" w:tplc="5D6C68EE">
      <w:start w:val="1"/>
      <w:numFmt w:val="decimal"/>
      <w:lvlText w:val="%7."/>
      <w:lvlJc w:val="left"/>
      <w:pPr>
        <w:ind w:left="5040" w:hanging="360"/>
      </w:pPr>
      <w:rPr>
        <w:rFonts w:cs="Times New Roman"/>
      </w:rPr>
    </w:lvl>
    <w:lvl w:ilvl="7" w:tplc="0B889A14">
      <w:start w:val="1"/>
      <w:numFmt w:val="lowerLetter"/>
      <w:lvlText w:val="%8."/>
      <w:lvlJc w:val="left"/>
      <w:pPr>
        <w:ind w:left="5760" w:hanging="360"/>
      </w:pPr>
      <w:rPr>
        <w:rFonts w:cs="Times New Roman"/>
      </w:rPr>
    </w:lvl>
    <w:lvl w:ilvl="8" w:tplc="90C2D8CC">
      <w:start w:val="1"/>
      <w:numFmt w:val="lowerRoman"/>
      <w:lvlText w:val="%9."/>
      <w:lvlJc w:val="right"/>
      <w:pPr>
        <w:ind w:left="6480" w:hanging="180"/>
      </w:pPr>
      <w:rPr>
        <w:rFonts w:cs="Times New Roman"/>
      </w:rPr>
    </w:lvl>
  </w:abstractNum>
  <w:abstractNum w:abstractNumId="49"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1" w15:restartNumberingAfterBreak="0">
    <w:nsid w:val="7B577937"/>
    <w:multiLevelType w:val="hybridMultilevel"/>
    <w:tmpl w:val="4A843208"/>
    <w:lvl w:ilvl="0" w:tplc="C40EF7A2">
      <w:start w:val="1"/>
      <w:numFmt w:val="decimal"/>
      <w:pStyle w:val="Number"/>
      <w:lvlText w:val="%1."/>
      <w:lvlJc w:val="left"/>
      <w:pPr>
        <w:tabs>
          <w:tab w:val="num" w:pos="1080"/>
        </w:tabs>
        <w:ind w:left="1080" w:hanging="360"/>
      </w:pPr>
      <w:rPr>
        <w:rFonts w:cs="Times New Roman" w:hint="default"/>
      </w:rPr>
    </w:lvl>
    <w:lvl w:ilvl="1" w:tplc="C9B85416">
      <w:numFmt w:val="decimal"/>
      <w:lvlText w:val=""/>
      <w:lvlJc w:val="left"/>
    </w:lvl>
    <w:lvl w:ilvl="2" w:tplc="2A88FC4C">
      <w:numFmt w:val="decimal"/>
      <w:lvlText w:val=""/>
      <w:lvlJc w:val="left"/>
    </w:lvl>
    <w:lvl w:ilvl="3" w:tplc="921CC424">
      <w:numFmt w:val="decimal"/>
      <w:lvlText w:val=""/>
      <w:lvlJc w:val="left"/>
    </w:lvl>
    <w:lvl w:ilvl="4" w:tplc="18EA3896">
      <w:numFmt w:val="decimal"/>
      <w:lvlText w:val=""/>
      <w:lvlJc w:val="left"/>
    </w:lvl>
    <w:lvl w:ilvl="5" w:tplc="2F08BD42">
      <w:numFmt w:val="decimal"/>
      <w:lvlText w:val=""/>
      <w:lvlJc w:val="left"/>
    </w:lvl>
    <w:lvl w:ilvl="6" w:tplc="193C5550">
      <w:numFmt w:val="decimal"/>
      <w:lvlText w:val=""/>
      <w:lvlJc w:val="left"/>
    </w:lvl>
    <w:lvl w:ilvl="7" w:tplc="4880B902">
      <w:numFmt w:val="decimal"/>
      <w:lvlText w:val=""/>
      <w:lvlJc w:val="left"/>
    </w:lvl>
    <w:lvl w:ilvl="8" w:tplc="2E724592">
      <w:numFmt w:val="decimal"/>
      <w:lvlText w:val=""/>
      <w:lvlJc w:val="left"/>
    </w:lvl>
  </w:abstractNum>
  <w:abstractNum w:abstractNumId="52" w15:restartNumberingAfterBreak="0">
    <w:nsid w:val="7B9264A1"/>
    <w:multiLevelType w:val="multilevel"/>
    <w:tmpl w:val="D6DEBAC4"/>
    <w:lvl w:ilvl="0">
      <w:start w:val="1"/>
      <w:numFmt w:val="none"/>
      <w:pStyle w:val="PROPOSALHEADING1"/>
      <w:lvlText w:val="A.%1"/>
      <w:lvlJc w:val="left"/>
      <w:pPr>
        <w:tabs>
          <w:tab w:val="num" w:pos="-28"/>
        </w:tabs>
        <w:ind w:left="-28" w:hanging="720"/>
      </w:pPr>
      <w:rPr>
        <w:rFonts w:ascii="Palatino Linotype" w:hAnsi="Palatino Linotype" w:hint="default"/>
        <w:b/>
        <w:i w:val="0"/>
        <w:caps/>
        <w:strike w:val="0"/>
        <w:dstrike w:val="0"/>
        <w:vanish w:val="0"/>
        <w:color w:val="auto"/>
        <w:sz w:val="24"/>
        <w:szCs w:val="24"/>
        <w:vertAlign w:val="baseline"/>
      </w:rPr>
    </w:lvl>
    <w:lvl w:ilvl="1">
      <w:start w:val="1"/>
      <w:numFmt w:val="none"/>
      <w:lvlText w:val="%2"/>
      <w:lvlJc w:val="left"/>
      <w:pPr>
        <w:tabs>
          <w:tab w:val="num" w:pos="720"/>
        </w:tabs>
        <w:ind w:left="720" w:hanging="720"/>
      </w:pPr>
      <w:rPr>
        <w:rFonts w:ascii="Palatino Linotype" w:hAnsi="Palatino Linotype" w:hint="default"/>
        <w:b/>
        <w:i/>
        <w:sz w:val="24"/>
        <w:szCs w:val="24"/>
      </w:rPr>
    </w:lvl>
    <w:lvl w:ilvl="2">
      <w:start w:val="1"/>
      <w:numFmt w:val="none"/>
      <w:lvlText w:val="%3"/>
      <w:lvlJc w:val="left"/>
      <w:pPr>
        <w:tabs>
          <w:tab w:val="num" w:pos="-28"/>
        </w:tabs>
        <w:ind w:left="44" w:hanging="792"/>
      </w:pPr>
      <w:rPr>
        <w:rFonts w:ascii="Arial Narrow" w:hAnsi="Arial Narrow" w:hint="default"/>
        <w:b/>
        <w:i w:val="0"/>
        <w:color w:val="993300"/>
        <w:sz w:val="20"/>
        <w:szCs w:val="20"/>
      </w:rPr>
    </w:lvl>
    <w:lvl w:ilvl="3">
      <w:start w:val="1"/>
      <w:numFmt w:val="lowerRoman"/>
      <w:lvlText w:val="%4."/>
      <w:lvlJc w:val="left"/>
      <w:pPr>
        <w:tabs>
          <w:tab w:val="num" w:pos="-28"/>
        </w:tabs>
        <w:ind w:left="-28" w:hanging="720"/>
      </w:pPr>
      <w:rPr>
        <w:rFonts w:ascii="Palatino Linotype" w:hAnsi="Palatino Linotype" w:hint="default"/>
        <w:b/>
        <w:i w:val="0"/>
        <w:color w:val="auto"/>
        <w:sz w:val="20"/>
        <w:szCs w:val="20"/>
      </w:rPr>
    </w:lvl>
    <w:lvl w:ilvl="4">
      <w:start w:val="1"/>
      <w:numFmt w:val="lowerRoman"/>
      <w:lvlText w:val="%3.%4.%5."/>
      <w:lvlJc w:val="left"/>
      <w:pPr>
        <w:tabs>
          <w:tab w:val="num" w:pos="332"/>
        </w:tabs>
        <w:ind w:left="332" w:hanging="720"/>
      </w:pPr>
      <w:rPr>
        <w:rFonts w:ascii="Arial" w:hAnsi="Arial" w:hint="default"/>
        <w:b w:val="0"/>
        <w:i/>
        <w:sz w:val="24"/>
        <w:szCs w:val="24"/>
      </w:rPr>
    </w:lvl>
    <w:lvl w:ilvl="5">
      <w:start w:val="1"/>
      <w:numFmt w:val="decimal"/>
      <w:lvlText w:val="%1.%2.%3.%4.%5.%6."/>
      <w:lvlJc w:val="left"/>
      <w:pPr>
        <w:tabs>
          <w:tab w:val="num" w:pos="2096"/>
        </w:tabs>
        <w:ind w:left="2096" w:hanging="936"/>
      </w:pPr>
      <w:rPr>
        <w:rFonts w:hint="default"/>
      </w:rPr>
    </w:lvl>
    <w:lvl w:ilvl="6">
      <w:start w:val="1"/>
      <w:numFmt w:val="decimal"/>
      <w:lvlText w:val="%1.%2.%3.%4.%5.%6.%7."/>
      <w:lvlJc w:val="left"/>
      <w:pPr>
        <w:tabs>
          <w:tab w:val="num" w:pos="2600"/>
        </w:tabs>
        <w:ind w:left="2600" w:hanging="1080"/>
      </w:pPr>
      <w:rPr>
        <w:rFonts w:hint="default"/>
      </w:rPr>
    </w:lvl>
    <w:lvl w:ilvl="7">
      <w:start w:val="1"/>
      <w:numFmt w:val="decimal"/>
      <w:lvlText w:val="%1.%2.%3.%4.%5.%6.%7.%8."/>
      <w:lvlJc w:val="left"/>
      <w:pPr>
        <w:tabs>
          <w:tab w:val="num" w:pos="3104"/>
        </w:tabs>
        <w:ind w:left="3104" w:hanging="1224"/>
      </w:pPr>
      <w:rPr>
        <w:rFonts w:hint="default"/>
      </w:rPr>
    </w:lvl>
    <w:lvl w:ilvl="8">
      <w:start w:val="1"/>
      <w:numFmt w:val="decimal"/>
      <w:lvlText w:val="%1.%2.%3.%4.%5.%6.%7.%8.%9."/>
      <w:lvlJc w:val="left"/>
      <w:pPr>
        <w:tabs>
          <w:tab w:val="num" w:pos="3680"/>
        </w:tabs>
        <w:ind w:left="3680" w:hanging="1440"/>
      </w:pPr>
      <w:rPr>
        <w:rFonts w:hint="default"/>
      </w:rPr>
    </w:lvl>
  </w:abstractNum>
  <w:num w:numId="1" w16cid:durableId="1483355244">
    <w:abstractNumId w:val="50"/>
  </w:num>
  <w:num w:numId="2" w16cid:durableId="1869173779">
    <w:abstractNumId w:val="44"/>
  </w:num>
  <w:num w:numId="3" w16cid:durableId="859201889">
    <w:abstractNumId w:val="40"/>
  </w:num>
  <w:num w:numId="4" w16cid:durableId="2029603992">
    <w:abstractNumId w:val="43"/>
  </w:num>
  <w:num w:numId="5" w16cid:durableId="210072983">
    <w:abstractNumId w:val="14"/>
  </w:num>
  <w:num w:numId="6" w16cid:durableId="348988727">
    <w:abstractNumId w:val="11"/>
  </w:num>
  <w:num w:numId="7" w16cid:durableId="1084300740">
    <w:abstractNumId w:val="10"/>
  </w:num>
  <w:num w:numId="8" w16cid:durableId="530186297">
    <w:abstractNumId w:val="19"/>
  </w:num>
  <w:num w:numId="9" w16cid:durableId="1328441675">
    <w:abstractNumId w:val="41"/>
  </w:num>
  <w:num w:numId="10" w16cid:durableId="906258791">
    <w:abstractNumId w:val="39"/>
  </w:num>
  <w:num w:numId="11" w16cid:durableId="1878203308">
    <w:abstractNumId w:val="16"/>
  </w:num>
  <w:num w:numId="12" w16cid:durableId="1290546348">
    <w:abstractNumId w:val="36"/>
  </w:num>
  <w:num w:numId="13" w16cid:durableId="713506882">
    <w:abstractNumId w:val="26"/>
  </w:num>
  <w:num w:numId="14" w16cid:durableId="666713806">
    <w:abstractNumId w:val="49"/>
  </w:num>
  <w:num w:numId="15" w16cid:durableId="1328098144">
    <w:abstractNumId w:val="22"/>
  </w:num>
  <w:num w:numId="16" w16cid:durableId="44761201">
    <w:abstractNumId w:val="46"/>
  </w:num>
  <w:num w:numId="17" w16cid:durableId="633368884">
    <w:abstractNumId w:val="45"/>
  </w:num>
  <w:num w:numId="18" w16cid:durableId="923490187">
    <w:abstractNumId w:val="9"/>
  </w:num>
  <w:num w:numId="19" w16cid:durableId="47653422">
    <w:abstractNumId w:val="7"/>
  </w:num>
  <w:num w:numId="20" w16cid:durableId="2121945081">
    <w:abstractNumId w:val="6"/>
  </w:num>
  <w:num w:numId="21" w16cid:durableId="408772495">
    <w:abstractNumId w:val="5"/>
  </w:num>
  <w:num w:numId="22" w16cid:durableId="1935942095">
    <w:abstractNumId w:val="4"/>
  </w:num>
  <w:num w:numId="23" w16cid:durableId="1543518075">
    <w:abstractNumId w:val="8"/>
  </w:num>
  <w:num w:numId="24" w16cid:durableId="1727413684">
    <w:abstractNumId w:val="3"/>
  </w:num>
  <w:num w:numId="25" w16cid:durableId="1864511967">
    <w:abstractNumId w:val="2"/>
  </w:num>
  <w:num w:numId="26" w16cid:durableId="107741497">
    <w:abstractNumId w:val="1"/>
  </w:num>
  <w:num w:numId="27" w16cid:durableId="1330324531">
    <w:abstractNumId w:val="0"/>
  </w:num>
  <w:num w:numId="28" w16cid:durableId="1279070693">
    <w:abstractNumId w:val="51"/>
  </w:num>
  <w:num w:numId="29" w16cid:durableId="1545410615">
    <w:abstractNumId w:val="52"/>
  </w:num>
  <w:num w:numId="30" w16cid:durableId="115299956">
    <w:abstractNumId w:val="21"/>
  </w:num>
  <w:num w:numId="31" w16cid:durableId="1034113672">
    <w:abstractNumId w:val="35"/>
  </w:num>
  <w:num w:numId="32" w16cid:durableId="433522546">
    <w:abstractNumId w:val="37"/>
  </w:num>
  <w:num w:numId="33" w16cid:durableId="1644508123">
    <w:abstractNumId w:val="47"/>
  </w:num>
  <w:num w:numId="34" w16cid:durableId="942304545">
    <w:abstractNumId w:val="23"/>
  </w:num>
  <w:num w:numId="35" w16cid:durableId="2009408901">
    <w:abstractNumId w:val="31"/>
  </w:num>
  <w:num w:numId="36" w16cid:durableId="1871533679">
    <w:abstractNumId w:val="34"/>
  </w:num>
  <w:num w:numId="37" w16cid:durableId="1823502300">
    <w:abstractNumId w:val="29"/>
  </w:num>
  <w:num w:numId="38" w16cid:durableId="795299336">
    <w:abstractNumId w:val="17"/>
  </w:num>
  <w:num w:numId="39" w16cid:durableId="927277364">
    <w:abstractNumId w:val="48"/>
  </w:num>
  <w:num w:numId="40" w16cid:durableId="1469086226">
    <w:abstractNumId w:val="18"/>
  </w:num>
  <w:num w:numId="41" w16cid:durableId="230505855">
    <w:abstractNumId w:val="27"/>
  </w:num>
  <w:num w:numId="42" w16cid:durableId="987368396">
    <w:abstractNumId w:val="25"/>
  </w:num>
  <w:num w:numId="43" w16cid:durableId="1644234234">
    <w:abstractNumId w:val="15"/>
  </w:num>
  <w:num w:numId="44" w16cid:durableId="1721781380">
    <w:abstractNumId w:val="38"/>
  </w:num>
  <w:num w:numId="45" w16cid:durableId="1176505866">
    <w:abstractNumId w:val="20"/>
  </w:num>
  <w:num w:numId="46" w16cid:durableId="528228037">
    <w:abstractNumId w:val="24"/>
  </w:num>
  <w:num w:numId="47" w16cid:durableId="1885211214">
    <w:abstractNumId w:val="33"/>
  </w:num>
  <w:num w:numId="48" w16cid:durableId="2051297858">
    <w:abstractNumId w:val="13"/>
  </w:num>
  <w:num w:numId="49" w16cid:durableId="1501771016">
    <w:abstractNumId w:val="28"/>
  </w:num>
  <w:num w:numId="50" w16cid:durableId="550044933">
    <w:abstractNumId w:val="30"/>
  </w:num>
  <w:num w:numId="51" w16cid:durableId="17055941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29111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82559813">
    <w:abstractNumId w:val="3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A3MDM3NDM3NTNV0lEKTi0uzszPAykwqQUAb0nf+SwAAAA="/>
  </w:docVars>
  <w:rsids>
    <w:rsidRoot w:val="007D590C"/>
    <w:rsid w:val="0000025E"/>
    <w:rsid w:val="00000F04"/>
    <w:rsid w:val="00001948"/>
    <w:rsid w:val="00001D74"/>
    <w:rsid w:val="0000322C"/>
    <w:rsid w:val="000051C8"/>
    <w:rsid w:val="00006D4F"/>
    <w:rsid w:val="00007C30"/>
    <w:rsid w:val="00011856"/>
    <w:rsid w:val="0001296E"/>
    <w:rsid w:val="00013D1D"/>
    <w:rsid w:val="000148DC"/>
    <w:rsid w:val="00015067"/>
    <w:rsid w:val="000157F9"/>
    <w:rsid w:val="00017684"/>
    <w:rsid w:val="00020331"/>
    <w:rsid w:val="000215B3"/>
    <w:rsid w:val="000222C1"/>
    <w:rsid w:val="00022963"/>
    <w:rsid w:val="0002316D"/>
    <w:rsid w:val="00023581"/>
    <w:rsid w:val="00023D0C"/>
    <w:rsid w:val="00024594"/>
    <w:rsid w:val="000245F7"/>
    <w:rsid w:val="00025367"/>
    <w:rsid w:val="000253AB"/>
    <w:rsid w:val="00025E73"/>
    <w:rsid w:val="00026104"/>
    <w:rsid w:val="00026742"/>
    <w:rsid w:val="000268CC"/>
    <w:rsid w:val="00026BD9"/>
    <w:rsid w:val="00027A63"/>
    <w:rsid w:val="00030851"/>
    <w:rsid w:val="00030E3E"/>
    <w:rsid w:val="000312B3"/>
    <w:rsid w:val="00031772"/>
    <w:rsid w:val="00032256"/>
    <w:rsid w:val="0003266D"/>
    <w:rsid w:val="00032A54"/>
    <w:rsid w:val="000332C6"/>
    <w:rsid w:val="00033409"/>
    <w:rsid w:val="00033C1A"/>
    <w:rsid w:val="0003431D"/>
    <w:rsid w:val="000343F5"/>
    <w:rsid w:val="00034758"/>
    <w:rsid w:val="00034899"/>
    <w:rsid w:val="00035163"/>
    <w:rsid w:val="000358FA"/>
    <w:rsid w:val="00035C53"/>
    <w:rsid w:val="00036D1B"/>
    <w:rsid w:val="00037191"/>
    <w:rsid w:val="00037436"/>
    <w:rsid w:val="00037B7F"/>
    <w:rsid w:val="000400A4"/>
    <w:rsid w:val="0004089E"/>
    <w:rsid w:val="00040A57"/>
    <w:rsid w:val="00040DCD"/>
    <w:rsid w:val="000411AF"/>
    <w:rsid w:val="00041DBE"/>
    <w:rsid w:val="000427D4"/>
    <w:rsid w:val="00042D87"/>
    <w:rsid w:val="0004343E"/>
    <w:rsid w:val="00044864"/>
    <w:rsid w:val="00045D50"/>
    <w:rsid w:val="00047047"/>
    <w:rsid w:val="000473F9"/>
    <w:rsid w:val="000477EB"/>
    <w:rsid w:val="000478E4"/>
    <w:rsid w:val="00047E5A"/>
    <w:rsid w:val="00050476"/>
    <w:rsid w:val="00052075"/>
    <w:rsid w:val="000528DF"/>
    <w:rsid w:val="00052E18"/>
    <w:rsid w:val="000533EB"/>
    <w:rsid w:val="00053BD2"/>
    <w:rsid w:val="00055D32"/>
    <w:rsid w:val="0006111E"/>
    <w:rsid w:val="0006196E"/>
    <w:rsid w:val="00061EBC"/>
    <w:rsid w:val="00062178"/>
    <w:rsid w:val="00062E1F"/>
    <w:rsid w:val="00062EA2"/>
    <w:rsid w:val="00064586"/>
    <w:rsid w:val="00064B2F"/>
    <w:rsid w:val="00064B3B"/>
    <w:rsid w:val="0006517A"/>
    <w:rsid w:val="0006525B"/>
    <w:rsid w:val="00067A3D"/>
    <w:rsid w:val="00070173"/>
    <w:rsid w:val="00070926"/>
    <w:rsid w:val="00070DC3"/>
    <w:rsid w:val="00071942"/>
    <w:rsid w:val="00071D01"/>
    <w:rsid w:val="00073D7C"/>
    <w:rsid w:val="00075453"/>
    <w:rsid w:val="00077641"/>
    <w:rsid w:val="00077E94"/>
    <w:rsid w:val="00080E8C"/>
    <w:rsid w:val="000815CA"/>
    <w:rsid w:val="00081969"/>
    <w:rsid w:val="000819A8"/>
    <w:rsid w:val="00081D91"/>
    <w:rsid w:val="00082210"/>
    <w:rsid w:val="00082DA9"/>
    <w:rsid w:val="00083272"/>
    <w:rsid w:val="00083A17"/>
    <w:rsid w:val="00083B73"/>
    <w:rsid w:val="00084FF5"/>
    <w:rsid w:val="000865EA"/>
    <w:rsid w:val="00086AEB"/>
    <w:rsid w:val="0008750D"/>
    <w:rsid w:val="000904DC"/>
    <w:rsid w:val="000917DF"/>
    <w:rsid w:val="000952F9"/>
    <w:rsid w:val="0009602B"/>
    <w:rsid w:val="000972A9"/>
    <w:rsid w:val="00097701"/>
    <w:rsid w:val="000A03B3"/>
    <w:rsid w:val="000A042E"/>
    <w:rsid w:val="000A0462"/>
    <w:rsid w:val="000A06E4"/>
    <w:rsid w:val="000A080E"/>
    <w:rsid w:val="000A1077"/>
    <w:rsid w:val="000A1112"/>
    <w:rsid w:val="000A23A4"/>
    <w:rsid w:val="000A27C5"/>
    <w:rsid w:val="000A3784"/>
    <w:rsid w:val="000A38CE"/>
    <w:rsid w:val="000A43E1"/>
    <w:rsid w:val="000A5605"/>
    <w:rsid w:val="000A5A7B"/>
    <w:rsid w:val="000A6A41"/>
    <w:rsid w:val="000A74D5"/>
    <w:rsid w:val="000A7D3E"/>
    <w:rsid w:val="000B0E8B"/>
    <w:rsid w:val="000B0F8D"/>
    <w:rsid w:val="000B193C"/>
    <w:rsid w:val="000B2C2D"/>
    <w:rsid w:val="000B2D1E"/>
    <w:rsid w:val="000B4009"/>
    <w:rsid w:val="000B4B22"/>
    <w:rsid w:val="000B6AED"/>
    <w:rsid w:val="000B6B1D"/>
    <w:rsid w:val="000C0C2D"/>
    <w:rsid w:val="000C0F50"/>
    <w:rsid w:val="000C153A"/>
    <w:rsid w:val="000C15D5"/>
    <w:rsid w:val="000C1A55"/>
    <w:rsid w:val="000C1A73"/>
    <w:rsid w:val="000C1FA3"/>
    <w:rsid w:val="000C20F4"/>
    <w:rsid w:val="000C2CB0"/>
    <w:rsid w:val="000C432F"/>
    <w:rsid w:val="000C4628"/>
    <w:rsid w:val="000C47DB"/>
    <w:rsid w:val="000C54FC"/>
    <w:rsid w:val="000C554F"/>
    <w:rsid w:val="000C60CE"/>
    <w:rsid w:val="000C6D87"/>
    <w:rsid w:val="000C7917"/>
    <w:rsid w:val="000C7B11"/>
    <w:rsid w:val="000D2332"/>
    <w:rsid w:val="000D3754"/>
    <w:rsid w:val="000D4FDD"/>
    <w:rsid w:val="000D54AD"/>
    <w:rsid w:val="000D555B"/>
    <w:rsid w:val="000D61AF"/>
    <w:rsid w:val="000D6A34"/>
    <w:rsid w:val="000D6CB8"/>
    <w:rsid w:val="000D711D"/>
    <w:rsid w:val="000D765C"/>
    <w:rsid w:val="000D776A"/>
    <w:rsid w:val="000E00B2"/>
    <w:rsid w:val="000E01C2"/>
    <w:rsid w:val="000E0EA8"/>
    <w:rsid w:val="000E0FEF"/>
    <w:rsid w:val="000E1089"/>
    <w:rsid w:val="000E2A3A"/>
    <w:rsid w:val="000E323B"/>
    <w:rsid w:val="000E350D"/>
    <w:rsid w:val="000E3703"/>
    <w:rsid w:val="000E3745"/>
    <w:rsid w:val="000E383F"/>
    <w:rsid w:val="000E443E"/>
    <w:rsid w:val="000E50DA"/>
    <w:rsid w:val="000E5A68"/>
    <w:rsid w:val="000E6843"/>
    <w:rsid w:val="000E7760"/>
    <w:rsid w:val="000E7A2B"/>
    <w:rsid w:val="000E7C47"/>
    <w:rsid w:val="000E7EF1"/>
    <w:rsid w:val="000E7FBC"/>
    <w:rsid w:val="000F06AA"/>
    <w:rsid w:val="000F08D7"/>
    <w:rsid w:val="000F0F32"/>
    <w:rsid w:val="000F20A3"/>
    <w:rsid w:val="000F2625"/>
    <w:rsid w:val="000F2FAE"/>
    <w:rsid w:val="000F61FB"/>
    <w:rsid w:val="000F6B87"/>
    <w:rsid w:val="000F72C7"/>
    <w:rsid w:val="000F7307"/>
    <w:rsid w:val="000F7AF3"/>
    <w:rsid w:val="00100EAE"/>
    <w:rsid w:val="00101A33"/>
    <w:rsid w:val="00102342"/>
    <w:rsid w:val="00102D8C"/>
    <w:rsid w:val="001034EB"/>
    <w:rsid w:val="001039DD"/>
    <w:rsid w:val="00104A39"/>
    <w:rsid w:val="001058A8"/>
    <w:rsid w:val="001061DC"/>
    <w:rsid w:val="00106C4D"/>
    <w:rsid w:val="001102AD"/>
    <w:rsid w:val="001104A9"/>
    <w:rsid w:val="00112B79"/>
    <w:rsid w:val="00112E81"/>
    <w:rsid w:val="00113100"/>
    <w:rsid w:val="00113E9C"/>
    <w:rsid w:val="00114458"/>
    <w:rsid w:val="00114ABF"/>
    <w:rsid w:val="001161BB"/>
    <w:rsid w:val="001166DE"/>
    <w:rsid w:val="001167D5"/>
    <w:rsid w:val="0011735F"/>
    <w:rsid w:val="00117F87"/>
    <w:rsid w:val="0012073B"/>
    <w:rsid w:val="0012174D"/>
    <w:rsid w:val="001218B8"/>
    <w:rsid w:val="00121991"/>
    <w:rsid w:val="001230BB"/>
    <w:rsid w:val="00123751"/>
    <w:rsid w:val="00124F9B"/>
    <w:rsid w:val="001252DA"/>
    <w:rsid w:val="00125568"/>
    <w:rsid w:val="001257F7"/>
    <w:rsid w:val="00125D28"/>
    <w:rsid w:val="00126100"/>
    <w:rsid w:val="00126DF0"/>
    <w:rsid w:val="00127E6A"/>
    <w:rsid w:val="00130123"/>
    <w:rsid w:val="00131063"/>
    <w:rsid w:val="001310F8"/>
    <w:rsid w:val="001312C2"/>
    <w:rsid w:val="0013171A"/>
    <w:rsid w:val="0013177C"/>
    <w:rsid w:val="001325FA"/>
    <w:rsid w:val="00134F2D"/>
    <w:rsid w:val="001352BA"/>
    <w:rsid w:val="001355D0"/>
    <w:rsid w:val="001364C7"/>
    <w:rsid w:val="00136519"/>
    <w:rsid w:val="00136C06"/>
    <w:rsid w:val="001374E2"/>
    <w:rsid w:val="00137781"/>
    <w:rsid w:val="00137B53"/>
    <w:rsid w:val="00140209"/>
    <w:rsid w:val="0014083D"/>
    <w:rsid w:val="00140F43"/>
    <w:rsid w:val="001412F5"/>
    <w:rsid w:val="00141862"/>
    <w:rsid w:val="00142A0D"/>
    <w:rsid w:val="0014332B"/>
    <w:rsid w:val="0014341A"/>
    <w:rsid w:val="0014375C"/>
    <w:rsid w:val="00144525"/>
    <w:rsid w:val="001447FA"/>
    <w:rsid w:val="00145093"/>
    <w:rsid w:val="00145593"/>
    <w:rsid w:val="00146069"/>
    <w:rsid w:val="00146458"/>
    <w:rsid w:val="00147854"/>
    <w:rsid w:val="00147941"/>
    <w:rsid w:val="00147C23"/>
    <w:rsid w:val="00150284"/>
    <w:rsid w:val="00150326"/>
    <w:rsid w:val="001503E3"/>
    <w:rsid w:val="0015074D"/>
    <w:rsid w:val="00153F90"/>
    <w:rsid w:val="00154433"/>
    <w:rsid w:val="00154839"/>
    <w:rsid w:val="001548BC"/>
    <w:rsid w:val="00155BE0"/>
    <w:rsid w:val="00155CAC"/>
    <w:rsid w:val="00155E6A"/>
    <w:rsid w:val="00156450"/>
    <w:rsid w:val="001569A6"/>
    <w:rsid w:val="00156D20"/>
    <w:rsid w:val="00157DFA"/>
    <w:rsid w:val="001600FE"/>
    <w:rsid w:val="00160440"/>
    <w:rsid w:val="00160601"/>
    <w:rsid w:val="00160631"/>
    <w:rsid w:val="00160C66"/>
    <w:rsid w:val="001614C5"/>
    <w:rsid w:val="00161B85"/>
    <w:rsid w:val="001622C4"/>
    <w:rsid w:val="00162B3B"/>
    <w:rsid w:val="00163B54"/>
    <w:rsid w:val="00165722"/>
    <w:rsid w:val="001658DF"/>
    <w:rsid w:val="00165A6B"/>
    <w:rsid w:val="00166BD5"/>
    <w:rsid w:val="00167EED"/>
    <w:rsid w:val="00170958"/>
    <w:rsid w:val="00170ADC"/>
    <w:rsid w:val="00172E95"/>
    <w:rsid w:val="00173661"/>
    <w:rsid w:val="00173681"/>
    <w:rsid w:val="001740EB"/>
    <w:rsid w:val="001743BD"/>
    <w:rsid w:val="00175C43"/>
    <w:rsid w:val="001760DA"/>
    <w:rsid w:val="00177191"/>
    <w:rsid w:val="001773E9"/>
    <w:rsid w:val="0017765A"/>
    <w:rsid w:val="00177A01"/>
    <w:rsid w:val="001806B8"/>
    <w:rsid w:val="00180BEA"/>
    <w:rsid w:val="00180E37"/>
    <w:rsid w:val="0018181A"/>
    <w:rsid w:val="0018203B"/>
    <w:rsid w:val="0018310B"/>
    <w:rsid w:val="00183A8F"/>
    <w:rsid w:val="00183C3D"/>
    <w:rsid w:val="00184970"/>
    <w:rsid w:val="00184F4B"/>
    <w:rsid w:val="00185DE1"/>
    <w:rsid w:val="00186B1B"/>
    <w:rsid w:val="00186E53"/>
    <w:rsid w:val="00192011"/>
    <w:rsid w:val="001920F6"/>
    <w:rsid w:val="001928F2"/>
    <w:rsid w:val="00193511"/>
    <w:rsid w:val="0019364E"/>
    <w:rsid w:val="00193A0A"/>
    <w:rsid w:val="00194779"/>
    <w:rsid w:val="00195704"/>
    <w:rsid w:val="00195E34"/>
    <w:rsid w:val="001970A2"/>
    <w:rsid w:val="001974BC"/>
    <w:rsid w:val="001A0B90"/>
    <w:rsid w:val="001A0C69"/>
    <w:rsid w:val="001A0D87"/>
    <w:rsid w:val="001A0DA7"/>
    <w:rsid w:val="001A217F"/>
    <w:rsid w:val="001A224B"/>
    <w:rsid w:val="001A2963"/>
    <w:rsid w:val="001A2B6E"/>
    <w:rsid w:val="001A2E10"/>
    <w:rsid w:val="001A42B2"/>
    <w:rsid w:val="001A470B"/>
    <w:rsid w:val="001A4CFD"/>
    <w:rsid w:val="001A5731"/>
    <w:rsid w:val="001A578D"/>
    <w:rsid w:val="001A5FEF"/>
    <w:rsid w:val="001A6B2B"/>
    <w:rsid w:val="001A72BA"/>
    <w:rsid w:val="001A749B"/>
    <w:rsid w:val="001B01D4"/>
    <w:rsid w:val="001B0814"/>
    <w:rsid w:val="001B12A5"/>
    <w:rsid w:val="001B1448"/>
    <w:rsid w:val="001B26E6"/>
    <w:rsid w:val="001B2E41"/>
    <w:rsid w:val="001B2F2B"/>
    <w:rsid w:val="001B37E2"/>
    <w:rsid w:val="001B3DCC"/>
    <w:rsid w:val="001B4B4B"/>
    <w:rsid w:val="001B4CD9"/>
    <w:rsid w:val="001B4E02"/>
    <w:rsid w:val="001B638A"/>
    <w:rsid w:val="001B745D"/>
    <w:rsid w:val="001B7667"/>
    <w:rsid w:val="001B7C54"/>
    <w:rsid w:val="001C011B"/>
    <w:rsid w:val="001C0F93"/>
    <w:rsid w:val="001C3DE3"/>
    <w:rsid w:val="001C4B46"/>
    <w:rsid w:val="001C5BA2"/>
    <w:rsid w:val="001C62EA"/>
    <w:rsid w:val="001C6DB3"/>
    <w:rsid w:val="001C7569"/>
    <w:rsid w:val="001D058D"/>
    <w:rsid w:val="001D18B8"/>
    <w:rsid w:val="001D28C9"/>
    <w:rsid w:val="001D34C1"/>
    <w:rsid w:val="001D3D85"/>
    <w:rsid w:val="001D4925"/>
    <w:rsid w:val="001D4B4F"/>
    <w:rsid w:val="001D4FF7"/>
    <w:rsid w:val="001D535E"/>
    <w:rsid w:val="001D5684"/>
    <w:rsid w:val="001D6A71"/>
    <w:rsid w:val="001D7998"/>
    <w:rsid w:val="001D7C97"/>
    <w:rsid w:val="001D7EFB"/>
    <w:rsid w:val="001E0924"/>
    <w:rsid w:val="001E337F"/>
    <w:rsid w:val="001E3885"/>
    <w:rsid w:val="001E496A"/>
    <w:rsid w:val="001E59BF"/>
    <w:rsid w:val="001E6048"/>
    <w:rsid w:val="001E656F"/>
    <w:rsid w:val="001E6849"/>
    <w:rsid w:val="001E7C0F"/>
    <w:rsid w:val="001E7DA8"/>
    <w:rsid w:val="001F0791"/>
    <w:rsid w:val="001F0F99"/>
    <w:rsid w:val="001F133D"/>
    <w:rsid w:val="001F14F1"/>
    <w:rsid w:val="001F1DDE"/>
    <w:rsid w:val="001F272E"/>
    <w:rsid w:val="001F2A29"/>
    <w:rsid w:val="001F2F23"/>
    <w:rsid w:val="001F3C4A"/>
    <w:rsid w:val="001F4D0B"/>
    <w:rsid w:val="001F4E73"/>
    <w:rsid w:val="001F5BB7"/>
    <w:rsid w:val="001F662C"/>
    <w:rsid w:val="001F6929"/>
    <w:rsid w:val="001F6BC0"/>
    <w:rsid w:val="001F6D0B"/>
    <w:rsid w:val="0020047F"/>
    <w:rsid w:val="0020089C"/>
    <w:rsid w:val="002010E4"/>
    <w:rsid w:val="0020181D"/>
    <w:rsid w:val="00201E1F"/>
    <w:rsid w:val="00202518"/>
    <w:rsid w:val="0020259C"/>
    <w:rsid w:val="002025F2"/>
    <w:rsid w:val="002028B8"/>
    <w:rsid w:val="00203B10"/>
    <w:rsid w:val="00203B23"/>
    <w:rsid w:val="002040BC"/>
    <w:rsid w:val="0020410C"/>
    <w:rsid w:val="0020416D"/>
    <w:rsid w:val="00204BA0"/>
    <w:rsid w:val="00205537"/>
    <w:rsid w:val="00205FCD"/>
    <w:rsid w:val="00206538"/>
    <w:rsid w:val="00206E4F"/>
    <w:rsid w:val="002074D2"/>
    <w:rsid w:val="00210591"/>
    <w:rsid w:val="00210DE2"/>
    <w:rsid w:val="002115BE"/>
    <w:rsid w:val="0021166E"/>
    <w:rsid w:val="00212245"/>
    <w:rsid w:val="0021270D"/>
    <w:rsid w:val="00212EEA"/>
    <w:rsid w:val="0021379E"/>
    <w:rsid w:val="002140BB"/>
    <w:rsid w:val="00215030"/>
    <w:rsid w:val="002154EB"/>
    <w:rsid w:val="00215FA7"/>
    <w:rsid w:val="002172C0"/>
    <w:rsid w:val="002178E0"/>
    <w:rsid w:val="00217E20"/>
    <w:rsid w:val="00220BFF"/>
    <w:rsid w:val="00221464"/>
    <w:rsid w:val="0022190B"/>
    <w:rsid w:val="002220AF"/>
    <w:rsid w:val="00222669"/>
    <w:rsid w:val="00222C3B"/>
    <w:rsid w:val="0022544D"/>
    <w:rsid w:val="00225A24"/>
    <w:rsid w:val="00225E6F"/>
    <w:rsid w:val="002268E3"/>
    <w:rsid w:val="00226B0F"/>
    <w:rsid w:val="00227DF3"/>
    <w:rsid w:val="00230217"/>
    <w:rsid w:val="0023080C"/>
    <w:rsid w:val="00232624"/>
    <w:rsid w:val="00232872"/>
    <w:rsid w:val="00232928"/>
    <w:rsid w:val="00232E49"/>
    <w:rsid w:val="0023376C"/>
    <w:rsid w:val="00234155"/>
    <w:rsid w:val="002342F6"/>
    <w:rsid w:val="00234E8D"/>
    <w:rsid w:val="00234F44"/>
    <w:rsid w:val="00236913"/>
    <w:rsid w:val="00236C28"/>
    <w:rsid w:val="00236E19"/>
    <w:rsid w:val="002373AC"/>
    <w:rsid w:val="0023792A"/>
    <w:rsid w:val="00237B32"/>
    <w:rsid w:val="00237CE4"/>
    <w:rsid w:val="00237F5F"/>
    <w:rsid w:val="002402BF"/>
    <w:rsid w:val="00240BE4"/>
    <w:rsid w:val="0024227A"/>
    <w:rsid w:val="002434A9"/>
    <w:rsid w:val="00243DAF"/>
    <w:rsid w:val="0024449E"/>
    <w:rsid w:val="002446C7"/>
    <w:rsid w:val="002448FB"/>
    <w:rsid w:val="00244A5B"/>
    <w:rsid w:val="002460D7"/>
    <w:rsid w:val="00246FC7"/>
    <w:rsid w:val="00251DAF"/>
    <w:rsid w:val="00251EA6"/>
    <w:rsid w:val="002520C9"/>
    <w:rsid w:val="00252357"/>
    <w:rsid w:val="00252CCD"/>
    <w:rsid w:val="00252DAA"/>
    <w:rsid w:val="0025327F"/>
    <w:rsid w:val="00253C2F"/>
    <w:rsid w:val="00254446"/>
    <w:rsid w:val="00254495"/>
    <w:rsid w:val="00254949"/>
    <w:rsid w:val="00254CFC"/>
    <w:rsid w:val="00254D8C"/>
    <w:rsid w:val="0025531B"/>
    <w:rsid w:val="00256234"/>
    <w:rsid w:val="00256698"/>
    <w:rsid w:val="00260448"/>
    <w:rsid w:val="002605F7"/>
    <w:rsid w:val="00260BB4"/>
    <w:rsid w:val="002626E0"/>
    <w:rsid w:val="00262B08"/>
    <w:rsid w:val="00262FE7"/>
    <w:rsid w:val="00262FEC"/>
    <w:rsid w:val="00263755"/>
    <w:rsid w:val="00263D19"/>
    <w:rsid w:val="00264A09"/>
    <w:rsid w:val="00265141"/>
    <w:rsid w:val="00265FB9"/>
    <w:rsid w:val="002660AF"/>
    <w:rsid w:val="00271679"/>
    <w:rsid w:val="00271C00"/>
    <w:rsid w:val="002744EA"/>
    <w:rsid w:val="00275B75"/>
    <w:rsid w:val="00275ED8"/>
    <w:rsid w:val="00277450"/>
    <w:rsid w:val="00277780"/>
    <w:rsid w:val="00280278"/>
    <w:rsid w:val="0028070A"/>
    <w:rsid w:val="0028075D"/>
    <w:rsid w:val="002822BF"/>
    <w:rsid w:val="00282DA5"/>
    <w:rsid w:val="00283E2C"/>
    <w:rsid w:val="002844C7"/>
    <w:rsid w:val="00285380"/>
    <w:rsid w:val="00285D33"/>
    <w:rsid w:val="00285F44"/>
    <w:rsid w:val="00286A20"/>
    <w:rsid w:val="00286BAC"/>
    <w:rsid w:val="00290265"/>
    <w:rsid w:val="0029067C"/>
    <w:rsid w:val="00290763"/>
    <w:rsid w:val="00291A7F"/>
    <w:rsid w:val="0029250B"/>
    <w:rsid w:val="0029263A"/>
    <w:rsid w:val="002928EE"/>
    <w:rsid w:val="00292B76"/>
    <w:rsid w:val="00293594"/>
    <w:rsid w:val="002937CE"/>
    <w:rsid w:val="0029447A"/>
    <w:rsid w:val="00294BBE"/>
    <w:rsid w:val="0029544E"/>
    <w:rsid w:val="00296351"/>
    <w:rsid w:val="002A0DB0"/>
    <w:rsid w:val="002A1898"/>
    <w:rsid w:val="002A1C09"/>
    <w:rsid w:val="002A1C29"/>
    <w:rsid w:val="002A2726"/>
    <w:rsid w:val="002A2BD7"/>
    <w:rsid w:val="002A2E7B"/>
    <w:rsid w:val="002A2FF5"/>
    <w:rsid w:val="002A3E37"/>
    <w:rsid w:val="002A46A1"/>
    <w:rsid w:val="002A4A6F"/>
    <w:rsid w:val="002A6AF2"/>
    <w:rsid w:val="002A7750"/>
    <w:rsid w:val="002A7A23"/>
    <w:rsid w:val="002A7E20"/>
    <w:rsid w:val="002B0552"/>
    <w:rsid w:val="002B0A82"/>
    <w:rsid w:val="002B0DCA"/>
    <w:rsid w:val="002B0DD3"/>
    <w:rsid w:val="002B1F13"/>
    <w:rsid w:val="002B1F95"/>
    <w:rsid w:val="002B359E"/>
    <w:rsid w:val="002B3915"/>
    <w:rsid w:val="002B3A85"/>
    <w:rsid w:val="002B3BD5"/>
    <w:rsid w:val="002B3F68"/>
    <w:rsid w:val="002B5913"/>
    <w:rsid w:val="002B5977"/>
    <w:rsid w:val="002B5BF3"/>
    <w:rsid w:val="002B65BC"/>
    <w:rsid w:val="002B6871"/>
    <w:rsid w:val="002B7600"/>
    <w:rsid w:val="002C02AA"/>
    <w:rsid w:val="002C0869"/>
    <w:rsid w:val="002C1300"/>
    <w:rsid w:val="002C13A8"/>
    <w:rsid w:val="002C1413"/>
    <w:rsid w:val="002C16BA"/>
    <w:rsid w:val="002C1932"/>
    <w:rsid w:val="002C1C0B"/>
    <w:rsid w:val="002C1C5E"/>
    <w:rsid w:val="002C2B60"/>
    <w:rsid w:val="002C363C"/>
    <w:rsid w:val="002C3960"/>
    <w:rsid w:val="002C450C"/>
    <w:rsid w:val="002D0343"/>
    <w:rsid w:val="002D140B"/>
    <w:rsid w:val="002D45C7"/>
    <w:rsid w:val="002D472C"/>
    <w:rsid w:val="002D47FF"/>
    <w:rsid w:val="002D52B5"/>
    <w:rsid w:val="002D5E71"/>
    <w:rsid w:val="002D632D"/>
    <w:rsid w:val="002D743A"/>
    <w:rsid w:val="002D7723"/>
    <w:rsid w:val="002E0444"/>
    <w:rsid w:val="002E1328"/>
    <w:rsid w:val="002E1359"/>
    <w:rsid w:val="002E418E"/>
    <w:rsid w:val="002E48E5"/>
    <w:rsid w:val="002E4C9C"/>
    <w:rsid w:val="002F00B4"/>
    <w:rsid w:val="002F0759"/>
    <w:rsid w:val="002F1A65"/>
    <w:rsid w:val="002F1D25"/>
    <w:rsid w:val="002F2124"/>
    <w:rsid w:val="002F2935"/>
    <w:rsid w:val="002F2D0C"/>
    <w:rsid w:val="002F2D90"/>
    <w:rsid w:val="002F2FAB"/>
    <w:rsid w:val="002F3502"/>
    <w:rsid w:val="002F4278"/>
    <w:rsid w:val="002F4B6F"/>
    <w:rsid w:val="002F51F4"/>
    <w:rsid w:val="002F5F18"/>
    <w:rsid w:val="002F62F0"/>
    <w:rsid w:val="002F68B4"/>
    <w:rsid w:val="002F6E3F"/>
    <w:rsid w:val="002F7BF5"/>
    <w:rsid w:val="0030192D"/>
    <w:rsid w:val="003019FA"/>
    <w:rsid w:val="00301A3A"/>
    <w:rsid w:val="00301AF0"/>
    <w:rsid w:val="00302B4F"/>
    <w:rsid w:val="00302FA5"/>
    <w:rsid w:val="003036EA"/>
    <w:rsid w:val="00303E15"/>
    <w:rsid w:val="003049FD"/>
    <w:rsid w:val="00304B65"/>
    <w:rsid w:val="003058AA"/>
    <w:rsid w:val="003059D4"/>
    <w:rsid w:val="00306397"/>
    <w:rsid w:val="0030648E"/>
    <w:rsid w:val="00306A05"/>
    <w:rsid w:val="00306A13"/>
    <w:rsid w:val="00306B37"/>
    <w:rsid w:val="003077F2"/>
    <w:rsid w:val="003122CB"/>
    <w:rsid w:val="0031234F"/>
    <w:rsid w:val="00312AE6"/>
    <w:rsid w:val="0031436B"/>
    <w:rsid w:val="003144BF"/>
    <w:rsid w:val="00314E56"/>
    <w:rsid w:val="00315AA3"/>
    <w:rsid w:val="0031688C"/>
    <w:rsid w:val="00316A69"/>
    <w:rsid w:val="00317268"/>
    <w:rsid w:val="00320012"/>
    <w:rsid w:val="003209E3"/>
    <w:rsid w:val="00321539"/>
    <w:rsid w:val="00321749"/>
    <w:rsid w:val="00321A83"/>
    <w:rsid w:val="00321AF7"/>
    <w:rsid w:val="00321B8F"/>
    <w:rsid w:val="0032279A"/>
    <w:rsid w:val="003228BB"/>
    <w:rsid w:val="00322B02"/>
    <w:rsid w:val="00324FC9"/>
    <w:rsid w:val="003252EF"/>
    <w:rsid w:val="0032545D"/>
    <w:rsid w:val="003267EE"/>
    <w:rsid w:val="0032686C"/>
    <w:rsid w:val="00326CDB"/>
    <w:rsid w:val="00327A9E"/>
    <w:rsid w:val="003303C3"/>
    <w:rsid w:val="00330757"/>
    <w:rsid w:val="00330966"/>
    <w:rsid w:val="003309F4"/>
    <w:rsid w:val="00330DF4"/>
    <w:rsid w:val="00331140"/>
    <w:rsid w:val="00331BB5"/>
    <w:rsid w:val="00332289"/>
    <w:rsid w:val="0033240B"/>
    <w:rsid w:val="0033258F"/>
    <w:rsid w:val="003340A6"/>
    <w:rsid w:val="003341FB"/>
    <w:rsid w:val="0033434F"/>
    <w:rsid w:val="00337092"/>
    <w:rsid w:val="0033714C"/>
    <w:rsid w:val="003372CC"/>
    <w:rsid w:val="0034120B"/>
    <w:rsid w:val="00342E16"/>
    <w:rsid w:val="00343985"/>
    <w:rsid w:val="003441FD"/>
    <w:rsid w:val="00344F40"/>
    <w:rsid w:val="003451FA"/>
    <w:rsid w:val="003460C5"/>
    <w:rsid w:val="00350CDB"/>
    <w:rsid w:val="00353A0D"/>
    <w:rsid w:val="00353BC0"/>
    <w:rsid w:val="00361991"/>
    <w:rsid w:val="00361E01"/>
    <w:rsid w:val="00362165"/>
    <w:rsid w:val="003627F3"/>
    <w:rsid w:val="003629AA"/>
    <w:rsid w:val="00362BD9"/>
    <w:rsid w:val="0036399E"/>
    <w:rsid w:val="00363D44"/>
    <w:rsid w:val="00364816"/>
    <w:rsid w:val="00364F1E"/>
    <w:rsid w:val="00364FFE"/>
    <w:rsid w:val="003657CE"/>
    <w:rsid w:val="00366F73"/>
    <w:rsid w:val="00367B62"/>
    <w:rsid w:val="003702A7"/>
    <w:rsid w:val="00372520"/>
    <w:rsid w:val="00372AA9"/>
    <w:rsid w:val="00372AF5"/>
    <w:rsid w:val="00372EF4"/>
    <w:rsid w:val="00373702"/>
    <w:rsid w:val="00373BE0"/>
    <w:rsid w:val="00373C52"/>
    <w:rsid w:val="00373E68"/>
    <w:rsid w:val="00373FC1"/>
    <w:rsid w:val="003744E4"/>
    <w:rsid w:val="00374D58"/>
    <w:rsid w:val="003756C3"/>
    <w:rsid w:val="00375FE6"/>
    <w:rsid w:val="00376271"/>
    <w:rsid w:val="00376969"/>
    <w:rsid w:val="00377510"/>
    <w:rsid w:val="00377A47"/>
    <w:rsid w:val="00377D9D"/>
    <w:rsid w:val="00380414"/>
    <w:rsid w:val="003808B8"/>
    <w:rsid w:val="00380D91"/>
    <w:rsid w:val="00380FB9"/>
    <w:rsid w:val="003832E3"/>
    <w:rsid w:val="0038365A"/>
    <w:rsid w:val="00384FAC"/>
    <w:rsid w:val="00385FE2"/>
    <w:rsid w:val="0038684B"/>
    <w:rsid w:val="003872BA"/>
    <w:rsid w:val="0038786A"/>
    <w:rsid w:val="00387AB3"/>
    <w:rsid w:val="00390509"/>
    <w:rsid w:val="00390E19"/>
    <w:rsid w:val="00391089"/>
    <w:rsid w:val="003915FF"/>
    <w:rsid w:val="00392482"/>
    <w:rsid w:val="00392A22"/>
    <w:rsid w:val="0039354C"/>
    <w:rsid w:val="003936AE"/>
    <w:rsid w:val="003938FC"/>
    <w:rsid w:val="00394CDC"/>
    <w:rsid w:val="0039611F"/>
    <w:rsid w:val="00396399"/>
    <w:rsid w:val="00396534"/>
    <w:rsid w:val="00396784"/>
    <w:rsid w:val="0039742B"/>
    <w:rsid w:val="00397873"/>
    <w:rsid w:val="003A2828"/>
    <w:rsid w:val="003A368A"/>
    <w:rsid w:val="003A475C"/>
    <w:rsid w:val="003A5FB4"/>
    <w:rsid w:val="003A6659"/>
    <w:rsid w:val="003A67E0"/>
    <w:rsid w:val="003A7D34"/>
    <w:rsid w:val="003A7D7A"/>
    <w:rsid w:val="003B112C"/>
    <w:rsid w:val="003B12E2"/>
    <w:rsid w:val="003B16E4"/>
    <w:rsid w:val="003B32D6"/>
    <w:rsid w:val="003B39F5"/>
    <w:rsid w:val="003B44E6"/>
    <w:rsid w:val="003B469E"/>
    <w:rsid w:val="003B489C"/>
    <w:rsid w:val="003B4A93"/>
    <w:rsid w:val="003B5423"/>
    <w:rsid w:val="003B553F"/>
    <w:rsid w:val="003B6595"/>
    <w:rsid w:val="003B73DE"/>
    <w:rsid w:val="003B7884"/>
    <w:rsid w:val="003C0A03"/>
    <w:rsid w:val="003C1C07"/>
    <w:rsid w:val="003C1FCD"/>
    <w:rsid w:val="003C2962"/>
    <w:rsid w:val="003C406E"/>
    <w:rsid w:val="003C5CCD"/>
    <w:rsid w:val="003C61B8"/>
    <w:rsid w:val="003C6381"/>
    <w:rsid w:val="003C72CC"/>
    <w:rsid w:val="003C77E6"/>
    <w:rsid w:val="003D04BC"/>
    <w:rsid w:val="003D087F"/>
    <w:rsid w:val="003D145F"/>
    <w:rsid w:val="003D1914"/>
    <w:rsid w:val="003D1D48"/>
    <w:rsid w:val="003D2535"/>
    <w:rsid w:val="003D2A23"/>
    <w:rsid w:val="003D3D35"/>
    <w:rsid w:val="003D3D58"/>
    <w:rsid w:val="003D490C"/>
    <w:rsid w:val="003D4B15"/>
    <w:rsid w:val="003D4E4C"/>
    <w:rsid w:val="003D51D1"/>
    <w:rsid w:val="003D5288"/>
    <w:rsid w:val="003D61C8"/>
    <w:rsid w:val="003D70FC"/>
    <w:rsid w:val="003D77CB"/>
    <w:rsid w:val="003E0DD3"/>
    <w:rsid w:val="003E0E8F"/>
    <w:rsid w:val="003E1F7B"/>
    <w:rsid w:val="003E1FC9"/>
    <w:rsid w:val="003E2C35"/>
    <w:rsid w:val="003E3656"/>
    <w:rsid w:val="003E3F3B"/>
    <w:rsid w:val="003E4639"/>
    <w:rsid w:val="003E69D9"/>
    <w:rsid w:val="003E6A9E"/>
    <w:rsid w:val="003E76C7"/>
    <w:rsid w:val="003E7B1E"/>
    <w:rsid w:val="003F0180"/>
    <w:rsid w:val="003F02CF"/>
    <w:rsid w:val="003F0A79"/>
    <w:rsid w:val="003F163F"/>
    <w:rsid w:val="003F1F65"/>
    <w:rsid w:val="003F221A"/>
    <w:rsid w:val="003F2705"/>
    <w:rsid w:val="003F36C6"/>
    <w:rsid w:val="003F5452"/>
    <w:rsid w:val="003F56B5"/>
    <w:rsid w:val="003F5D7B"/>
    <w:rsid w:val="003F645C"/>
    <w:rsid w:val="003F6721"/>
    <w:rsid w:val="003F70DE"/>
    <w:rsid w:val="003F76CE"/>
    <w:rsid w:val="003F7E29"/>
    <w:rsid w:val="004000A4"/>
    <w:rsid w:val="0040047D"/>
    <w:rsid w:val="00400B67"/>
    <w:rsid w:val="00400D83"/>
    <w:rsid w:val="0040221A"/>
    <w:rsid w:val="0040316A"/>
    <w:rsid w:val="00403195"/>
    <w:rsid w:val="00403A63"/>
    <w:rsid w:val="004045C5"/>
    <w:rsid w:val="0040499B"/>
    <w:rsid w:val="00404E1C"/>
    <w:rsid w:val="004050E6"/>
    <w:rsid w:val="004058CE"/>
    <w:rsid w:val="004072D4"/>
    <w:rsid w:val="00407C3B"/>
    <w:rsid w:val="0041064C"/>
    <w:rsid w:val="00411202"/>
    <w:rsid w:val="00411F06"/>
    <w:rsid w:val="004120AC"/>
    <w:rsid w:val="00412D1E"/>
    <w:rsid w:val="00415E4D"/>
    <w:rsid w:val="004166CF"/>
    <w:rsid w:val="00416D1E"/>
    <w:rsid w:val="004175F4"/>
    <w:rsid w:val="0041779F"/>
    <w:rsid w:val="0042078D"/>
    <w:rsid w:val="00420F9B"/>
    <w:rsid w:val="0042178A"/>
    <w:rsid w:val="00421870"/>
    <w:rsid w:val="0042309A"/>
    <w:rsid w:val="0042349A"/>
    <w:rsid w:val="00424327"/>
    <w:rsid w:val="00424CB8"/>
    <w:rsid w:val="00425686"/>
    <w:rsid w:val="00425C76"/>
    <w:rsid w:val="0042619C"/>
    <w:rsid w:val="004271AF"/>
    <w:rsid w:val="004272BC"/>
    <w:rsid w:val="00427B39"/>
    <w:rsid w:val="00427B44"/>
    <w:rsid w:val="00430326"/>
    <w:rsid w:val="0043089C"/>
    <w:rsid w:val="00430CE3"/>
    <w:rsid w:val="00432543"/>
    <w:rsid w:val="004325E7"/>
    <w:rsid w:val="004327CD"/>
    <w:rsid w:val="004327E3"/>
    <w:rsid w:val="00433413"/>
    <w:rsid w:val="00434E8B"/>
    <w:rsid w:val="0043500D"/>
    <w:rsid w:val="004352C1"/>
    <w:rsid w:val="00435D98"/>
    <w:rsid w:val="00436A8E"/>
    <w:rsid w:val="00436DBD"/>
    <w:rsid w:val="00436ED9"/>
    <w:rsid w:val="004371C2"/>
    <w:rsid w:val="00440A71"/>
    <w:rsid w:val="00441F02"/>
    <w:rsid w:val="004423A6"/>
    <w:rsid w:val="00442C36"/>
    <w:rsid w:val="00442CB2"/>
    <w:rsid w:val="00442CF4"/>
    <w:rsid w:val="00444C6B"/>
    <w:rsid w:val="00445126"/>
    <w:rsid w:val="0044544E"/>
    <w:rsid w:val="00445958"/>
    <w:rsid w:val="00446365"/>
    <w:rsid w:val="004465B4"/>
    <w:rsid w:val="004468C3"/>
    <w:rsid w:val="004478B7"/>
    <w:rsid w:val="00450CF1"/>
    <w:rsid w:val="00450F61"/>
    <w:rsid w:val="0045101E"/>
    <w:rsid w:val="00451400"/>
    <w:rsid w:val="00451F1A"/>
    <w:rsid w:val="00452AF1"/>
    <w:rsid w:val="00454CCE"/>
    <w:rsid w:val="00454EA6"/>
    <w:rsid w:val="00454EAD"/>
    <w:rsid w:val="00455601"/>
    <w:rsid w:val="00455A13"/>
    <w:rsid w:val="00455AB2"/>
    <w:rsid w:val="0045655C"/>
    <w:rsid w:val="004568EC"/>
    <w:rsid w:val="00456C29"/>
    <w:rsid w:val="00457278"/>
    <w:rsid w:val="0045758C"/>
    <w:rsid w:val="00457B21"/>
    <w:rsid w:val="004608E5"/>
    <w:rsid w:val="00460EE3"/>
    <w:rsid w:val="00462685"/>
    <w:rsid w:val="004627E6"/>
    <w:rsid w:val="00463450"/>
    <w:rsid w:val="0046373E"/>
    <w:rsid w:val="00463ABA"/>
    <w:rsid w:val="00463BCD"/>
    <w:rsid w:val="00464C63"/>
    <w:rsid w:val="00465275"/>
    <w:rsid w:val="00466518"/>
    <w:rsid w:val="004708E5"/>
    <w:rsid w:val="00470E6D"/>
    <w:rsid w:val="004711E3"/>
    <w:rsid w:val="00471B12"/>
    <w:rsid w:val="0047207F"/>
    <w:rsid w:val="004721FB"/>
    <w:rsid w:val="004729D2"/>
    <w:rsid w:val="004745CD"/>
    <w:rsid w:val="00474639"/>
    <w:rsid w:val="00474F44"/>
    <w:rsid w:val="0047508C"/>
    <w:rsid w:val="00476BCF"/>
    <w:rsid w:val="00480052"/>
    <w:rsid w:val="0048021A"/>
    <w:rsid w:val="00480407"/>
    <w:rsid w:val="00481779"/>
    <w:rsid w:val="0048200B"/>
    <w:rsid w:val="00482581"/>
    <w:rsid w:val="00483094"/>
    <w:rsid w:val="00484597"/>
    <w:rsid w:val="004856A9"/>
    <w:rsid w:val="00485773"/>
    <w:rsid w:val="00486D73"/>
    <w:rsid w:val="004874D8"/>
    <w:rsid w:val="00487FCB"/>
    <w:rsid w:val="0049030E"/>
    <w:rsid w:val="00490A8F"/>
    <w:rsid w:val="00490E98"/>
    <w:rsid w:val="004912E2"/>
    <w:rsid w:val="00491A67"/>
    <w:rsid w:val="00494B37"/>
    <w:rsid w:val="004950B1"/>
    <w:rsid w:val="00495117"/>
    <w:rsid w:val="00495D03"/>
    <w:rsid w:val="00495E9D"/>
    <w:rsid w:val="0049682D"/>
    <w:rsid w:val="004969B4"/>
    <w:rsid w:val="00496B0C"/>
    <w:rsid w:val="00497460"/>
    <w:rsid w:val="00497533"/>
    <w:rsid w:val="004976A8"/>
    <w:rsid w:val="004A20DB"/>
    <w:rsid w:val="004A2D55"/>
    <w:rsid w:val="004A3E89"/>
    <w:rsid w:val="004A4256"/>
    <w:rsid w:val="004A42DA"/>
    <w:rsid w:val="004A5525"/>
    <w:rsid w:val="004A5AFB"/>
    <w:rsid w:val="004A66E8"/>
    <w:rsid w:val="004A69B1"/>
    <w:rsid w:val="004A701E"/>
    <w:rsid w:val="004A7D97"/>
    <w:rsid w:val="004B20C7"/>
    <w:rsid w:val="004B2254"/>
    <w:rsid w:val="004B2267"/>
    <w:rsid w:val="004B2415"/>
    <w:rsid w:val="004B2447"/>
    <w:rsid w:val="004B269D"/>
    <w:rsid w:val="004B2CBD"/>
    <w:rsid w:val="004B33DE"/>
    <w:rsid w:val="004B393C"/>
    <w:rsid w:val="004B4F5F"/>
    <w:rsid w:val="004B62EB"/>
    <w:rsid w:val="004B753F"/>
    <w:rsid w:val="004B7C53"/>
    <w:rsid w:val="004C06EE"/>
    <w:rsid w:val="004C1932"/>
    <w:rsid w:val="004C1C32"/>
    <w:rsid w:val="004C38FE"/>
    <w:rsid w:val="004C3CC4"/>
    <w:rsid w:val="004C3CC8"/>
    <w:rsid w:val="004C4000"/>
    <w:rsid w:val="004C4C51"/>
    <w:rsid w:val="004C6D45"/>
    <w:rsid w:val="004C755C"/>
    <w:rsid w:val="004C7F55"/>
    <w:rsid w:val="004D1210"/>
    <w:rsid w:val="004D2016"/>
    <w:rsid w:val="004D24C9"/>
    <w:rsid w:val="004D3109"/>
    <w:rsid w:val="004D35B2"/>
    <w:rsid w:val="004D36F6"/>
    <w:rsid w:val="004D3AEE"/>
    <w:rsid w:val="004D5E1A"/>
    <w:rsid w:val="004D6638"/>
    <w:rsid w:val="004D6815"/>
    <w:rsid w:val="004D6A73"/>
    <w:rsid w:val="004D7495"/>
    <w:rsid w:val="004D7AF3"/>
    <w:rsid w:val="004E03EE"/>
    <w:rsid w:val="004E14C8"/>
    <w:rsid w:val="004E1601"/>
    <w:rsid w:val="004E216F"/>
    <w:rsid w:val="004E2913"/>
    <w:rsid w:val="004E319E"/>
    <w:rsid w:val="004E3F22"/>
    <w:rsid w:val="004E4A62"/>
    <w:rsid w:val="004E4FA8"/>
    <w:rsid w:val="004E52C3"/>
    <w:rsid w:val="004E53F4"/>
    <w:rsid w:val="004E56AD"/>
    <w:rsid w:val="004E7A99"/>
    <w:rsid w:val="004E7F5F"/>
    <w:rsid w:val="004F01BA"/>
    <w:rsid w:val="004F0791"/>
    <w:rsid w:val="004F1242"/>
    <w:rsid w:val="004F14F1"/>
    <w:rsid w:val="004F1B4D"/>
    <w:rsid w:val="004F26F4"/>
    <w:rsid w:val="004F2CDA"/>
    <w:rsid w:val="004F3742"/>
    <w:rsid w:val="004F414A"/>
    <w:rsid w:val="004F4D54"/>
    <w:rsid w:val="004F5691"/>
    <w:rsid w:val="004F6048"/>
    <w:rsid w:val="004F6E29"/>
    <w:rsid w:val="004F6E85"/>
    <w:rsid w:val="004F7CCC"/>
    <w:rsid w:val="00500293"/>
    <w:rsid w:val="00501F3C"/>
    <w:rsid w:val="005023CB"/>
    <w:rsid w:val="0050303C"/>
    <w:rsid w:val="005038F7"/>
    <w:rsid w:val="00503B0A"/>
    <w:rsid w:val="005043D2"/>
    <w:rsid w:val="00504CA6"/>
    <w:rsid w:val="00505463"/>
    <w:rsid w:val="00505A45"/>
    <w:rsid w:val="00505E45"/>
    <w:rsid w:val="00507956"/>
    <w:rsid w:val="00507D4D"/>
    <w:rsid w:val="00507D58"/>
    <w:rsid w:val="00507FEE"/>
    <w:rsid w:val="005125DE"/>
    <w:rsid w:val="00514013"/>
    <w:rsid w:val="005150F3"/>
    <w:rsid w:val="0051574A"/>
    <w:rsid w:val="00515B00"/>
    <w:rsid w:val="00515E07"/>
    <w:rsid w:val="00516276"/>
    <w:rsid w:val="005163DE"/>
    <w:rsid w:val="00516CD8"/>
    <w:rsid w:val="00516E4B"/>
    <w:rsid w:val="0051710C"/>
    <w:rsid w:val="005175CD"/>
    <w:rsid w:val="00517A29"/>
    <w:rsid w:val="00520119"/>
    <w:rsid w:val="00520FAD"/>
    <w:rsid w:val="00521DD8"/>
    <w:rsid w:val="005226DB"/>
    <w:rsid w:val="005229BE"/>
    <w:rsid w:val="00522F1F"/>
    <w:rsid w:val="005238D9"/>
    <w:rsid w:val="005238F9"/>
    <w:rsid w:val="0052446D"/>
    <w:rsid w:val="005249E8"/>
    <w:rsid w:val="00524AC9"/>
    <w:rsid w:val="00524F8E"/>
    <w:rsid w:val="005253B3"/>
    <w:rsid w:val="0052569B"/>
    <w:rsid w:val="00525D9F"/>
    <w:rsid w:val="005266AC"/>
    <w:rsid w:val="00527C7F"/>
    <w:rsid w:val="00530DE9"/>
    <w:rsid w:val="00532B57"/>
    <w:rsid w:val="0053384F"/>
    <w:rsid w:val="00533CF0"/>
    <w:rsid w:val="00533DD0"/>
    <w:rsid w:val="00534312"/>
    <w:rsid w:val="0053576D"/>
    <w:rsid w:val="00536262"/>
    <w:rsid w:val="00536D8F"/>
    <w:rsid w:val="00537157"/>
    <w:rsid w:val="00537E25"/>
    <w:rsid w:val="00540175"/>
    <w:rsid w:val="005401BE"/>
    <w:rsid w:val="00541393"/>
    <w:rsid w:val="00541532"/>
    <w:rsid w:val="00541CBD"/>
    <w:rsid w:val="005426E4"/>
    <w:rsid w:val="00542E8A"/>
    <w:rsid w:val="00542EEB"/>
    <w:rsid w:val="00543C9C"/>
    <w:rsid w:val="0054437D"/>
    <w:rsid w:val="00544810"/>
    <w:rsid w:val="00544D36"/>
    <w:rsid w:val="00545707"/>
    <w:rsid w:val="00545DAC"/>
    <w:rsid w:val="00545E17"/>
    <w:rsid w:val="005464AD"/>
    <w:rsid w:val="005473DA"/>
    <w:rsid w:val="00547C54"/>
    <w:rsid w:val="00550488"/>
    <w:rsid w:val="0055093D"/>
    <w:rsid w:val="005509DE"/>
    <w:rsid w:val="005510D2"/>
    <w:rsid w:val="005517FF"/>
    <w:rsid w:val="00551FD8"/>
    <w:rsid w:val="0055378A"/>
    <w:rsid w:val="00553BD4"/>
    <w:rsid w:val="00553E36"/>
    <w:rsid w:val="00555DD7"/>
    <w:rsid w:val="00556F8F"/>
    <w:rsid w:val="00557403"/>
    <w:rsid w:val="00557866"/>
    <w:rsid w:val="00560D84"/>
    <w:rsid w:val="0056113F"/>
    <w:rsid w:val="0056154B"/>
    <w:rsid w:val="00562D3A"/>
    <w:rsid w:val="005630C3"/>
    <w:rsid w:val="00563ECC"/>
    <w:rsid w:val="005644BA"/>
    <w:rsid w:val="005649E8"/>
    <w:rsid w:val="0056540B"/>
    <w:rsid w:val="00566190"/>
    <w:rsid w:val="005661EB"/>
    <w:rsid w:val="00566A09"/>
    <w:rsid w:val="00567B1C"/>
    <w:rsid w:val="0057000F"/>
    <w:rsid w:val="005700A8"/>
    <w:rsid w:val="00570A41"/>
    <w:rsid w:val="005711B7"/>
    <w:rsid w:val="005717BB"/>
    <w:rsid w:val="00572213"/>
    <w:rsid w:val="00572AAF"/>
    <w:rsid w:val="0057346C"/>
    <w:rsid w:val="0057371D"/>
    <w:rsid w:val="00573807"/>
    <w:rsid w:val="0057433C"/>
    <w:rsid w:val="00574E04"/>
    <w:rsid w:val="00576E5F"/>
    <w:rsid w:val="00580691"/>
    <w:rsid w:val="00581A70"/>
    <w:rsid w:val="00582936"/>
    <w:rsid w:val="00583296"/>
    <w:rsid w:val="00583E65"/>
    <w:rsid w:val="00585873"/>
    <w:rsid w:val="00585BD2"/>
    <w:rsid w:val="00586682"/>
    <w:rsid w:val="005874F1"/>
    <w:rsid w:val="0058780D"/>
    <w:rsid w:val="0059001D"/>
    <w:rsid w:val="00590619"/>
    <w:rsid w:val="00590834"/>
    <w:rsid w:val="005909FA"/>
    <w:rsid w:val="00590A7F"/>
    <w:rsid w:val="00591307"/>
    <w:rsid w:val="00591CF1"/>
    <w:rsid w:val="00592454"/>
    <w:rsid w:val="00592F2A"/>
    <w:rsid w:val="005933D7"/>
    <w:rsid w:val="00593843"/>
    <w:rsid w:val="00593CAA"/>
    <w:rsid w:val="00594098"/>
    <w:rsid w:val="005942F7"/>
    <w:rsid w:val="00594EC4"/>
    <w:rsid w:val="005956EB"/>
    <w:rsid w:val="00595B5E"/>
    <w:rsid w:val="00595F10"/>
    <w:rsid w:val="00596663"/>
    <w:rsid w:val="00597231"/>
    <w:rsid w:val="005A0C02"/>
    <w:rsid w:val="005A32B6"/>
    <w:rsid w:val="005A345D"/>
    <w:rsid w:val="005A37F9"/>
    <w:rsid w:val="005A571A"/>
    <w:rsid w:val="005A58B2"/>
    <w:rsid w:val="005A5A69"/>
    <w:rsid w:val="005A5DB5"/>
    <w:rsid w:val="005A6CFC"/>
    <w:rsid w:val="005B0134"/>
    <w:rsid w:val="005B12C9"/>
    <w:rsid w:val="005B142B"/>
    <w:rsid w:val="005B1633"/>
    <w:rsid w:val="005B1B1A"/>
    <w:rsid w:val="005B24F9"/>
    <w:rsid w:val="005B484F"/>
    <w:rsid w:val="005B4A63"/>
    <w:rsid w:val="005B521C"/>
    <w:rsid w:val="005B65F1"/>
    <w:rsid w:val="005B7759"/>
    <w:rsid w:val="005B7C15"/>
    <w:rsid w:val="005C05D1"/>
    <w:rsid w:val="005C06D3"/>
    <w:rsid w:val="005C130C"/>
    <w:rsid w:val="005C1775"/>
    <w:rsid w:val="005C23B8"/>
    <w:rsid w:val="005C258D"/>
    <w:rsid w:val="005C2984"/>
    <w:rsid w:val="005C2F46"/>
    <w:rsid w:val="005C30D9"/>
    <w:rsid w:val="005C5963"/>
    <w:rsid w:val="005C742F"/>
    <w:rsid w:val="005C7548"/>
    <w:rsid w:val="005C7B0D"/>
    <w:rsid w:val="005C7DDC"/>
    <w:rsid w:val="005D1266"/>
    <w:rsid w:val="005D1C57"/>
    <w:rsid w:val="005D274D"/>
    <w:rsid w:val="005D2AA7"/>
    <w:rsid w:val="005D3834"/>
    <w:rsid w:val="005D4095"/>
    <w:rsid w:val="005D501A"/>
    <w:rsid w:val="005D56D0"/>
    <w:rsid w:val="005D63C6"/>
    <w:rsid w:val="005D70AC"/>
    <w:rsid w:val="005D7717"/>
    <w:rsid w:val="005D7F4E"/>
    <w:rsid w:val="005E0416"/>
    <w:rsid w:val="005E106D"/>
    <w:rsid w:val="005E121A"/>
    <w:rsid w:val="005E2C4E"/>
    <w:rsid w:val="005E359C"/>
    <w:rsid w:val="005E3AAE"/>
    <w:rsid w:val="005E3E77"/>
    <w:rsid w:val="005E405A"/>
    <w:rsid w:val="005E42C2"/>
    <w:rsid w:val="005E48F2"/>
    <w:rsid w:val="005E5118"/>
    <w:rsid w:val="005E53D6"/>
    <w:rsid w:val="005E5412"/>
    <w:rsid w:val="005E5F80"/>
    <w:rsid w:val="005F073F"/>
    <w:rsid w:val="005F09C1"/>
    <w:rsid w:val="005F1838"/>
    <w:rsid w:val="005F1A93"/>
    <w:rsid w:val="005F26F7"/>
    <w:rsid w:val="005F2AAC"/>
    <w:rsid w:val="005F2DB7"/>
    <w:rsid w:val="005F38CB"/>
    <w:rsid w:val="005F3D85"/>
    <w:rsid w:val="005F64BE"/>
    <w:rsid w:val="005F66E5"/>
    <w:rsid w:val="005F745F"/>
    <w:rsid w:val="005F7761"/>
    <w:rsid w:val="005F79F1"/>
    <w:rsid w:val="00600A37"/>
    <w:rsid w:val="00600AB2"/>
    <w:rsid w:val="00601037"/>
    <w:rsid w:val="0060134A"/>
    <w:rsid w:val="0060494B"/>
    <w:rsid w:val="00605A3E"/>
    <w:rsid w:val="00605BF0"/>
    <w:rsid w:val="00605EAD"/>
    <w:rsid w:val="00606130"/>
    <w:rsid w:val="0060627A"/>
    <w:rsid w:val="006062EB"/>
    <w:rsid w:val="00607A4D"/>
    <w:rsid w:val="00607E1E"/>
    <w:rsid w:val="006100D9"/>
    <w:rsid w:val="006118AA"/>
    <w:rsid w:val="00612E35"/>
    <w:rsid w:val="0061370F"/>
    <w:rsid w:val="0061373B"/>
    <w:rsid w:val="00613C22"/>
    <w:rsid w:val="0061472C"/>
    <w:rsid w:val="0061475C"/>
    <w:rsid w:val="00614EF9"/>
    <w:rsid w:val="00615B2A"/>
    <w:rsid w:val="006164D6"/>
    <w:rsid w:val="00617E11"/>
    <w:rsid w:val="006204F3"/>
    <w:rsid w:val="006207AE"/>
    <w:rsid w:val="0062130C"/>
    <w:rsid w:val="006220CD"/>
    <w:rsid w:val="006238FF"/>
    <w:rsid w:val="00624120"/>
    <w:rsid w:val="0062663A"/>
    <w:rsid w:val="006267C3"/>
    <w:rsid w:val="006269A0"/>
    <w:rsid w:val="00626D9D"/>
    <w:rsid w:val="00627385"/>
    <w:rsid w:val="006276AA"/>
    <w:rsid w:val="00627B9F"/>
    <w:rsid w:val="00627E73"/>
    <w:rsid w:val="00627ED2"/>
    <w:rsid w:val="00631019"/>
    <w:rsid w:val="00631052"/>
    <w:rsid w:val="0063153F"/>
    <w:rsid w:val="00631627"/>
    <w:rsid w:val="00632F87"/>
    <w:rsid w:val="00633B5F"/>
    <w:rsid w:val="00634D5A"/>
    <w:rsid w:val="00634F78"/>
    <w:rsid w:val="00635308"/>
    <w:rsid w:val="00635E31"/>
    <w:rsid w:val="00636BAA"/>
    <w:rsid w:val="006412E3"/>
    <w:rsid w:val="006416FF"/>
    <w:rsid w:val="006426B0"/>
    <w:rsid w:val="0064321A"/>
    <w:rsid w:val="00643C90"/>
    <w:rsid w:val="00643EDF"/>
    <w:rsid w:val="006447B6"/>
    <w:rsid w:val="00644A2C"/>
    <w:rsid w:val="0064508D"/>
    <w:rsid w:val="00645479"/>
    <w:rsid w:val="00645F47"/>
    <w:rsid w:val="00646082"/>
    <w:rsid w:val="006463B2"/>
    <w:rsid w:val="006469F2"/>
    <w:rsid w:val="00646E5E"/>
    <w:rsid w:val="00646E97"/>
    <w:rsid w:val="00647AD2"/>
    <w:rsid w:val="006504AD"/>
    <w:rsid w:val="00650810"/>
    <w:rsid w:val="0065156E"/>
    <w:rsid w:val="00651A28"/>
    <w:rsid w:val="00651A8E"/>
    <w:rsid w:val="006525BD"/>
    <w:rsid w:val="0065343F"/>
    <w:rsid w:val="0065389C"/>
    <w:rsid w:val="00653B2C"/>
    <w:rsid w:val="006540E5"/>
    <w:rsid w:val="006548E9"/>
    <w:rsid w:val="006549FC"/>
    <w:rsid w:val="0065510F"/>
    <w:rsid w:val="00655470"/>
    <w:rsid w:val="0065566C"/>
    <w:rsid w:val="00657A60"/>
    <w:rsid w:val="00657AAA"/>
    <w:rsid w:val="0066010D"/>
    <w:rsid w:val="00660667"/>
    <w:rsid w:val="006621D6"/>
    <w:rsid w:val="006627E4"/>
    <w:rsid w:val="006628CD"/>
    <w:rsid w:val="00664156"/>
    <w:rsid w:val="00664ACF"/>
    <w:rsid w:val="00664BE5"/>
    <w:rsid w:val="006650A9"/>
    <w:rsid w:val="00665BBD"/>
    <w:rsid w:val="00666E52"/>
    <w:rsid w:val="006674ED"/>
    <w:rsid w:val="00667815"/>
    <w:rsid w:val="00667902"/>
    <w:rsid w:val="006702D1"/>
    <w:rsid w:val="0067032D"/>
    <w:rsid w:val="006712A7"/>
    <w:rsid w:val="00672B94"/>
    <w:rsid w:val="00673B07"/>
    <w:rsid w:val="006745A0"/>
    <w:rsid w:val="006750A0"/>
    <w:rsid w:val="00675526"/>
    <w:rsid w:val="00676F58"/>
    <w:rsid w:val="00677231"/>
    <w:rsid w:val="006779D2"/>
    <w:rsid w:val="00680D9C"/>
    <w:rsid w:val="00681094"/>
    <w:rsid w:val="006811B7"/>
    <w:rsid w:val="00681535"/>
    <w:rsid w:val="0068198D"/>
    <w:rsid w:val="00681B72"/>
    <w:rsid w:val="0068264B"/>
    <w:rsid w:val="00683F91"/>
    <w:rsid w:val="006859B9"/>
    <w:rsid w:val="00686B68"/>
    <w:rsid w:val="0068744A"/>
    <w:rsid w:val="006874C1"/>
    <w:rsid w:val="00687852"/>
    <w:rsid w:val="006904B6"/>
    <w:rsid w:val="0069244A"/>
    <w:rsid w:val="00692971"/>
    <w:rsid w:val="006934A5"/>
    <w:rsid w:val="00693C3D"/>
    <w:rsid w:val="006940CA"/>
    <w:rsid w:val="00694374"/>
    <w:rsid w:val="00695A65"/>
    <w:rsid w:val="006974F8"/>
    <w:rsid w:val="006A0DC6"/>
    <w:rsid w:val="006A1897"/>
    <w:rsid w:val="006A1B94"/>
    <w:rsid w:val="006A23CE"/>
    <w:rsid w:val="006A2747"/>
    <w:rsid w:val="006A2C9E"/>
    <w:rsid w:val="006A4B81"/>
    <w:rsid w:val="006A4DB7"/>
    <w:rsid w:val="006A6995"/>
    <w:rsid w:val="006A6D6A"/>
    <w:rsid w:val="006A7B3F"/>
    <w:rsid w:val="006B08A8"/>
    <w:rsid w:val="006B1578"/>
    <w:rsid w:val="006B1A50"/>
    <w:rsid w:val="006B1BCC"/>
    <w:rsid w:val="006B1BEA"/>
    <w:rsid w:val="006B1C54"/>
    <w:rsid w:val="006B1EE1"/>
    <w:rsid w:val="006B2BEF"/>
    <w:rsid w:val="006B2ECD"/>
    <w:rsid w:val="006B2F97"/>
    <w:rsid w:val="006B3550"/>
    <w:rsid w:val="006B54F0"/>
    <w:rsid w:val="006B5C12"/>
    <w:rsid w:val="006B5CBD"/>
    <w:rsid w:val="006B647B"/>
    <w:rsid w:val="006B7871"/>
    <w:rsid w:val="006B78A9"/>
    <w:rsid w:val="006C0641"/>
    <w:rsid w:val="006C211B"/>
    <w:rsid w:val="006C21E4"/>
    <w:rsid w:val="006C284A"/>
    <w:rsid w:val="006C3980"/>
    <w:rsid w:val="006C3C34"/>
    <w:rsid w:val="006C3CDA"/>
    <w:rsid w:val="006C42E5"/>
    <w:rsid w:val="006C4E88"/>
    <w:rsid w:val="006C5328"/>
    <w:rsid w:val="006C5838"/>
    <w:rsid w:val="006C6221"/>
    <w:rsid w:val="006C64AF"/>
    <w:rsid w:val="006C6BF9"/>
    <w:rsid w:val="006C6CB7"/>
    <w:rsid w:val="006D069A"/>
    <w:rsid w:val="006D076D"/>
    <w:rsid w:val="006D1384"/>
    <w:rsid w:val="006D2039"/>
    <w:rsid w:val="006D3F3C"/>
    <w:rsid w:val="006D4C30"/>
    <w:rsid w:val="006D4D04"/>
    <w:rsid w:val="006D4F62"/>
    <w:rsid w:val="006D5625"/>
    <w:rsid w:val="006D5648"/>
    <w:rsid w:val="006D581C"/>
    <w:rsid w:val="006D58CF"/>
    <w:rsid w:val="006D5AD3"/>
    <w:rsid w:val="006D5F96"/>
    <w:rsid w:val="006D69E6"/>
    <w:rsid w:val="006D7856"/>
    <w:rsid w:val="006D7C30"/>
    <w:rsid w:val="006E1255"/>
    <w:rsid w:val="006E21D4"/>
    <w:rsid w:val="006E24B8"/>
    <w:rsid w:val="006E285F"/>
    <w:rsid w:val="006E323D"/>
    <w:rsid w:val="006E356A"/>
    <w:rsid w:val="006E392B"/>
    <w:rsid w:val="006E43CB"/>
    <w:rsid w:val="006E4E9D"/>
    <w:rsid w:val="006E574B"/>
    <w:rsid w:val="006E61C9"/>
    <w:rsid w:val="006E7877"/>
    <w:rsid w:val="006E7909"/>
    <w:rsid w:val="006F0135"/>
    <w:rsid w:val="006F1553"/>
    <w:rsid w:val="006F18F6"/>
    <w:rsid w:val="006F20D4"/>
    <w:rsid w:val="006F345C"/>
    <w:rsid w:val="006F4873"/>
    <w:rsid w:val="006F4D2F"/>
    <w:rsid w:val="006F5499"/>
    <w:rsid w:val="00700CF6"/>
    <w:rsid w:val="007010BD"/>
    <w:rsid w:val="00701A04"/>
    <w:rsid w:val="00701D75"/>
    <w:rsid w:val="00702FE9"/>
    <w:rsid w:val="0070330B"/>
    <w:rsid w:val="007042AA"/>
    <w:rsid w:val="00705A2D"/>
    <w:rsid w:val="00705C90"/>
    <w:rsid w:val="00706687"/>
    <w:rsid w:val="00706D52"/>
    <w:rsid w:val="00707007"/>
    <w:rsid w:val="007079D5"/>
    <w:rsid w:val="007079F8"/>
    <w:rsid w:val="007100C6"/>
    <w:rsid w:val="007101A2"/>
    <w:rsid w:val="00710839"/>
    <w:rsid w:val="007119C0"/>
    <w:rsid w:val="007123D0"/>
    <w:rsid w:val="00712480"/>
    <w:rsid w:val="00712600"/>
    <w:rsid w:val="00713520"/>
    <w:rsid w:val="00713DA4"/>
    <w:rsid w:val="00713FBC"/>
    <w:rsid w:val="007142A9"/>
    <w:rsid w:val="007143C3"/>
    <w:rsid w:val="0071475E"/>
    <w:rsid w:val="00714C41"/>
    <w:rsid w:val="00714F6A"/>
    <w:rsid w:val="00715AEF"/>
    <w:rsid w:val="00715BFD"/>
    <w:rsid w:val="00715F82"/>
    <w:rsid w:val="00715FB0"/>
    <w:rsid w:val="007173C7"/>
    <w:rsid w:val="007176F0"/>
    <w:rsid w:val="00717928"/>
    <w:rsid w:val="00717B7E"/>
    <w:rsid w:val="00717FEC"/>
    <w:rsid w:val="007207D0"/>
    <w:rsid w:val="00722173"/>
    <w:rsid w:val="00722606"/>
    <w:rsid w:val="00722774"/>
    <w:rsid w:val="007233AE"/>
    <w:rsid w:val="007234C1"/>
    <w:rsid w:val="0072458D"/>
    <w:rsid w:val="007245AD"/>
    <w:rsid w:val="00725873"/>
    <w:rsid w:val="00727272"/>
    <w:rsid w:val="007304A4"/>
    <w:rsid w:val="007315C7"/>
    <w:rsid w:val="0073198E"/>
    <w:rsid w:val="00732C2D"/>
    <w:rsid w:val="00733010"/>
    <w:rsid w:val="00733DDB"/>
    <w:rsid w:val="00733F45"/>
    <w:rsid w:val="007343BC"/>
    <w:rsid w:val="007344CD"/>
    <w:rsid w:val="00734C94"/>
    <w:rsid w:val="007352B7"/>
    <w:rsid w:val="00735A9B"/>
    <w:rsid w:val="00735B06"/>
    <w:rsid w:val="00735BFC"/>
    <w:rsid w:val="00735EAB"/>
    <w:rsid w:val="00736113"/>
    <w:rsid w:val="00736F16"/>
    <w:rsid w:val="007408C4"/>
    <w:rsid w:val="0074137D"/>
    <w:rsid w:val="00741406"/>
    <w:rsid w:val="00742AA8"/>
    <w:rsid w:val="00742BCB"/>
    <w:rsid w:val="00744429"/>
    <w:rsid w:val="007446DC"/>
    <w:rsid w:val="00744710"/>
    <w:rsid w:val="00744935"/>
    <w:rsid w:val="007450EA"/>
    <w:rsid w:val="00745ED3"/>
    <w:rsid w:val="00746155"/>
    <w:rsid w:val="0074719D"/>
    <w:rsid w:val="007474BC"/>
    <w:rsid w:val="007478AF"/>
    <w:rsid w:val="00750A43"/>
    <w:rsid w:val="00750A6E"/>
    <w:rsid w:val="00750D81"/>
    <w:rsid w:val="00750FF1"/>
    <w:rsid w:val="007512F2"/>
    <w:rsid w:val="00751BAE"/>
    <w:rsid w:val="007521E0"/>
    <w:rsid w:val="0075354F"/>
    <w:rsid w:val="0075390B"/>
    <w:rsid w:val="00753C58"/>
    <w:rsid w:val="0075490A"/>
    <w:rsid w:val="007554A4"/>
    <w:rsid w:val="007554D1"/>
    <w:rsid w:val="00755D31"/>
    <w:rsid w:val="007568FB"/>
    <w:rsid w:val="00757056"/>
    <w:rsid w:val="0075726B"/>
    <w:rsid w:val="00757590"/>
    <w:rsid w:val="00757749"/>
    <w:rsid w:val="0076013F"/>
    <w:rsid w:val="00760320"/>
    <w:rsid w:val="00760600"/>
    <w:rsid w:val="00761A97"/>
    <w:rsid w:val="00762F9F"/>
    <w:rsid w:val="00763054"/>
    <w:rsid w:val="0076354D"/>
    <w:rsid w:val="00763B81"/>
    <w:rsid w:val="00764FCC"/>
    <w:rsid w:val="007662D4"/>
    <w:rsid w:val="007702BE"/>
    <w:rsid w:val="00770657"/>
    <w:rsid w:val="00770BFC"/>
    <w:rsid w:val="00771268"/>
    <w:rsid w:val="00771D24"/>
    <w:rsid w:val="00771F0B"/>
    <w:rsid w:val="007720A9"/>
    <w:rsid w:val="007720BC"/>
    <w:rsid w:val="00772268"/>
    <w:rsid w:val="00772C76"/>
    <w:rsid w:val="00773F5D"/>
    <w:rsid w:val="0077471E"/>
    <w:rsid w:val="00774763"/>
    <w:rsid w:val="0077694B"/>
    <w:rsid w:val="00776B50"/>
    <w:rsid w:val="00777789"/>
    <w:rsid w:val="00780D9B"/>
    <w:rsid w:val="00781644"/>
    <w:rsid w:val="00782D90"/>
    <w:rsid w:val="00782F16"/>
    <w:rsid w:val="007834D6"/>
    <w:rsid w:val="00783EB0"/>
    <w:rsid w:val="0078508B"/>
    <w:rsid w:val="00785624"/>
    <w:rsid w:val="007860D4"/>
    <w:rsid w:val="007865F7"/>
    <w:rsid w:val="00786D46"/>
    <w:rsid w:val="00790977"/>
    <w:rsid w:val="007917AA"/>
    <w:rsid w:val="00792F09"/>
    <w:rsid w:val="00794148"/>
    <w:rsid w:val="00795079"/>
    <w:rsid w:val="0079542B"/>
    <w:rsid w:val="00795560"/>
    <w:rsid w:val="007956DF"/>
    <w:rsid w:val="00796454"/>
    <w:rsid w:val="00796A96"/>
    <w:rsid w:val="00796B10"/>
    <w:rsid w:val="00796B16"/>
    <w:rsid w:val="00796EFF"/>
    <w:rsid w:val="0079794C"/>
    <w:rsid w:val="007A0219"/>
    <w:rsid w:val="007A102D"/>
    <w:rsid w:val="007A290D"/>
    <w:rsid w:val="007A2E0E"/>
    <w:rsid w:val="007A334F"/>
    <w:rsid w:val="007A37AA"/>
    <w:rsid w:val="007A39CC"/>
    <w:rsid w:val="007A5447"/>
    <w:rsid w:val="007A5C87"/>
    <w:rsid w:val="007A69CF"/>
    <w:rsid w:val="007A70A9"/>
    <w:rsid w:val="007A71D2"/>
    <w:rsid w:val="007B0913"/>
    <w:rsid w:val="007B2379"/>
    <w:rsid w:val="007B2E3E"/>
    <w:rsid w:val="007B2FBD"/>
    <w:rsid w:val="007B3144"/>
    <w:rsid w:val="007B3270"/>
    <w:rsid w:val="007B43D1"/>
    <w:rsid w:val="007B4A28"/>
    <w:rsid w:val="007B5191"/>
    <w:rsid w:val="007B71F3"/>
    <w:rsid w:val="007C099C"/>
    <w:rsid w:val="007C0C35"/>
    <w:rsid w:val="007C1CE8"/>
    <w:rsid w:val="007C1F69"/>
    <w:rsid w:val="007C1F87"/>
    <w:rsid w:val="007C2646"/>
    <w:rsid w:val="007C2B08"/>
    <w:rsid w:val="007C2C2E"/>
    <w:rsid w:val="007C2C92"/>
    <w:rsid w:val="007C2E2B"/>
    <w:rsid w:val="007C34F6"/>
    <w:rsid w:val="007C3C2A"/>
    <w:rsid w:val="007C4553"/>
    <w:rsid w:val="007C46A9"/>
    <w:rsid w:val="007C4BC7"/>
    <w:rsid w:val="007C51E3"/>
    <w:rsid w:val="007C5297"/>
    <w:rsid w:val="007C7F67"/>
    <w:rsid w:val="007D0F3F"/>
    <w:rsid w:val="007D10FA"/>
    <w:rsid w:val="007D1F2D"/>
    <w:rsid w:val="007D20B1"/>
    <w:rsid w:val="007D21C7"/>
    <w:rsid w:val="007D2397"/>
    <w:rsid w:val="007D3CF7"/>
    <w:rsid w:val="007D493B"/>
    <w:rsid w:val="007D49A4"/>
    <w:rsid w:val="007D590C"/>
    <w:rsid w:val="007D5D79"/>
    <w:rsid w:val="007D61D3"/>
    <w:rsid w:val="007D6509"/>
    <w:rsid w:val="007D66DB"/>
    <w:rsid w:val="007D6CC9"/>
    <w:rsid w:val="007E070C"/>
    <w:rsid w:val="007E0C4C"/>
    <w:rsid w:val="007E17E0"/>
    <w:rsid w:val="007E320A"/>
    <w:rsid w:val="007E3831"/>
    <w:rsid w:val="007E48BA"/>
    <w:rsid w:val="007E62BF"/>
    <w:rsid w:val="007E6CC9"/>
    <w:rsid w:val="007E75C0"/>
    <w:rsid w:val="007E77BD"/>
    <w:rsid w:val="007F0393"/>
    <w:rsid w:val="007F0743"/>
    <w:rsid w:val="007F08D7"/>
    <w:rsid w:val="007F0A3C"/>
    <w:rsid w:val="007F11EA"/>
    <w:rsid w:val="007F2008"/>
    <w:rsid w:val="007F2648"/>
    <w:rsid w:val="007F3118"/>
    <w:rsid w:val="007F3770"/>
    <w:rsid w:val="007F4620"/>
    <w:rsid w:val="007F4953"/>
    <w:rsid w:val="007F4E90"/>
    <w:rsid w:val="007F59F2"/>
    <w:rsid w:val="007F6852"/>
    <w:rsid w:val="007F6ECF"/>
    <w:rsid w:val="007F76CD"/>
    <w:rsid w:val="00800796"/>
    <w:rsid w:val="00800E02"/>
    <w:rsid w:val="00801A6B"/>
    <w:rsid w:val="00801CC3"/>
    <w:rsid w:val="00802055"/>
    <w:rsid w:val="0080210F"/>
    <w:rsid w:val="008024E9"/>
    <w:rsid w:val="00802A84"/>
    <w:rsid w:val="0080374F"/>
    <w:rsid w:val="00804765"/>
    <w:rsid w:val="00804AA7"/>
    <w:rsid w:val="00805318"/>
    <w:rsid w:val="008077EC"/>
    <w:rsid w:val="00807804"/>
    <w:rsid w:val="008078A8"/>
    <w:rsid w:val="00807AE0"/>
    <w:rsid w:val="008101EE"/>
    <w:rsid w:val="00810D1E"/>
    <w:rsid w:val="00811980"/>
    <w:rsid w:val="00811A23"/>
    <w:rsid w:val="00811A5C"/>
    <w:rsid w:val="008124FD"/>
    <w:rsid w:val="008128B2"/>
    <w:rsid w:val="0081375A"/>
    <w:rsid w:val="008137BD"/>
    <w:rsid w:val="0081410D"/>
    <w:rsid w:val="00814313"/>
    <w:rsid w:val="00814B82"/>
    <w:rsid w:val="00814F82"/>
    <w:rsid w:val="0081583D"/>
    <w:rsid w:val="00816281"/>
    <w:rsid w:val="008206A9"/>
    <w:rsid w:val="00820904"/>
    <w:rsid w:val="00820D02"/>
    <w:rsid w:val="0082197A"/>
    <w:rsid w:val="00821A55"/>
    <w:rsid w:val="0082284B"/>
    <w:rsid w:val="008228D5"/>
    <w:rsid w:val="008235F4"/>
    <w:rsid w:val="00823D57"/>
    <w:rsid w:val="0082484D"/>
    <w:rsid w:val="00825682"/>
    <w:rsid w:val="00826349"/>
    <w:rsid w:val="008264CD"/>
    <w:rsid w:val="008269E3"/>
    <w:rsid w:val="00826BF9"/>
    <w:rsid w:val="0082750D"/>
    <w:rsid w:val="00827655"/>
    <w:rsid w:val="00827E9C"/>
    <w:rsid w:val="00830849"/>
    <w:rsid w:val="0083169C"/>
    <w:rsid w:val="00831766"/>
    <w:rsid w:val="008319DD"/>
    <w:rsid w:val="00832090"/>
    <w:rsid w:val="0083260B"/>
    <w:rsid w:val="00832913"/>
    <w:rsid w:val="00833035"/>
    <w:rsid w:val="00833ABB"/>
    <w:rsid w:val="0083494E"/>
    <w:rsid w:val="00835D5E"/>
    <w:rsid w:val="0083634E"/>
    <w:rsid w:val="00836554"/>
    <w:rsid w:val="00836B38"/>
    <w:rsid w:val="00837C5A"/>
    <w:rsid w:val="00837EAB"/>
    <w:rsid w:val="0084165B"/>
    <w:rsid w:val="00841697"/>
    <w:rsid w:val="00842434"/>
    <w:rsid w:val="00843614"/>
    <w:rsid w:val="00843C9B"/>
    <w:rsid w:val="00843F47"/>
    <w:rsid w:val="008442BB"/>
    <w:rsid w:val="008442DB"/>
    <w:rsid w:val="0084495E"/>
    <w:rsid w:val="00845288"/>
    <w:rsid w:val="00845E60"/>
    <w:rsid w:val="0084620A"/>
    <w:rsid w:val="008462B6"/>
    <w:rsid w:val="008479CF"/>
    <w:rsid w:val="00847E9D"/>
    <w:rsid w:val="00850055"/>
    <w:rsid w:val="008501F2"/>
    <w:rsid w:val="00850A28"/>
    <w:rsid w:val="0085105E"/>
    <w:rsid w:val="0085210A"/>
    <w:rsid w:val="008525B0"/>
    <w:rsid w:val="00852AAC"/>
    <w:rsid w:val="00852CEE"/>
    <w:rsid w:val="0085321D"/>
    <w:rsid w:val="00853638"/>
    <w:rsid w:val="0085388E"/>
    <w:rsid w:val="00853A43"/>
    <w:rsid w:val="008541C2"/>
    <w:rsid w:val="00855152"/>
    <w:rsid w:val="00855231"/>
    <w:rsid w:val="00855302"/>
    <w:rsid w:val="00855307"/>
    <w:rsid w:val="00860B25"/>
    <w:rsid w:val="00860CC1"/>
    <w:rsid w:val="00860DEC"/>
    <w:rsid w:val="008619ED"/>
    <w:rsid w:val="00862435"/>
    <w:rsid w:val="00863819"/>
    <w:rsid w:val="00863A46"/>
    <w:rsid w:val="00863EDE"/>
    <w:rsid w:val="0086465C"/>
    <w:rsid w:val="008647C7"/>
    <w:rsid w:val="00864B80"/>
    <w:rsid w:val="008660E0"/>
    <w:rsid w:val="00866F03"/>
    <w:rsid w:val="0086731D"/>
    <w:rsid w:val="0086773B"/>
    <w:rsid w:val="00867B6C"/>
    <w:rsid w:val="00867D41"/>
    <w:rsid w:val="00867EF4"/>
    <w:rsid w:val="00870BBE"/>
    <w:rsid w:val="00870CD0"/>
    <w:rsid w:val="0087249F"/>
    <w:rsid w:val="00872D90"/>
    <w:rsid w:val="0087318E"/>
    <w:rsid w:val="00873265"/>
    <w:rsid w:val="00873AC2"/>
    <w:rsid w:val="00873D07"/>
    <w:rsid w:val="00874C22"/>
    <w:rsid w:val="00875317"/>
    <w:rsid w:val="00875D37"/>
    <w:rsid w:val="00875E1A"/>
    <w:rsid w:val="00876CF0"/>
    <w:rsid w:val="0087763B"/>
    <w:rsid w:val="00877E18"/>
    <w:rsid w:val="008806EE"/>
    <w:rsid w:val="00881FB1"/>
    <w:rsid w:val="00883231"/>
    <w:rsid w:val="0088356C"/>
    <w:rsid w:val="0088458B"/>
    <w:rsid w:val="0088471D"/>
    <w:rsid w:val="00885E6A"/>
    <w:rsid w:val="0088744B"/>
    <w:rsid w:val="008875B9"/>
    <w:rsid w:val="00890551"/>
    <w:rsid w:val="0089079C"/>
    <w:rsid w:val="00890955"/>
    <w:rsid w:val="00890B72"/>
    <w:rsid w:val="008935FD"/>
    <w:rsid w:val="00893E49"/>
    <w:rsid w:val="00894364"/>
    <w:rsid w:val="00894801"/>
    <w:rsid w:val="00894E24"/>
    <w:rsid w:val="00895452"/>
    <w:rsid w:val="00896236"/>
    <w:rsid w:val="0089646E"/>
    <w:rsid w:val="008972FF"/>
    <w:rsid w:val="008A2A3E"/>
    <w:rsid w:val="008A33B2"/>
    <w:rsid w:val="008A40AD"/>
    <w:rsid w:val="008A4187"/>
    <w:rsid w:val="008A480B"/>
    <w:rsid w:val="008A5AF8"/>
    <w:rsid w:val="008A5C24"/>
    <w:rsid w:val="008A60E4"/>
    <w:rsid w:val="008A6176"/>
    <w:rsid w:val="008A620A"/>
    <w:rsid w:val="008A6E8B"/>
    <w:rsid w:val="008A76CD"/>
    <w:rsid w:val="008B00EE"/>
    <w:rsid w:val="008B0830"/>
    <w:rsid w:val="008B16F3"/>
    <w:rsid w:val="008B1CF6"/>
    <w:rsid w:val="008B1F2B"/>
    <w:rsid w:val="008B2209"/>
    <w:rsid w:val="008B222C"/>
    <w:rsid w:val="008B22E6"/>
    <w:rsid w:val="008B25DE"/>
    <w:rsid w:val="008B2E10"/>
    <w:rsid w:val="008B2E9B"/>
    <w:rsid w:val="008B2F86"/>
    <w:rsid w:val="008B394B"/>
    <w:rsid w:val="008B45E9"/>
    <w:rsid w:val="008B53DF"/>
    <w:rsid w:val="008B6C8A"/>
    <w:rsid w:val="008B73F0"/>
    <w:rsid w:val="008B75B9"/>
    <w:rsid w:val="008B76E6"/>
    <w:rsid w:val="008C09DD"/>
    <w:rsid w:val="008C0B6B"/>
    <w:rsid w:val="008C0EB1"/>
    <w:rsid w:val="008C1454"/>
    <w:rsid w:val="008C2EC2"/>
    <w:rsid w:val="008C44F6"/>
    <w:rsid w:val="008C5301"/>
    <w:rsid w:val="008C7CE0"/>
    <w:rsid w:val="008D1087"/>
    <w:rsid w:val="008D17B8"/>
    <w:rsid w:val="008D1910"/>
    <w:rsid w:val="008D1E97"/>
    <w:rsid w:val="008D394D"/>
    <w:rsid w:val="008D452C"/>
    <w:rsid w:val="008D4ACD"/>
    <w:rsid w:val="008D51CF"/>
    <w:rsid w:val="008D58D2"/>
    <w:rsid w:val="008D5DCB"/>
    <w:rsid w:val="008D5F42"/>
    <w:rsid w:val="008D6344"/>
    <w:rsid w:val="008D6839"/>
    <w:rsid w:val="008D7513"/>
    <w:rsid w:val="008D7D6F"/>
    <w:rsid w:val="008E00DC"/>
    <w:rsid w:val="008E0BA9"/>
    <w:rsid w:val="008E1317"/>
    <w:rsid w:val="008E13F6"/>
    <w:rsid w:val="008E268D"/>
    <w:rsid w:val="008E329B"/>
    <w:rsid w:val="008E32F4"/>
    <w:rsid w:val="008E437C"/>
    <w:rsid w:val="008E4E53"/>
    <w:rsid w:val="008E5479"/>
    <w:rsid w:val="008E5671"/>
    <w:rsid w:val="008E5FD4"/>
    <w:rsid w:val="008E6853"/>
    <w:rsid w:val="008E6DBA"/>
    <w:rsid w:val="008E7049"/>
    <w:rsid w:val="008E7887"/>
    <w:rsid w:val="008F0968"/>
    <w:rsid w:val="008F13EF"/>
    <w:rsid w:val="008F1E77"/>
    <w:rsid w:val="008F2323"/>
    <w:rsid w:val="008F2E2C"/>
    <w:rsid w:val="008F3368"/>
    <w:rsid w:val="008F469F"/>
    <w:rsid w:val="008F4E5F"/>
    <w:rsid w:val="008F62C5"/>
    <w:rsid w:val="008F7C9A"/>
    <w:rsid w:val="00900080"/>
    <w:rsid w:val="009006A9"/>
    <w:rsid w:val="00901DCF"/>
    <w:rsid w:val="00902D0B"/>
    <w:rsid w:val="00902E8A"/>
    <w:rsid w:val="009037A2"/>
    <w:rsid w:val="00904779"/>
    <w:rsid w:val="00904CE3"/>
    <w:rsid w:val="00905397"/>
    <w:rsid w:val="00905C62"/>
    <w:rsid w:val="0090645A"/>
    <w:rsid w:val="0090656E"/>
    <w:rsid w:val="009067CE"/>
    <w:rsid w:val="0090714C"/>
    <w:rsid w:val="009101EC"/>
    <w:rsid w:val="00910656"/>
    <w:rsid w:val="0091089D"/>
    <w:rsid w:val="009112CB"/>
    <w:rsid w:val="0091167C"/>
    <w:rsid w:val="00914609"/>
    <w:rsid w:val="00914C73"/>
    <w:rsid w:val="0091560F"/>
    <w:rsid w:val="00915991"/>
    <w:rsid w:val="00915E94"/>
    <w:rsid w:val="00916706"/>
    <w:rsid w:val="009207DB"/>
    <w:rsid w:val="0092128A"/>
    <w:rsid w:val="009225F7"/>
    <w:rsid w:val="009233D6"/>
    <w:rsid w:val="009258D1"/>
    <w:rsid w:val="009265A7"/>
    <w:rsid w:val="009266A8"/>
    <w:rsid w:val="00927346"/>
    <w:rsid w:val="00927AD4"/>
    <w:rsid w:val="00927B80"/>
    <w:rsid w:val="00930350"/>
    <w:rsid w:val="00930681"/>
    <w:rsid w:val="00930D10"/>
    <w:rsid w:val="00930EED"/>
    <w:rsid w:val="009321EB"/>
    <w:rsid w:val="00932905"/>
    <w:rsid w:val="00933534"/>
    <w:rsid w:val="00933B37"/>
    <w:rsid w:val="00933C1F"/>
    <w:rsid w:val="00933E26"/>
    <w:rsid w:val="009341D1"/>
    <w:rsid w:val="009341F2"/>
    <w:rsid w:val="009342B3"/>
    <w:rsid w:val="00934A9B"/>
    <w:rsid w:val="00934F40"/>
    <w:rsid w:val="0093603C"/>
    <w:rsid w:val="00936145"/>
    <w:rsid w:val="00936439"/>
    <w:rsid w:val="00936892"/>
    <w:rsid w:val="009375AC"/>
    <w:rsid w:val="0094011C"/>
    <w:rsid w:val="00940237"/>
    <w:rsid w:val="009403A8"/>
    <w:rsid w:val="009407B1"/>
    <w:rsid w:val="00941489"/>
    <w:rsid w:val="00941B48"/>
    <w:rsid w:val="00941BA3"/>
    <w:rsid w:val="00942A42"/>
    <w:rsid w:val="0094308D"/>
    <w:rsid w:val="00943227"/>
    <w:rsid w:val="00943DED"/>
    <w:rsid w:val="0094404B"/>
    <w:rsid w:val="009441EE"/>
    <w:rsid w:val="00945A27"/>
    <w:rsid w:val="009467FA"/>
    <w:rsid w:val="00946F58"/>
    <w:rsid w:val="0094760B"/>
    <w:rsid w:val="0095087E"/>
    <w:rsid w:val="0095124F"/>
    <w:rsid w:val="00953210"/>
    <w:rsid w:val="00954D7C"/>
    <w:rsid w:val="009558BC"/>
    <w:rsid w:val="009567BF"/>
    <w:rsid w:val="009572BE"/>
    <w:rsid w:val="00957563"/>
    <w:rsid w:val="00960617"/>
    <w:rsid w:val="00960685"/>
    <w:rsid w:val="009609C0"/>
    <w:rsid w:val="00961474"/>
    <w:rsid w:val="00961541"/>
    <w:rsid w:val="00961C0B"/>
    <w:rsid w:val="009625D9"/>
    <w:rsid w:val="00963778"/>
    <w:rsid w:val="00963B08"/>
    <w:rsid w:val="00964EDB"/>
    <w:rsid w:val="0096530F"/>
    <w:rsid w:val="00966403"/>
    <w:rsid w:val="00966625"/>
    <w:rsid w:val="00966EAB"/>
    <w:rsid w:val="0096717C"/>
    <w:rsid w:val="00967F49"/>
    <w:rsid w:val="00970117"/>
    <w:rsid w:val="009703D7"/>
    <w:rsid w:val="00971739"/>
    <w:rsid w:val="00971B7A"/>
    <w:rsid w:val="00971F7A"/>
    <w:rsid w:val="00972852"/>
    <w:rsid w:val="009729BB"/>
    <w:rsid w:val="00973AE7"/>
    <w:rsid w:val="00975921"/>
    <w:rsid w:val="00976582"/>
    <w:rsid w:val="009765E0"/>
    <w:rsid w:val="00977533"/>
    <w:rsid w:val="00977E5D"/>
    <w:rsid w:val="009800F6"/>
    <w:rsid w:val="0098053B"/>
    <w:rsid w:val="00980616"/>
    <w:rsid w:val="00980620"/>
    <w:rsid w:val="00980C34"/>
    <w:rsid w:val="00980FA7"/>
    <w:rsid w:val="00981D3C"/>
    <w:rsid w:val="00982782"/>
    <w:rsid w:val="00983078"/>
    <w:rsid w:val="009831D8"/>
    <w:rsid w:val="0098439C"/>
    <w:rsid w:val="00984BFC"/>
    <w:rsid w:val="00985460"/>
    <w:rsid w:val="00985BDB"/>
    <w:rsid w:val="00985CD7"/>
    <w:rsid w:val="00986D3D"/>
    <w:rsid w:val="009872F6"/>
    <w:rsid w:val="0099058B"/>
    <w:rsid w:val="00990F0B"/>
    <w:rsid w:val="00993090"/>
    <w:rsid w:val="00993DC2"/>
    <w:rsid w:val="009944E2"/>
    <w:rsid w:val="00995433"/>
    <w:rsid w:val="00995AC1"/>
    <w:rsid w:val="00996132"/>
    <w:rsid w:val="0099633E"/>
    <w:rsid w:val="00996E30"/>
    <w:rsid w:val="00997185"/>
    <w:rsid w:val="009A2BD8"/>
    <w:rsid w:val="009A3177"/>
    <w:rsid w:val="009A318A"/>
    <w:rsid w:val="009A4B2A"/>
    <w:rsid w:val="009A550A"/>
    <w:rsid w:val="009A5837"/>
    <w:rsid w:val="009A787C"/>
    <w:rsid w:val="009A7FA6"/>
    <w:rsid w:val="009B0483"/>
    <w:rsid w:val="009B1D40"/>
    <w:rsid w:val="009B2840"/>
    <w:rsid w:val="009B3982"/>
    <w:rsid w:val="009B4A5D"/>
    <w:rsid w:val="009B57C9"/>
    <w:rsid w:val="009B5931"/>
    <w:rsid w:val="009B5C4F"/>
    <w:rsid w:val="009B5D63"/>
    <w:rsid w:val="009B6ECF"/>
    <w:rsid w:val="009B7301"/>
    <w:rsid w:val="009B7363"/>
    <w:rsid w:val="009B73BF"/>
    <w:rsid w:val="009C0AEE"/>
    <w:rsid w:val="009C192C"/>
    <w:rsid w:val="009C1A9F"/>
    <w:rsid w:val="009C2158"/>
    <w:rsid w:val="009C2A5D"/>
    <w:rsid w:val="009C2A89"/>
    <w:rsid w:val="009C3067"/>
    <w:rsid w:val="009C312D"/>
    <w:rsid w:val="009C31AF"/>
    <w:rsid w:val="009C3DC4"/>
    <w:rsid w:val="009C3EE7"/>
    <w:rsid w:val="009C4030"/>
    <w:rsid w:val="009C43E4"/>
    <w:rsid w:val="009C4783"/>
    <w:rsid w:val="009C5611"/>
    <w:rsid w:val="009C56A2"/>
    <w:rsid w:val="009C5BF8"/>
    <w:rsid w:val="009C6860"/>
    <w:rsid w:val="009C693F"/>
    <w:rsid w:val="009C6BE2"/>
    <w:rsid w:val="009C70CF"/>
    <w:rsid w:val="009C7C59"/>
    <w:rsid w:val="009D092A"/>
    <w:rsid w:val="009D0B21"/>
    <w:rsid w:val="009D23A8"/>
    <w:rsid w:val="009D2C0E"/>
    <w:rsid w:val="009D32DD"/>
    <w:rsid w:val="009D37AA"/>
    <w:rsid w:val="009D3D95"/>
    <w:rsid w:val="009D5413"/>
    <w:rsid w:val="009D5CBE"/>
    <w:rsid w:val="009D5D0E"/>
    <w:rsid w:val="009D68D1"/>
    <w:rsid w:val="009D76D3"/>
    <w:rsid w:val="009E0ACB"/>
    <w:rsid w:val="009E11F1"/>
    <w:rsid w:val="009E1AA4"/>
    <w:rsid w:val="009E1E57"/>
    <w:rsid w:val="009E1F38"/>
    <w:rsid w:val="009E2451"/>
    <w:rsid w:val="009E2DAB"/>
    <w:rsid w:val="009E3658"/>
    <w:rsid w:val="009E3D09"/>
    <w:rsid w:val="009E3FD6"/>
    <w:rsid w:val="009E473D"/>
    <w:rsid w:val="009E5E35"/>
    <w:rsid w:val="009E625F"/>
    <w:rsid w:val="009E6A5E"/>
    <w:rsid w:val="009E6B18"/>
    <w:rsid w:val="009E6BB5"/>
    <w:rsid w:val="009F0AB8"/>
    <w:rsid w:val="009F0B0C"/>
    <w:rsid w:val="009F128D"/>
    <w:rsid w:val="009F235A"/>
    <w:rsid w:val="009F2B97"/>
    <w:rsid w:val="009F2BAE"/>
    <w:rsid w:val="009F2F78"/>
    <w:rsid w:val="009F2FC8"/>
    <w:rsid w:val="009F3786"/>
    <w:rsid w:val="009F551A"/>
    <w:rsid w:val="009F58EF"/>
    <w:rsid w:val="009F6541"/>
    <w:rsid w:val="009F6FF7"/>
    <w:rsid w:val="009F768D"/>
    <w:rsid w:val="009F795D"/>
    <w:rsid w:val="009F7D14"/>
    <w:rsid w:val="00A0271E"/>
    <w:rsid w:val="00A04AD6"/>
    <w:rsid w:val="00A05217"/>
    <w:rsid w:val="00A0603C"/>
    <w:rsid w:val="00A07A2A"/>
    <w:rsid w:val="00A0E0A3"/>
    <w:rsid w:val="00A10AAC"/>
    <w:rsid w:val="00A114E0"/>
    <w:rsid w:val="00A11876"/>
    <w:rsid w:val="00A11C20"/>
    <w:rsid w:val="00A11C5D"/>
    <w:rsid w:val="00A120E6"/>
    <w:rsid w:val="00A12C0E"/>
    <w:rsid w:val="00A12FB6"/>
    <w:rsid w:val="00A1359C"/>
    <w:rsid w:val="00A13E80"/>
    <w:rsid w:val="00A148C5"/>
    <w:rsid w:val="00A1597C"/>
    <w:rsid w:val="00A16160"/>
    <w:rsid w:val="00A16B3E"/>
    <w:rsid w:val="00A202FD"/>
    <w:rsid w:val="00A204E1"/>
    <w:rsid w:val="00A213FB"/>
    <w:rsid w:val="00A21669"/>
    <w:rsid w:val="00A2175E"/>
    <w:rsid w:val="00A217B9"/>
    <w:rsid w:val="00A21AEB"/>
    <w:rsid w:val="00A2283A"/>
    <w:rsid w:val="00A22977"/>
    <w:rsid w:val="00A230E1"/>
    <w:rsid w:val="00A23673"/>
    <w:rsid w:val="00A239F4"/>
    <w:rsid w:val="00A2407A"/>
    <w:rsid w:val="00A25C44"/>
    <w:rsid w:val="00A265D0"/>
    <w:rsid w:val="00A2693F"/>
    <w:rsid w:val="00A26B4D"/>
    <w:rsid w:val="00A2775C"/>
    <w:rsid w:val="00A30DA5"/>
    <w:rsid w:val="00A31D1C"/>
    <w:rsid w:val="00A32091"/>
    <w:rsid w:val="00A3229F"/>
    <w:rsid w:val="00A32418"/>
    <w:rsid w:val="00A3298A"/>
    <w:rsid w:val="00A32DA3"/>
    <w:rsid w:val="00A331F4"/>
    <w:rsid w:val="00A332EE"/>
    <w:rsid w:val="00A3377F"/>
    <w:rsid w:val="00A3378E"/>
    <w:rsid w:val="00A347A9"/>
    <w:rsid w:val="00A34E6E"/>
    <w:rsid w:val="00A35238"/>
    <w:rsid w:val="00A359D7"/>
    <w:rsid w:val="00A36C15"/>
    <w:rsid w:val="00A371DE"/>
    <w:rsid w:val="00A375FC"/>
    <w:rsid w:val="00A37F99"/>
    <w:rsid w:val="00A401F5"/>
    <w:rsid w:val="00A4109F"/>
    <w:rsid w:val="00A419BF"/>
    <w:rsid w:val="00A41D7D"/>
    <w:rsid w:val="00A4266A"/>
    <w:rsid w:val="00A426E4"/>
    <w:rsid w:val="00A42B34"/>
    <w:rsid w:val="00A433D9"/>
    <w:rsid w:val="00A436DC"/>
    <w:rsid w:val="00A4416D"/>
    <w:rsid w:val="00A44316"/>
    <w:rsid w:val="00A44911"/>
    <w:rsid w:val="00A44EE3"/>
    <w:rsid w:val="00A4512D"/>
    <w:rsid w:val="00A45FAD"/>
    <w:rsid w:val="00A4654A"/>
    <w:rsid w:val="00A467C0"/>
    <w:rsid w:val="00A46993"/>
    <w:rsid w:val="00A46D0D"/>
    <w:rsid w:val="00A46DF9"/>
    <w:rsid w:val="00A50D2C"/>
    <w:rsid w:val="00A51100"/>
    <w:rsid w:val="00A51CF4"/>
    <w:rsid w:val="00A52C76"/>
    <w:rsid w:val="00A52CCB"/>
    <w:rsid w:val="00A52E63"/>
    <w:rsid w:val="00A5340A"/>
    <w:rsid w:val="00A57855"/>
    <w:rsid w:val="00A60DC7"/>
    <w:rsid w:val="00A60E71"/>
    <w:rsid w:val="00A61B71"/>
    <w:rsid w:val="00A6205C"/>
    <w:rsid w:val="00A6238F"/>
    <w:rsid w:val="00A63585"/>
    <w:rsid w:val="00A635C0"/>
    <w:rsid w:val="00A63BD9"/>
    <w:rsid w:val="00A63D44"/>
    <w:rsid w:val="00A64640"/>
    <w:rsid w:val="00A65603"/>
    <w:rsid w:val="00A65F2B"/>
    <w:rsid w:val="00A66952"/>
    <w:rsid w:val="00A66CA8"/>
    <w:rsid w:val="00A66E8A"/>
    <w:rsid w:val="00A6716D"/>
    <w:rsid w:val="00A6750E"/>
    <w:rsid w:val="00A67EDF"/>
    <w:rsid w:val="00A70CDA"/>
    <w:rsid w:val="00A71429"/>
    <w:rsid w:val="00A72157"/>
    <w:rsid w:val="00A7222C"/>
    <w:rsid w:val="00A72A5E"/>
    <w:rsid w:val="00A73D0C"/>
    <w:rsid w:val="00A74AAF"/>
    <w:rsid w:val="00A75719"/>
    <w:rsid w:val="00A75A0F"/>
    <w:rsid w:val="00A76209"/>
    <w:rsid w:val="00A7662E"/>
    <w:rsid w:val="00A77C7F"/>
    <w:rsid w:val="00A80093"/>
    <w:rsid w:val="00A8244A"/>
    <w:rsid w:val="00A82FA1"/>
    <w:rsid w:val="00A83A17"/>
    <w:rsid w:val="00A83D77"/>
    <w:rsid w:val="00A85913"/>
    <w:rsid w:val="00A87673"/>
    <w:rsid w:val="00A87E05"/>
    <w:rsid w:val="00A9006D"/>
    <w:rsid w:val="00A90099"/>
    <w:rsid w:val="00A91061"/>
    <w:rsid w:val="00A91B07"/>
    <w:rsid w:val="00A91B24"/>
    <w:rsid w:val="00A92B1D"/>
    <w:rsid w:val="00A942E0"/>
    <w:rsid w:val="00A954A4"/>
    <w:rsid w:val="00A95A4D"/>
    <w:rsid w:val="00A95D9D"/>
    <w:rsid w:val="00A962F9"/>
    <w:rsid w:val="00A96E9D"/>
    <w:rsid w:val="00A971EF"/>
    <w:rsid w:val="00A97556"/>
    <w:rsid w:val="00A979F6"/>
    <w:rsid w:val="00AA0B70"/>
    <w:rsid w:val="00AA1ECA"/>
    <w:rsid w:val="00AA2391"/>
    <w:rsid w:val="00AA2B84"/>
    <w:rsid w:val="00AA2D9D"/>
    <w:rsid w:val="00AA2F2C"/>
    <w:rsid w:val="00AA35EA"/>
    <w:rsid w:val="00AA39EA"/>
    <w:rsid w:val="00AA3A89"/>
    <w:rsid w:val="00AA3ECB"/>
    <w:rsid w:val="00AA458A"/>
    <w:rsid w:val="00AA464D"/>
    <w:rsid w:val="00AA47B1"/>
    <w:rsid w:val="00AA5889"/>
    <w:rsid w:val="00AA5A87"/>
    <w:rsid w:val="00AA5D95"/>
    <w:rsid w:val="00AA65C0"/>
    <w:rsid w:val="00AA680A"/>
    <w:rsid w:val="00AB0DBC"/>
    <w:rsid w:val="00AB183A"/>
    <w:rsid w:val="00AB1850"/>
    <w:rsid w:val="00AB1929"/>
    <w:rsid w:val="00AB1A95"/>
    <w:rsid w:val="00AB1BD2"/>
    <w:rsid w:val="00AB332B"/>
    <w:rsid w:val="00AB3472"/>
    <w:rsid w:val="00AB3574"/>
    <w:rsid w:val="00AB39F3"/>
    <w:rsid w:val="00AB4A35"/>
    <w:rsid w:val="00AB53B4"/>
    <w:rsid w:val="00AB57C6"/>
    <w:rsid w:val="00AB61E2"/>
    <w:rsid w:val="00AB7E1A"/>
    <w:rsid w:val="00AC0FDC"/>
    <w:rsid w:val="00AC17D6"/>
    <w:rsid w:val="00AC1E6B"/>
    <w:rsid w:val="00AC2196"/>
    <w:rsid w:val="00AC27D6"/>
    <w:rsid w:val="00AC2802"/>
    <w:rsid w:val="00AC3221"/>
    <w:rsid w:val="00AC37A1"/>
    <w:rsid w:val="00AC3F64"/>
    <w:rsid w:val="00AC4319"/>
    <w:rsid w:val="00AC4711"/>
    <w:rsid w:val="00AC515E"/>
    <w:rsid w:val="00AC667F"/>
    <w:rsid w:val="00AC762F"/>
    <w:rsid w:val="00AD11D2"/>
    <w:rsid w:val="00AD2599"/>
    <w:rsid w:val="00AD3286"/>
    <w:rsid w:val="00AD38E5"/>
    <w:rsid w:val="00AD3A2C"/>
    <w:rsid w:val="00AD4569"/>
    <w:rsid w:val="00AD661C"/>
    <w:rsid w:val="00AD6BE9"/>
    <w:rsid w:val="00AD6C1D"/>
    <w:rsid w:val="00AE049B"/>
    <w:rsid w:val="00AE1276"/>
    <w:rsid w:val="00AE1B50"/>
    <w:rsid w:val="00AE23BB"/>
    <w:rsid w:val="00AE23ED"/>
    <w:rsid w:val="00AE2B34"/>
    <w:rsid w:val="00AE5ACD"/>
    <w:rsid w:val="00AE5B70"/>
    <w:rsid w:val="00AE60C3"/>
    <w:rsid w:val="00AE6273"/>
    <w:rsid w:val="00AE67CD"/>
    <w:rsid w:val="00AE7581"/>
    <w:rsid w:val="00AE78DC"/>
    <w:rsid w:val="00AE7EF1"/>
    <w:rsid w:val="00AF0451"/>
    <w:rsid w:val="00AF07DC"/>
    <w:rsid w:val="00AF0D44"/>
    <w:rsid w:val="00AF1B99"/>
    <w:rsid w:val="00AF1EC6"/>
    <w:rsid w:val="00AF21BB"/>
    <w:rsid w:val="00AF2AC5"/>
    <w:rsid w:val="00AF5B1F"/>
    <w:rsid w:val="00AF64AF"/>
    <w:rsid w:val="00AF6C48"/>
    <w:rsid w:val="00B01002"/>
    <w:rsid w:val="00B0114C"/>
    <w:rsid w:val="00B0168E"/>
    <w:rsid w:val="00B01709"/>
    <w:rsid w:val="00B02586"/>
    <w:rsid w:val="00B03A76"/>
    <w:rsid w:val="00B03EDC"/>
    <w:rsid w:val="00B046AA"/>
    <w:rsid w:val="00B053CF"/>
    <w:rsid w:val="00B06B9A"/>
    <w:rsid w:val="00B06FBE"/>
    <w:rsid w:val="00B07CE3"/>
    <w:rsid w:val="00B10A38"/>
    <w:rsid w:val="00B10F9B"/>
    <w:rsid w:val="00B117E8"/>
    <w:rsid w:val="00B11951"/>
    <w:rsid w:val="00B13310"/>
    <w:rsid w:val="00B1352A"/>
    <w:rsid w:val="00B13738"/>
    <w:rsid w:val="00B13C13"/>
    <w:rsid w:val="00B14B48"/>
    <w:rsid w:val="00B14DF4"/>
    <w:rsid w:val="00B15489"/>
    <w:rsid w:val="00B164CC"/>
    <w:rsid w:val="00B1650E"/>
    <w:rsid w:val="00B204EE"/>
    <w:rsid w:val="00B212DD"/>
    <w:rsid w:val="00B213C8"/>
    <w:rsid w:val="00B22559"/>
    <w:rsid w:val="00B22E4F"/>
    <w:rsid w:val="00B232EC"/>
    <w:rsid w:val="00B2382C"/>
    <w:rsid w:val="00B24F6E"/>
    <w:rsid w:val="00B25686"/>
    <w:rsid w:val="00B257C3"/>
    <w:rsid w:val="00B26E66"/>
    <w:rsid w:val="00B2785F"/>
    <w:rsid w:val="00B27D27"/>
    <w:rsid w:val="00B32535"/>
    <w:rsid w:val="00B328AE"/>
    <w:rsid w:val="00B33B33"/>
    <w:rsid w:val="00B33D1A"/>
    <w:rsid w:val="00B34A67"/>
    <w:rsid w:val="00B36879"/>
    <w:rsid w:val="00B368C3"/>
    <w:rsid w:val="00B370D2"/>
    <w:rsid w:val="00B373AD"/>
    <w:rsid w:val="00B40AB5"/>
    <w:rsid w:val="00B40C11"/>
    <w:rsid w:val="00B40C4A"/>
    <w:rsid w:val="00B41144"/>
    <w:rsid w:val="00B4149F"/>
    <w:rsid w:val="00B4188C"/>
    <w:rsid w:val="00B41AD2"/>
    <w:rsid w:val="00B41CDD"/>
    <w:rsid w:val="00B42200"/>
    <w:rsid w:val="00B4399D"/>
    <w:rsid w:val="00B4491B"/>
    <w:rsid w:val="00B44D29"/>
    <w:rsid w:val="00B4537D"/>
    <w:rsid w:val="00B45406"/>
    <w:rsid w:val="00B45CBF"/>
    <w:rsid w:val="00B4602A"/>
    <w:rsid w:val="00B47242"/>
    <w:rsid w:val="00B47E90"/>
    <w:rsid w:val="00B507A3"/>
    <w:rsid w:val="00B5102E"/>
    <w:rsid w:val="00B510E4"/>
    <w:rsid w:val="00B51611"/>
    <w:rsid w:val="00B51A7F"/>
    <w:rsid w:val="00B52087"/>
    <w:rsid w:val="00B53EDF"/>
    <w:rsid w:val="00B55213"/>
    <w:rsid w:val="00B557A9"/>
    <w:rsid w:val="00B55EC6"/>
    <w:rsid w:val="00B55FE6"/>
    <w:rsid w:val="00B57382"/>
    <w:rsid w:val="00B60C56"/>
    <w:rsid w:val="00B60E8D"/>
    <w:rsid w:val="00B61218"/>
    <w:rsid w:val="00B61968"/>
    <w:rsid w:val="00B624DF"/>
    <w:rsid w:val="00B6266D"/>
    <w:rsid w:val="00B6315F"/>
    <w:rsid w:val="00B631A7"/>
    <w:rsid w:val="00B63434"/>
    <w:rsid w:val="00B6409C"/>
    <w:rsid w:val="00B64A17"/>
    <w:rsid w:val="00B6543C"/>
    <w:rsid w:val="00B65D71"/>
    <w:rsid w:val="00B67361"/>
    <w:rsid w:val="00B67629"/>
    <w:rsid w:val="00B67AD1"/>
    <w:rsid w:val="00B71B61"/>
    <w:rsid w:val="00B71D8D"/>
    <w:rsid w:val="00B71E5C"/>
    <w:rsid w:val="00B722E8"/>
    <w:rsid w:val="00B73C8F"/>
    <w:rsid w:val="00B7517D"/>
    <w:rsid w:val="00B753AF"/>
    <w:rsid w:val="00B77088"/>
    <w:rsid w:val="00B77733"/>
    <w:rsid w:val="00B811D0"/>
    <w:rsid w:val="00B814CC"/>
    <w:rsid w:val="00B8163E"/>
    <w:rsid w:val="00B816C0"/>
    <w:rsid w:val="00B83651"/>
    <w:rsid w:val="00B836AD"/>
    <w:rsid w:val="00B837DE"/>
    <w:rsid w:val="00B84951"/>
    <w:rsid w:val="00B85476"/>
    <w:rsid w:val="00B87A3A"/>
    <w:rsid w:val="00B9017B"/>
    <w:rsid w:val="00B904A0"/>
    <w:rsid w:val="00B907CF"/>
    <w:rsid w:val="00B91DDC"/>
    <w:rsid w:val="00B920BC"/>
    <w:rsid w:val="00B92ACE"/>
    <w:rsid w:val="00B92FA3"/>
    <w:rsid w:val="00B9301D"/>
    <w:rsid w:val="00B9308B"/>
    <w:rsid w:val="00B93557"/>
    <w:rsid w:val="00B93886"/>
    <w:rsid w:val="00B93CF4"/>
    <w:rsid w:val="00B94652"/>
    <w:rsid w:val="00B956A6"/>
    <w:rsid w:val="00B96429"/>
    <w:rsid w:val="00B97393"/>
    <w:rsid w:val="00BA1603"/>
    <w:rsid w:val="00BA1B41"/>
    <w:rsid w:val="00BA1EFD"/>
    <w:rsid w:val="00BA24AA"/>
    <w:rsid w:val="00BA3FB6"/>
    <w:rsid w:val="00BA42EB"/>
    <w:rsid w:val="00BA4CB2"/>
    <w:rsid w:val="00BA4E51"/>
    <w:rsid w:val="00BA5CD6"/>
    <w:rsid w:val="00BA5FCA"/>
    <w:rsid w:val="00BA6F73"/>
    <w:rsid w:val="00BA7C54"/>
    <w:rsid w:val="00BB0329"/>
    <w:rsid w:val="00BB08B9"/>
    <w:rsid w:val="00BB105C"/>
    <w:rsid w:val="00BB11E7"/>
    <w:rsid w:val="00BB2BE3"/>
    <w:rsid w:val="00BB32F2"/>
    <w:rsid w:val="00BB4A3B"/>
    <w:rsid w:val="00BB54D8"/>
    <w:rsid w:val="00BB5C1D"/>
    <w:rsid w:val="00BB6B71"/>
    <w:rsid w:val="00BB70B9"/>
    <w:rsid w:val="00BB7405"/>
    <w:rsid w:val="00BB765B"/>
    <w:rsid w:val="00BC01D0"/>
    <w:rsid w:val="00BC03F8"/>
    <w:rsid w:val="00BC0563"/>
    <w:rsid w:val="00BC1B1A"/>
    <w:rsid w:val="00BC20D2"/>
    <w:rsid w:val="00BC2602"/>
    <w:rsid w:val="00BC387D"/>
    <w:rsid w:val="00BC3E93"/>
    <w:rsid w:val="00BC4014"/>
    <w:rsid w:val="00BC4A47"/>
    <w:rsid w:val="00BC4AB2"/>
    <w:rsid w:val="00BC6943"/>
    <w:rsid w:val="00BD00DF"/>
    <w:rsid w:val="00BD07C3"/>
    <w:rsid w:val="00BD0AC7"/>
    <w:rsid w:val="00BD0B74"/>
    <w:rsid w:val="00BD0FEA"/>
    <w:rsid w:val="00BD290D"/>
    <w:rsid w:val="00BD2E4B"/>
    <w:rsid w:val="00BD32F6"/>
    <w:rsid w:val="00BD489D"/>
    <w:rsid w:val="00BD4E4A"/>
    <w:rsid w:val="00BD6A70"/>
    <w:rsid w:val="00BE0418"/>
    <w:rsid w:val="00BE05B1"/>
    <w:rsid w:val="00BE129B"/>
    <w:rsid w:val="00BE14F5"/>
    <w:rsid w:val="00BE1F8E"/>
    <w:rsid w:val="00BE2374"/>
    <w:rsid w:val="00BE2A8B"/>
    <w:rsid w:val="00BE3DDC"/>
    <w:rsid w:val="00BE4071"/>
    <w:rsid w:val="00BE4387"/>
    <w:rsid w:val="00BE4B34"/>
    <w:rsid w:val="00BE4EAF"/>
    <w:rsid w:val="00BE5454"/>
    <w:rsid w:val="00BE6C5A"/>
    <w:rsid w:val="00BE6FE3"/>
    <w:rsid w:val="00BE7FEA"/>
    <w:rsid w:val="00BF015F"/>
    <w:rsid w:val="00BF043E"/>
    <w:rsid w:val="00BF1F15"/>
    <w:rsid w:val="00BF32AB"/>
    <w:rsid w:val="00BF3438"/>
    <w:rsid w:val="00BF3752"/>
    <w:rsid w:val="00BF39F0"/>
    <w:rsid w:val="00BF4181"/>
    <w:rsid w:val="00BF539F"/>
    <w:rsid w:val="00BF5D08"/>
    <w:rsid w:val="00BF64FE"/>
    <w:rsid w:val="00BF6E18"/>
    <w:rsid w:val="00BF6F52"/>
    <w:rsid w:val="00BF7507"/>
    <w:rsid w:val="00C017BA"/>
    <w:rsid w:val="00C01F1A"/>
    <w:rsid w:val="00C02864"/>
    <w:rsid w:val="00C02D08"/>
    <w:rsid w:val="00C03028"/>
    <w:rsid w:val="00C0432F"/>
    <w:rsid w:val="00C04418"/>
    <w:rsid w:val="00C04F62"/>
    <w:rsid w:val="00C06343"/>
    <w:rsid w:val="00C06C60"/>
    <w:rsid w:val="00C104F8"/>
    <w:rsid w:val="00C1066D"/>
    <w:rsid w:val="00C10BD5"/>
    <w:rsid w:val="00C10DEB"/>
    <w:rsid w:val="00C11A56"/>
    <w:rsid w:val="00C12643"/>
    <w:rsid w:val="00C1283E"/>
    <w:rsid w:val="00C139B9"/>
    <w:rsid w:val="00C14CA4"/>
    <w:rsid w:val="00C14F7E"/>
    <w:rsid w:val="00C15B2F"/>
    <w:rsid w:val="00C17056"/>
    <w:rsid w:val="00C179C7"/>
    <w:rsid w:val="00C20C63"/>
    <w:rsid w:val="00C20D50"/>
    <w:rsid w:val="00C21733"/>
    <w:rsid w:val="00C21845"/>
    <w:rsid w:val="00C22F0D"/>
    <w:rsid w:val="00C23734"/>
    <w:rsid w:val="00C23CFA"/>
    <w:rsid w:val="00C257E0"/>
    <w:rsid w:val="00C25E79"/>
    <w:rsid w:val="00C26109"/>
    <w:rsid w:val="00C3051B"/>
    <w:rsid w:val="00C30E80"/>
    <w:rsid w:val="00C328CC"/>
    <w:rsid w:val="00C32D3A"/>
    <w:rsid w:val="00C335B3"/>
    <w:rsid w:val="00C33B44"/>
    <w:rsid w:val="00C3546E"/>
    <w:rsid w:val="00C35474"/>
    <w:rsid w:val="00C35D16"/>
    <w:rsid w:val="00C35FA4"/>
    <w:rsid w:val="00C36EE7"/>
    <w:rsid w:val="00C376F8"/>
    <w:rsid w:val="00C377DD"/>
    <w:rsid w:val="00C378AD"/>
    <w:rsid w:val="00C37EC5"/>
    <w:rsid w:val="00C40240"/>
    <w:rsid w:val="00C40404"/>
    <w:rsid w:val="00C40441"/>
    <w:rsid w:val="00C4162B"/>
    <w:rsid w:val="00C42672"/>
    <w:rsid w:val="00C43904"/>
    <w:rsid w:val="00C4434D"/>
    <w:rsid w:val="00C44ACF"/>
    <w:rsid w:val="00C45926"/>
    <w:rsid w:val="00C45A5B"/>
    <w:rsid w:val="00C465D6"/>
    <w:rsid w:val="00C501A3"/>
    <w:rsid w:val="00C51C7B"/>
    <w:rsid w:val="00C51E9B"/>
    <w:rsid w:val="00C51EF9"/>
    <w:rsid w:val="00C52318"/>
    <w:rsid w:val="00C531AA"/>
    <w:rsid w:val="00C53902"/>
    <w:rsid w:val="00C53D09"/>
    <w:rsid w:val="00C53E48"/>
    <w:rsid w:val="00C54B3E"/>
    <w:rsid w:val="00C54BA4"/>
    <w:rsid w:val="00C54BA6"/>
    <w:rsid w:val="00C551A8"/>
    <w:rsid w:val="00C6081A"/>
    <w:rsid w:val="00C6123D"/>
    <w:rsid w:val="00C62BEE"/>
    <w:rsid w:val="00C6321F"/>
    <w:rsid w:val="00C641DD"/>
    <w:rsid w:val="00C64246"/>
    <w:rsid w:val="00C644EE"/>
    <w:rsid w:val="00C6534E"/>
    <w:rsid w:val="00C659A8"/>
    <w:rsid w:val="00C659E1"/>
    <w:rsid w:val="00C67608"/>
    <w:rsid w:val="00C70C7E"/>
    <w:rsid w:val="00C7107B"/>
    <w:rsid w:val="00C71939"/>
    <w:rsid w:val="00C71AA1"/>
    <w:rsid w:val="00C73999"/>
    <w:rsid w:val="00C73C1C"/>
    <w:rsid w:val="00C73E9C"/>
    <w:rsid w:val="00C745D7"/>
    <w:rsid w:val="00C746FC"/>
    <w:rsid w:val="00C74A95"/>
    <w:rsid w:val="00C74E53"/>
    <w:rsid w:val="00C74EDE"/>
    <w:rsid w:val="00C7530B"/>
    <w:rsid w:val="00C75342"/>
    <w:rsid w:val="00C757EA"/>
    <w:rsid w:val="00C75E29"/>
    <w:rsid w:val="00C76843"/>
    <w:rsid w:val="00C768DC"/>
    <w:rsid w:val="00C76B18"/>
    <w:rsid w:val="00C77141"/>
    <w:rsid w:val="00C77799"/>
    <w:rsid w:val="00C77B50"/>
    <w:rsid w:val="00C80067"/>
    <w:rsid w:val="00C81009"/>
    <w:rsid w:val="00C815DE"/>
    <w:rsid w:val="00C818D2"/>
    <w:rsid w:val="00C81D8B"/>
    <w:rsid w:val="00C81F57"/>
    <w:rsid w:val="00C82AF9"/>
    <w:rsid w:val="00C855A2"/>
    <w:rsid w:val="00C8572E"/>
    <w:rsid w:val="00C85819"/>
    <w:rsid w:val="00C877E6"/>
    <w:rsid w:val="00C87FB1"/>
    <w:rsid w:val="00C90381"/>
    <w:rsid w:val="00C90C83"/>
    <w:rsid w:val="00C91CB3"/>
    <w:rsid w:val="00C92F2B"/>
    <w:rsid w:val="00C93790"/>
    <w:rsid w:val="00C94162"/>
    <w:rsid w:val="00C95325"/>
    <w:rsid w:val="00C968A6"/>
    <w:rsid w:val="00C968F4"/>
    <w:rsid w:val="00C970D6"/>
    <w:rsid w:val="00CA05D9"/>
    <w:rsid w:val="00CA19C0"/>
    <w:rsid w:val="00CA2F4C"/>
    <w:rsid w:val="00CA3BE3"/>
    <w:rsid w:val="00CA4A27"/>
    <w:rsid w:val="00CA5C57"/>
    <w:rsid w:val="00CA6379"/>
    <w:rsid w:val="00CA6D43"/>
    <w:rsid w:val="00CA74D2"/>
    <w:rsid w:val="00CB0A93"/>
    <w:rsid w:val="00CB0E42"/>
    <w:rsid w:val="00CB1B56"/>
    <w:rsid w:val="00CB2CB8"/>
    <w:rsid w:val="00CB2D48"/>
    <w:rsid w:val="00CB2D86"/>
    <w:rsid w:val="00CB369B"/>
    <w:rsid w:val="00CB3912"/>
    <w:rsid w:val="00CB404C"/>
    <w:rsid w:val="00CB4279"/>
    <w:rsid w:val="00CB59D6"/>
    <w:rsid w:val="00CB638C"/>
    <w:rsid w:val="00CB64DF"/>
    <w:rsid w:val="00CC044F"/>
    <w:rsid w:val="00CC0998"/>
    <w:rsid w:val="00CC0BB8"/>
    <w:rsid w:val="00CC0C75"/>
    <w:rsid w:val="00CC143F"/>
    <w:rsid w:val="00CC1524"/>
    <w:rsid w:val="00CC341D"/>
    <w:rsid w:val="00CC362A"/>
    <w:rsid w:val="00CC37DD"/>
    <w:rsid w:val="00CC38F9"/>
    <w:rsid w:val="00CC3BAC"/>
    <w:rsid w:val="00CC3DD8"/>
    <w:rsid w:val="00CC3E60"/>
    <w:rsid w:val="00CC41CD"/>
    <w:rsid w:val="00CD079F"/>
    <w:rsid w:val="00CD094D"/>
    <w:rsid w:val="00CD12E8"/>
    <w:rsid w:val="00CD1CDC"/>
    <w:rsid w:val="00CD2780"/>
    <w:rsid w:val="00CD32F8"/>
    <w:rsid w:val="00CD49E1"/>
    <w:rsid w:val="00CD4F91"/>
    <w:rsid w:val="00CD67CC"/>
    <w:rsid w:val="00CD6907"/>
    <w:rsid w:val="00CD724F"/>
    <w:rsid w:val="00CD73DB"/>
    <w:rsid w:val="00CE0EEE"/>
    <w:rsid w:val="00CE2AD1"/>
    <w:rsid w:val="00CE2D3F"/>
    <w:rsid w:val="00CE3780"/>
    <w:rsid w:val="00CE47D0"/>
    <w:rsid w:val="00CE49DA"/>
    <w:rsid w:val="00CE4A06"/>
    <w:rsid w:val="00CE50D4"/>
    <w:rsid w:val="00CE522E"/>
    <w:rsid w:val="00CE5236"/>
    <w:rsid w:val="00CE61C0"/>
    <w:rsid w:val="00CE642D"/>
    <w:rsid w:val="00CE65F1"/>
    <w:rsid w:val="00CE6C2B"/>
    <w:rsid w:val="00CE7EE7"/>
    <w:rsid w:val="00CF059B"/>
    <w:rsid w:val="00CF0B17"/>
    <w:rsid w:val="00CF1994"/>
    <w:rsid w:val="00CF1B69"/>
    <w:rsid w:val="00CF20BF"/>
    <w:rsid w:val="00CF238C"/>
    <w:rsid w:val="00CF354D"/>
    <w:rsid w:val="00CF4102"/>
    <w:rsid w:val="00CF4825"/>
    <w:rsid w:val="00CF6707"/>
    <w:rsid w:val="00CF7EDE"/>
    <w:rsid w:val="00D01199"/>
    <w:rsid w:val="00D01668"/>
    <w:rsid w:val="00D019B5"/>
    <w:rsid w:val="00D02C3D"/>
    <w:rsid w:val="00D030CA"/>
    <w:rsid w:val="00D0348D"/>
    <w:rsid w:val="00D037DE"/>
    <w:rsid w:val="00D05231"/>
    <w:rsid w:val="00D05312"/>
    <w:rsid w:val="00D054CB"/>
    <w:rsid w:val="00D05CD4"/>
    <w:rsid w:val="00D0642D"/>
    <w:rsid w:val="00D07766"/>
    <w:rsid w:val="00D10C55"/>
    <w:rsid w:val="00D116D1"/>
    <w:rsid w:val="00D119C5"/>
    <w:rsid w:val="00D12A44"/>
    <w:rsid w:val="00D12B75"/>
    <w:rsid w:val="00D131B5"/>
    <w:rsid w:val="00D132D7"/>
    <w:rsid w:val="00D135EE"/>
    <w:rsid w:val="00D13F11"/>
    <w:rsid w:val="00D14178"/>
    <w:rsid w:val="00D145AC"/>
    <w:rsid w:val="00D1474A"/>
    <w:rsid w:val="00D1493C"/>
    <w:rsid w:val="00D14F1A"/>
    <w:rsid w:val="00D155CA"/>
    <w:rsid w:val="00D1594E"/>
    <w:rsid w:val="00D1657D"/>
    <w:rsid w:val="00D20100"/>
    <w:rsid w:val="00D20239"/>
    <w:rsid w:val="00D209BF"/>
    <w:rsid w:val="00D22F30"/>
    <w:rsid w:val="00D23660"/>
    <w:rsid w:val="00D23C8F"/>
    <w:rsid w:val="00D24921"/>
    <w:rsid w:val="00D25385"/>
    <w:rsid w:val="00D2549F"/>
    <w:rsid w:val="00D26551"/>
    <w:rsid w:val="00D26781"/>
    <w:rsid w:val="00D26814"/>
    <w:rsid w:val="00D26C50"/>
    <w:rsid w:val="00D27885"/>
    <w:rsid w:val="00D30B13"/>
    <w:rsid w:val="00D30C69"/>
    <w:rsid w:val="00D310A4"/>
    <w:rsid w:val="00D31554"/>
    <w:rsid w:val="00D32413"/>
    <w:rsid w:val="00D330A9"/>
    <w:rsid w:val="00D3407C"/>
    <w:rsid w:val="00D34166"/>
    <w:rsid w:val="00D346C6"/>
    <w:rsid w:val="00D347D9"/>
    <w:rsid w:val="00D34DF5"/>
    <w:rsid w:val="00D35547"/>
    <w:rsid w:val="00D361EB"/>
    <w:rsid w:val="00D36464"/>
    <w:rsid w:val="00D365A8"/>
    <w:rsid w:val="00D37846"/>
    <w:rsid w:val="00D400F6"/>
    <w:rsid w:val="00D4178C"/>
    <w:rsid w:val="00D41CDD"/>
    <w:rsid w:val="00D429EC"/>
    <w:rsid w:val="00D42D16"/>
    <w:rsid w:val="00D42D18"/>
    <w:rsid w:val="00D43224"/>
    <w:rsid w:val="00D435DA"/>
    <w:rsid w:val="00D438D9"/>
    <w:rsid w:val="00D4460C"/>
    <w:rsid w:val="00D448D0"/>
    <w:rsid w:val="00D45030"/>
    <w:rsid w:val="00D45D07"/>
    <w:rsid w:val="00D46808"/>
    <w:rsid w:val="00D46CE9"/>
    <w:rsid w:val="00D5082A"/>
    <w:rsid w:val="00D51F9D"/>
    <w:rsid w:val="00D52A0C"/>
    <w:rsid w:val="00D53C14"/>
    <w:rsid w:val="00D541D4"/>
    <w:rsid w:val="00D54C26"/>
    <w:rsid w:val="00D54E5C"/>
    <w:rsid w:val="00D55BA2"/>
    <w:rsid w:val="00D56295"/>
    <w:rsid w:val="00D5638F"/>
    <w:rsid w:val="00D56BCA"/>
    <w:rsid w:val="00D572BD"/>
    <w:rsid w:val="00D57752"/>
    <w:rsid w:val="00D60388"/>
    <w:rsid w:val="00D623BB"/>
    <w:rsid w:val="00D623DE"/>
    <w:rsid w:val="00D63B7C"/>
    <w:rsid w:val="00D63DA8"/>
    <w:rsid w:val="00D64C0D"/>
    <w:rsid w:val="00D66471"/>
    <w:rsid w:val="00D66656"/>
    <w:rsid w:val="00D66D91"/>
    <w:rsid w:val="00D67197"/>
    <w:rsid w:val="00D6747B"/>
    <w:rsid w:val="00D67491"/>
    <w:rsid w:val="00D701D4"/>
    <w:rsid w:val="00D704BC"/>
    <w:rsid w:val="00D7067E"/>
    <w:rsid w:val="00D71307"/>
    <w:rsid w:val="00D75046"/>
    <w:rsid w:val="00D751B5"/>
    <w:rsid w:val="00D75317"/>
    <w:rsid w:val="00D7546E"/>
    <w:rsid w:val="00D758CA"/>
    <w:rsid w:val="00D77EBF"/>
    <w:rsid w:val="00D80D8E"/>
    <w:rsid w:val="00D81A82"/>
    <w:rsid w:val="00D82890"/>
    <w:rsid w:val="00D8557C"/>
    <w:rsid w:val="00D868E8"/>
    <w:rsid w:val="00D87516"/>
    <w:rsid w:val="00D90462"/>
    <w:rsid w:val="00D9057A"/>
    <w:rsid w:val="00D921C6"/>
    <w:rsid w:val="00D926D7"/>
    <w:rsid w:val="00D93425"/>
    <w:rsid w:val="00D9406A"/>
    <w:rsid w:val="00D95D12"/>
    <w:rsid w:val="00D96052"/>
    <w:rsid w:val="00D963BA"/>
    <w:rsid w:val="00D96D8D"/>
    <w:rsid w:val="00D975DF"/>
    <w:rsid w:val="00D97FAC"/>
    <w:rsid w:val="00DA0A6A"/>
    <w:rsid w:val="00DA0CAF"/>
    <w:rsid w:val="00DA10E3"/>
    <w:rsid w:val="00DA29BE"/>
    <w:rsid w:val="00DA39EE"/>
    <w:rsid w:val="00DA3B6D"/>
    <w:rsid w:val="00DA49CA"/>
    <w:rsid w:val="00DA69D5"/>
    <w:rsid w:val="00DA7405"/>
    <w:rsid w:val="00DA7910"/>
    <w:rsid w:val="00DA7CD6"/>
    <w:rsid w:val="00DB0CA1"/>
    <w:rsid w:val="00DB175E"/>
    <w:rsid w:val="00DB1CB3"/>
    <w:rsid w:val="00DB285B"/>
    <w:rsid w:val="00DB2BDE"/>
    <w:rsid w:val="00DB380A"/>
    <w:rsid w:val="00DB5125"/>
    <w:rsid w:val="00DB6295"/>
    <w:rsid w:val="00DB64AD"/>
    <w:rsid w:val="00DB6999"/>
    <w:rsid w:val="00DB714D"/>
    <w:rsid w:val="00DB788B"/>
    <w:rsid w:val="00DB7B63"/>
    <w:rsid w:val="00DC0891"/>
    <w:rsid w:val="00DC1ABF"/>
    <w:rsid w:val="00DC2084"/>
    <w:rsid w:val="00DC2145"/>
    <w:rsid w:val="00DC21B3"/>
    <w:rsid w:val="00DC3783"/>
    <w:rsid w:val="00DC3ADD"/>
    <w:rsid w:val="00DC3D8F"/>
    <w:rsid w:val="00DC45E4"/>
    <w:rsid w:val="00DC5B50"/>
    <w:rsid w:val="00DC683F"/>
    <w:rsid w:val="00DC7119"/>
    <w:rsid w:val="00DC71D1"/>
    <w:rsid w:val="00DC7282"/>
    <w:rsid w:val="00DC7E75"/>
    <w:rsid w:val="00DD0304"/>
    <w:rsid w:val="00DD0EFF"/>
    <w:rsid w:val="00DD106C"/>
    <w:rsid w:val="00DD1252"/>
    <w:rsid w:val="00DD2B1C"/>
    <w:rsid w:val="00DD32B5"/>
    <w:rsid w:val="00DD35AE"/>
    <w:rsid w:val="00DD3BE0"/>
    <w:rsid w:val="00DD4906"/>
    <w:rsid w:val="00DD664D"/>
    <w:rsid w:val="00DD6C1E"/>
    <w:rsid w:val="00DD6E09"/>
    <w:rsid w:val="00DD7914"/>
    <w:rsid w:val="00DD7F30"/>
    <w:rsid w:val="00DE1000"/>
    <w:rsid w:val="00DE14FB"/>
    <w:rsid w:val="00DE1909"/>
    <w:rsid w:val="00DE19DB"/>
    <w:rsid w:val="00DE26E0"/>
    <w:rsid w:val="00DE30F1"/>
    <w:rsid w:val="00DE3C16"/>
    <w:rsid w:val="00DE3DA2"/>
    <w:rsid w:val="00DE3F26"/>
    <w:rsid w:val="00DE4D0C"/>
    <w:rsid w:val="00DE4ED5"/>
    <w:rsid w:val="00DE599E"/>
    <w:rsid w:val="00DE6705"/>
    <w:rsid w:val="00DE6CC2"/>
    <w:rsid w:val="00DE73A2"/>
    <w:rsid w:val="00DF0989"/>
    <w:rsid w:val="00DF13BD"/>
    <w:rsid w:val="00DF30C9"/>
    <w:rsid w:val="00DF364F"/>
    <w:rsid w:val="00DF36DB"/>
    <w:rsid w:val="00DF450B"/>
    <w:rsid w:val="00DF48D5"/>
    <w:rsid w:val="00DF61C0"/>
    <w:rsid w:val="00DF634D"/>
    <w:rsid w:val="00DF6432"/>
    <w:rsid w:val="00DF64A5"/>
    <w:rsid w:val="00DF667F"/>
    <w:rsid w:val="00DF7FA6"/>
    <w:rsid w:val="00E01468"/>
    <w:rsid w:val="00E0165A"/>
    <w:rsid w:val="00E01667"/>
    <w:rsid w:val="00E0223A"/>
    <w:rsid w:val="00E02741"/>
    <w:rsid w:val="00E02FD6"/>
    <w:rsid w:val="00E03A54"/>
    <w:rsid w:val="00E03BEE"/>
    <w:rsid w:val="00E04CE6"/>
    <w:rsid w:val="00E058F3"/>
    <w:rsid w:val="00E05FAD"/>
    <w:rsid w:val="00E07161"/>
    <w:rsid w:val="00E118AE"/>
    <w:rsid w:val="00E11A08"/>
    <w:rsid w:val="00E12B62"/>
    <w:rsid w:val="00E12DB0"/>
    <w:rsid w:val="00E132C1"/>
    <w:rsid w:val="00E1336F"/>
    <w:rsid w:val="00E13BA7"/>
    <w:rsid w:val="00E13FBE"/>
    <w:rsid w:val="00E14685"/>
    <w:rsid w:val="00E178F0"/>
    <w:rsid w:val="00E211F6"/>
    <w:rsid w:val="00E21B3B"/>
    <w:rsid w:val="00E22059"/>
    <w:rsid w:val="00E221A9"/>
    <w:rsid w:val="00E22456"/>
    <w:rsid w:val="00E22BFB"/>
    <w:rsid w:val="00E23390"/>
    <w:rsid w:val="00E238A2"/>
    <w:rsid w:val="00E240C1"/>
    <w:rsid w:val="00E2633A"/>
    <w:rsid w:val="00E275B7"/>
    <w:rsid w:val="00E27FB9"/>
    <w:rsid w:val="00E3051A"/>
    <w:rsid w:val="00E30A1A"/>
    <w:rsid w:val="00E30E3F"/>
    <w:rsid w:val="00E314C2"/>
    <w:rsid w:val="00E31CB4"/>
    <w:rsid w:val="00E31FD5"/>
    <w:rsid w:val="00E32027"/>
    <w:rsid w:val="00E329D2"/>
    <w:rsid w:val="00E33396"/>
    <w:rsid w:val="00E33A68"/>
    <w:rsid w:val="00E341F1"/>
    <w:rsid w:val="00E34570"/>
    <w:rsid w:val="00E34E91"/>
    <w:rsid w:val="00E35D22"/>
    <w:rsid w:val="00E3636E"/>
    <w:rsid w:val="00E36501"/>
    <w:rsid w:val="00E372AF"/>
    <w:rsid w:val="00E37696"/>
    <w:rsid w:val="00E401C4"/>
    <w:rsid w:val="00E407FD"/>
    <w:rsid w:val="00E40AED"/>
    <w:rsid w:val="00E40F84"/>
    <w:rsid w:val="00E41135"/>
    <w:rsid w:val="00E42542"/>
    <w:rsid w:val="00E42E1C"/>
    <w:rsid w:val="00E434F4"/>
    <w:rsid w:val="00E46FB5"/>
    <w:rsid w:val="00E4753D"/>
    <w:rsid w:val="00E50C9E"/>
    <w:rsid w:val="00E50DA3"/>
    <w:rsid w:val="00E51691"/>
    <w:rsid w:val="00E51ACA"/>
    <w:rsid w:val="00E51B34"/>
    <w:rsid w:val="00E523DE"/>
    <w:rsid w:val="00E550DD"/>
    <w:rsid w:val="00E55916"/>
    <w:rsid w:val="00E55E9D"/>
    <w:rsid w:val="00E5726B"/>
    <w:rsid w:val="00E578A3"/>
    <w:rsid w:val="00E61079"/>
    <w:rsid w:val="00E613E8"/>
    <w:rsid w:val="00E62B99"/>
    <w:rsid w:val="00E62CF7"/>
    <w:rsid w:val="00E6338C"/>
    <w:rsid w:val="00E636D2"/>
    <w:rsid w:val="00E64842"/>
    <w:rsid w:val="00E64DF9"/>
    <w:rsid w:val="00E6555F"/>
    <w:rsid w:val="00E664E9"/>
    <w:rsid w:val="00E664FA"/>
    <w:rsid w:val="00E6773A"/>
    <w:rsid w:val="00E71135"/>
    <w:rsid w:val="00E7206B"/>
    <w:rsid w:val="00E72C71"/>
    <w:rsid w:val="00E738B9"/>
    <w:rsid w:val="00E73E0D"/>
    <w:rsid w:val="00E74484"/>
    <w:rsid w:val="00E74E56"/>
    <w:rsid w:val="00E74F11"/>
    <w:rsid w:val="00E75952"/>
    <w:rsid w:val="00E774AD"/>
    <w:rsid w:val="00E77621"/>
    <w:rsid w:val="00E7793C"/>
    <w:rsid w:val="00E77FF9"/>
    <w:rsid w:val="00E804AD"/>
    <w:rsid w:val="00E81E69"/>
    <w:rsid w:val="00E8249C"/>
    <w:rsid w:val="00E82B0C"/>
    <w:rsid w:val="00E83B9F"/>
    <w:rsid w:val="00E843D6"/>
    <w:rsid w:val="00E844BB"/>
    <w:rsid w:val="00E8498D"/>
    <w:rsid w:val="00E853A9"/>
    <w:rsid w:val="00E86555"/>
    <w:rsid w:val="00E86831"/>
    <w:rsid w:val="00E86C0E"/>
    <w:rsid w:val="00E86CCD"/>
    <w:rsid w:val="00E875D9"/>
    <w:rsid w:val="00E87BFC"/>
    <w:rsid w:val="00E87CE8"/>
    <w:rsid w:val="00E90BF4"/>
    <w:rsid w:val="00E92701"/>
    <w:rsid w:val="00E92AB1"/>
    <w:rsid w:val="00E93996"/>
    <w:rsid w:val="00E94354"/>
    <w:rsid w:val="00E968C5"/>
    <w:rsid w:val="00E974F4"/>
    <w:rsid w:val="00EA175B"/>
    <w:rsid w:val="00EA3229"/>
    <w:rsid w:val="00EA3486"/>
    <w:rsid w:val="00EA4C55"/>
    <w:rsid w:val="00EA4C8E"/>
    <w:rsid w:val="00EA523A"/>
    <w:rsid w:val="00EA5547"/>
    <w:rsid w:val="00EB0379"/>
    <w:rsid w:val="00EB0BB1"/>
    <w:rsid w:val="00EB18B3"/>
    <w:rsid w:val="00EB36D9"/>
    <w:rsid w:val="00EB38FA"/>
    <w:rsid w:val="00EB3C1B"/>
    <w:rsid w:val="00EB4473"/>
    <w:rsid w:val="00EB4B3F"/>
    <w:rsid w:val="00EB4B79"/>
    <w:rsid w:val="00EB6C19"/>
    <w:rsid w:val="00EB7D7A"/>
    <w:rsid w:val="00EC020D"/>
    <w:rsid w:val="00EC02FE"/>
    <w:rsid w:val="00EC0890"/>
    <w:rsid w:val="00EC08A2"/>
    <w:rsid w:val="00EC236E"/>
    <w:rsid w:val="00EC27FA"/>
    <w:rsid w:val="00EC2F12"/>
    <w:rsid w:val="00EC34C8"/>
    <w:rsid w:val="00EC4D19"/>
    <w:rsid w:val="00EC5BBD"/>
    <w:rsid w:val="00EC5D26"/>
    <w:rsid w:val="00EC7496"/>
    <w:rsid w:val="00EC762F"/>
    <w:rsid w:val="00EC7A45"/>
    <w:rsid w:val="00ED17BC"/>
    <w:rsid w:val="00ED25F6"/>
    <w:rsid w:val="00ED358E"/>
    <w:rsid w:val="00ED37C2"/>
    <w:rsid w:val="00ED39E6"/>
    <w:rsid w:val="00ED3D2B"/>
    <w:rsid w:val="00ED4AED"/>
    <w:rsid w:val="00ED4DC4"/>
    <w:rsid w:val="00ED5ED2"/>
    <w:rsid w:val="00ED6045"/>
    <w:rsid w:val="00ED6AB7"/>
    <w:rsid w:val="00ED7212"/>
    <w:rsid w:val="00ED7830"/>
    <w:rsid w:val="00ED7942"/>
    <w:rsid w:val="00ED795A"/>
    <w:rsid w:val="00EE089D"/>
    <w:rsid w:val="00EE0A32"/>
    <w:rsid w:val="00EE0FDE"/>
    <w:rsid w:val="00EE1605"/>
    <w:rsid w:val="00EE17F2"/>
    <w:rsid w:val="00EE23BD"/>
    <w:rsid w:val="00EE34FE"/>
    <w:rsid w:val="00EE37D7"/>
    <w:rsid w:val="00EE7950"/>
    <w:rsid w:val="00EE7E61"/>
    <w:rsid w:val="00EF0402"/>
    <w:rsid w:val="00EF1C92"/>
    <w:rsid w:val="00EF244D"/>
    <w:rsid w:val="00EF27CA"/>
    <w:rsid w:val="00EF2C55"/>
    <w:rsid w:val="00EF2FDF"/>
    <w:rsid w:val="00EF3687"/>
    <w:rsid w:val="00EF3A4D"/>
    <w:rsid w:val="00EF4459"/>
    <w:rsid w:val="00EF46AD"/>
    <w:rsid w:val="00EF52B8"/>
    <w:rsid w:val="00EF6BF1"/>
    <w:rsid w:val="00EF6DFE"/>
    <w:rsid w:val="00EF6E20"/>
    <w:rsid w:val="00F00735"/>
    <w:rsid w:val="00F00ADB"/>
    <w:rsid w:val="00F0248F"/>
    <w:rsid w:val="00F02FB5"/>
    <w:rsid w:val="00F031FB"/>
    <w:rsid w:val="00F03BF8"/>
    <w:rsid w:val="00F04886"/>
    <w:rsid w:val="00F0490E"/>
    <w:rsid w:val="00F05180"/>
    <w:rsid w:val="00F05F84"/>
    <w:rsid w:val="00F0613C"/>
    <w:rsid w:val="00F06291"/>
    <w:rsid w:val="00F071AC"/>
    <w:rsid w:val="00F0760C"/>
    <w:rsid w:val="00F07846"/>
    <w:rsid w:val="00F07955"/>
    <w:rsid w:val="00F110B0"/>
    <w:rsid w:val="00F118CB"/>
    <w:rsid w:val="00F11AED"/>
    <w:rsid w:val="00F154A6"/>
    <w:rsid w:val="00F15BF3"/>
    <w:rsid w:val="00F16744"/>
    <w:rsid w:val="00F20041"/>
    <w:rsid w:val="00F206E2"/>
    <w:rsid w:val="00F20D2B"/>
    <w:rsid w:val="00F211FA"/>
    <w:rsid w:val="00F21398"/>
    <w:rsid w:val="00F21500"/>
    <w:rsid w:val="00F21A35"/>
    <w:rsid w:val="00F23CB4"/>
    <w:rsid w:val="00F2402E"/>
    <w:rsid w:val="00F24372"/>
    <w:rsid w:val="00F24BC5"/>
    <w:rsid w:val="00F24C76"/>
    <w:rsid w:val="00F24CDE"/>
    <w:rsid w:val="00F2550F"/>
    <w:rsid w:val="00F25F5C"/>
    <w:rsid w:val="00F2613D"/>
    <w:rsid w:val="00F26244"/>
    <w:rsid w:val="00F26F14"/>
    <w:rsid w:val="00F27FDA"/>
    <w:rsid w:val="00F305D2"/>
    <w:rsid w:val="00F31145"/>
    <w:rsid w:val="00F313F1"/>
    <w:rsid w:val="00F31A27"/>
    <w:rsid w:val="00F31BA5"/>
    <w:rsid w:val="00F32F10"/>
    <w:rsid w:val="00F333F6"/>
    <w:rsid w:val="00F3357D"/>
    <w:rsid w:val="00F33E5D"/>
    <w:rsid w:val="00F3434A"/>
    <w:rsid w:val="00F34431"/>
    <w:rsid w:val="00F35752"/>
    <w:rsid w:val="00F35990"/>
    <w:rsid w:val="00F35F06"/>
    <w:rsid w:val="00F3618A"/>
    <w:rsid w:val="00F36326"/>
    <w:rsid w:val="00F3650C"/>
    <w:rsid w:val="00F37162"/>
    <w:rsid w:val="00F376CD"/>
    <w:rsid w:val="00F37D89"/>
    <w:rsid w:val="00F37F7D"/>
    <w:rsid w:val="00F4052F"/>
    <w:rsid w:val="00F4093A"/>
    <w:rsid w:val="00F419FC"/>
    <w:rsid w:val="00F41BBA"/>
    <w:rsid w:val="00F42379"/>
    <w:rsid w:val="00F424ED"/>
    <w:rsid w:val="00F42D7B"/>
    <w:rsid w:val="00F432E8"/>
    <w:rsid w:val="00F43645"/>
    <w:rsid w:val="00F4408F"/>
    <w:rsid w:val="00F44360"/>
    <w:rsid w:val="00F449E9"/>
    <w:rsid w:val="00F44A16"/>
    <w:rsid w:val="00F45087"/>
    <w:rsid w:val="00F46C98"/>
    <w:rsid w:val="00F46EA5"/>
    <w:rsid w:val="00F4712A"/>
    <w:rsid w:val="00F47560"/>
    <w:rsid w:val="00F475DC"/>
    <w:rsid w:val="00F47D82"/>
    <w:rsid w:val="00F50483"/>
    <w:rsid w:val="00F5155F"/>
    <w:rsid w:val="00F51646"/>
    <w:rsid w:val="00F51D05"/>
    <w:rsid w:val="00F520B5"/>
    <w:rsid w:val="00F52193"/>
    <w:rsid w:val="00F5287A"/>
    <w:rsid w:val="00F5376A"/>
    <w:rsid w:val="00F53D90"/>
    <w:rsid w:val="00F57253"/>
    <w:rsid w:val="00F601A7"/>
    <w:rsid w:val="00F603B4"/>
    <w:rsid w:val="00F60468"/>
    <w:rsid w:val="00F621C7"/>
    <w:rsid w:val="00F6253B"/>
    <w:rsid w:val="00F629CF"/>
    <w:rsid w:val="00F62BF8"/>
    <w:rsid w:val="00F63971"/>
    <w:rsid w:val="00F63E16"/>
    <w:rsid w:val="00F64E44"/>
    <w:rsid w:val="00F65352"/>
    <w:rsid w:val="00F65984"/>
    <w:rsid w:val="00F65E1E"/>
    <w:rsid w:val="00F66271"/>
    <w:rsid w:val="00F666BB"/>
    <w:rsid w:val="00F666FC"/>
    <w:rsid w:val="00F667C0"/>
    <w:rsid w:val="00F668AF"/>
    <w:rsid w:val="00F6754D"/>
    <w:rsid w:val="00F7095F"/>
    <w:rsid w:val="00F70AB2"/>
    <w:rsid w:val="00F71816"/>
    <w:rsid w:val="00F722E6"/>
    <w:rsid w:val="00F72833"/>
    <w:rsid w:val="00F72963"/>
    <w:rsid w:val="00F72CD5"/>
    <w:rsid w:val="00F730EF"/>
    <w:rsid w:val="00F734F8"/>
    <w:rsid w:val="00F7580A"/>
    <w:rsid w:val="00F75D53"/>
    <w:rsid w:val="00F75EC1"/>
    <w:rsid w:val="00F762E4"/>
    <w:rsid w:val="00F77364"/>
    <w:rsid w:val="00F774A2"/>
    <w:rsid w:val="00F7799F"/>
    <w:rsid w:val="00F77E52"/>
    <w:rsid w:val="00F803E2"/>
    <w:rsid w:val="00F80FEC"/>
    <w:rsid w:val="00F8229D"/>
    <w:rsid w:val="00F82D5B"/>
    <w:rsid w:val="00F8546C"/>
    <w:rsid w:val="00F85AC0"/>
    <w:rsid w:val="00F85D30"/>
    <w:rsid w:val="00F863ED"/>
    <w:rsid w:val="00F8703F"/>
    <w:rsid w:val="00F8704E"/>
    <w:rsid w:val="00F91C6D"/>
    <w:rsid w:val="00F92AB6"/>
    <w:rsid w:val="00F92FDE"/>
    <w:rsid w:val="00F94341"/>
    <w:rsid w:val="00F94439"/>
    <w:rsid w:val="00F96B43"/>
    <w:rsid w:val="00F96B6B"/>
    <w:rsid w:val="00F97175"/>
    <w:rsid w:val="00FA1CA4"/>
    <w:rsid w:val="00FA22DD"/>
    <w:rsid w:val="00FA3061"/>
    <w:rsid w:val="00FA351D"/>
    <w:rsid w:val="00FA38C4"/>
    <w:rsid w:val="00FA3EA0"/>
    <w:rsid w:val="00FA47CB"/>
    <w:rsid w:val="00FA5595"/>
    <w:rsid w:val="00FA5DE8"/>
    <w:rsid w:val="00FA6862"/>
    <w:rsid w:val="00FA7220"/>
    <w:rsid w:val="00FB0230"/>
    <w:rsid w:val="00FB05B8"/>
    <w:rsid w:val="00FB06F6"/>
    <w:rsid w:val="00FB0863"/>
    <w:rsid w:val="00FB092A"/>
    <w:rsid w:val="00FB1191"/>
    <w:rsid w:val="00FB16CE"/>
    <w:rsid w:val="00FB1D28"/>
    <w:rsid w:val="00FB21B4"/>
    <w:rsid w:val="00FB41DC"/>
    <w:rsid w:val="00FB4C62"/>
    <w:rsid w:val="00FB4F2D"/>
    <w:rsid w:val="00FB4F2F"/>
    <w:rsid w:val="00FB6260"/>
    <w:rsid w:val="00FB6694"/>
    <w:rsid w:val="00FB699E"/>
    <w:rsid w:val="00FB6B5E"/>
    <w:rsid w:val="00FB6B97"/>
    <w:rsid w:val="00FB7F92"/>
    <w:rsid w:val="00FC0BDE"/>
    <w:rsid w:val="00FC1F86"/>
    <w:rsid w:val="00FC2777"/>
    <w:rsid w:val="00FC444B"/>
    <w:rsid w:val="00FC4746"/>
    <w:rsid w:val="00FC495D"/>
    <w:rsid w:val="00FC4DB3"/>
    <w:rsid w:val="00FC57FD"/>
    <w:rsid w:val="00FC5822"/>
    <w:rsid w:val="00FC66C0"/>
    <w:rsid w:val="00FC78DE"/>
    <w:rsid w:val="00FD03D7"/>
    <w:rsid w:val="00FD0CC6"/>
    <w:rsid w:val="00FD0DFE"/>
    <w:rsid w:val="00FD1FED"/>
    <w:rsid w:val="00FD2478"/>
    <w:rsid w:val="00FD2576"/>
    <w:rsid w:val="00FD267C"/>
    <w:rsid w:val="00FD2844"/>
    <w:rsid w:val="00FD2970"/>
    <w:rsid w:val="00FD33D7"/>
    <w:rsid w:val="00FD388D"/>
    <w:rsid w:val="00FD3DC2"/>
    <w:rsid w:val="00FD5A0A"/>
    <w:rsid w:val="00FE2679"/>
    <w:rsid w:val="00FE2F37"/>
    <w:rsid w:val="00FE31F2"/>
    <w:rsid w:val="00FE3230"/>
    <w:rsid w:val="00FE3621"/>
    <w:rsid w:val="00FE4BBF"/>
    <w:rsid w:val="00FE4E79"/>
    <w:rsid w:val="00FE54D3"/>
    <w:rsid w:val="00FE5AAC"/>
    <w:rsid w:val="00FE6E1A"/>
    <w:rsid w:val="00FE7705"/>
    <w:rsid w:val="00FF0150"/>
    <w:rsid w:val="00FF09DF"/>
    <w:rsid w:val="00FF100F"/>
    <w:rsid w:val="00FF297E"/>
    <w:rsid w:val="00FF2F08"/>
    <w:rsid w:val="00FF338D"/>
    <w:rsid w:val="00FF396E"/>
    <w:rsid w:val="00FF3B61"/>
    <w:rsid w:val="00FF4C5E"/>
    <w:rsid w:val="00FF5699"/>
    <w:rsid w:val="00FF5842"/>
    <w:rsid w:val="00FF5A31"/>
    <w:rsid w:val="00FF5E31"/>
    <w:rsid w:val="00FF6307"/>
    <w:rsid w:val="00FF69AB"/>
    <w:rsid w:val="00FF6A09"/>
    <w:rsid w:val="00FF6C0B"/>
    <w:rsid w:val="00FF6EFB"/>
    <w:rsid w:val="01354891"/>
    <w:rsid w:val="013AE500"/>
    <w:rsid w:val="014D118F"/>
    <w:rsid w:val="014E222F"/>
    <w:rsid w:val="017B5C67"/>
    <w:rsid w:val="01825ED1"/>
    <w:rsid w:val="01C68C7D"/>
    <w:rsid w:val="0245D8E6"/>
    <w:rsid w:val="02943539"/>
    <w:rsid w:val="03C4B110"/>
    <w:rsid w:val="03D8EADC"/>
    <w:rsid w:val="0485CBCE"/>
    <w:rsid w:val="049FCCA3"/>
    <w:rsid w:val="04C1BA53"/>
    <w:rsid w:val="04E85BB7"/>
    <w:rsid w:val="06160B10"/>
    <w:rsid w:val="0646FED6"/>
    <w:rsid w:val="06980238"/>
    <w:rsid w:val="06A69513"/>
    <w:rsid w:val="06DF59E2"/>
    <w:rsid w:val="0771C49D"/>
    <w:rsid w:val="07A5545E"/>
    <w:rsid w:val="07D53660"/>
    <w:rsid w:val="07E1F2CB"/>
    <w:rsid w:val="08711DCB"/>
    <w:rsid w:val="08B8B02D"/>
    <w:rsid w:val="0916D972"/>
    <w:rsid w:val="092118BF"/>
    <w:rsid w:val="0931A333"/>
    <w:rsid w:val="09CA4456"/>
    <w:rsid w:val="0A0DA6E0"/>
    <w:rsid w:val="0A2BD338"/>
    <w:rsid w:val="0A4CE533"/>
    <w:rsid w:val="0ABD3ECF"/>
    <w:rsid w:val="0AE3E58C"/>
    <w:rsid w:val="0B26A5B5"/>
    <w:rsid w:val="0B294AE8"/>
    <w:rsid w:val="0B3E3168"/>
    <w:rsid w:val="0B75C96C"/>
    <w:rsid w:val="0C1D7AF6"/>
    <w:rsid w:val="0C2D55B4"/>
    <w:rsid w:val="0CD5BB3A"/>
    <w:rsid w:val="0D4BBDFD"/>
    <w:rsid w:val="0D55EFCD"/>
    <w:rsid w:val="0D83342C"/>
    <w:rsid w:val="0D84A083"/>
    <w:rsid w:val="0DD69FE4"/>
    <w:rsid w:val="0DF489E2"/>
    <w:rsid w:val="0E16E24D"/>
    <w:rsid w:val="0F4CE6F8"/>
    <w:rsid w:val="0F5DA6B1"/>
    <w:rsid w:val="0F71A45B"/>
    <w:rsid w:val="100B5DF2"/>
    <w:rsid w:val="1051A313"/>
    <w:rsid w:val="10814720"/>
    <w:rsid w:val="10C380FC"/>
    <w:rsid w:val="10FEB967"/>
    <w:rsid w:val="1138C747"/>
    <w:rsid w:val="11493C94"/>
    <w:rsid w:val="118D9230"/>
    <w:rsid w:val="121C087A"/>
    <w:rsid w:val="1254C114"/>
    <w:rsid w:val="12634677"/>
    <w:rsid w:val="12ABE3F7"/>
    <w:rsid w:val="12C2A8C8"/>
    <w:rsid w:val="12F9219F"/>
    <w:rsid w:val="130545F8"/>
    <w:rsid w:val="13A9DC66"/>
    <w:rsid w:val="13E04ADC"/>
    <w:rsid w:val="144AF8B8"/>
    <w:rsid w:val="149B68AA"/>
    <w:rsid w:val="1503BD06"/>
    <w:rsid w:val="154DB32D"/>
    <w:rsid w:val="1698D75C"/>
    <w:rsid w:val="172C4423"/>
    <w:rsid w:val="17E5392E"/>
    <w:rsid w:val="17FF52C9"/>
    <w:rsid w:val="18460FDE"/>
    <w:rsid w:val="1875D9EC"/>
    <w:rsid w:val="189AE4E4"/>
    <w:rsid w:val="18A49849"/>
    <w:rsid w:val="18CE4D02"/>
    <w:rsid w:val="190CFF46"/>
    <w:rsid w:val="19327073"/>
    <w:rsid w:val="193599DD"/>
    <w:rsid w:val="19AB6B43"/>
    <w:rsid w:val="19F3CD26"/>
    <w:rsid w:val="19FD158B"/>
    <w:rsid w:val="1A9D0CE2"/>
    <w:rsid w:val="1AD11F44"/>
    <w:rsid w:val="1B6A536A"/>
    <w:rsid w:val="1C434D9E"/>
    <w:rsid w:val="1C494DD3"/>
    <w:rsid w:val="1C5D2DDA"/>
    <w:rsid w:val="1C61FD62"/>
    <w:rsid w:val="1CBBD14E"/>
    <w:rsid w:val="1CE5D223"/>
    <w:rsid w:val="1D0917D9"/>
    <w:rsid w:val="1D4F6E5C"/>
    <w:rsid w:val="1D8FC3C8"/>
    <w:rsid w:val="1E12CA5E"/>
    <w:rsid w:val="1E2AE4C3"/>
    <w:rsid w:val="1E4AF837"/>
    <w:rsid w:val="1E7B4839"/>
    <w:rsid w:val="1EE71549"/>
    <w:rsid w:val="1F340B1E"/>
    <w:rsid w:val="1F735429"/>
    <w:rsid w:val="1F85C306"/>
    <w:rsid w:val="20359711"/>
    <w:rsid w:val="20396AB3"/>
    <w:rsid w:val="2062D89D"/>
    <w:rsid w:val="209D00E8"/>
    <w:rsid w:val="20CF7203"/>
    <w:rsid w:val="21B5942C"/>
    <w:rsid w:val="21C77768"/>
    <w:rsid w:val="21E3C4D6"/>
    <w:rsid w:val="21F29E16"/>
    <w:rsid w:val="222784CB"/>
    <w:rsid w:val="22C385B9"/>
    <w:rsid w:val="22C84568"/>
    <w:rsid w:val="23129521"/>
    <w:rsid w:val="2324E0F6"/>
    <w:rsid w:val="23B8B965"/>
    <w:rsid w:val="240B832B"/>
    <w:rsid w:val="240D3942"/>
    <w:rsid w:val="246EA9CA"/>
    <w:rsid w:val="2499BFAF"/>
    <w:rsid w:val="24E2120D"/>
    <w:rsid w:val="24F0AE9E"/>
    <w:rsid w:val="24F2E843"/>
    <w:rsid w:val="250851BB"/>
    <w:rsid w:val="250D5D30"/>
    <w:rsid w:val="2526B541"/>
    <w:rsid w:val="25A99083"/>
    <w:rsid w:val="263CFB97"/>
    <w:rsid w:val="264DC88C"/>
    <w:rsid w:val="2660AACD"/>
    <w:rsid w:val="26DDC902"/>
    <w:rsid w:val="2711B331"/>
    <w:rsid w:val="277BDB9C"/>
    <w:rsid w:val="282AA7A0"/>
    <w:rsid w:val="2854250C"/>
    <w:rsid w:val="28975CB6"/>
    <w:rsid w:val="28B74D7C"/>
    <w:rsid w:val="2922F056"/>
    <w:rsid w:val="297FE8E6"/>
    <w:rsid w:val="29892BD4"/>
    <w:rsid w:val="29ABDBD2"/>
    <w:rsid w:val="29FCD9D7"/>
    <w:rsid w:val="2A2B59B8"/>
    <w:rsid w:val="2A9F8998"/>
    <w:rsid w:val="2AD22B66"/>
    <w:rsid w:val="2AECD244"/>
    <w:rsid w:val="2AF8510C"/>
    <w:rsid w:val="2B364785"/>
    <w:rsid w:val="2B3EA2A6"/>
    <w:rsid w:val="2B6558E5"/>
    <w:rsid w:val="2B94C9D2"/>
    <w:rsid w:val="2C10A2F6"/>
    <w:rsid w:val="2C6F2E8B"/>
    <w:rsid w:val="2CBE9785"/>
    <w:rsid w:val="2CC6B0AD"/>
    <w:rsid w:val="2CCA2D39"/>
    <w:rsid w:val="2DA563CC"/>
    <w:rsid w:val="2E2F634A"/>
    <w:rsid w:val="2E6E9F8E"/>
    <w:rsid w:val="2EAF84B1"/>
    <w:rsid w:val="2EB1A2F7"/>
    <w:rsid w:val="2EC65F91"/>
    <w:rsid w:val="2EEC7F22"/>
    <w:rsid w:val="2F12A6C3"/>
    <w:rsid w:val="2F37B32B"/>
    <w:rsid w:val="2F74B92C"/>
    <w:rsid w:val="2FB68A09"/>
    <w:rsid w:val="2FC6E6F9"/>
    <w:rsid w:val="301F099F"/>
    <w:rsid w:val="3065DE35"/>
    <w:rsid w:val="309AD454"/>
    <w:rsid w:val="311D020E"/>
    <w:rsid w:val="31485F7A"/>
    <w:rsid w:val="31A4258C"/>
    <w:rsid w:val="31D577A5"/>
    <w:rsid w:val="32311F28"/>
    <w:rsid w:val="32688F4E"/>
    <w:rsid w:val="3326CFC1"/>
    <w:rsid w:val="33783D4E"/>
    <w:rsid w:val="33AC7FC7"/>
    <w:rsid w:val="33AE5F64"/>
    <w:rsid w:val="33DF30A6"/>
    <w:rsid w:val="349A6363"/>
    <w:rsid w:val="34F77625"/>
    <w:rsid w:val="3514BC29"/>
    <w:rsid w:val="352DFC05"/>
    <w:rsid w:val="35485028"/>
    <w:rsid w:val="3579AB8B"/>
    <w:rsid w:val="358707B3"/>
    <w:rsid w:val="35901748"/>
    <w:rsid w:val="35E0A808"/>
    <w:rsid w:val="362D124B"/>
    <w:rsid w:val="368E1AF1"/>
    <w:rsid w:val="36C6BC99"/>
    <w:rsid w:val="36F5A2F4"/>
    <w:rsid w:val="37393A5C"/>
    <w:rsid w:val="37787AFE"/>
    <w:rsid w:val="37A91F92"/>
    <w:rsid w:val="37E45D55"/>
    <w:rsid w:val="3804A97D"/>
    <w:rsid w:val="38A060AC"/>
    <w:rsid w:val="3912E1FD"/>
    <w:rsid w:val="3944EFF3"/>
    <w:rsid w:val="39A0E335"/>
    <w:rsid w:val="3A39CE0F"/>
    <w:rsid w:val="3A615C79"/>
    <w:rsid w:val="3AA977B1"/>
    <w:rsid w:val="3AECA8EE"/>
    <w:rsid w:val="3B1490DA"/>
    <w:rsid w:val="3B69A771"/>
    <w:rsid w:val="3B9334CA"/>
    <w:rsid w:val="3B98EE6C"/>
    <w:rsid w:val="3BD1D9EB"/>
    <w:rsid w:val="3C12C86F"/>
    <w:rsid w:val="3C25A499"/>
    <w:rsid w:val="3C658AFE"/>
    <w:rsid w:val="3C8A3EBC"/>
    <w:rsid w:val="3CCE5F30"/>
    <w:rsid w:val="3CCFD25A"/>
    <w:rsid w:val="3CD73CDC"/>
    <w:rsid w:val="3CFBEF77"/>
    <w:rsid w:val="3E1A918C"/>
    <w:rsid w:val="3EA535A3"/>
    <w:rsid w:val="3EBD40C1"/>
    <w:rsid w:val="3ED3C7B7"/>
    <w:rsid w:val="3F197D5C"/>
    <w:rsid w:val="3F9B3A83"/>
    <w:rsid w:val="4057B1D0"/>
    <w:rsid w:val="40BCB458"/>
    <w:rsid w:val="41233956"/>
    <w:rsid w:val="4136D97B"/>
    <w:rsid w:val="416C16AF"/>
    <w:rsid w:val="420F3720"/>
    <w:rsid w:val="4251A8CD"/>
    <w:rsid w:val="4270EF10"/>
    <w:rsid w:val="429057D1"/>
    <w:rsid w:val="42A09BE6"/>
    <w:rsid w:val="42C5B7CE"/>
    <w:rsid w:val="438580E7"/>
    <w:rsid w:val="43B165A4"/>
    <w:rsid w:val="43BA0180"/>
    <w:rsid w:val="43E05C99"/>
    <w:rsid w:val="4444C6CE"/>
    <w:rsid w:val="4444C992"/>
    <w:rsid w:val="44D6F66D"/>
    <w:rsid w:val="45309F74"/>
    <w:rsid w:val="455C1F6B"/>
    <w:rsid w:val="4593E243"/>
    <w:rsid w:val="45CDE4AC"/>
    <w:rsid w:val="4605F480"/>
    <w:rsid w:val="4625D19F"/>
    <w:rsid w:val="463BB291"/>
    <w:rsid w:val="46C54AA9"/>
    <w:rsid w:val="46DA08AC"/>
    <w:rsid w:val="47127795"/>
    <w:rsid w:val="47DEFFAC"/>
    <w:rsid w:val="485A8002"/>
    <w:rsid w:val="489C4FDF"/>
    <w:rsid w:val="48AC5CAC"/>
    <w:rsid w:val="48AE085B"/>
    <w:rsid w:val="48F37A33"/>
    <w:rsid w:val="494BC4ED"/>
    <w:rsid w:val="4975C203"/>
    <w:rsid w:val="49886F4E"/>
    <w:rsid w:val="498D713E"/>
    <w:rsid w:val="499EE1CA"/>
    <w:rsid w:val="4A041097"/>
    <w:rsid w:val="4A11A96E"/>
    <w:rsid w:val="4A19C549"/>
    <w:rsid w:val="4A2CB27C"/>
    <w:rsid w:val="4A73E9D6"/>
    <w:rsid w:val="4AD76CBE"/>
    <w:rsid w:val="4AF9EBD4"/>
    <w:rsid w:val="4B21EB49"/>
    <w:rsid w:val="4B2D6C5A"/>
    <w:rsid w:val="4BFE2687"/>
    <w:rsid w:val="4D6D3459"/>
    <w:rsid w:val="4D6D4F15"/>
    <w:rsid w:val="4EA9C898"/>
    <w:rsid w:val="4EDF6ECB"/>
    <w:rsid w:val="4F322DC0"/>
    <w:rsid w:val="4F530083"/>
    <w:rsid w:val="4FA42F5C"/>
    <w:rsid w:val="4FC99E42"/>
    <w:rsid w:val="5024AA38"/>
    <w:rsid w:val="504D3C1D"/>
    <w:rsid w:val="50662E40"/>
    <w:rsid w:val="507A9E78"/>
    <w:rsid w:val="507B3F2C"/>
    <w:rsid w:val="50E45C71"/>
    <w:rsid w:val="5117BD89"/>
    <w:rsid w:val="51418122"/>
    <w:rsid w:val="515877C0"/>
    <w:rsid w:val="517B3305"/>
    <w:rsid w:val="51D34ED1"/>
    <w:rsid w:val="51F5FA1F"/>
    <w:rsid w:val="52534F18"/>
    <w:rsid w:val="525E0551"/>
    <w:rsid w:val="52608352"/>
    <w:rsid w:val="526A73AE"/>
    <w:rsid w:val="52AFD70D"/>
    <w:rsid w:val="52C19988"/>
    <w:rsid w:val="53107E46"/>
    <w:rsid w:val="532D437B"/>
    <w:rsid w:val="5406440F"/>
    <w:rsid w:val="540F9FB1"/>
    <w:rsid w:val="549AE9F7"/>
    <w:rsid w:val="54A958E2"/>
    <w:rsid w:val="54CD303B"/>
    <w:rsid w:val="5528F147"/>
    <w:rsid w:val="559FCED6"/>
    <w:rsid w:val="55B22BEA"/>
    <w:rsid w:val="5707FC07"/>
    <w:rsid w:val="57936764"/>
    <w:rsid w:val="582B04E8"/>
    <w:rsid w:val="583A8A36"/>
    <w:rsid w:val="5911D9A6"/>
    <w:rsid w:val="5934724F"/>
    <w:rsid w:val="59876A8C"/>
    <w:rsid w:val="59AAB845"/>
    <w:rsid w:val="59EF996F"/>
    <w:rsid w:val="5A59344B"/>
    <w:rsid w:val="5AA9D67A"/>
    <w:rsid w:val="5ADDAA59"/>
    <w:rsid w:val="5AFBA2E0"/>
    <w:rsid w:val="5B0D7639"/>
    <w:rsid w:val="5B233AED"/>
    <w:rsid w:val="5B6400D9"/>
    <w:rsid w:val="5B6C7C3E"/>
    <w:rsid w:val="5C10FC07"/>
    <w:rsid w:val="5C8869D1"/>
    <w:rsid w:val="5CB22C47"/>
    <w:rsid w:val="5D4545A8"/>
    <w:rsid w:val="5D9038F1"/>
    <w:rsid w:val="5D9B50F4"/>
    <w:rsid w:val="5E1DE276"/>
    <w:rsid w:val="5E437CE4"/>
    <w:rsid w:val="5ED1B265"/>
    <w:rsid w:val="5F78BF4E"/>
    <w:rsid w:val="5FC624E8"/>
    <w:rsid w:val="6003CFB6"/>
    <w:rsid w:val="608E5996"/>
    <w:rsid w:val="609BDFAC"/>
    <w:rsid w:val="60D5AB83"/>
    <w:rsid w:val="612BE6E4"/>
    <w:rsid w:val="6164107B"/>
    <w:rsid w:val="617480CC"/>
    <w:rsid w:val="618443B9"/>
    <w:rsid w:val="6185E14F"/>
    <w:rsid w:val="61E29FDD"/>
    <w:rsid w:val="6309ACC8"/>
    <w:rsid w:val="63BD74A7"/>
    <w:rsid w:val="64E69445"/>
    <w:rsid w:val="64EF15E4"/>
    <w:rsid w:val="64F1E303"/>
    <w:rsid w:val="65213CBD"/>
    <w:rsid w:val="65EBAC0C"/>
    <w:rsid w:val="668963BA"/>
    <w:rsid w:val="67346563"/>
    <w:rsid w:val="6773A5AE"/>
    <w:rsid w:val="6796373B"/>
    <w:rsid w:val="67E0EAD6"/>
    <w:rsid w:val="68931D31"/>
    <w:rsid w:val="68A58004"/>
    <w:rsid w:val="69C6A2D8"/>
    <w:rsid w:val="69DEA8E3"/>
    <w:rsid w:val="6A1F2CAF"/>
    <w:rsid w:val="6A925C3A"/>
    <w:rsid w:val="6B3E973F"/>
    <w:rsid w:val="6BC7E1B8"/>
    <w:rsid w:val="6BDF6F8E"/>
    <w:rsid w:val="6C1361D5"/>
    <w:rsid w:val="6C17F540"/>
    <w:rsid w:val="6CCDA80F"/>
    <w:rsid w:val="6D1843A0"/>
    <w:rsid w:val="6D450D79"/>
    <w:rsid w:val="6D5AA3FA"/>
    <w:rsid w:val="6D8D2459"/>
    <w:rsid w:val="6DA94AD7"/>
    <w:rsid w:val="6DACA35F"/>
    <w:rsid w:val="6DBB50CB"/>
    <w:rsid w:val="6E9909BE"/>
    <w:rsid w:val="6EEC11B3"/>
    <w:rsid w:val="6F470291"/>
    <w:rsid w:val="6F95DC2E"/>
    <w:rsid w:val="6FB9171A"/>
    <w:rsid w:val="6FCCEBA4"/>
    <w:rsid w:val="6FD34856"/>
    <w:rsid w:val="70797BE9"/>
    <w:rsid w:val="7092F49D"/>
    <w:rsid w:val="70A07E6D"/>
    <w:rsid w:val="712ECC06"/>
    <w:rsid w:val="7192F7E2"/>
    <w:rsid w:val="71E81373"/>
    <w:rsid w:val="724F3BAB"/>
    <w:rsid w:val="7268B1AE"/>
    <w:rsid w:val="72D4B4FC"/>
    <w:rsid w:val="72DCF07D"/>
    <w:rsid w:val="73E869B5"/>
    <w:rsid w:val="73F5581A"/>
    <w:rsid w:val="741D5F55"/>
    <w:rsid w:val="7470DF61"/>
    <w:rsid w:val="74A917C8"/>
    <w:rsid w:val="75BED8DF"/>
    <w:rsid w:val="7624E721"/>
    <w:rsid w:val="764AE2DC"/>
    <w:rsid w:val="76966C33"/>
    <w:rsid w:val="77503ABA"/>
    <w:rsid w:val="77CE09B8"/>
    <w:rsid w:val="787B80D3"/>
    <w:rsid w:val="78B60BA1"/>
    <w:rsid w:val="790350AD"/>
    <w:rsid w:val="798E079E"/>
    <w:rsid w:val="7A1F1BFA"/>
    <w:rsid w:val="7A58A59F"/>
    <w:rsid w:val="7A824DFB"/>
    <w:rsid w:val="7ABADB61"/>
    <w:rsid w:val="7B1D34F1"/>
    <w:rsid w:val="7BF97BDE"/>
    <w:rsid w:val="7C041BA1"/>
    <w:rsid w:val="7C8935FF"/>
    <w:rsid w:val="7D545669"/>
    <w:rsid w:val="7E3DC658"/>
    <w:rsid w:val="7E4FDB56"/>
    <w:rsid w:val="7EBBF605"/>
    <w:rsid w:val="7F40EABA"/>
    <w:rsid w:val="7FD3A5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3D1FE"/>
  <w15:docId w15:val="{CE37BA1D-ED64-4B27-8312-1047B9C0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iPriority="99" w:unhideWhenUsed="1"/>
    <w:lsdException w:name="HTML Keyboard" w:semiHidden="1"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593"/>
    <w:rPr>
      <w:rFonts w:eastAsiaTheme="minorHAnsi" w:cstheme="minorBidi"/>
      <w:sz w:val="22"/>
      <w:szCs w:val="22"/>
      <w:lang w:val="en-IN"/>
    </w:rPr>
  </w:style>
  <w:style w:type="paragraph" w:styleId="Heading1">
    <w:name w:val="heading 1"/>
    <w:basedOn w:val="Normal"/>
    <w:next w:val="Normal"/>
    <w:link w:val="Heading1Char"/>
    <w:qFormat/>
    <w:rsid w:val="00960685"/>
    <w:pPr>
      <w:keepNext/>
      <w:numPr>
        <w:numId w:val="48"/>
      </w:numPr>
      <w:spacing w:before="200" w:after="200"/>
      <w:outlineLvl w:val="0"/>
    </w:pPr>
    <w:rPr>
      <w:rFonts w:eastAsia="Times New Roman" w:cs="Times New Roman"/>
      <w:b/>
      <w:sz w:val="24"/>
      <w:szCs w:val="20"/>
      <w:lang w:val="en-US"/>
    </w:rPr>
  </w:style>
  <w:style w:type="paragraph" w:styleId="Heading2">
    <w:name w:val="heading 2"/>
    <w:basedOn w:val="Normal"/>
    <w:next w:val="Normal"/>
    <w:link w:val="Heading2Char"/>
    <w:qFormat/>
    <w:rsid w:val="00960685"/>
    <w:pPr>
      <w:keepNext/>
      <w:numPr>
        <w:ilvl w:val="1"/>
        <w:numId w:val="48"/>
      </w:numPr>
      <w:spacing w:before="120" w:after="120"/>
      <w:outlineLvl w:val="1"/>
    </w:pPr>
    <w:rPr>
      <w:rFonts w:ascii="Arial Bold" w:eastAsia="Times New Roman" w:hAnsi="Arial Bold" w:cs="Times New Roman"/>
      <w:b/>
      <w:szCs w:val="20"/>
      <w:lang w:val="en-US"/>
    </w:rPr>
  </w:style>
  <w:style w:type="paragraph" w:styleId="Heading3">
    <w:name w:val="heading 3"/>
    <w:basedOn w:val="Normal"/>
    <w:next w:val="Normal"/>
    <w:link w:val="Heading3Char"/>
    <w:qFormat/>
    <w:rsid w:val="00960685"/>
    <w:pPr>
      <w:keepNext/>
      <w:numPr>
        <w:ilvl w:val="2"/>
        <w:numId w:val="48"/>
      </w:numPr>
      <w:spacing w:before="80" w:after="80"/>
      <w:outlineLvl w:val="2"/>
    </w:pPr>
    <w:rPr>
      <w:rFonts w:ascii="Arial Bold" w:eastAsia="Times New Roman" w:hAnsi="Arial Bold" w:cs="Times New Roman"/>
      <w:b/>
      <w:i/>
      <w:szCs w:val="20"/>
      <w:lang w:val="en-US"/>
    </w:rPr>
  </w:style>
  <w:style w:type="paragraph" w:styleId="Heading4">
    <w:name w:val="heading 4"/>
    <w:basedOn w:val="Normal"/>
    <w:next w:val="Normal"/>
    <w:link w:val="Heading4Char"/>
    <w:qFormat/>
    <w:rsid w:val="00960685"/>
    <w:pPr>
      <w:keepNext/>
      <w:numPr>
        <w:ilvl w:val="3"/>
        <w:numId w:val="48"/>
      </w:numPr>
      <w:spacing w:line="200" w:lineRule="exact"/>
      <w:jc w:val="right"/>
      <w:outlineLvl w:val="3"/>
    </w:pPr>
    <w:rPr>
      <w:rFonts w:ascii="Arial Narrow" w:eastAsia="Times New Roman" w:hAnsi="Arial Narrow" w:cs="Times New Roman"/>
      <w:b/>
      <w:bCs/>
      <w:szCs w:val="20"/>
      <w:lang w:val="en-US"/>
    </w:rPr>
  </w:style>
  <w:style w:type="paragraph" w:styleId="Heading5">
    <w:name w:val="heading 5"/>
    <w:aliases w:val="Append Level 1"/>
    <w:basedOn w:val="Normal"/>
    <w:next w:val="Normal"/>
    <w:link w:val="Heading5Char"/>
    <w:qFormat/>
    <w:rsid w:val="00960685"/>
    <w:pPr>
      <w:keepNext/>
      <w:numPr>
        <w:ilvl w:val="4"/>
        <w:numId w:val="48"/>
      </w:numPr>
      <w:outlineLvl w:val="4"/>
    </w:pPr>
    <w:rPr>
      <w:rFonts w:eastAsia="Times New Roman" w:cs="Arial"/>
      <w:b/>
      <w:bCs/>
      <w:i/>
      <w:iCs/>
      <w:szCs w:val="20"/>
      <w:lang w:val="en-US"/>
    </w:rPr>
  </w:style>
  <w:style w:type="paragraph" w:styleId="Heading6">
    <w:name w:val="heading 6"/>
    <w:aliases w:val="Append Level 2"/>
    <w:basedOn w:val="Normal"/>
    <w:next w:val="Normal"/>
    <w:link w:val="Heading6Char"/>
    <w:unhideWhenUsed/>
    <w:qFormat/>
    <w:rsid w:val="00960685"/>
    <w:pPr>
      <w:keepNext/>
      <w:keepLines/>
      <w:numPr>
        <w:ilvl w:val="5"/>
        <w:numId w:val="48"/>
      </w:numPr>
      <w:spacing w:before="200"/>
      <w:outlineLvl w:val="5"/>
    </w:pPr>
    <w:rPr>
      <w:rFonts w:eastAsiaTheme="majorEastAsia" w:cstheme="majorBidi"/>
      <w:i/>
      <w:iCs/>
      <w:color w:val="486A00" w:themeColor="accent1" w:themeShade="7F"/>
      <w:szCs w:val="20"/>
      <w:lang w:val="en-US"/>
    </w:rPr>
  </w:style>
  <w:style w:type="paragraph" w:styleId="Heading7">
    <w:name w:val="heading 7"/>
    <w:aliases w:val="Append Level 3"/>
    <w:next w:val="BodyText"/>
    <w:link w:val="Heading7Char"/>
    <w:unhideWhenUsed/>
    <w:qFormat/>
    <w:rsid w:val="00960685"/>
    <w:pPr>
      <w:numPr>
        <w:ilvl w:val="6"/>
        <w:numId w:val="48"/>
      </w:numPr>
      <w:spacing w:before="240" w:after="240"/>
      <w:outlineLvl w:val="6"/>
    </w:pPr>
    <w:rPr>
      <w:b/>
      <w:iCs/>
      <w:sz w:val="24"/>
      <w:szCs w:val="26"/>
    </w:rPr>
  </w:style>
  <w:style w:type="paragraph" w:styleId="Heading8">
    <w:name w:val="heading 8"/>
    <w:aliases w:val="Exec Sum Level 1,Exec Sum Level 2"/>
    <w:basedOn w:val="Heading1"/>
    <w:next w:val="BodyText"/>
    <w:link w:val="Heading8Char"/>
    <w:unhideWhenUsed/>
    <w:qFormat/>
    <w:rsid w:val="00960685"/>
    <w:pPr>
      <w:outlineLvl w:val="7"/>
    </w:pPr>
  </w:style>
  <w:style w:type="paragraph" w:styleId="Heading9">
    <w:name w:val="heading 9"/>
    <w:aliases w:val="Exec Sum Level 3"/>
    <w:basedOn w:val="Heading2"/>
    <w:next w:val="BodyText"/>
    <w:link w:val="Heading9Char"/>
    <w:unhideWhenUsed/>
    <w:qFormat/>
    <w:rsid w:val="00960685"/>
    <w:pPr>
      <w:keepLines/>
      <w:numPr>
        <w:ilvl w:val="0"/>
        <w:numId w:val="0"/>
      </w:numPr>
      <w:spacing w:before="240" w:after="240"/>
      <w:outlineLvl w:val="8"/>
    </w:pPr>
    <w:rPr>
      <w:rFonts w:ascii="Arial" w:hAnsi="Arial" w:cs="Arial"/>
      <w:b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lassic2">
    <w:name w:val="Table Classic 2"/>
    <w:basedOn w:val="TableNormal"/>
    <w:rsid w:val="005D70AC"/>
    <w:pPr>
      <w:tabs>
        <w:tab w:val="left" w:pos="360"/>
        <w:tab w:val="left" w:pos="720"/>
        <w:tab w:val="left" w:pos="1080"/>
        <w:tab w:val="left" w:pos="1440"/>
      </w:tabs>
    </w:pPr>
    <w:rPr>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StyleBulleted6">
    <w:name w:val="Style Bulleted6"/>
    <w:rsid w:val="005D70AC"/>
    <w:pPr>
      <w:numPr>
        <w:numId w:val="37"/>
      </w:numPr>
    </w:pPr>
  </w:style>
  <w:style w:type="numbering" w:customStyle="1" w:styleId="StyleBulleted9">
    <w:name w:val="Style Bulleted9"/>
    <w:basedOn w:val="NoList"/>
    <w:rsid w:val="005D70AC"/>
    <w:pPr>
      <w:numPr>
        <w:numId w:val="38"/>
      </w:numPr>
    </w:pPr>
  </w:style>
  <w:style w:type="paragraph" w:styleId="Header">
    <w:name w:val="header"/>
    <w:basedOn w:val="Normal"/>
    <w:link w:val="HeaderChar"/>
    <w:unhideWhenUsed/>
    <w:rsid w:val="005D70AC"/>
    <w:pPr>
      <w:tabs>
        <w:tab w:val="center" w:pos="4680"/>
        <w:tab w:val="right" w:pos="9360"/>
      </w:tabs>
    </w:pPr>
  </w:style>
  <w:style w:type="paragraph" w:styleId="Footer">
    <w:name w:val="footer"/>
    <w:basedOn w:val="Normal"/>
    <w:link w:val="FooterChar"/>
    <w:rsid w:val="005D70AC"/>
    <w:pPr>
      <w:tabs>
        <w:tab w:val="center" w:pos="4320"/>
        <w:tab w:val="right" w:pos="9360"/>
      </w:tabs>
    </w:pPr>
    <w:rPr>
      <w:sz w:val="16"/>
    </w:rPr>
  </w:style>
  <w:style w:type="paragraph" w:styleId="Title">
    <w:name w:val="Title"/>
    <w:aliases w:val="Proposal Title,Cover_Title"/>
    <w:basedOn w:val="Normal"/>
    <w:link w:val="TitleChar"/>
    <w:uiPriority w:val="10"/>
    <w:qFormat/>
    <w:rsid w:val="005D70AC"/>
    <w:pPr>
      <w:spacing w:after="240"/>
    </w:pPr>
    <w:rPr>
      <w:b/>
      <w:sz w:val="44"/>
      <w:szCs w:val="24"/>
    </w:rPr>
  </w:style>
  <w:style w:type="paragraph" w:styleId="Subtitle">
    <w:name w:val="Subtitle"/>
    <w:aliases w:val="Cover_Subtitle"/>
    <w:basedOn w:val="Normal"/>
    <w:next w:val="Normal"/>
    <w:link w:val="SubtitleChar"/>
    <w:uiPriority w:val="11"/>
    <w:qFormat/>
    <w:rsid w:val="005D70AC"/>
    <w:pPr>
      <w:widowControl w:val="0"/>
      <w:numPr>
        <w:ilvl w:val="1"/>
      </w:numPr>
      <w:spacing w:before="240" w:after="520"/>
    </w:pPr>
    <w:rPr>
      <w:b/>
      <w:sz w:val="28"/>
    </w:rPr>
  </w:style>
  <w:style w:type="character" w:customStyle="1" w:styleId="CoverText">
    <w:name w:val="Cover Text"/>
    <w:rsid w:val="005D70AC"/>
    <w:rPr>
      <w:rFonts w:ascii="Arial" w:hAnsi="Arial"/>
      <w:color w:val="auto"/>
      <w:sz w:val="22"/>
    </w:rPr>
  </w:style>
  <w:style w:type="paragraph" w:styleId="TOC1">
    <w:name w:val="toc 1"/>
    <w:basedOn w:val="Normal"/>
    <w:next w:val="Normal"/>
    <w:link w:val="TOC1Char"/>
    <w:autoRedefine/>
    <w:uiPriority w:val="39"/>
    <w:unhideWhenUsed/>
    <w:rsid w:val="005D70AC"/>
    <w:pPr>
      <w:widowControl w:val="0"/>
      <w:tabs>
        <w:tab w:val="right" w:leader="dot" w:pos="9350"/>
      </w:tabs>
      <w:spacing w:before="120" w:after="120"/>
    </w:pPr>
    <w:rPr>
      <w:rFonts w:eastAsia="Calibri"/>
      <w:b/>
      <w:sz w:val="24"/>
    </w:rPr>
  </w:style>
  <w:style w:type="paragraph" w:styleId="TOC2">
    <w:name w:val="toc 2"/>
    <w:basedOn w:val="NormalIndent"/>
    <w:next w:val="Normal"/>
    <w:autoRedefine/>
    <w:uiPriority w:val="39"/>
    <w:rsid w:val="005D70AC"/>
    <w:pPr>
      <w:widowControl w:val="0"/>
      <w:tabs>
        <w:tab w:val="left" w:pos="1080"/>
        <w:tab w:val="right" w:leader="dot" w:pos="9346"/>
      </w:tabs>
      <w:spacing w:after="60"/>
      <w:ind w:left="1094" w:hanging="547"/>
    </w:pPr>
    <w:rPr>
      <w:noProof/>
    </w:rPr>
  </w:style>
  <w:style w:type="paragraph" w:styleId="TOC3">
    <w:name w:val="toc 3"/>
    <w:basedOn w:val="Normal"/>
    <w:next w:val="Normal"/>
    <w:autoRedefine/>
    <w:uiPriority w:val="39"/>
    <w:rsid w:val="005D70AC"/>
    <w:pPr>
      <w:widowControl w:val="0"/>
      <w:tabs>
        <w:tab w:val="left" w:pos="1800"/>
        <w:tab w:val="right" w:leader="dot" w:pos="9360"/>
      </w:tabs>
      <w:spacing w:after="60"/>
      <w:ind w:left="1800" w:hanging="720"/>
    </w:pPr>
    <w:rPr>
      <w:noProof/>
    </w:rPr>
  </w:style>
  <w:style w:type="character" w:styleId="Hyperlink">
    <w:name w:val="Hyperlink"/>
    <w:uiPriority w:val="99"/>
    <w:rsid w:val="005D70AC"/>
    <w:rPr>
      <w:rFonts w:ascii="Arial" w:hAnsi="Arial"/>
      <w:color w:val="1F55C9" w:themeColor="accent6"/>
      <w:sz w:val="22"/>
      <w:u w:val="single"/>
    </w:rPr>
  </w:style>
  <w:style w:type="paragraph" w:styleId="TOCHeading">
    <w:name w:val="TOC Heading"/>
    <w:aliases w:val="TOC Heading (Not in TOC)"/>
    <w:basedOn w:val="Heading1"/>
    <w:next w:val="BodyText"/>
    <w:link w:val="TOCHeadingChar"/>
    <w:uiPriority w:val="39"/>
    <w:unhideWhenUsed/>
    <w:qFormat/>
    <w:rsid w:val="005D70AC"/>
    <w:pPr>
      <w:ind w:left="0" w:firstLine="0"/>
      <w:outlineLvl w:val="9"/>
    </w:pPr>
    <w:rPr>
      <w:rFonts w:eastAsia="Calibri"/>
      <w:bCs/>
      <w:szCs w:val="22"/>
    </w:rPr>
  </w:style>
  <w:style w:type="numbering" w:customStyle="1" w:styleId="StyleNumberedLeft025Hanging025">
    <w:name w:val="Style Numbered Left:  0.25&quot; Hanging:  0.25&quot;"/>
    <w:basedOn w:val="NoList"/>
    <w:rsid w:val="005D70AC"/>
    <w:pPr>
      <w:numPr>
        <w:numId w:val="40"/>
      </w:numPr>
    </w:pPr>
  </w:style>
  <w:style w:type="paragraph" w:styleId="FootnoteText">
    <w:name w:val="footnote text"/>
    <w:aliases w:val="Footnote Text1 Char,Footnote Text Char Ch,TBG Style,ALTS FOOTNOTE,Footnote Text 2,fn,Footnote text,FOOTNOTE,Footnote Text Char Ch Char Char Char,Footnote Text Char Ch Char Char,Footnote Text1 Char Char Char,ft Char,ft,FN"/>
    <w:basedOn w:val="BodyText"/>
    <w:link w:val="FootnoteTextChar"/>
    <w:uiPriority w:val="99"/>
    <w:qFormat/>
    <w:rsid w:val="005D70AC"/>
    <w:pPr>
      <w:keepLines/>
      <w:tabs>
        <w:tab w:val="left" w:pos="360"/>
        <w:tab w:val="left" w:pos="720"/>
        <w:tab w:val="left" w:pos="1080"/>
        <w:tab w:val="left" w:pos="1440"/>
        <w:tab w:val="left" w:pos="1800"/>
        <w:tab w:val="left" w:pos="2160"/>
      </w:tabs>
      <w:spacing w:after="40"/>
    </w:pPr>
    <w:rPr>
      <w:sz w:val="18"/>
    </w:rPr>
  </w:style>
  <w:style w:type="character" w:styleId="FootnoteReference">
    <w:name w:val="footnote reference"/>
    <w:aliases w:val="Footnote_Reference,o,fr,Style 17,o + Times New Roman,TT - Footnote Reference,FC,Style 9"/>
    <w:uiPriority w:val="99"/>
    <w:qFormat/>
    <w:rsid w:val="005D70AC"/>
    <w:rPr>
      <w:rFonts w:ascii="Arial" w:hAnsi="Arial"/>
      <w:color w:val="auto"/>
      <w:vertAlign w:val="superscript"/>
    </w:rPr>
  </w:style>
  <w:style w:type="paragraph" w:styleId="Caption">
    <w:name w:val="caption"/>
    <w:aliases w:val="Table/Figure Caption,Table Caption,Char,Caption Char1 Char"/>
    <w:basedOn w:val="Normal"/>
    <w:next w:val="Normal"/>
    <w:link w:val="CaptionChar"/>
    <w:uiPriority w:val="35"/>
    <w:qFormat/>
    <w:rsid w:val="006E1255"/>
    <w:pPr>
      <w:keepNext/>
      <w:spacing w:after="120"/>
      <w:jc w:val="center"/>
    </w:pPr>
    <w:rPr>
      <w:rFonts w:cs="Arial"/>
      <w:b/>
      <w:bCs/>
      <w:color w:val="036479"/>
    </w:rPr>
  </w:style>
  <w:style w:type="numbering" w:customStyle="1" w:styleId="StyleBulletedLeft0Hanging03">
    <w:name w:val="Style Bulleted Left:  0&quot; Hanging:  0.3&quot;"/>
    <w:basedOn w:val="NoList"/>
    <w:rsid w:val="005D70AC"/>
    <w:pPr>
      <w:numPr>
        <w:numId w:val="35"/>
      </w:numPr>
    </w:pPr>
  </w:style>
  <w:style w:type="character" w:customStyle="1" w:styleId="HeaderChar">
    <w:name w:val="Header Char"/>
    <w:basedOn w:val="DefaultParagraphFont"/>
    <w:link w:val="Header"/>
    <w:rsid w:val="005D70AC"/>
    <w:rPr>
      <w:rFonts w:eastAsiaTheme="minorHAnsi" w:cstheme="minorBidi"/>
      <w:sz w:val="22"/>
      <w:szCs w:val="22"/>
      <w:lang w:val="en-IN"/>
    </w:rPr>
  </w:style>
  <w:style w:type="numbering" w:customStyle="1" w:styleId="StyleBulleted">
    <w:name w:val="Style Bulleted"/>
    <w:basedOn w:val="NoList"/>
    <w:rsid w:val="005D70AC"/>
    <w:pPr>
      <w:numPr>
        <w:numId w:val="34"/>
      </w:numPr>
    </w:pPr>
  </w:style>
  <w:style w:type="character" w:customStyle="1" w:styleId="Heading4Char">
    <w:name w:val="Heading 4 Char"/>
    <w:link w:val="Heading4"/>
    <w:rsid w:val="00960685"/>
    <w:rPr>
      <w:rFonts w:ascii="Arial Narrow" w:hAnsi="Arial Narrow"/>
      <w:b/>
      <w:bCs/>
      <w:sz w:val="22"/>
    </w:rPr>
  </w:style>
  <w:style w:type="character" w:customStyle="1" w:styleId="Heading5Char">
    <w:name w:val="Heading 5 Char"/>
    <w:aliases w:val="Append Level 1 Char"/>
    <w:link w:val="Heading5"/>
    <w:rsid w:val="00960685"/>
    <w:rPr>
      <w:rFonts w:cs="Arial"/>
      <w:b/>
      <w:bCs/>
      <w:i/>
      <w:iCs/>
      <w:sz w:val="22"/>
    </w:rPr>
  </w:style>
  <w:style w:type="character" w:customStyle="1" w:styleId="Heading6Char">
    <w:name w:val="Heading 6 Char"/>
    <w:aliases w:val="Append Level 2 Char"/>
    <w:basedOn w:val="DefaultParagraphFont"/>
    <w:link w:val="Heading6"/>
    <w:rsid w:val="00960685"/>
    <w:rPr>
      <w:rFonts w:eastAsiaTheme="majorEastAsia" w:cstheme="majorBidi"/>
      <w:i/>
      <w:iCs/>
      <w:color w:val="486A00" w:themeColor="accent1" w:themeShade="7F"/>
      <w:sz w:val="22"/>
    </w:rPr>
  </w:style>
  <w:style w:type="character" w:customStyle="1" w:styleId="Heading7Char">
    <w:name w:val="Heading 7 Char"/>
    <w:aliases w:val="Append Level 3 Char"/>
    <w:basedOn w:val="DefaultParagraphFont"/>
    <w:link w:val="Heading7"/>
    <w:rsid w:val="00960685"/>
    <w:rPr>
      <w:b/>
      <w:iCs/>
      <w:sz w:val="24"/>
      <w:szCs w:val="26"/>
    </w:rPr>
  </w:style>
  <w:style w:type="character" w:customStyle="1" w:styleId="Heading8Char">
    <w:name w:val="Heading 8 Char"/>
    <w:aliases w:val="Exec Sum Level 1 Char,Exec Sum Level 2 Char"/>
    <w:link w:val="Heading8"/>
    <w:rsid w:val="00960685"/>
    <w:rPr>
      <w:b/>
      <w:sz w:val="24"/>
    </w:rPr>
  </w:style>
  <w:style w:type="character" w:customStyle="1" w:styleId="Heading9Char">
    <w:name w:val="Heading 9 Char"/>
    <w:aliases w:val="Exec Sum Level 3 Char"/>
    <w:link w:val="Heading9"/>
    <w:rsid w:val="00960685"/>
    <w:rPr>
      <w:rFonts w:cs="Arial"/>
      <w:b/>
      <w:bCs/>
      <w:sz w:val="28"/>
      <w:szCs w:val="22"/>
    </w:rPr>
  </w:style>
  <w:style w:type="paragraph" w:styleId="ListParagraph">
    <w:name w:val="List Paragraph"/>
    <w:aliases w:val="TOC etc.,List Paragraph - RFP,Bullet Styles para,Numbered Standard,Numbered Para 1,Dot pt,No Spacing1,List Paragraph Char Char Char,Indicator Text,List Paragraph1,Bullet Points,MAIN CONTENT,List Paragraph12,F5 List Paragraph,lp1,TOC style"/>
    <w:basedOn w:val="BodyText"/>
    <w:link w:val="ListParagraphChar"/>
    <w:uiPriority w:val="34"/>
    <w:qFormat/>
    <w:rsid w:val="005D70AC"/>
    <w:pPr>
      <w:spacing w:before="120" w:after="120"/>
      <w:ind w:left="720"/>
    </w:pPr>
  </w:style>
  <w:style w:type="table" w:styleId="TableGrid">
    <w:name w:val="Table Grid"/>
    <w:basedOn w:val="TableNormal"/>
    <w:uiPriority w:val="59"/>
    <w:rsid w:val="005D70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7">
    <w:name w:val="Table List 7"/>
    <w:basedOn w:val="TableNormal"/>
    <w:rsid w:val="005D70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HeaderTitle">
    <w:name w:val="Header Title"/>
    <w:basedOn w:val="Normal"/>
    <w:rsid w:val="005D70AC"/>
    <w:pPr>
      <w:spacing w:before="120" w:after="120"/>
    </w:pPr>
    <w:rPr>
      <w:b/>
      <w:sz w:val="24"/>
    </w:rPr>
  </w:style>
  <w:style w:type="character" w:customStyle="1" w:styleId="TOCHeadingChar">
    <w:name w:val="TOC Heading Char"/>
    <w:aliases w:val="TOC Heading (Not in TOC) Char"/>
    <w:link w:val="TOCHeading"/>
    <w:uiPriority w:val="39"/>
    <w:rsid w:val="005D70AC"/>
    <w:rPr>
      <w:rFonts w:eastAsia="Calibri"/>
      <w:b/>
      <w:bCs/>
      <w:sz w:val="24"/>
      <w:szCs w:val="22"/>
    </w:rPr>
  </w:style>
  <w:style w:type="paragraph" w:styleId="BalloonText">
    <w:name w:val="Balloon Text"/>
    <w:basedOn w:val="Normal"/>
    <w:link w:val="BalloonTextChar"/>
    <w:unhideWhenUsed/>
    <w:rsid w:val="005D70AC"/>
    <w:rPr>
      <w:rFonts w:ascii="Segoe UI" w:hAnsi="Segoe UI" w:cs="Segoe UI"/>
      <w:sz w:val="18"/>
      <w:szCs w:val="18"/>
    </w:rPr>
  </w:style>
  <w:style w:type="character" w:customStyle="1" w:styleId="Heading1Char">
    <w:name w:val="Heading 1 Char"/>
    <w:link w:val="Heading1"/>
    <w:rsid w:val="00960685"/>
    <w:rPr>
      <w:b/>
      <w:sz w:val="24"/>
    </w:rPr>
  </w:style>
  <w:style w:type="character" w:customStyle="1" w:styleId="Heading2Char">
    <w:name w:val="Heading 2 Char"/>
    <w:link w:val="Heading2"/>
    <w:rsid w:val="00960685"/>
    <w:rPr>
      <w:rFonts w:ascii="Arial Bold" w:hAnsi="Arial Bold"/>
      <w:b/>
      <w:sz w:val="22"/>
    </w:rPr>
  </w:style>
  <w:style w:type="character" w:customStyle="1" w:styleId="Heading3Char">
    <w:name w:val="Heading 3 Char"/>
    <w:link w:val="Heading3"/>
    <w:rsid w:val="00960685"/>
    <w:rPr>
      <w:rFonts w:ascii="Arial Bold" w:hAnsi="Arial Bold"/>
      <w:b/>
      <w:i/>
      <w:sz w:val="22"/>
    </w:rPr>
  </w:style>
  <w:style w:type="character" w:styleId="PlaceholderText">
    <w:name w:val="Placeholder Text"/>
    <w:uiPriority w:val="99"/>
    <w:semiHidden/>
    <w:rsid w:val="005D70AC"/>
    <w:rPr>
      <w:color w:val="808080"/>
    </w:rPr>
  </w:style>
  <w:style w:type="paragraph" w:styleId="TOC4">
    <w:name w:val="toc 4"/>
    <w:basedOn w:val="Normal"/>
    <w:next w:val="Normal"/>
    <w:autoRedefine/>
    <w:uiPriority w:val="39"/>
    <w:rsid w:val="005D70AC"/>
    <w:pPr>
      <w:tabs>
        <w:tab w:val="left" w:pos="2700"/>
        <w:tab w:val="right" w:leader="dot" w:pos="9278"/>
      </w:tabs>
      <w:spacing w:after="100"/>
      <w:ind w:left="2700" w:hanging="900"/>
    </w:pPr>
    <w:rPr>
      <w:i/>
      <w:noProof/>
    </w:rPr>
  </w:style>
  <w:style w:type="character" w:customStyle="1" w:styleId="CaptionChar">
    <w:name w:val="Caption Char"/>
    <w:aliases w:val="Table/Figure Caption Char,Table Caption Char,Char Char,Caption Char1 Char Char"/>
    <w:link w:val="Caption"/>
    <w:uiPriority w:val="35"/>
    <w:rsid w:val="006E1255"/>
    <w:rPr>
      <w:rFonts w:eastAsiaTheme="minorHAnsi" w:cs="Arial"/>
      <w:b/>
      <w:bCs/>
      <w:color w:val="036479"/>
      <w:sz w:val="22"/>
      <w:szCs w:val="22"/>
      <w:lang w:val="en-IN"/>
    </w:rPr>
  </w:style>
  <w:style w:type="paragraph" w:styleId="TableofFigures">
    <w:name w:val="table of figures"/>
    <w:basedOn w:val="Normal"/>
    <w:next w:val="Normal"/>
    <w:uiPriority w:val="99"/>
    <w:rsid w:val="005D70AC"/>
    <w:pPr>
      <w:tabs>
        <w:tab w:val="right" w:leader="dot" w:pos="9274"/>
      </w:tabs>
    </w:pPr>
  </w:style>
  <w:style w:type="paragraph" w:customStyle="1" w:styleId="TableFigureSource">
    <w:name w:val="Table/Figure Source"/>
    <w:basedOn w:val="Normal"/>
    <w:next w:val="BodyText"/>
    <w:link w:val="TableFigureSourceChar"/>
    <w:qFormat/>
    <w:rsid w:val="005D70AC"/>
    <w:pPr>
      <w:spacing w:before="60" w:after="240"/>
    </w:pPr>
    <w:rPr>
      <w:i/>
      <w:sz w:val="18"/>
    </w:rPr>
  </w:style>
  <w:style w:type="character" w:customStyle="1" w:styleId="TableFigureSourceChar">
    <w:name w:val="Table/Figure Source Char"/>
    <w:link w:val="TableFigureSource"/>
    <w:rsid w:val="005D70AC"/>
    <w:rPr>
      <w:rFonts w:eastAsiaTheme="minorHAnsi" w:cstheme="minorBidi"/>
      <w:i/>
      <w:sz w:val="18"/>
      <w:szCs w:val="22"/>
      <w:lang w:val="en-IN"/>
    </w:rPr>
  </w:style>
  <w:style w:type="character" w:customStyle="1" w:styleId="BalloonTextChar">
    <w:name w:val="Balloon Text Char"/>
    <w:basedOn w:val="DefaultParagraphFont"/>
    <w:link w:val="BalloonText"/>
    <w:rsid w:val="005D70AC"/>
    <w:rPr>
      <w:rFonts w:ascii="Segoe UI" w:eastAsiaTheme="minorHAnsi" w:hAnsi="Segoe UI" w:cs="Segoe UI"/>
      <w:sz w:val="18"/>
      <w:szCs w:val="18"/>
      <w:lang w:val="en-IN"/>
    </w:rPr>
  </w:style>
  <w:style w:type="character" w:customStyle="1" w:styleId="ListParagraphChar">
    <w:name w:val="List Paragraph Char"/>
    <w:aliases w:val="TOC etc. Char,List Paragraph - RFP Char,Bullet Styles para Char,Numbered Standard Char,Numbered Para 1 Char,Dot pt Char,No Spacing1 Char,List Paragraph Char Char Char Char,Indicator Text Char,List Paragraph1 Char,Bullet Points Char"/>
    <w:link w:val="ListParagraph"/>
    <w:uiPriority w:val="34"/>
    <w:locked/>
    <w:rsid w:val="005D70AC"/>
    <w:rPr>
      <w:rFonts w:eastAsiaTheme="minorHAnsi" w:cstheme="minorBidi"/>
      <w:sz w:val="22"/>
      <w:szCs w:val="22"/>
      <w:lang w:val="en-IN"/>
    </w:rPr>
  </w:style>
  <w:style w:type="table" w:styleId="MediumShading1-Accent6">
    <w:name w:val="Medium Shading 1 Accent 6"/>
    <w:basedOn w:val="TableNormal"/>
    <w:uiPriority w:val="63"/>
    <w:rsid w:val="005D70AC"/>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styleId="EndnoteText">
    <w:name w:val="endnote text"/>
    <w:basedOn w:val="Normal"/>
    <w:link w:val="EndnoteTextChar"/>
    <w:rsid w:val="005D70AC"/>
  </w:style>
  <w:style w:type="character" w:customStyle="1" w:styleId="EndnoteTextChar">
    <w:name w:val="Endnote Text Char"/>
    <w:link w:val="EndnoteText"/>
    <w:rsid w:val="005D70AC"/>
    <w:rPr>
      <w:rFonts w:eastAsiaTheme="minorHAnsi" w:cstheme="minorBidi"/>
      <w:sz w:val="22"/>
      <w:szCs w:val="22"/>
      <w:lang w:val="en-IN"/>
    </w:rPr>
  </w:style>
  <w:style w:type="character" w:styleId="EndnoteReference">
    <w:name w:val="endnote reference"/>
    <w:rsid w:val="005D70AC"/>
    <w:rPr>
      <w:rFonts w:ascii="Arial" w:hAnsi="Arial"/>
      <w:color w:val="555759"/>
      <w:vertAlign w:val="superscript"/>
    </w:rPr>
  </w:style>
  <w:style w:type="paragraph" w:customStyle="1" w:styleId="TableBullet">
    <w:name w:val="Table Bullet"/>
    <w:basedOn w:val="Normal"/>
    <w:link w:val="TableBulletChar"/>
    <w:qFormat/>
    <w:rsid w:val="005D70AC"/>
    <w:pPr>
      <w:keepNext/>
      <w:numPr>
        <w:numId w:val="42"/>
      </w:numPr>
      <w:spacing w:before="40" w:after="40" w:line="240" w:lineRule="atLeast"/>
    </w:pPr>
    <w:rPr>
      <w:rFonts w:cs="Arial"/>
    </w:rPr>
  </w:style>
  <w:style w:type="character" w:customStyle="1" w:styleId="TableBulletChar">
    <w:name w:val="Table Bullet Char"/>
    <w:link w:val="TableBullet"/>
    <w:rsid w:val="005D70AC"/>
    <w:rPr>
      <w:rFonts w:eastAsiaTheme="minorHAnsi" w:cs="Arial"/>
      <w:sz w:val="22"/>
      <w:szCs w:val="22"/>
      <w:lang w:val="en-IN"/>
    </w:rPr>
  </w:style>
  <w:style w:type="paragraph" w:styleId="Revision">
    <w:name w:val="Revision"/>
    <w:hidden/>
    <w:uiPriority w:val="99"/>
    <w:semiHidden/>
    <w:rsid w:val="006469F2"/>
    <w:rPr>
      <w:rFonts w:ascii="Palatino Linotype" w:hAnsi="Palatino Linotype"/>
      <w:szCs w:val="24"/>
    </w:rPr>
  </w:style>
  <w:style w:type="paragraph" w:customStyle="1" w:styleId="FooterAddress">
    <w:name w:val="Footer Address"/>
    <w:basedOn w:val="Footer"/>
    <w:link w:val="FooterAddressChar"/>
    <w:rsid w:val="005D70AC"/>
    <w:pPr>
      <w:tabs>
        <w:tab w:val="left" w:pos="360"/>
        <w:tab w:val="left" w:pos="720"/>
        <w:tab w:val="left" w:pos="1080"/>
        <w:tab w:val="left" w:pos="1440"/>
      </w:tabs>
      <w:spacing w:line="240" w:lineRule="exact"/>
    </w:pPr>
    <w:rPr>
      <w:color w:val="555759"/>
    </w:rPr>
  </w:style>
  <w:style w:type="character" w:customStyle="1" w:styleId="FooterAddressChar">
    <w:name w:val="Footer Address Char"/>
    <w:link w:val="FooterAddress"/>
    <w:rsid w:val="005D70AC"/>
    <w:rPr>
      <w:rFonts w:eastAsiaTheme="minorHAnsi" w:cstheme="minorBidi"/>
      <w:color w:val="555759"/>
      <w:sz w:val="16"/>
      <w:szCs w:val="22"/>
      <w:lang w:val="en-IN"/>
    </w:rPr>
  </w:style>
  <w:style w:type="paragraph" w:styleId="BodyText">
    <w:name w:val="Body Text"/>
    <w:basedOn w:val="Normal"/>
    <w:link w:val="BodyTextChar"/>
    <w:unhideWhenUsed/>
    <w:qFormat/>
    <w:rsid w:val="005D70AC"/>
  </w:style>
  <w:style w:type="character" w:customStyle="1" w:styleId="BodyTextChar">
    <w:name w:val="Body Text Char"/>
    <w:link w:val="BodyText"/>
    <w:rsid w:val="005D70AC"/>
    <w:rPr>
      <w:rFonts w:eastAsiaTheme="minorHAnsi" w:cstheme="minorBidi"/>
      <w:sz w:val="22"/>
      <w:szCs w:val="22"/>
      <w:lang w:val="en-IN"/>
    </w:rPr>
  </w:style>
  <w:style w:type="character" w:customStyle="1" w:styleId="FooterChar">
    <w:name w:val="Footer Char"/>
    <w:link w:val="Footer"/>
    <w:rsid w:val="005D70AC"/>
    <w:rPr>
      <w:rFonts w:eastAsiaTheme="minorHAnsi" w:cstheme="minorBidi"/>
      <w:sz w:val="16"/>
      <w:szCs w:val="22"/>
      <w:lang w:val="en-IN"/>
    </w:rPr>
  </w:style>
  <w:style w:type="character" w:customStyle="1" w:styleId="FootnoteTextChar">
    <w:name w:val="Footnote Text Char"/>
    <w:aliases w:val="Footnote Text1 Char Char,Footnote Text Char Ch Char,TBG Style Char,ALTS FOOTNOTE Char,Footnote Text 2 Char,fn Char,Footnote text Char,FOOTNOTE Char,Footnote Text Char Ch Char Char Char Char,Footnote Text Char Ch Char Char Char1"/>
    <w:link w:val="FootnoteText"/>
    <w:uiPriority w:val="99"/>
    <w:rsid w:val="005D70AC"/>
    <w:rPr>
      <w:rFonts w:eastAsiaTheme="minorHAnsi" w:cstheme="minorBidi"/>
      <w:sz w:val="18"/>
      <w:szCs w:val="22"/>
      <w:lang w:val="en-IN"/>
    </w:rPr>
  </w:style>
  <w:style w:type="character" w:customStyle="1" w:styleId="SubtitleChar">
    <w:name w:val="Subtitle Char"/>
    <w:aliases w:val="Cover_Subtitle Char"/>
    <w:link w:val="Subtitle"/>
    <w:uiPriority w:val="11"/>
    <w:rsid w:val="005D70AC"/>
    <w:rPr>
      <w:rFonts w:eastAsiaTheme="minorHAnsi" w:cstheme="minorBidi"/>
      <w:b/>
      <w:sz w:val="28"/>
      <w:szCs w:val="22"/>
      <w:lang w:val="en-IN"/>
    </w:rPr>
  </w:style>
  <w:style w:type="character" w:customStyle="1" w:styleId="TitleChar">
    <w:name w:val="Title Char"/>
    <w:aliases w:val="Proposal Title Char,Cover_Title Char"/>
    <w:link w:val="Title"/>
    <w:uiPriority w:val="10"/>
    <w:rsid w:val="005D70AC"/>
    <w:rPr>
      <w:rFonts w:eastAsiaTheme="minorHAnsi" w:cstheme="minorBidi"/>
      <w:b/>
      <w:sz w:val="44"/>
      <w:szCs w:val="24"/>
      <w:lang w:val="en-IN"/>
    </w:rPr>
  </w:style>
  <w:style w:type="character" w:customStyle="1" w:styleId="TOC1Char">
    <w:name w:val="TOC 1 Char"/>
    <w:link w:val="TOC1"/>
    <w:uiPriority w:val="39"/>
    <w:rsid w:val="005D70AC"/>
    <w:rPr>
      <w:rFonts w:eastAsia="Calibri" w:cstheme="minorBidi"/>
      <w:b/>
      <w:sz w:val="24"/>
      <w:szCs w:val="22"/>
      <w:lang w:val="en-IN"/>
    </w:rPr>
  </w:style>
  <w:style w:type="table" w:customStyle="1" w:styleId="TableGrid1">
    <w:name w:val="Table Grid1"/>
    <w:basedOn w:val="TableNormal"/>
    <w:next w:val="TableGrid"/>
    <w:uiPriority w:val="39"/>
    <w:rsid w:val="005D70A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aliases w:val="Energy Table"/>
    <w:basedOn w:val="TableNormal"/>
    <w:uiPriority w:val="99"/>
    <w:qFormat/>
    <w:rsid w:val="005D70AC"/>
    <w:pPr>
      <w:jc w:val="center"/>
    </w:p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ExecSummaryLevel3">
    <w:name w:val="Exec Summary Level 3"/>
    <w:basedOn w:val="Normal"/>
    <w:next w:val="BodyText"/>
    <w:link w:val="ExecSummaryLevel3Char"/>
    <w:qFormat/>
    <w:rsid w:val="005D70AC"/>
    <w:pPr>
      <w:spacing w:before="240" w:after="240"/>
    </w:pPr>
    <w:rPr>
      <w:b/>
      <w:iCs/>
      <w:sz w:val="24"/>
    </w:rPr>
  </w:style>
  <w:style w:type="paragraph" w:styleId="CommentText">
    <w:name w:val="annotation text"/>
    <w:basedOn w:val="Normal"/>
    <w:link w:val="CommentTextChar"/>
    <w:uiPriority w:val="99"/>
    <w:unhideWhenUsed/>
    <w:rsid w:val="005D70AC"/>
    <w:rPr>
      <w:sz w:val="18"/>
    </w:rPr>
  </w:style>
  <w:style w:type="character" w:customStyle="1" w:styleId="ExecSummaryLevel3Char">
    <w:name w:val="Exec Summary Level 3 Char"/>
    <w:basedOn w:val="DefaultParagraphFont"/>
    <w:link w:val="ExecSummaryLevel3"/>
    <w:rsid w:val="005D70AC"/>
    <w:rPr>
      <w:rFonts w:eastAsiaTheme="minorHAnsi" w:cstheme="minorBidi"/>
      <w:b/>
      <w:iCs/>
      <w:sz w:val="24"/>
      <w:szCs w:val="22"/>
      <w:lang w:val="en-IN"/>
    </w:rPr>
  </w:style>
  <w:style w:type="character" w:customStyle="1" w:styleId="CommentTextChar">
    <w:name w:val="Comment Text Char"/>
    <w:basedOn w:val="DefaultParagraphFont"/>
    <w:link w:val="CommentText"/>
    <w:uiPriority w:val="99"/>
    <w:rsid w:val="005D70AC"/>
    <w:rPr>
      <w:rFonts w:eastAsiaTheme="minorHAnsi" w:cstheme="minorBidi"/>
      <w:sz w:val="18"/>
      <w:szCs w:val="22"/>
      <w:lang w:val="en-IN"/>
    </w:rPr>
  </w:style>
  <w:style w:type="paragraph" w:styleId="CommentSubject">
    <w:name w:val="annotation subject"/>
    <w:basedOn w:val="CommentText"/>
    <w:next w:val="CommentText"/>
    <w:link w:val="CommentSubjectChar"/>
    <w:unhideWhenUsed/>
    <w:rsid w:val="005D70AC"/>
    <w:rPr>
      <w:b/>
      <w:bCs/>
    </w:rPr>
  </w:style>
  <w:style w:type="character" w:customStyle="1" w:styleId="CommentSubjectChar">
    <w:name w:val="Comment Subject Char"/>
    <w:basedOn w:val="CommentTextChar"/>
    <w:link w:val="CommentSubject"/>
    <w:rsid w:val="005D70AC"/>
    <w:rPr>
      <w:rFonts w:eastAsiaTheme="minorHAnsi" w:cstheme="minorBidi"/>
      <w:b/>
      <w:bCs/>
      <w:sz w:val="18"/>
      <w:szCs w:val="22"/>
      <w:lang w:val="en-IN"/>
    </w:rPr>
  </w:style>
  <w:style w:type="paragraph" w:styleId="BlockText">
    <w:name w:val="Block Text"/>
    <w:basedOn w:val="Normal"/>
    <w:unhideWhenUsed/>
    <w:rsid w:val="005D70AC"/>
    <w:pPr>
      <w:pBdr>
        <w:top w:val="single" w:sz="12" w:space="10" w:color="648C1A"/>
        <w:left w:val="single" w:sz="12" w:space="10" w:color="648C1A"/>
        <w:bottom w:val="single" w:sz="12" w:space="10" w:color="648C1A"/>
        <w:right w:val="single" w:sz="12" w:space="10" w:color="648C1A"/>
      </w:pBdr>
      <w:shd w:val="clear" w:color="auto" w:fill="F2F2F2" w:themeFill="background1" w:themeFillShade="F2"/>
      <w:ind w:left="1152" w:right="1152"/>
    </w:pPr>
    <w:rPr>
      <w:rFonts w:eastAsiaTheme="minorEastAsia"/>
      <w:b/>
      <w:i/>
      <w:iCs/>
      <w:color w:val="93D500" w:themeColor="accent1"/>
    </w:rPr>
  </w:style>
  <w:style w:type="paragraph" w:styleId="NormalIndent">
    <w:name w:val="Normal Indent"/>
    <w:basedOn w:val="Normal"/>
    <w:unhideWhenUsed/>
    <w:rsid w:val="005D70AC"/>
    <w:pPr>
      <w:ind w:left="720"/>
    </w:pPr>
  </w:style>
  <w:style w:type="character" w:styleId="UnresolvedMention">
    <w:name w:val="Unresolved Mention"/>
    <w:basedOn w:val="DefaultParagraphFont"/>
    <w:uiPriority w:val="99"/>
    <w:unhideWhenUsed/>
    <w:rsid w:val="005D70AC"/>
    <w:rPr>
      <w:color w:val="808080"/>
      <w:shd w:val="clear" w:color="auto" w:fill="E6E6E6"/>
    </w:rPr>
  </w:style>
  <w:style w:type="character" w:styleId="FollowedHyperlink">
    <w:name w:val="FollowedHyperlink"/>
    <w:basedOn w:val="DefaultParagraphFont"/>
    <w:unhideWhenUsed/>
    <w:rsid w:val="005D70AC"/>
    <w:rPr>
      <w:color w:val="1F55C9" w:themeColor="followedHyperlink"/>
      <w:u w:val="single"/>
    </w:rPr>
  </w:style>
  <w:style w:type="paragraph" w:styleId="ListBullet">
    <w:name w:val="List Bullet"/>
    <w:basedOn w:val="BodyText"/>
    <w:unhideWhenUsed/>
    <w:rsid w:val="005D70AC"/>
    <w:pPr>
      <w:numPr>
        <w:numId w:val="18"/>
      </w:numPr>
      <w:spacing w:after="120"/>
    </w:pPr>
  </w:style>
  <w:style w:type="paragraph" w:customStyle="1" w:styleId="CoverClientName">
    <w:name w:val="Cover_Client Name"/>
    <w:basedOn w:val="Subtitle"/>
    <w:next w:val="BodyText"/>
    <w:rsid w:val="005D70AC"/>
    <w:pPr>
      <w:spacing w:before="0" w:after="2000"/>
    </w:pPr>
  </w:style>
  <w:style w:type="paragraph" w:customStyle="1" w:styleId="Preparedfor">
    <w:name w:val="Prepared for"/>
    <w:basedOn w:val="Subtitle"/>
    <w:next w:val="CoverClientName"/>
    <w:rsid w:val="005D70AC"/>
    <w:pPr>
      <w:spacing w:after="120"/>
    </w:pPr>
  </w:style>
  <w:style w:type="paragraph" w:customStyle="1" w:styleId="TableFigureNote">
    <w:name w:val="Table/Figure Note"/>
    <w:basedOn w:val="TableFigureSource"/>
    <w:next w:val="TableFigureSource"/>
    <w:qFormat/>
    <w:rsid w:val="005D70AC"/>
    <w:pPr>
      <w:spacing w:before="20" w:after="20"/>
    </w:pPr>
    <w:rPr>
      <w:i w:val="0"/>
    </w:rPr>
  </w:style>
  <w:style w:type="character" w:styleId="Strong">
    <w:name w:val="Strong"/>
    <w:basedOn w:val="DefaultParagraphFont"/>
    <w:rsid w:val="005D70AC"/>
    <w:rPr>
      <w:b/>
      <w:bCs/>
      <w:lang w:val="en-US"/>
    </w:rPr>
  </w:style>
  <w:style w:type="character" w:styleId="CommentReference">
    <w:name w:val="annotation reference"/>
    <w:basedOn w:val="DefaultParagraphFont"/>
    <w:uiPriority w:val="99"/>
    <w:unhideWhenUsed/>
    <w:rsid w:val="005D70AC"/>
    <w:rPr>
      <w:sz w:val="16"/>
      <w:szCs w:val="16"/>
    </w:rPr>
  </w:style>
  <w:style w:type="paragraph" w:styleId="Bibliography">
    <w:name w:val="Bibliography"/>
    <w:basedOn w:val="Normal"/>
    <w:next w:val="Normal"/>
    <w:uiPriority w:val="37"/>
    <w:semiHidden/>
    <w:unhideWhenUsed/>
    <w:rsid w:val="005D70AC"/>
  </w:style>
  <w:style w:type="paragraph" w:styleId="BodyText2">
    <w:name w:val="Body Text 2"/>
    <w:basedOn w:val="Normal"/>
    <w:link w:val="BodyText2Char"/>
    <w:unhideWhenUsed/>
    <w:rsid w:val="005D70AC"/>
    <w:pPr>
      <w:spacing w:after="120" w:line="480" w:lineRule="auto"/>
    </w:pPr>
  </w:style>
  <w:style w:type="character" w:customStyle="1" w:styleId="BodyText2Char">
    <w:name w:val="Body Text 2 Char"/>
    <w:basedOn w:val="DefaultParagraphFont"/>
    <w:link w:val="BodyText2"/>
    <w:rsid w:val="005D70AC"/>
    <w:rPr>
      <w:rFonts w:eastAsiaTheme="minorHAnsi" w:cstheme="minorBidi"/>
      <w:sz w:val="22"/>
      <w:szCs w:val="22"/>
      <w:lang w:val="en-IN"/>
    </w:rPr>
  </w:style>
  <w:style w:type="paragraph" w:styleId="BodyText3">
    <w:name w:val="Body Text 3"/>
    <w:basedOn w:val="Normal"/>
    <w:link w:val="BodyText3Char"/>
    <w:unhideWhenUsed/>
    <w:rsid w:val="005D70AC"/>
    <w:pPr>
      <w:spacing w:after="120"/>
    </w:pPr>
    <w:rPr>
      <w:sz w:val="16"/>
      <w:szCs w:val="16"/>
    </w:rPr>
  </w:style>
  <w:style w:type="character" w:customStyle="1" w:styleId="BodyText3Char">
    <w:name w:val="Body Text 3 Char"/>
    <w:basedOn w:val="DefaultParagraphFont"/>
    <w:link w:val="BodyText3"/>
    <w:rsid w:val="005D70AC"/>
    <w:rPr>
      <w:rFonts w:eastAsiaTheme="minorHAnsi" w:cstheme="minorBidi"/>
      <w:sz w:val="16"/>
      <w:szCs w:val="16"/>
      <w:lang w:val="en-IN"/>
    </w:rPr>
  </w:style>
  <w:style w:type="paragraph" w:styleId="BodyTextFirstIndent">
    <w:name w:val="Body Text First Indent"/>
    <w:basedOn w:val="BodyText"/>
    <w:link w:val="BodyTextFirstIndentChar"/>
    <w:rsid w:val="005D70AC"/>
    <w:pPr>
      <w:ind w:firstLine="360"/>
    </w:pPr>
  </w:style>
  <w:style w:type="character" w:customStyle="1" w:styleId="BodyTextFirstIndentChar">
    <w:name w:val="Body Text First Indent Char"/>
    <w:basedOn w:val="BodyTextChar"/>
    <w:link w:val="BodyTextFirstIndent"/>
    <w:rsid w:val="005D70AC"/>
    <w:rPr>
      <w:rFonts w:eastAsiaTheme="minorHAnsi" w:cstheme="minorBidi"/>
      <w:sz w:val="22"/>
      <w:szCs w:val="22"/>
      <w:lang w:val="en-IN"/>
    </w:rPr>
  </w:style>
  <w:style w:type="paragraph" w:styleId="BodyTextIndent">
    <w:name w:val="Body Text Indent"/>
    <w:basedOn w:val="Normal"/>
    <w:link w:val="BodyTextIndentChar"/>
    <w:unhideWhenUsed/>
    <w:rsid w:val="005D70AC"/>
    <w:pPr>
      <w:spacing w:after="120"/>
      <w:ind w:left="360"/>
    </w:pPr>
  </w:style>
  <w:style w:type="character" w:customStyle="1" w:styleId="BodyTextIndentChar">
    <w:name w:val="Body Text Indent Char"/>
    <w:basedOn w:val="DefaultParagraphFont"/>
    <w:link w:val="BodyTextIndent"/>
    <w:rsid w:val="005D70AC"/>
    <w:rPr>
      <w:rFonts w:eastAsiaTheme="minorHAnsi" w:cstheme="minorBidi"/>
      <w:sz w:val="22"/>
      <w:szCs w:val="22"/>
      <w:lang w:val="en-IN"/>
    </w:rPr>
  </w:style>
  <w:style w:type="paragraph" w:styleId="BodyTextFirstIndent2">
    <w:name w:val="Body Text First Indent 2"/>
    <w:basedOn w:val="BodyTextIndent"/>
    <w:link w:val="BodyTextFirstIndent2Char"/>
    <w:unhideWhenUsed/>
    <w:rsid w:val="005D70AC"/>
    <w:pPr>
      <w:spacing w:after="0"/>
      <w:ind w:firstLine="360"/>
    </w:pPr>
  </w:style>
  <w:style w:type="character" w:customStyle="1" w:styleId="BodyTextFirstIndent2Char">
    <w:name w:val="Body Text First Indent 2 Char"/>
    <w:basedOn w:val="BodyTextIndentChar"/>
    <w:link w:val="BodyTextFirstIndent2"/>
    <w:rsid w:val="005D70AC"/>
    <w:rPr>
      <w:rFonts w:eastAsiaTheme="minorHAnsi" w:cstheme="minorBidi"/>
      <w:sz w:val="22"/>
      <w:szCs w:val="22"/>
      <w:lang w:val="en-IN"/>
    </w:rPr>
  </w:style>
  <w:style w:type="paragraph" w:styleId="BodyTextIndent2">
    <w:name w:val="Body Text Indent 2"/>
    <w:basedOn w:val="Normal"/>
    <w:link w:val="BodyTextIndent2Char"/>
    <w:unhideWhenUsed/>
    <w:rsid w:val="005D70AC"/>
    <w:pPr>
      <w:spacing w:after="120" w:line="480" w:lineRule="auto"/>
      <w:ind w:left="360"/>
    </w:pPr>
  </w:style>
  <w:style w:type="character" w:customStyle="1" w:styleId="BodyTextIndent2Char">
    <w:name w:val="Body Text Indent 2 Char"/>
    <w:basedOn w:val="DefaultParagraphFont"/>
    <w:link w:val="BodyTextIndent2"/>
    <w:rsid w:val="005D70AC"/>
    <w:rPr>
      <w:rFonts w:eastAsiaTheme="minorHAnsi" w:cstheme="minorBidi"/>
      <w:sz w:val="22"/>
      <w:szCs w:val="22"/>
      <w:lang w:val="en-IN"/>
    </w:rPr>
  </w:style>
  <w:style w:type="paragraph" w:styleId="BodyTextIndent3">
    <w:name w:val="Body Text Indent 3"/>
    <w:basedOn w:val="Normal"/>
    <w:link w:val="BodyTextIndent3Char"/>
    <w:unhideWhenUsed/>
    <w:rsid w:val="005D70AC"/>
    <w:pPr>
      <w:spacing w:after="120"/>
      <w:ind w:left="360"/>
    </w:pPr>
    <w:rPr>
      <w:sz w:val="16"/>
      <w:szCs w:val="16"/>
    </w:rPr>
  </w:style>
  <w:style w:type="character" w:customStyle="1" w:styleId="BodyTextIndent3Char">
    <w:name w:val="Body Text Indent 3 Char"/>
    <w:basedOn w:val="DefaultParagraphFont"/>
    <w:link w:val="BodyTextIndent3"/>
    <w:rsid w:val="005D70AC"/>
    <w:rPr>
      <w:rFonts w:eastAsiaTheme="minorHAnsi" w:cstheme="minorBidi"/>
      <w:sz w:val="16"/>
      <w:szCs w:val="16"/>
      <w:lang w:val="en-IN"/>
    </w:rPr>
  </w:style>
  <w:style w:type="paragraph" w:styleId="Closing">
    <w:name w:val="Closing"/>
    <w:basedOn w:val="Normal"/>
    <w:link w:val="ClosingChar"/>
    <w:unhideWhenUsed/>
    <w:rsid w:val="005D70AC"/>
    <w:pPr>
      <w:ind w:left="4320"/>
    </w:pPr>
  </w:style>
  <w:style w:type="character" w:customStyle="1" w:styleId="ClosingChar">
    <w:name w:val="Closing Char"/>
    <w:basedOn w:val="DefaultParagraphFont"/>
    <w:link w:val="Closing"/>
    <w:rsid w:val="005D70AC"/>
    <w:rPr>
      <w:rFonts w:eastAsiaTheme="minorHAnsi" w:cstheme="minorBidi"/>
      <w:sz w:val="22"/>
      <w:szCs w:val="22"/>
      <w:lang w:val="en-IN"/>
    </w:rPr>
  </w:style>
  <w:style w:type="paragraph" w:styleId="Date">
    <w:name w:val="Date"/>
    <w:basedOn w:val="Normal"/>
    <w:next w:val="Normal"/>
    <w:link w:val="DateChar"/>
    <w:rsid w:val="005D70AC"/>
  </w:style>
  <w:style w:type="character" w:customStyle="1" w:styleId="DateChar">
    <w:name w:val="Date Char"/>
    <w:basedOn w:val="DefaultParagraphFont"/>
    <w:link w:val="Date"/>
    <w:rsid w:val="005D70AC"/>
    <w:rPr>
      <w:rFonts w:eastAsiaTheme="minorHAnsi" w:cstheme="minorBidi"/>
      <w:sz w:val="22"/>
      <w:szCs w:val="22"/>
      <w:lang w:val="en-IN"/>
    </w:rPr>
  </w:style>
  <w:style w:type="paragraph" w:styleId="DocumentMap">
    <w:name w:val="Document Map"/>
    <w:basedOn w:val="Normal"/>
    <w:link w:val="DocumentMapChar"/>
    <w:unhideWhenUsed/>
    <w:rsid w:val="005D70AC"/>
    <w:rPr>
      <w:rFonts w:ascii="Segoe UI" w:hAnsi="Segoe UI" w:cs="Segoe UI"/>
      <w:sz w:val="16"/>
      <w:szCs w:val="16"/>
    </w:rPr>
  </w:style>
  <w:style w:type="character" w:customStyle="1" w:styleId="DocumentMapChar">
    <w:name w:val="Document Map Char"/>
    <w:basedOn w:val="DefaultParagraphFont"/>
    <w:link w:val="DocumentMap"/>
    <w:rsid w:val="005D70AC"/>
    <w:rPr>
      <w:rFonts w:ascii="Segoe UI" w:eastAsiaTheme="minorHAnsi" w:hAnsi="Segoe UI" w:cs="Segoe UI"/>
      <w:sz w:val="16"/>
      <w:szCs w:val="16"/>
      <w:lang w:val="en-IN"/>
    </w:rPr>
  </w:style>
  <w:style w:type="paragraph" w:styleId="E-mailSignature">
    <w:name w:val="E-mail Signature"/>
    <w:basedOn w:val="Normal"/>
    <w:link w:val="E-mailSignatureChar"/>
    <w:unhideWhenUsed/>
    <w:rsid w:val="005D70AC"/>
  </w:style>
  <w:style w:type="character" w:customStyle="1" w:styleId="E-mailSignatureChar">
    <w:name w:val="E-mail Signature Char"/>
    <w:basedOn w:val="DefaultParagraphFont"/>
    <w:link w:val="E-mailSignature"/>
    <w:rsid w:val="005D70AC"/>
    <w:rPr>
      <w:rFonts w:eastAsiaTheme="minorHAnsi" w:cstheme="minorBidi"/>
      <w:sz w:val="22"/>
      <w:szCs w:val="22"/>
      <w:lang w:val="en-IN"/>
    </w:rPr>
  </w:style>
  <w:style w:type="paragraph" w:styleId="EnvelopeAddress">
    <w:name w:val="envelope address"/>
    <w:basedOn w:val="Normal"/>
    <w:unhideWhenUsed/>
    <w:rsid w:val="005D70A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nhideWhenUsed/>
    <w:rsid w:val="005D70AC"/>
    <w:rPr>
      <w:rFonts w:asciiTheme="majorHAnsi" w:eastAsiaTheme="majorEastAsia" w:hAnsiTheme="majorHAnsi" w:cstheme="majorBidi"/>
    </w:rPr>
  </w:style>
  <w:style w:type="paragraph" w:styleId="HTMLAddress">
    <w:name w:val="HTML Address"/>
    <w:basedOn w:val="Normal"/>
    <w:link w:val="HTMLAddressChar"/>
    <w:unhideWhenUsed/>
    <w:rsid w:val="005D70AC"/>
    <w:rPr>
      <w:i/>
      <w:iCs/>
    </w:rPr>
  </w:style>
  <w:style w:type="character" w:customStyle="1" w:styleId="HTMLAddressChar">
    <w:name w:val="HTML Address Char"/>
    <w:basedOn w:val="DefaultParagraphFont"/>
    <w:link w:val="HTMLAddress"/>
    <w:rsid w:val="005D70AC"/>
    <w:rPr>
      <w:rFonts w:eastAsiaTheme="minorHAnsi" w:cstheme="minorBidi"/>
      <w:i/>
      <w:iCs/>
      <w:sz w:val="22"/>
      <w:szCs w:val="22"/>
      <w:lang w:val="en-IN"/>
    </w:rPr>
  </w:style>
  <w:style w:type="paragraph" w:styleId="HTMLPreformatted">
    <w:name w:val="HTML Preformatted"/>
    <w:basedOn w:val="Normal"/>
    <w:link w:val="HTMLPreformattedChar"/>
    <w:unhideWhenUsed/>
    <w:rsid w:val="005D70AC"/>
    <w:rPr>
      <w:rFonts w:ascii="Consolas" w:hAnsi="Consolas"/>
    </w:rPr>
  </w:style>
  <w:style w:type="character" w:customStyle="1" w:styleId="HTMLPreformattedChar">
    <w:name w:val="HTML Preformatted Char"/>
    <w:basedOn w:val="DefaultParagraphFont"/>
    <w:link w:val="HTMLPreformatted"/>
    <w:rsid w:val="005D70AC"/>
    <w:rPr>
      <w:rFonts w:ascii="Consolas" w:eastAsiaTheme="minorHAnsi" w:hAnsi="Consolas" w:cstheme="minorBidi"/>
      <w:sz w:val="22"/>
      <w:szCs w:val="22"/>
      <w:lang w:val="en-IN"/>
    </w:rPr>
  </w:style>
  <w:style w:type="paragraph" w:styleId="Index1">
    <w:name w:val="index 1"/>
    <w:basedOn w:val="Normal"/>
    <w:next w:val="Normal"/>
    <w:autoRedefine/>
    <w:unhideWhenUsed/>
    <w:rsid w:val="005D70AC"/>
    <w:pPr>
      <w:ind w:left="200" w:hanging="200"/>
    </w:pPr>
  </w:style>
  <w:style w:type="paragraph" w:styleId="Index2">
    <w:name w:val="index 2"/>
    <w:basedOn w:val="Normal"/>
    <w:next w:val="Normal"/>
    <w:autoRedefine/>
    <w:unhideWhenUsed/>
    <w:rsid w:val="005D70AC"/>
    <w:pPr>
      <w:ind w:left="400" w:hanging="200"/>
    </w:pPr>
  </w:style>
  <w:style w:type="paragraph" w:styleId="Index3">
    <w:name w:val="index 3"/>
    <w:basedOn w:val="Normal"/>
    <w:next w:val="Normal"/>
    <w:autoRedefine/>
    <w:unhideWhenUsed/>
    <w:rsid w:val="005D70AC"/>
    <w:pPr>
      <w:ind w:left="600" w:hanging="200"/>
    </w:pPr>
  </w:style>
  <w:style w:type="paragraph" w:styleId="Index4">
    <w:name w:val="index 4"/>
    <w:basedOn w:val="Normal"/>
    <w:next w:val="Normal"/>
    <w:autoRedefine/>
    <w:unhideWhenUsed/>
    <w:rsid w:val="005D70AC"/>
    <w:pPr>
      <w:ind w:left="800" w:hanging="200"/>
    </w:pPr>
  </w:style>
  <w:style w:type="paragraph" w:styleId="Index5">
    <w:name w:val="index 5"/>
    <w:basedOn w:val="Normal"/>
    <w:next w:val="Normal"/>
    <w:autoRedefine/>
    <w:unhideWhenUsed/>
    <w:rsid w:val="005D70AC"/>
    <w:pPr>
      <w:ind w:left="1000" w:hanging="200"/>
    </w:pPr>
  </w:style>
  <w:style w:type="paragraph" w:styleId="Index6">
    <w:name w:val="index 6"/>
    <w:basedOn w:val="Normal"/>
    <w:next w:val="Normal"/>
    <w:autoRedefine/>
    <w:unhideWhenUsed/>
    <w:rsid w:val="005D70AC"/>
    <w:pPr>
      <w:ind w:left="1200" w:hanging="200"/>
    </w:pPr>
  </w:style>
  <w:style w:type="paragraph" w:styleId="Index7">
    <w:name w:val="index 7"/>
    <w:basedOn w:val="Normal"/>
    <w:next w:val="Normal"/>
    <w:autoRedefine/>
    <w:unhideWhenUsed/>
    <w:rsid w:val="005D70AC"/>
    <w:pPr>
      <w:ind w:left="1400" w:hanging="200"/>
    </w:pPr>
  </w:style>
  <w:style w:type="paragraph" w:styleId="Index8">
    <w:name w:val="index 8"/>
    <w:basedOn w:val="Normal"/>
    <w:next w:val="Normal"/>
    <w:autoRedefine/>
    <w:unhideWhenUsed/>
    <w:rsid w:val="005D70AC"/>
    <w:pPr>
      <w:ind w:left="1600" w:hanging="200"/>
    </w:pPr>
  </w:style>
  <w:style w:type="paragraph" w:styleId="Index9">
    <w:name w:val="index 9"/>
    <w:basedOn w:val="Normal"/>
    <w:next w:val="Normal"/>
    <w:autoRedefine/>
    <w:unhideWhenUsed/>
    <w:rsid w:val="005D70AC"/>
    <w:pPr>
      <w:ind w:left="1800" w:hanging="200"/>
    </w:pPr>
  </w:style>
  <w:style w:type="paragraph" w:styleId="IndexHeading">
    <w:name w:val="index heading"/>
    <w:basedOn w:val="Normal"/>
    <w:next w:val="Index1"/>
    <w:unhideWhenUsed/>
    <w:rsid w:val="005D70AC"/>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5D70AC"/>
    <w:pPr>
      <w:pBdr>
        <w:top w:val="single" w:sz="4" w:space="10" w:color="93D500" w:themeColor="accent1"/>
        <w:bottom w:val="single" w:sz="4" w:space="10" w:color="93D500" w:themeColor="accent1"/>
      </w:pBdr>
      <w:spacing w:before="360" w:after="360"/>
      <w:ind w:left="864" w:right="864"/>
      <w:jc w:val="center"/>
    </w:pPr>
    <w:rPr>
      <w:i/>
      <w:iCs/>
      <w:color w:val="93D500" w:themeColor="accent1"/>
    </w:rPr>
  </w:style>
  <w:style w:type="character" w:customStyle="1" w:styleId="IntenseQuoteChar">
    <w:name w:val="Intense Quote Char"/>
    <w:basedOn w:val="DefaultParagraphFont"/>
    <w:link w:val="IntenseQuote"/>
    <w:uiPriority w:val="30"/>
    <w:rsid w:val="005D70AC"/>
    <w:rPr>
      <w:rFonts w:eastAsiaTheme="minorHAnsi" w:cstheme="minorBidi"/>
      <w:i/>
      <w:iCs/>
      <w:color w:val="93D500" w:themeColor="accent1"/>
      <w:sz w:val="22"/>
      <w:szCs w:val="22"/>
      <w:lang w:val="en-IN"/>
    </w:rPr>
  </w:style>
  <w:style w:type="paragraph" w:styleId="List">
    <w:name w:val="List"/>
    <w:basedOn w:val="Normal"/>
    <w:unhideWhenUsed/>
    <w:rsid w:val="005D70AC"/>
    <w:pPr>
      <w:ind w:left="360" w:hanging="360"/>
      <w:contextualSpacing/>
    </w:pPr>
  </w:style>
  <w:style w:type="paragraph" w:styleId="List2">
    <w:name w:val="List 2"/>
    <w:basedOn w:val="Normal"/>
    <w:unhideWhenUsed/>
    <w:rsid w:val="005D70AC"/>
    <w:pPr>
      <w:ind w:left="720" w:hanging="360"/>
      <w:contextualSpacing/>
    </w:pPr>
  </w:style>
  <w:style w:type="paragraph" w:styleId="List3">
    <w:name w:val="List 3"/>
    <w:basedOn w:val="Normal"/>
    <w:unhideWhenUsed/>
    <w:rsid w:val="005D70AC"/>
    <w:pPr>
      <w:ind w:left="1080" w:hanging="360"/>
      <w:contextualSpacing/>
    </w:pPr>
  </w:style>
  <w:style w:type="paragraph" w:styleId="List4">
    <w:name w:val="List 4"/>
    <w:basedOn w:val="Normal"/>
    <w:rsid w:val="005D70AC"/>
    <w:pPr>
      <w:ind w:left="1440" w:hanging="360"/>
      <w:contextualSpacing/>
    </w:pPr>
  </w:style>
  <w:style w:type="paragraph" w:styleId="List5">
    <w:name w:val="List 5"/>
    <w:basedOn w:val="Normal"/>
    <w:rsid w:val="005D70AC"/>
    <w:pPr>
      <w:ind w:left="1800" w:hanging="360"/>
      <w:contextualSpacing/>
    </w:pPr>
  </w:style>
  <w:style w:type="paragraph" w:styleId="ListBullet2">
    <w:name w:val="List Bullet 2"/>
    <w:basedOn w:val="Normal"/>
    <w:unhideWhenUsed/>
    <w:rsid w:val="005D70AC"/>
    <w:pPr>
      <w:numPr>
        <w:numId w:val="19"/>
      </w:numPr>
      <w:contextualSpacing/>
    </w:pPr>
  </w:style>
  <w:style w:type="paragraph" w:styleId="ListBullet3">
    <w:name w:val="List Bullet 3"/>
    <w:basedOn w:val="Normal"/>
    <w:unhideWhenUsed/>
    <w:rsid w:val="005D70AC"/>
    <w:pPr>
      <w:numPr>
        <w:numId w:val="20"/>
      </w:numPr>
      <w:contextualSpacing/>
    </w:pPr>
  </w:style>
  <w:style w:type="paragraph" w:styleId="ListBullet4">
    <w:name w:val="List Bullet 4"/>
    <w:basedOn w:val="Normal"/>
    <w:unhideWhenUsed/>
    <w:rsid w:val="005D70AC"/>
    <w:pPr>
      <w:numPr>
        <w:numId w:val="21"/>
      </w:numPr>
      <w:contextualSpacing/>
    </w:pPr>
  </w:style>
  <w:style w:type="paragraph" w:styleId="ListBullet5">
    <w:name w:val="List Bullet 5"/>
    <w:basedOn w:val="Normal"/>
    <w:unhideWhenUsed/>
    <w:rsid w:val="005D70AC"/>
    <w:pPr>
      <w:numPr>
        <w:numId w:val="22"/>
      </w:numPr>
      <w:contextualSpacing/>
    </w:pPr>
  </w:style>
  <w:style w:type="paragraph" w:styleId="ListContinue">
    <w:name w:val="List Continue"/>
    <w:basedOn w:val="Normal"/>
    <w:unhideWhenUsed/>
    <w:rsid w:val="005D70AC"/>
    <w:pPr>
      <w:spacing w:after="120"/>
      <w:ind w:left="360"/>
      <w:contextualSpacing/>
    </w:pPr>
  </w:style>
  <w:style w:type="paragraph" w:styleId="ListContinue2">
    <w:name w:val="List Continue 2"/>
    <w:basedOn w:val="Normal"/>
    <w:unhideWhenUsed/>
    <w:rsid w:val="005D70AC"/>
    <w:pPr>
      <w:spacing w:after="120"/>
      <w:ind w:left="720"/>
      <w:contextualSpacing/>
    </w:pPr>
  </w:style>
  <w:style w:type="paragraph" w:styleId="ListContinue3">
    <w:name w:val="List Continue 3"/>
    <w:basedOn w:val="Normal"/>
    <w:unhideWhenUsed/>
    <w:rsid w:val="005D70AC"/>
    <w:pPr>
      <w:spacing w:after="120"/>
      <w:ind w:left="1080"/>
      <w:contextualSpacing/>
    </w:pPr>
  </w:style>
  <w:style w:type="paragraph" w:styleId="ListContinue4">
    <w:name w:val="List Continue 4"/>
    <w:basedOn w:val="Normal"/>
    <w:unhideWhenUsed/>
    <w:rsid w:val="005D70AC"/>
    <w:pPr>
      <w:spacing w:after="120"/>
      <w:ind w:left="1440"/>
      <w:contextualSpacing/>
    </w:pPr>
  </w:style>
  <w:style w:type="paragraph" w:styleId="ListContinue5">
    <w:name w:val="List Continue 5"/>
    <w:basedOn w:val="Normal"/>
    <w:unhideWhenUsed/>
    <w:rsid w:val="005D70AC"/>
    <w:pPr>
      <w:spacing w:after="120"/>
      <w:ind w:left="1800"/>
      <w:contextualSpacing/>
    </w:pPr>
  </w:style>
  <w:style w:type="paragraph" w:styleId="ListNumber">
    <w:name w:val="List Number"/>
    <w:basedOn w:val="Normal"/>
    <w:rsid w:val="005D70AC"/>
    <w:pPr>
      <w:numPr>
        <w:numId w:val="23"/>
      </w:numPr>
      <w:contextualSpacing/>
    </w:pPr>
  </w:style>
  <w:style w:type="paragraph" w:styleId="ListNumber2">
    <w:name w:val="List Number 2"/>
    <w:basedOn w:val="Normal"/>
    <w:unhideWhenUsed/>
    <w:rsid w:val="005D70AC"/>
    <w:pPr>
      <w:numPr>
        <w:numId w:val="24"/>
      </w:numPr>
      <w:contextualSpacing/>
    </w:pPr>
  </w:style>
  <w:style w:type="paragraph" w:styleId="ListNumber3">
    <w:name w:val="List Number 3"/>
    <w:basedOn w:val="Normal"/>
    <w:unhideWhenUsed/>
    <w:rsid w:val="005D70AC"/>
    <w:pPr>
      <w:numPr>
        <w:numId w:val="25"/>
      </w:numPr>
      <w:contextualSpacing/>
    </w:pPr>
  </w:style>
  <w:style w:type="paragraph" w:styleId="ListNumber4">
    <w:name w:val="List Number 4"/>
    <w:basedOn w:val="Normal"/>
    <w:unhideWhenUsed/>
    <w:rsid w:val="005D70AC"/>
    <w:pPr>
      <w:numPr>
        <w:numId w:val="26"/>
      </w:numPr>
      <w:contextualSpacing/>
    </w:pPr>
  </w:style>
  <w:style w:type="paragraph" w:styleId="ListNumber5">
    <w:name w:val="List Number 5"/>
    <w:basedOn w:val="Normal"/>
    <w:unhideWhenUsed/>
    <w:rsid w:val="005D70AC"/>
    <w:pPr>
      <w:numPr>
        <w:numId w:val="27"/>
      </w:numPr>
      <w:contextualSpacing/>
    </w:pPr>
  </w:style>
  <w:style w:type="paragraph" w:styleId="MacroText">
    <w:name w:val="macro"/>
    <w:link w:val="MacroTextChar"/>
    <w:unhideWhenUsed/>
    <w:rsid w:val="005D70A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5D70AC"/>
    <w:rPr>
      <w:rFonts w:ascii="Consolas" w:hAnsi="Consolas"/>
    </w:rPr>
  </w:style>
  <w:style w:type="paragraph" w:styleId="MessageHeader">
    <w:name w:val="Message Header"/>
    <w:basedOn w:val="Normal"/>
    <w:link w:val="MessageHeaderChar"/>
    <w:unhideWhenUsed/>
    <w:rsid w:val="005D70A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D70AC"/>
    <w:rPr>
      <w:rFonts w:asciiTheme="majorHAnsi" w:eastAsiaTheme="majorEastAsia" w:hAnsiTheme="majorHAnsi" w:cstheme="majorBidi"/>
      <w:sz w:val="24"/>
      <w:szCs w:val="24"/>
      <w:shd w:val="pct20" w:color="auto" w:fill="auto"/>
      <w:lang w:val="en-IN"/>
    </w:rPr>
  </w:style>
  <w:style w:type="paragraph" w:styleId="NoSpacing">
    <w:name w:val="No Spacing"/>
    <w:uiPriority w:val="1"/>
    <w:rsid w:val="005D70AC"/>
  </w:style>
  <w:style w:type="paragraph" w:styleId="NormalWeb">
    <w:name w:val="Normal (Web)"/>
    <w:basedOn w:val="Normal"/>
    <w:uiPriority w:val="99"/>
    <w:unhideWhenUsed/>
    <w:rsid w:val="005D70AC"/>
    <w:rPr>
      <w:rFonts w:ascii="Times New Roman" w:hAnsi="Times New Roman"/>
      <w:sz w:val="24"/>
      <w:szCs w:val="24"/>
    </w:rPr>
  </w:style>
  <w:style w:type="paragraph" w:styleId="NoteHeading">
    <w:name w:val="Note Heading"/>
    <w:basedOn w:val="Normal"/>
    <w:next w:val="Normal"/>
    <w:link w:val="NoteHeadingChar"/>
    <w:unhideWhenUsed/>
    <w:rsid w:val="005D70AC"/>
  </w:style>
  <w:style w:type="character" w:customStyle="1" w:styleId="NoteHeadingChar">
    <w:name w:val="Note Heading Char"/>
    <w:basedOn w:val="DefaultParagraphFont"/>
    <w:link w:val="NoteHeading"/>
    <w:rsid w:val="005D70AC"/>
    <w:rPr>
      <w:rFonts w:eastAsiaTheme="minorHAnsi" w:cstheme="minorBidi"/>
      <w:sz w:val="22"/>
      <w:szCs w:val="22"/>
      <w:lang w:val="en-IN"/>
    </w:rPr>
  </w:style>
  <w:style w:type="paragraph" w:styleId="PlainText">
    <w:name w:val="Plain Text"/>
    <w:basedOn w:val="Normal"/>
    <w:link w:val="PlainTextChar"/>
    <w:unhideWhenUsed/>
    <w:rsid w:val="005D70AC"/>
    <w:rPr>
      <w:rFonts w:ascii="Consolas" w:hAnsi="Consolas"/>
      <w:sz w:val="21"/>
      <w:szCs w:val="21"/>
    </w:rPr>
  </w:style>
  <w:style w:type="character" w:customStyle="1" w:styleId="PlainTextChar">
    <w:name w:val="Plain Text Char"/>
    <w:basedOn w:val="DefaultParagraphFont"/>
    <w:link w:val="PlainText"/>
    <w:rsid w:val="005D70AC"/>
    <w:rPr>
      <w:rFonts w:ascii="Consolas" w:eastAsiaTheme="minorHAnsi" w:hAnsi="Consolas" w:cstheme="minorBidi"/>
      <w:sz w:val="21"/>
      <w:szCs w:val="21"/>
      <w:lang w:val="en-IN"/>
    </w:rPr>
  </w:style>
  <w:style w:type="paragraph" w:styleId="Quote">
    <w:name w:val="Quote"/>
    <w:basedOn w:val="Normal"/>
    <w:next w:val="Normal"/>
    <w:link w:val="QuoteChar"/>
    <w:uiPriority w:val="29"/>
    <w:rsid w:val="005D70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0AC"/>
    <w:rPr>
      <w:rFonts w:eastAsiaTheme="minorHAnsi" w:cstheme="minorBidi"/>
      <w:i/>
      <w:iCs/>
      <w:color w:val="404040" w:themeColor="text1" w:themeTint="BF"/>
      <w:sz w:val="22"/>
      <w:szCs w:val="22"/>
      <w:lang w:val="en-IN"/>
    </w:rPr>
  </w:style>
  <w:style w:type="paragraph" w:styleId="Salutation">
    <w:name w:val="Salutation"/>
    <w:basedOn w:val="Normal"/>
    <w:next w:val="Normal"/>
    <w:link w:val="SalutationChar"/>
    <w:rsid w:val="005D70AC"/>
  </w:style>
  <w:style w:type="character" w:customStyle="1" w:styleId="SalutationChar">
    <w:name w:val="Salutation Char"/>
    <w:basedOn w:val="DefaultParagraphFont"/>
    <w:link w:val="Salutation"/>
    <w:rsid w:val="005D70AC"/>
    <w:rPr>
      <w:rFonts w:eastAsiaTheme="minorHAnsi" w:cstheme="minorBidi"/>
      <w:sz w:val="22"/>
      <w:szCs w:val="22"/>
      <w:lang w:val="en-IN"/>
    </w:rPr>
  </w:style>
  <w:style w:type="paragraph" w:styleId="Signature">
    <w:name w:val="Signature"/>
    <w:basedOn w:val="Normal"/>
    <w:link w:val="SignatureChar"/>
    <w:unhideWhenUsed/>
    <w:rsid w:val="005D70AC"/>
    <w:pPr>
      <w:ind w:left="4320"/>
    </w:pPr>
  </w:style>
  <w:style w:type="character" w:customStyle="1" w:styleId="SignatureChar">
    <w:name w:val="Signature Char"/>
    <w:basedOn w:val="DefaultParagraphFont"/>
    <w:link w:val="Signature"/>
    <w:rsid w:val="005D70AC"/>
    <w:rPr>
      <w:rFonts w:eastAsiaTheme="minorHAnsi" w:cstheme="minorBidi"/>
      <w:sz w:val="22"/>
      <w:szCs w:val="22"/>
      <w:lang w:val="en-IN"/>
    </w:rPr>
  </w:style>
  <w:style w:type="paragraph" w:styleId="TableofAuthorities">
    <w:name w:val="table of authorities"/>
    <w:basedOn w:val="Normal"/>
    <w:next w:val="Normal"/>
    <w:unhideWhenUsed/>
    <w:rsid w:val="005D70AC"/>
    <w:pPr>
      <w:ind w:left="200" w:hanging="200"/>
    </w:pPr>
  </w:style>
  <w:style w:type="paragraph" w:styleId="TOAHeading">
    <w:name w:val="toa heading"/>
    <w:basedOn w:val="Normal"/>
    <w:next w:val="Normal"/>
    <w:unhideWhenUsed/>
    <w:rsid w:val="005D70AC"/>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unhideWhenUsed/>
    <w:rsid w:val="005D70AC"/>
    <w:pPr>
      <w:spacing w:after="100"/>
      <w:ind w:left="800"/>
    </w:pPr>
  </w:style>
  <w:style w:type="paragraph" w:styleId="TOC6">
    <w:name w:val="toc 6"/>
    <w:basedOn w:val="Normal"/>
    <w:next w:val="Normal"/>
    <w:autoRedefine/>
    <w:unhideWhenUsed/>
    <w:rsid w:val="005D70AC"/>
    <w:pPr>
      <w:spacing w:after="100"/>
      <w:ind w:left="1000"/>
    </w:pPr>
  </w:style>
  <w:style w:type="paragraph" w:styleId="TOC7">
    <w:name w:val="toc 7"/>
    <w:basedOn w:val="Normal"/>
    <w:next w:val="Normal"/>
    <w:autoRedefine/>
    <w:unhideWhenUsed/>
    <w:rsid w:val="005D70AC"/>
    <w:pPr>
      <w:spacing w:after="100"/>
      <w:ind w:left="1200"/>
    </w:pPr>
  </w:style>
  <w:style w:type="paragraph" w:styleId="TOC8">
    <w:name w:val="toc 8"/>
    <w:basedOn w:val="Normal"/>
    <w:next w:val="Normal"/>
    <w:autoRedefine/>
    <w:unhideWhenUsed/>
    <w:rsid w:val="005D70AC"/>
    <w:pPr>
      <w:spacing w:after="100"/>
      <w:ind w:left="1400"/>
    </w:pPr>
  </w:style>
  <w:style w:type="paragraph" w:styleId="TOC9">
    <w:name w:val="toc 9"/>
    <w:basedOn w:val="Normal"/>
    <w:next w:val="Normal"/>
    <w:autoRedefine/>
    <w:unhideWhenUsed/>
    <w:rsid w:val="005D70AC"/>
    <w:pPr>
      <w:spacing w:after="100"/>
      <w:ind w:left="1600"/>
    </w:pPr>
  </w:style>
  <w:style w:type="paragraph" w:customStyle="1" w:styleId="MemoLabel">
    <w:name w:val="Memo Label"/>
    <w:basedOn w:val="MemoFrame"/>
    <w:link w:val="MemoLabelChar"/>
    <w:rsid w:val="005D70AC"/>
  </w:style>
  <w:style w:type="paragraph" w:customStyle="1" w:styleId="MemoBody">
    <w:name w:val="Memo Body"/>
    <w:basedOn w:val="MemoLabel"/>
    <w:link w:val="MemoBodyChar"/>
    <w:rsid w:val="005D70AC"/>
    <w:rPr>
      <w:b w:val="0"/>
    </w:rPr>
  </w:style>
  <w:style w:type="character" w:customStyle="1" w:styleId="MemoLabelChar">
    <w:name w:val="Memo Label Char"/>
    <w:basedOn w:val="MemoFrameChar"/>
    <w:link w:val="MemoLabel"/>
    <w:rsid w:val="005D70AC"/>
    <w:rPr>
      <w:rFonts w:ascii="Arial Narrow" w:eastAsiaTheme="minorHAnsi" w:hAnsi="Arial Narrow" w:cstheme="minorBidi"/>
      <w:b/>
      <w:sz w:val="22"/>
      <w:szCs w:val="22"/>
      <w:lang w:val="en-IN"/>
    </w:rPr>
  </w:style>
  <w:style w:type="character" w:customStyle="1" w:styleId="MemoBodyChar">
    <w:name w:val="Memo Body Char"/>
    <w:basedOn w:val="MemoLabelChar"/>
    <w:link w:val="MemoBody"/>
    <w:rsid w:val="005D70AC"/>
    <w:rPr>
      <w:rFonts w:ascii="Arial Narrow" w:eastAsiaTheme="minorHAnsi" w:hAnsi="Arial Narrow" w:cstheme="minorBidi"/>
      <w:b w:val="0"/>
      <w:sz w:val="22"/>
      <w:szCs w:val="22"/>
      <w:lang w:val="en-IN"/>
    </w:rPr>
  </w:style>
  <w:style w:type="paragraph" w:customStyle="1" w:styleId="PresentedBy">
    <w:name w:val="Presented By"/>
    <w:basedOn w:val="Normal"/>
    <w:link w:val="PresentedByChar"/>
    <w:rsid w:val="005D70AC"/>
    <w:pPr>
      <w:tabs>
        <w:tab w:val="left" w:pos="360"/>
        <w:tab w:val="left" w:pos="720"/>
        <w:tab w:val="left" w:pos="1080"/>
        <w:tab w:val="left" w:pos="1440"/>
      </w:tabs>
    </w:pPr>
    <w:rPr>
      <w:color w:val="6F6754"/>
    </w:rPr>
  </w:style>
  <w:style w:type="character" w:customStyle="1" w:styleId="PresentedByChar">
    <w:name w:val="Presented By Char"/>
    <w:basedOn w:val="DefaultParagraphFont"/>
    <w:link w:val="PresentedBy"/>
    <w:rsid w:val="005D70AC"/>
    <w:rPr>
      <w:rFonts w:eastAsiaTheme="minorHAnsi" w:cstheme="minorBidi"/>
      <w:color w:val="6F6754"/>
      <w:sz w:val="22"/>
      <w:szCs w:val="22"/>
      <w:lang w:val="en-IN"/>
    </w:rPr>
  </w:style>
  <w:style w:type="paragraph" w:customStyle="1" w:styleId="Style1">
    <w:name w:val="Style1"/>
    <w:basedOn w:val="Normal"/>
    <w:rsid w:val="005D70AC"/>
    <w:pPr>
      <w:numPr>
        <w:ilvl w:val="1"/>
        <w:numId w:val="41"/>
      </w:numPr>
    </w:pPr>
  </w:style>
  <w:style w:type="paragraph" w:customStyle="1" w:styleId="Source">
    <w:name w:val="Source"/>
    <w:basedOn w:val="Normal"/>
    <w:link w:val="SourceChar"/>
    <w:qFormat/>
    <w:rsid w:val="005D70AC"/>
    <w:rPr>
      <w:i/>
      <w:color w:val="000000" w:themeColor="text1"/>
      <w:sz w:val="16"/>
    </w:rPr>
  </w:style>
  <w:style w:type="character" w:customStyle="1" w:styleId="SourceChar">
    <w:name w:val="Source Char"/>
    <w:basedOn w:val="DefaultParagraphFont"/>
    <w:link w:val="Source"/>
    <w:rsid w:val="005D70AC"/>
    <w:rPr>
      <w:rFonts w:eastAsiaTheme="minorHAnsi" w:cstheme="minorBidi"/>
      <w:i/>
      <w:color w:val="000000" w:themeColor="text1"/>
      <w:sz w:val="16"/>
      <w:szCs w:val="22"/>
      <w:lang w:val="en-IN"/>
    </w:rPr>
  </w:style>
  <w:style w:type="paragraph" w:customStyle="1" w:styleId="Bullet0">
    <w:name w:val="Bullet 0"/>
    <w:basedOn w:val="Normal"/>
    <w:link w:val="Bullet0Char"/>
    <w:autoRedefine/>
    <w:rsid w:val="005D70AC"/>
    <w:pPr>
      <w:tabs>
        <w:tab w:val="num" w:pos="972"/>
      </w:tabs>
      <w:ind w:left="979" w:hanging="432"/>
    </w:pPr>
  </w:style>
  <w:style w:type="character" w:customStyle="1" w:styleId="Bullet0Char">
    <w:name w:val="Bullet 0 Char"/>
    <w:basedOn w:val="DefaultParagraphFont"/>
    <w:link w:val="Bullet0"/>
    <w:rsid w:val="005D70AC"/>
    <w:rPr>
      <w:rFonts w:eastAsiaTheme="minorHAnsi" w:cstheme="minorBidi"/>
      <w:sz w:val="22"/>
      <w:szCs w:val="22"/>
      <w:lang w:val="en-IN"/>
    </w:rPr>
  </w:style>
  <w:style w:type="character" w:customStyle="1" w:styleId="AAReference">
    <w:name w:val="AA Reference"/>
    <w:basedOn w:val="DefaultParagraphFont"/>
    <w:rsid w:val="005D70AC"/>
    <w:rPr>
      <w:rFonts w:ascii="Arial" w:hAnsi="Arial"/>
      <w:dstrike w:val="0"/>
      <w:noProof w:val="0"/>
      <w:color w:val="auto"/>
      <w:spacing w:val="0"/>
      <w:w w:val="100"/>
      <w:position w:val="0"/>
      <w:sz w:val="14"/>
      <w:vertAlign w:val="baseline"/>
      <w:lang w:val="en-US"/>
    </w:rPr>
  </w:style>
  <w:style w:type="character" w:customStyle="1" w:styleId="acicollapsed1">
    <w:name w:val="acicollapsed1"/>
    <w:basedOn w:val="DefaultParagraphFont"/>
    <w:rsid w:val="005D70AC"/>
    <w:rPr>
      <w:rFonts w:cs="Times New Roman"/>
      <w:vanish/>
    </w:rPr>
  </w:style>
  <w:style w:type="paragraph" w:customStyle="1" w:styleId="Author">
    <w:name w:val="Author"/>
    <w:basedOn w:val="Normal"/>
    <w:link w:val="AuthorChar"/>
    <w:rsid w:val="005D70AC"/>
    <w:pPr>
      <w:tabs>
        <w:tab w:val="right" w:pos="11790"/>
      </w:tabs>
      <w:spacing w:before="60"/>
    </w:pPr>
    <w:rPr>
      <w:color w:val="FFFFFF" w:themeColor="background1"/>
    </w:rPr>
  </w:style>
  <w:style w:type="character" w:customStyle="1" w:styleId="AuthorChar">
    <w:name w:val="Author Char"/>
    <w:basedOn w:val="DefaultParagraphFont"/>
    <w:link w:val="Author"/>
    <w:rsid w:val="005D70AC"/>
    <w:rPr>
      <w:rFonts w:eastAsiaTheme="minorHAnsi" w:cstheme="minorBidi"/>
      <w:color w:val="FFFFFF" w:themeColor="background1"/>
      <w:sz w:val="22"/>
      <w:szCs w:val="22"/>
      <w:lang w:val="en-IN"/>
    </w:rPr>
  </w:style>
  <w:style w:type="paragraph" w:customStyle="1" w:styleId="Bullet">
    <w:name w:val="Bullet"/>
    <w:basedOn w:val="Normal"/>
    <w:link w:val="BulletChar"/>
    <w:rsid w:val="005D70AC"/>
    <w:pPr>
      <w:numPr>
        <w:numId w:val="2"/>
      </w:numPr>
      <w:spacing w:after="120"/>
    </w:pPr>
  </w:style>
  <w:style w:type="character" w:customStyle="1" w:styleId="BulletChar">
    <w:name w:val="Bullet Char"/>
    <w:link w:val="Bullet"/>
    <w:rsid w:val="005D70AC"/>
    <w:rPr>
      <w:rFonts w:eastAsiaTheme="minorHAnsi" w:cstheme="minorBidi"/>
      <w:sz w:val="22"/>
      <w:szCs w:val="22"/>
      <w:lang w:val="en-IN"/>
    </w:rPr>
  </w:style>
  <w:style w:type="paragraph" w:customStyle="1" w:styleId="BulletLast">
    <w:name w:val="Bullet Last"/>
    <w:basedOn w:val="Bullet"/>
    <w:link w:val="BulletLastChar"/>
    <w:rsid w:val="005D70AC"/>
    <w:pPr>
      <w:numPr>
        <w:numId w:val="3"/>
      </w:numPr>
      <w:spacing w:after="200" w:line="280" w:lineRule="exact"/>
    </w:pPr>
  </w:style>
  <w:style w:type="character" w:customStyle="1" w:styleId="BulletLastChar">
    <w:name w:val="Bullet Last Char"/>
    <w:link w:val="BulletLast"/>
    <w:rsid w:val="005D70AC"/>
    <w:rPr>
      <w:rFonts w:eastAsiaTheme="minorHAnsi" w:cstheme="minorBidi"/>
      <w:sz w:val="22"/>
      <w:szCs w:val="22"/>
      <w:lang w:val="en-IN"/>
    </w:rPr>
  </w:style>
  <w:style w:type="paragraph" w:customStyle="1" w:styleId="BodyBullet">
    <w:name w:val="Body Bullet"/>
    <w:basedOn w:val="BulletLast"/>
    <w:link w:val="BodyBulletChar"/>
    <w:rsid w:val="005D70AC"/>
    <w:pPr>
      <w:numPr>
        <w:numId w:val="4"/>
      </w:numPr>
      <w:spacing w:after="120"/>
    </w:pPr>
  </w:style>
  <w:style w:type="character" w:customStyle="1" w:styleId="BodyBulletChar">
    <w:name w:val="Body Bullet Char"/>
    <w:basedOn w:val="BulletLastChar"/>
    <w:link w:val="BodyBullet"/>
    <w:rsid w:val="005D70AC"/>
    <w:rPr>
      <w:rFonts w:eastAsiaTheme="minorHAnsi" w:cstheme="minorBidi"/>
      <w:sz w:val="22"/>
      <w:szCs w:val="22"/>
      <w:lang w:val="en-IN"/>
    </w:rPr>
  </w:style>
  <w:style w:type="paragraph" w:customStyle="1" w:styleId="BodyBulletLast">
    <w:name w:val="Body Bullet Last"/>
    <w:basedOn w:val="BodyBullet"/>
    <w:link w:val="BodyBulletLastChar"/>
    <w:rsid w:val="005D70AC"/>
    <w:pPr>
      <w:spacing w:after="200"/>
    </w:pPr>
  </w:style>
  <w:style w:type="character" w:customStyle="1" w:styleId="BodyBulletLastChar">
    <w:name w:val="Body Bullet Last Char"/>
    <w:link w:val="BodyBulletLast"/>
    <w:rsid w:val="005D70AC"/>
    <w:rPr>
      <w:rFonts w:eastAsiaTheme="minorHAnsi" w:cstheme="minorBidi"/>
      <w:sz w:val="22"/>
      <w:szCs w:val="22"/>
      <w:lang w:val="en-IN"/>
    </w:rPr>
  </w:style>
  <w:style w:type="paragraph" w:customStyle="1" w:styleId="BodyBulletLevel2">
    <w:name w:val="Body Bullet Level 2"/>
    <w:basedOn w:val="BodyBullet"/>
    <w:link w:val="BodyBulletLevel2Char"/>
    <w:rsid w:val="005D70AC"/>
    <w:pPr>
      <w:numPr>
        <w:numId w:val="5"/>
      </w:numPr>
    </w:pPr>
  </w:style>
  <w:style w:type="character" w:customStyle="1" w:styleId="BodyBulletLevel2Char">
    <w:name w:val="Body Bullet Level 2 Char"/>
    <w:basedOn w:val="BodyBulletChar"/>
    <w:link w:val="BodyBulletLevel2"/>
    <w:rsid w:val="005D70AC"/>
    <w:rPr>
      <w:rFonts w:eastAsiaTheme="minorHAnsi" w:cstheme="minorBidi"/>
      <w:sz w:val="22"/>
      <w:szCs w:val="22"/>
      <w:lang w:val="en-IN"/>
    </w:rPr>
  </w:style>
  <w:style w:type="paragraph" w:customStyle="1" w:styleId="BodyBulletLevel3">
    <w:name w:val="Body Bullet Level 3"/>
    <w:basedOn w:val="BodyBulletLevel2"/>
    <w:link w:val="BodyBulletLevel3Char"/>
    <w:rsid w:val="005D70AC"/>
    <w:pPr>
      <w:numPr>
        <w:numId w:val="6"/>
      </w:numPr>
    </w:pPr>
  </w:style>
  <w:style w:type="character" w:customStyle="1" w:styleId="BodyBulletLevel3Char">
    <w:name w:val="Body Bullet Level 3 Char"/>
    <w:basedOn w:val="BodyBulletLevel2Char"/>
    <w:link w:val="BodyBulletLevel3"/>
    <w:rsid w:val="005D70AC"/>
    <w:rPr>
      <w:rFonts w:eastAsiaTheme="minorHAnsi" w:cstheme="minorBidi"/>
      <w:sz w:val="22"/>
      <w:szCs w:val="22"/>
      <w:lang w:val="en-IN"/>
    </w:rPr>
  </w:style>
  <w:style w:type="paragraph" w:customStyle="1" w:styleId="BodyStyle">
    <w:name w:val="Body Style"/>
    <w:basedOn w:val="BodyText"/>
    <w:link w:val="BodyStyleChar"/>
    <w:rsid w:val="005D70AC"/>
    <w:pPr>
      <w:spacing w:line="280" w:lineRule="exact"/>
    </w:pPr>
    <w:rPr>
      <w:color w:val="000000" w:themeColor="text1"/>
    </w:rPr>
  </w:style>
  <w:style w:type="character" w:customStyle="1" w:styleId="BodyStyleChar">
    <w:name w:val="Body Style Char"/>
    <w:basedOn w:val="BodyTextChar"/>
    <w:link w:val="BodyStyle"/>
    <w:rsid w:val="005D70AC"/>
    <w:rPr>
      <w:rFonts w:eastAsiaTheme="minorHAnsi" w:cstheme="minorBidi"/>
      <w:color w:val="000000" w:themeColor="text1"/>
      <w:sz w:val="22"/>
      <w:szCs w:val="22"/>
      <w:lang w:val="en-IN"/>
    </w:rPr>
  </w:style>
  <w:style w:type="paragraph" w:customStyle="1" w:styleId="BodyLeftAligned">
    <w:name w:val="Body Left Aligned"/>
    <w:basedOn w:val="BodyStyle"/>
    <w:link w:val="BodyLeftAlignedChar"/>
    <w:rsid w:val="005D70AC"/>
    <w:pPr>
      <w:widowControl w:val="0"/>
    </w:pPr>
  </w:style>
  <w:style w:type="character" w:customStyle="1" w:styleId="BodyLeftAlignedChar">
    <w:name w:val="Body Left Aligned Char"/>
    <w:basedOn w:val="BodyStyleChar"/>
    <w:link w:val="BodyLeftAligned"/>
    <w:rsid w:val="005D70AC"/>
    <w:rPr>
      <w:rFonts w:eastAsiaTheme="minorHAnsi" w:cstheme="minorBidi"/>
      <w:color w:val="000000" w:themeColor="text1"/>
      <w:sz w:val="22"/>
      <w:szCs w:val="22"/>
      <w:lang w:val="en-IN"/>
    </w:rPr>
  </w:style>
  <w:style w:type="paragraph" w:customStyle="1" w:styleId="BodyTextLeft">
    <w:name w:val="Body Text Left"/>
    <w:basedOn w:val="BodyText"/>
    <w:autoRedefine/>
    <w:rsid w:val="005D70AC"/>
    <w:pPr>
      <w:tabs>
        <w:tab w:val="left" w:pos="8640"/>
      </w:tabs>
    </w:pPr>
  </w:style>
  <w:style w:type="character" w:styleId="BookTitle">
    <w:name w:val="Book Title"/>
    <w:uiPriority w:val="33"/>
    <w:rsid w:val="005D70AC"/>
    <w:rPr>
      <w:rFonts w:cs="Times New Roman"/>
      <w:b/>
      <w:bCs/>
      <w:smallCaps/>
      <w:spacing w:val="5"/>
    </w:rPr>
  </w:style>
  <w:style w:type="paragraph" w:customStyle="1" w:styleId="Bullet-ItalicIndent">
    <w:name w:val="Bullet - Italic Indent"/>
    <w:basedOn w:val="Normal"/>
    <w:autoRedefine/>
    <w:rsid w:val="005D70AC"/>
    <w:pPr>
      <w:numPr>
        <w:numId w:val="7"/>
      </w:numPr>
      <w:tabs>
        <w:tab w:val="left" w:pos="360"/>
        <w:tab w:val="left" w:pos="720"/>
        <w:tab w:val="left" w:pos="1080"/>
        <w:tab w:val="left" w:pos="1440"/>
        <w:tab w:val="left" w:pos="1800"/>
        <w:tab w:val="left" w:pos="2160"/>
        <w:tab w:val="left" w:pos="2520"/>
        <w:tab w:val="left" w:pos="2880"/>
        <w:tab w:val="left" w:pos="3240"/>
        <w:tab w:val="left" w:pos="3600"/>
      </w:tabs>
      <w:spacing w:after="120" w:line="214" w:lineRule="auto"/>
      <w:jc w:val="both"/>
    </w:pPr>
    <w:rPr>
      <w:noProof/>
    </w:rPr>
  </w:style>
  <w:style w:type="paragraph" w:customStyle="1" w:styleId="Bullet0a">
    <w:name w:val="Bullet 0a"/>
    <w:basedOn w:val="Normal"/>
    <w:rsid w:val="005D70AC"/>
    <w:pPr>
      <w:tabs>
        <w:tab w:val="num" w:pos="-28"/>
        <w:tab w:val="num" w:pos="900"/>
      </w:tabs>
      <w:ind w:left="900" w:hanging="450"/>
    </w:pPr>
  </w:style>
  <w:style w:type="paragraph" w:customStyle="1" w:styleId="Bullet2">
    <w:name w:val="Bullet 2"/>
    <w:basedOn w:val="Normal"/>
    <w:next w:val="BodyText"/>
    <w:link w:val="Bullet2Char"/>
    <w:uiPriority w:val="99"/>
    <w:rsid w:val="005D70AC"/>
    <w:pPr>
      <w:tabs>
        <w:tab w:val="num" w:pos="720"/>
      </w:tabs>
      <w:spacing w:after="120"/>
      <w:ind w:left="720" w:hanging="360"/>
      <w:jc w:val="both"/>
    </w:pPr>
    <w:rPr>
      <w:rFonts w:ascii="Franklin Gothic Book" w:hAnsi="Franklin Gothic Book"/>
      <w:sz w:val="24"/>
    </w:rPr>
  </w:style>
  <w:style w:type="character" w:customStyle="1" w:styleId="Bullet2Char">
    <w:name w:val="Bullet 2 Char"/>
    <w:link w:val="Bullet2"/>
    <w:uiPriority w:val="99"/>
    <w:rsid w:val="005D70AC"/>
    <w:rPr>
      <w:rFonts w:ascii="Franklin Gothic Book" w:eastAsiaTheme="minorHAnsi" w:hAnsi="Franklin Gothic Book" w:cstheme="minorBidi"/>
      <w:sz w:val="24"/>
      <w:szCs w:val="22"/>
      <w:lang w:val="en-IN"/>
    </w:rPr>
  </w:style>
  <w:style w:type="paragraph" w:customStyle="1" w:styleId="Bullet3">
    <w:name w:val="Bullet 3"/>
    <w:basedOn w:val="Normal"/>
    <w:link w:val="Bullet3Char"/>
    <w:autoRedefine/>
    <w:rsid w:val="005D70AC"/>
    <w:pPr>
      <w:numPr>
        <w:numId w:val="17"/>
      </w:numPr>
      <w:spacing w:after="120"/>
    </w:pPr>
  </w:style>
  <w:style w:type="character" w:customStyle="1" w:styleId="Bullet3Char">
    <w:name w:val="Bullet 3 Char"/>
    <w:link w:val="Bullet3"/>
    <w:rsid w:val="005D70AC"/>
    <w:rPr>
      <w:rFonts w:eastAsiaTheme="minorHAnsi" w:cstheme="minorBidi"/>
      <w:sz w:val="22"/>
      <w:szCs w:val="22"/>
      <w:lang w:val="en-IN"/>
    </w:rPr>
  </w:style>
  <w:style w:type="paragraph" w:customStyle="1" w:styleId="Bullets-Major">
    <w:name w:val="Bullets - Major"/>
    <w:basedOn w:val="Normal"/>
    <w:link w:val="Bullets-MajorCharChar"/>
    <w:autoRedefine/>
    <w:rsid w:val="005D70AC"/>
    <w:pPr>
      <w:tabs>
        <w:tab w:val="num" w:pos="360"/>
        <w:tab w:val="num" w:pos="868"/>
        <w:tab w:val="num" w:pos="1397"/>
      </w:tabs>
      <w:spacing w:before="120"/>
      <w:ind w:left="360" w:hanging="360"/>
    </w:pPr>
    <w:rPr>
      <w:color w:val="000000"/>
      <w:lang w:val="en-IE"/>
    </w:rPr>
  </w:style>
  <w:style w:type="character" w:customStyle="1" w:styleId="Bullets-MajorCharChar">
    <w:name w:val="Bullets - Major Char Char"/>
    <w:basedOn w:val="DefaultParagraphFont"/>
    <w:link w:val="Bullets-Major"/>
    <w:rsid w:val="005D70AC"/>
    <w:rPr>
      <w:rFonts w:eastAsiaTheme="minorHAnsi" w:cstheme="minorBidi"/>
      <w:color w:val="000000"/>
      <w:sz w:val="22"/>
      <w:szCs w:val="22"/>
      <w:lang w:val="en-IE"/>
    </w:rPr>
  </w:style>
  <w:style w:type="paragraph" w:customStyle="1" w:styleId="callout2">
    <w:name w:val="callout2"/>
    <w:basedOn w:val="Normal"/>
    <w:rsid w:val="005D70AC"/>
    <w:pPr>
      <w:spacing w:after="240"/>
      <w:ind w:left="375" w:hanging="330"/>
    </w:pPr>
  </w:style>
  <w:style w:type="paragraph" w:customStyle="1" w:styleId="pF">
    <w:name w:val="pF"/>
    <w:uiPriority w:val="99"/>
    <w:rsid w:val="005D70AC"/>
    <w:pPr>
      <w:spacing w:after="130" w:line="320" w:lineRule="atLeast"/>
      <w:ind w:left="720" w:hanging="432"/>
      <w:jc w:val="both"/>
    </w:pPr>
    <w:rPr>
      <w:rFonts w:ascii="Times New Roman" w:hAnsi="Times New Roman"/>
      <w:sz w:val="24"/>
      <w:szCs w:val="24"/>
    </w:rPr>
  </w:style>
  <w:style w:type="paragraph" w:customStyle="1" w:styleId="pD">
    <w:name w:val="pD"/>
    <w:basedOn w:val="pF"/>
    <w:uiPriority w:val="99"/>
    <w:rsid w:val="005D70AC"/>
    <w:pPr>
      <w:tabs>
        <w:tab w:val="left" w:pos="1152"/>
      </w:tabs>
      <w:spacing w:before="60" w:line="280" w:lineRule="atLeast"/>
      <w:ind w:left="1152" w:right="288"/>
    </w:pPr>
  </w:style>
  <w:style w:type="paragraph" w:customStyle="1" w:styleId="pE">
    <w:name w:val="pE"/>
    <w:basedOn w:val="pD"/>
    <w:uiPriority w:val="99"/>
    <w:rsid w:val="005D70AC"/>
  </w:style>
  <w:style w:type="paragraph" w:customStyle="1" w:styleId="CEUSIndent5">
    <w:name w:val="CEUS_Indent5"/>
    <w:basedOn w:val="pE"/>
    <w:uiPriority w:val="99"/>
    <w:rsid w:val="005D70AC"/>
  </w:style>
  <w:style w:type="numbering" w:customStyle="1" w:styleId="CnAListBullets">
    <w:name w:val="CnAListBullets"/>
    <w:rsid w:val="005D70AC"/>
    <w:pPr>
      <w:numPr>
        <w:numId w:val="13"/>
      </w:numPr>
    </w:pPr>
  </w:style>
  <w:style w:type="paragraph" w:customStyle="1" w:styleId="CompanyDirectory">
    <w:name w:val="Company Directory"/>
    <w:autoRedefine/>
    <w:rsid w:val="005D70AC"/>
    <w:pPr>
      <w:widowControl w:val="0"/>
      <w:spacing w:line="280" w:lineRule="exact"/>
    </w:pPr>
    <w:rPr>
      <w:rFonts w:eastAsia="Calibri"/>
      <w:color w:val="555759"/>
      <w:sz w:val="22"/>
      <w:szCs w:val="22"/>
    </w:rPr>
  </w:style>
  <w:style w:type="paragraph" w:customStyle="1" w:styleId="Contact">
    <w:name w:val="Contact"/>
    <w:basedOn w:val="Normal"/>
    <w:next w:val="summary"/>
    <w:uiPriority w:val="99"/>
    <w:rsid w:val="005D70AC"/>
    <w:pPr>
      <w:keepNext/>
      <w:keepLines/>
      <w:spacing w:line="280" w:lineRule="exact"/>
      <w:ind w:left="1152" w:right="288"/>
    </w:pPr>
    <w:rPr>
      <w:rFonts w:ascii="Times New Roman" w:hAnsi="Times New Roman"/>
    </w:rPr>
  </w:style>
  <w:style w:type="paragraph" w:customStyle="1" w:styleId="CoverNormal">
    <w:name w:val="CoverNormal"/>
    <w:basedOn w:val="Normal"/>
    <w:link w:val="CoverNormalChar"/>
    <w:uiPriority w:val="99"/>
    <w:rsid w:val="005D70AC"/>
    <w:pPr>
      <w:jc w:val="center"/>
    </w:pPr>
  </w:style>
  <w:style w:type="character" w:customStyle="1" w:styleId="CoverNormalChar">
    <w:name w:val="CoverNormal Char"/>
    <w:link w:val="CoverNormal"/>
    <w:uiPriority w:val="99"/>
    <w:rsid w:val="005D70AC"/>
    <w:rPr>
      <w:rFonts w:eastAsiaTheme="minorHAnsi" w:cstheme="minorBidi"/>
      <w:sz w:val="22"/>
      <w:szCs w:val="22"/>
      <w:lang w:val="en-IN"/>
    </w:rPr>
  </w:style>
  <w:style w:type="paragraph" w:customStyle="1" w:styleId="CoverTitle">
    <w:name w:val="CoverTitle"/>
    <w:basedOn w:val="Normal"/>
    <w:link w:val="CoverTitleChar"/>
    <w:uiPriority w:val="99"/>
    <w:rsid w:val="005D70AC"/>
    <w:pPr>
      <w:spacing w:after="120"/>
      <w:jc w:val="center"/>
    </w:pPr>
    <w:rPr>
      <w:b/>
      <w:sz w:val="40"/>
    </w:rPr>
  </w:style>
  <w:style w:type="character" w:customStyle="1" w:styleId="CoverTitleChar">
    <w:name w:val="CoverTitle Char"/>
    <w:link w:val="CoverTitle"/>
    <w:uiPriority w:val="99"/>
    <w:rsid w:val="005D70AC"/>
    <w:rPr>
      <w:rFonts w:eastAsiaTheme="minorHAnsi" w:cstheme="minorBidi"/>
      <w:b/>
      <w:sz w:val="40"/>
      <w:szCs w:val="22"/>
      <w:lang w:val="en-IN"/>
    </w:rPr>
  </w:style>
  <w:style w:type="paragraph" w:customStyle="1" w:styleId="Default">
    <w:name w:val="Default"/>
    <w:rsid w:val="005D70AC"/>
    <w:pPr>
      <w:autoSpaceDE w:val="0"/>
      <w:autoSpaceDN w:val="0"/>
      <w:adjustRightInd w:val="0"/>
    </w:pPr>
    <w:rPr>
      <w:rFonts w:cs="Arial"/>
      <w:color w:val="000000"/>
      <w:sz w:val="24"/>
      <w:szCs w:val="24"/>
    </w:rPr>
  </w:style>
  <w:style w:type="character" w:styleId="Emphasis">
    <w:name w:val="Emphasis"/>
    <w:basedOn w:val="DefaultParagraphFont"/>
    <w:qFormat/>
    <w:rsid w:val="005D70AC"/>
    <w:rPr>
      <w:rFonts w:cs="Times New Roman"/>
      <w:i/>
      <w:iCs/>
    </w:rPr>
  </w:style>
  <w:style w:type="paragraph" w:customStyle="1" w:styleId="ExecSummaryHead1">
    <w:name w:val="Exec Summary Head 1"/>
    <w:basedOn w:val="TOCHeading"/>
    <w:next w:val="Normal"/>
    <w:link w:val="ExecSummaryHead1Char"/>
    <w:rsid w:val="005D70AC"/>
    <w:rPr>
      <w:caps/>
    </w:rPr>
  </w:style>
  <w:style w:type="character" w:customStyle="1" w:styleId="ExecSummaryHead1Char">
    <w:name w:val="Exec Summary Head 1 Char"/>
    <w:basedOn w:val="TOCHeadingChar"/>
    <w:link w:val="ExecSummaryHead1"/>
    <w:rsid w:val="005D70AC"/>
    <w:rPr>
      <w:rFonts w:eastAsia="Calibri"/>
      <w:b/>
      <w:bCs/>
      <w:caps/>
      <w:sz w:val="24"/>
      <w:szCs w:val="22"/>
    </w:rPr>
  </w:style>
  <w:style w:type="paragraph" w:customStyle="1" w:styleId="Finding">
    <w:name w:val="Finding"/>
    <w:basedOn w:val="Normal"/>
    <w:link w:val="FindingChar"/>
    <w:rsid w:val="005D70AC"/>
    <w:pPr>
      <w:ind w:left="1080" w:hanging="360"/>
    </w:pPr>
  </w:style>
  <w:style w:type="character" w:customStyle="1" w:styleId="FindingChar">
    <w:name w:val="Finding Char"/>
    <w:basedOn w:val="DefaultParagraphFont"/>
    <w:link w:val="Finding"/>
    <w:rsid w:val="005D70AC"/>
    <w:rPr>
      <w:rFonts w:eastAsiaTheme="minorHAnsi" w:cstheme="minorBidi"/>
      <w:sz w:val="22"/>
      <w:szCs w:val="22"/>
      <w:lang w:val="en-IN"/>
    </w:rPr>
  </w:style>
  <w:style w:type="paragraph" w:customStyle="1" w:styleId="Footnote">
    <w:name w:val="Footnote"/>
    <w:basedOn w:val="Normal"/>
    <w:link w:val="FootnoteChar"/>
    <w:autoRedefine/>
    <w:uiPriority w:val="99"/>
    <w:rsid w:val="005D70AC"/>
    <w:pPr>
      <w:widowControl w:val="0"/>
    </w:pPr>
    <w:rPr>
      <w:rFonts w:ascii="Calibri" w:hAnsi="Calibri" w:cs="Calibri"/>
    </w:rPr>
  </w:style>
  <w:style w:type="character" w:customStyle="1" w:styleId="FootnoteChar">
    <w:name w:val="Footnote Char"/>
    <w:basedOn w:val="DefaultParagraphFont"/>
    <w:link w:val="Footnote"/>
    <w:uiPriority w:val="99"/>
    <w:rsid w:val="005D70AC"/>
    <w:rPr>
      <w:rFonts w:ascii="Calibri" w:eastAsiaTheme="minorHAnsi" w:hAnsi="Calibri" w:cs="Calibri"/>
      <w:sz w:val="22"/>
      <w:szCs w:val="22"/>
      <w:lang w:val="en-IN"/>
    </w:rPr>
  </w:style>
  <w:style w:type="paragraph" w:customStyle="1" w:styleId="For">
    <w:name w:val="For"/>
    <w:basedOn w:val="Normal"/>
    <w:next w:val="Contact"/>
    <w:uiPriority w:val="99"/>
    <w:rsid w:val="005D70AC"/>
    <w:pPr>
      <w:keepNext/>
      <w:keepLines/>
      <w:spacing w:line="280" w:lineRule="exact"/>
      <w:ind w:left="1152" w:right="288"/>
    </w:pPr>
    <w:rPr>
      <w:rFonts w:ascii="Times New Roman" w:hAnsi="Times New Roman"/>
    </w:rPr>
  </w:style>
  <w:style w:type="paragraph" w:customStyle="1" w:styleId="GeneralBodyText">
    <w:name w:val="General Body Text"/>
    <w:basedOn w:val="Normal"/>
    <w:rsid w:val="005D70AC"/>
    <w:pPr>
      <w:tabs>
        <w:tab w:val="left" w:pos="360"/>
        <w:tab w:val="left" w:pos="720"/>
        <w:tab w:val="left" w:pos="1080"/>
        <w:tab w:val="left" w:pos="1440"/>
      </w:tabs>
      <w:spacing w:after="120"/>
    </w:pPr>
    <w:rPr>
      <w:color w:val="545759"/>
      <w:lang w:val="en-GB"/>
    </w:rPr>
  </w:style>
  <w:style w:type="paragraph" w:customStyle="1" w:styleId="GraphFootnote">
    <w:name w:val="Graph Footnote"/>
    <w:basedOn w:val="Normal"/>
    <w:next w:val="Normal"/>
    <w:uiPriority w:val="99"/>
    <w:rsid w:val="006238FF"/>
    <w:rPr>
      <w:rFonts w:ascii="Arial Narrow" w:hAnsi="Arial Narrow"/>
      <w:sz w:val="18"/>
    </w:rPr>
  </w:style>
  <w:style w:type="paragraph" w:customStyle="1" w:styleId="Halfline">
    <w:name w:val="Halfline"/>
    <w:basedOn w:val="Normal"/>
    <w:link w:val="HalflineChar"/>
    <w:uiPriority w:val="99"/>
    <w:rsid w:val="005D70AC"/>
    <w:pPr>
      <w:spacing w:after="130" w:line="130" w:lineRule="exact"/>
    </w:pPr>
    <w:rPr>
      <w:rFonts w:ascii="Times New Roman" w:hAnsi="Times New Roman"/>
    </w:rPr>
  </w:style>
  <w:style w:type="character" w:customStyle="1" w:styleId="HalflineChar">
    <w:name w:val="Halfline Char"/>
    <w:link w:val="Halfline"/>
    <w:uiPriority w:val="99"/>
    <w:rsid w:val="005D70AC"/>
    <w:rPr>
      <w:rFonts w:ascii="Times New Roman" w:eastAsiaTheme="minorHAnsi" w:hAnsi="Times New Roman" w:cstheme="minorBidi"/>
      <w:sz w:val="22"/>
      <w:szCs w:val="22"/>
      <w:lang w:val="en-IN"/>
    </w:rPr>
  </w:style>
  <w:style w:type="paragraph" w:customStyle="1" w:styleId="Headerinfo">
    <w:name w:val="Header info"/>
    <w:basedOn w:val="Normal"/>
    <w:rsid w:val="005D70AC"/>
    <w:pPr>
      <w:tabs>
        <w:tab w:val="right" w:pos="9000"/>
      </w:tabs>
      <w:spacing w:line="276" w:lineRule="auto"/>
    </w:pPr>
    <w:rPr>
      <w:rFonts w:cs="Arial"/>
      <w:noProof/>
      <w:color w:val="545759"/>
      <w:sz w:val="24"/>
      <w:szCs w:val="21"/>
      <w:lang w:val="fr-FR"/>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960685"/>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960685"/>
    <w:rPr>
      <w:rFonts w:ascii="Palatino Linotype" w:hAnsi="Palatino Linotype" w:cs="Arial"/>
      <w:b/>
      <w:bCs/>
      <w:color w:val="FFFFFF"/>
      <w:kern w:val="28"/>
      <w:position w:val="6"/>
      <w:sz w:val="24"/>
      <w:szCs w:val="24"/>
      <w:shd w:val="clear" w:color="auto" w:fill="A15F00"/>
    </w:rPr>
  </w:style>
  <w:style w:type="paragraph" w:customStyle="1" w:styleId="Heading3Appendix">
    <w:name w:val="Heading 3 Appendix"/>
    <w:basedOn w:val="Heading3"/>
    <w:rsid w:val="00960685"/>
    <w:pPr>
      <w:ind w:left="2160" w:hanging="180"/>
    </w:pPr>
    <w:rPr>
      <w:rFonts w:ascii="Palatino Linotype" w:hAnsi="Palatino Linotype"/>
      <w:i w:val="0"/>
    </w:rPr>
  </w:style>
  <w:style w:type="paragraph" w:customStyle="1" w:styleId="Heading4b">
    <w:name w:val="Heading 4b"/>
    <w:basedOn w:val="Normal"/>
    <w:rsid w:val="00960685"/>
    <w:pPr>
      <w:keepNext/>
      <w:tabs>
        <w:tab w:val="num" w:pos="720"/>
        <w:tab w:val="left" w:pos="1080"/>
        <w:tab w:val="left" w:pos="1440"/>
      </w:tabs>
      <w:spacing w:before="240" w:after="240"/>
      <w:outlineLvl w:val="3"/>
    </w:pPr>
    <w:rPr>
      <w:rFonts w:ascii="Arial Narrow" w:eastAsia="Times New Roman" w:hAnsi="Arial Narrow" w:cs="Times New Roman"/>
      <w:b/>
      <w:bCs/>
      <w:i/>
      <w:color w:val="6F6754"/>
      <w:szCs w:val="20"/>
      <w:lang w:val="en-US"/>
    </w:rPr>
  </w:style>
  <w:style w:type="paragraph" w:customStyle="1" w:styleId="Headline">
    <w:name w:val="Headline"/>
    <w:basedOn w:val="Normal"/>
    <w:uiPriority w:val="99"/>
    <w:rsid w:val="005D70AC"/>
    <w:rPr>
      <w:rFonts w:ascii="Times New Roman" w:hAnsi="Times New Roman"/>
      <w:b/>
      <w:bCs/>
      <w:sz w:val="36"/>
      <w:szCs w:val="36"/>
    </w:rPr>
  </w:style>
  <w:style w:type="paragraph" w:customStyle="1" w:styleId="InsideAddress">
    <w:name w:val="Inside Address"/>
    <w:basedOn w:val="Normal"/>
    <w:autoRedefine/>
    <w:rsid w:val="005D70AC"/>
    <w:pPr>
      <w:tabs>
        <w:tab w:val="left" w:pos="360"/>
        <w:tab w:val="left" w:pos="720"/>
        <w:tab w:val="left" w:pos="1080"/>
        <w:tab w:val="left" w:pos="1440"/>
        <w:tab w:val="left" w:pos="1800"/>
        <w:tab w:val="left" w:pos="2160"/>
        <w:tab w:val="left" w:pos="2520"/>
        <w:tab w:val="left" w:pos="2880"/>
        <w:tab w:val="left" w:pos="3240"/>
        <w:tab w:val="left" w:pos="3600"/>
      </w:tabs>
      <w:jc w:val="both"/>
    </w:pPr>
  </w:style>
  <w:style w:type="character" w:styleId="IntenseEmphasis">
    <w:name w:val="Intense Emphasis"/>
    <w:basedOn w:val="DefaultParagraphFont"/>
    <w:uiPriority w:val="21"/>
    <w:rsid w:val="005D70AC"/>
    <w:rPr>
      <w:b/>
      <w:bCs/>
      <w:i/>
      <w:iCs/>
      <w:color w:val="93D500" w:themeColor="accent1"/>
    </w:rPr>
  </w:style>
  <w:style w:type="character" w:styleId="IntenseReference">
    <w:name w:val="Intense Reference"/>
    <w:basedOn w:val="DefaultParagraphFont"/>
    <w:uiPriority w:val="32"/>
    <w:rsid w:val="005D70AC"/>
    <w:rPr>
      <w:b/>
      <w:bCs/>
      <w:smallCaps/>
      <w:color w:val="68952D" w:themeColor="accent2"/>
      <w:spacing w:val="5"/>
      <w:u w:val="single"/>
    </w:rPr>
  </w:style>
  <w:style w:type="numbering" w:customStyle="1" w:styleId="Itron">
    <w:name w:val="Itron"/>
    <w:rsid w:val="005D70AC"/>
    <w:pPr>
      <w:numPr>
        <w:numId w:val="16"/>
      </w:numPr>
    </w:pPr>
  </w:style>
  <w:style w:type="paragraph" w:customStyle="1" w:styleId="Large">
    <w:name w:val="Large"/>
    <w:basedOn w:val="pF"/>
    <w:next w:val="pF"/>
    <w:uiPriority w:val="99"/>
    <w:rsid w:val="005D70AC"/>
    <w:pPr>
      <w:keepNext/>
      <w:spacing w:before="480" w:after="360" w:line="720" w:lineRule="exact"/>
    </w:pPr>
    <w:rPr>
      <w:rFonts w:ascii="Arial" w:hAnsi="Arial" w:cs="Arial"/>
      <w:b/>
      <w:bCs/>
      <w:i/>
      <w:iCs/>
      <w:sz w:val="72"/>
      <w:szCs w:val="72"/>
    </w:rPr>
  </w:style>
  <w:style w:type="paragraph" w:customStyle="1" w:styleId="LetterheadParagraph">
    <w:name w:val="Letterhead Paragraph"/>
    <w:basedOn w:val="Normal"/>
    <w:uiPriority w:val="99"/>
    <w:rsid w:val="005D70AC"/>
    <w:rPr>
      <w:rFonts w:ascii="Arial Narrow" w:hAnsi="Arial Narrow"/>
    </w:rPr>
  </w:style>
  <w:style w:type="paragraph" w:customStyle="1" w:styleId="Level2BulletLast">
    <w:name w:val="Level 2 Bullet Last"/>
    <w:basedOn w:val="Bullet2"/>
    <w:link w:val="Level2BulletLastChar"/>
    <w:rsid w:val="005D70AC"/>
    <w:pPr>
      <w:spacing w:after="200"/>
    </w:pPr>
  </w:style>
  <w:style w:type="character" w:customStyle="1" w:styleId="Level2BulletLastChar">
    <w:name w:val="Level 2 Bullet Last Char"/>
    <w:basedOn w:val="Bullet2Char"/>
    <w:link w:val="Level2BulletLast"/>
    <w:rsid w:val="005D70AC"/>
    <w:rPr>
      <w:rFonts w:ascii="Franklin Gothic Book" w:eastAsiaTheme="minorHAnsi" w:hAnsi="Franklin Gothic Book" w:cstheme="minorBidi"/>
      <w:sz w:val="24"/>
      <w:szCs w:val="22"/>
      <w:lang w:val="en-IN"/>
    </w:rPr>
  </w:style>
  <w:style w:type="paragraph" w:customStyle="1" w:styleId="Level3BulletLast">
    <w:name w:val="Level 3 Bullet Last"/>
    <w:basedOn w:val="Bullet3"/>
    <w:link w:val="Level3BulletLastChar"/>
    <w:rsid w:val="005D70AC"/>
    <w:pPr>
      <w:spacing w:after="200"/>
    </w:pPr>
  </w:style>
  <w:style w:type="character" w:customStyle="1" w:styleId="Level3BulletLastChar">
    <w:name w:val="Level 3 Bullet Last Char"/>
    <w:link w:val="Level3BulletLast"/>
    <w:rsid w:val="005D70AC"/>
    <w:rPr>
      <w:rFonts w:eastAsiaTheme="minorHAnsi" w:cstheme="minorBidi"/>
      <w:sz w:val="22"/>
      <w:szCs w:val="22"/>
      <w:lang w:val="en-IN"/>
    </w:rPr>
  </w:style>
  <w:style w:type="character" w:styleId="LineNumber">
    <w:name w:val="line number"/>
    <w:basedOn w:val="DefaultParagraphFont"/>
    <w:uiPriority w:val="99"/>
    <w:rsid w:val="005D70AC"/>
    <w:rPr>
      <w:rFonts w:cs="Times New Roman"/>
    </w:rPr>
  </w:style>
  <w:style w:type="paragraph" w:customStyle="1" w:styleId="MemoFrame">
    <w:name w:val="Memo Frame"/>
    <w:basedOn w:val="Normal"/>
    <w:link w:val="MemoFrameChar"/>
    <w:rsid w:val="005D70AC"/>
    <w:pPr>
      <w:tabs>
        <w:tab w:val="left" w:pos="360"/>
        <w:tab w:val="left" w:pos="720"/>
        <w:tab w:val="left" w:pos="1080"/>
        <w:tab w:val="left" w:pos="1440"/>
      </w:tabs>
      <w:spacing w:before="240" w:after="240"/>
    </w:pPr>
    <w:rPr>
      <w:rFonts w:ascii="Arial Narrow" w:hAnsi="Arial Narrow"/>
      <w:b/>
    </w:rPr>
  </w:style>
  <w:style w:type="character" w:customStyle="1" w:styleId="MemoFrameChar">
    <w:name w:val="Memo Frame Char"/>
    <w:basedOn w:val="DefaultParagraphFont"/>
    <w:link w:val="MemoFrame"/>
    <w:rsid w:val="005D70AC"/>
    <w:rPr>
      <w:rFonts w:ascii="Arial Narrow" w:eastAsiaTheme="minorHAnsi" w:hAnsi="Arial Narrow" w:cstheme="minorBidi"/>
      <w:b/>
      <w:sz w:val="22"/>
      <w:szCs w:val="22"/>
      <w:lang w:val="en-IN"/>
    </w:rPr>
  </w:style>
  <w:style w:type="paragraph" w:customStyle="1" w:styleId="MemorandumHeader">
    <w:name w:val="Memorandum Header"/>
    <w:basedOn w:val="Heading5"/>
    <w:autoRedefine/>
    <w:rsid w:val="005D70AC"/>
    <w:pPr>
      <w:spacing w:before="960" w:after="600"/>
    </w:pPr>
    <w:rPr>
      <w:i w:val="0"/>
      <w:iCs w:val="0"/>
      <w:color w:val="555759"/>
    </w:rPr>
  </w:style>
  <w:style w:type="paragraph" w:customStyle="1" w:styleId="NameHeader">
    <w:name w:val="Name Header"/>
    <w:basedOn w:val="Normal"/>
    <w:autoRedefine/>
    <w:rsid w:val="005D70AC"/>
    <w:rPr>
      <w:b/>
      <w:noProof/>
      <w:color w:val="95D600"/>
      <w:sz w:val="36"/>
      <w:szCs w:val="30"/>
    </w:rPr>
  </w:style>
  <w:style w:type="paragraph" w:customStyle="1" w:styleId="NavigantNewsTopicText">
    <w:name w:val="Navigant News Topic Text"/>
    <w:basedOn w:val="Normal"/>
    <w:uiPriority w:val="99"/>
    <w:rsid w:val="005D70AC"/>
    <w:pPr>
      <w:spacing w:before="100" w:after="60"/>
    </w:pPr>
    <w:rPr>
      <w:color w:val="555759"/>
    </w:rPr>
  </w:style>
  <w:style w:type="paragraph" w:customStyle="1" w:styleId="navy">
    <w:name w:val="navy"/>
    <w:basedOn w:val="Normal"/>
    <w:uiPriority w:val="99"/>
    <w:semiHidden/>
    <w:rsid w:val="005D70AC"/>
    <w:pPr>
      <w:spacing w:before="100" w:beforeAutospacing="1" w:after="100" w:afterAutospacing="1"/>
    </w:pPr>
    <w:rPr>
      <w:b/>
      <w:bCs/>
      <w:color w:val="000080"/>
      <w:sz w:val="38"/>
      <w:szCs w:val="38"/>
    </w:rPr>
  </w:style>
  <w:style w:type="character" w:customStyle="1" w:styleId="nciresultline1">
    <w:name w:val="nci_result_line1"/>
    <w:basedOn w:val="DefaultParagraphFont"/>
    <w:rsid w:val="005D70AC"/>
  </w:style>
  <w:style w:type="character" w:customStyle="1" w:styleId="nciresultline10">
    <w:name w:val="nciresultline1"/>
    <w:basedOn w:val="DefaultParagraphFont"/>
    <w:rsid w:val="005D70AC"/>
  </w:style>
  <w:style w:type="paragraph" w:customStyle="1" w:styleId="NormalIndentLvl2">
    <w:name w:val="Normal Indent Lvl 2"/>
    <w:basedOn w:val="NormalIndent"/>
    <w:rsid w:val="005D70AC"/>
    <w:pPr>
      <w:tabs>
        <w:tab w:val="left" w:pos="360"/>
        <w:tab w:val="left" w:pos="720"/>
        <w:tab w:val="left" w:pos="1080"/>
        <w:tab w:val="left" w:pos="1440"/>
        <w:tab w:val="left" w:pos="1800"/>
        <w:tab w:val="left" w:pos="2160"/>
        <w:tab w:val="left" w:pos="2520"/>
        <w:tab w:val="left" w:pos="2880"/>
        <w:tab w:val="left" w:pos="3240"/>
        <w:tab w:val="left" w:pos="3600"/>
      </w:tabs>
      <w:spacing w:after="120"/>
      <w:ind w:left="360"/>
      <w:jc w:val="both"/>
    </w:pPr>
  </w:style>
  <w:style w:type="paragraph" w:customStyle="1" w:styleId="Normal2">
    <w:name w:val="Normal2"/>
    <w:basedOn w:val="Normal"/>
    <w:next w:val="Normal"/>
    <w:uiPriority w:val="99"/>
    <w:rsid w:val="005D70AC"/>
    <w:rPr>
      <w:rFonts w:ascii="Times New Roman" w:hAnsi="Times New Roman"/>
    </w:rPr>
  </w:style>
  <w:style w:type="paragraph" w:customStyle="1" w:styleId="P4">
    <w:name w:val="P4"/>
    <w:basedOn w:val="Normal"/>
    <w:rsid w:val="005D70AC"/>
    <w:pPr>
      <w:tabs>
        <w:tab w:val="left" w:pos="360"/>
        <w:tab w:val="left" w:pos="720"/>
        <w:tab w:val="left" w:pos="1080"/>
        <w:tab w:val="left" w:pos="1440"/>
        <w:tab w:val="left" w:pos="1800"/>
        <w:tab w:val="left" w:pos="2160"/>
        <w:tab w:val="left" w:pos="2520"/>
        <w:tab w:val="left" w:pos="2880"/>
        <w:tab w:val="left" w:pos="3240"/>
        <w:tab w:val="center" w:pos="3600"/>
      </w:tabs>
      <w:spacing w:after="120"/>
      <w:ind w:left="360"/>
      <w:outlineLvl w:val="1"/>
    </w:pPr>
    <w:rPr>
      <w:noProof/>
    </w:rPr>
  </w:style>
  <w:style w:type="paragraph" w:customStyle="1" w:styleId="pA">
    <w:name w:val="pA"/>
    <w:uiPriority w:val="99"/>
    <w:rsid w:val="005D70AC"/>
    <w:pPr>
      <w:spacing w:after="130" w:line="130" w:lineRule="exact"/>
      <w:ind w:left="720" w:hanging="432"/>
      <w:jc w:val="both"/>
    </w:pPr>
    <w:rPr>
      <w:rFonts w:ascii="Times New Roman" w:hAnsi="Times New Roman"/>
      <w:sz w:val="24"/>
      <w:szCs w:val="24"/>
    </w:rPr>
  </w:style>
  <w:style w:type="paragraph" w:customStyle="1" w:styleId="pA2">
    <w:name w:val="pA2"/>
    <w:basedOn w:val="pA"/>
    <w:next w:val="pA"/>
    <w:uiPriority w:val="99"/>
    <w:rsid w:val="005D70AC"/>
  </w:style>
  <w:style w:type="character" w:styleId="PageNumber">
    <w:name w:val="page number"/>
    <w:basedOn w:val="DefaultParagraphFont"/>
    <w:rsid w:val="005D70AC"/>
    <w:rPr>
      <w:sz w:val="20"/>
    </w:rPr>
  </w:style>
  <w:style w:type="paragraph" w:customStyle="1" w:styleId="pB">
    <w:name w:val="pB"/>
    <w:basedOn w:val="Normal"/>
    <w:link w:val="pBChar"/>
    <w:rsid w:val="005D70AC"/>
    <w:pPr>
      <w:ind w:right="288"/>
    </w:pPr>
    <w:rPr>
      <w:rFonts w:ascii="Times New Roman" w:hAnsi="Times New Roman"/>
    </w:rPr>
  </w:style>
  <w:style w:type="paragraph" w:customStyle="1" w:styleId="pG">
    <w:name w:val="pG"/>
    <w:basedOn w:val="p2"/>
    <w:uiPriority w:val="99"/>
    <w:rsid w:val="005D70AC"/>
    <w:pPr>
      <w:keepNext/>
    </w:pPr>
    <w:rPr>
      <w:sz w:val="24"/>
      <w:szCs w:val="24"/>
    </w:rPr>
  </w:style>
  <w:style w:type="paragraph" w:customStyle="1" w:styleId="pJ">
    <w:name w:val="pJ"/>
    <w:next w:val="Normal4"/>
    <w:uiPriority w:val="99"/>
    <w:rsid w:val="005D70AC"/>
    <w:pPr>
      <w:spacing w:after="130" w:line="320" w:lineRule="atLeast"/>
      <w:ind w:left="720" w:hanging="432"/>
      <w:jc w:val="both"/>
    </w:pPr>
    <w:rPr>
      <w:rFonts w:ascii="Times New Roman" w:hAnsi="Times New Roman"/>
      <w:sz w:val="24"/>
      <w:szCs w:val="24"/>
    </w:rPr>
  </w:style>
  <w:style w:type="paragraph" w:customStyle="1" w:styleId="projtitle">
    <w:name w:val="projtitle"/>
    <w:basedOn w:val="Normal"/>
    <w:next w:val="For"/>
    <w:uiPriority w:val="99"/>
    <w:rsid w:val="005D70AC"/>
    <w:pPr>
      <w:keepNext/>
      <w:keepLines/>
      <w:spacing w:line="280" w:lineRule="exact"/>
      <w:ind w:left="288" w:right="288"/>
    </w:pPr>
    <w:rPr>
      <w:rFonts w:ascii="Times New Roman" w:hAnsi="Times New Roman"/>
      <w:b/>
      <w:bCs/>
      <w:i/>
      <w:iCs/>
    </w:rPr>
  </w:style>
  <w:style w:type="paragraph" w:customStyle="1" w:styleId="PropHead2">
    <w:name w:val="Prop Head 2"/>
    <w:rsid w:val="005D70AC"/>
    <w:pPr>
      <w:keepNext/>
      <w:spacing w:before="240" w:after="60"/>
    </w:pPr>
    <w:rPr>
      <w:rFonts w:ascii="Palatino Linotype" w:hAnsi="Palatino Linotype" w:cs="Arial"/>
      <w:b/>
      <w:bCs/>
      <w:i/>
      <w:iCs/>
      <w:sz w:val="24"/>
      <w:szCs w:val="24"/>
    </w:rPr>
  </w:style>
  <w:style w:type="paragraph" w:customStyle="1" w:styleId="PropHead3">
    <w:name w:val="Prop Head 3"/>
    <w:rsid w:val="005D70AC"/>
    <w:pPr>
      <w:spacing w:before="240" w:after="120"/>
    </w:pPr>
    <w:rPr>
      <w:rFonts w:ascii="Arial Narrow" w:hAnsi="Arial Narrow"/>
      <w:b/>
      <w:color w:val="A15F00"/>
      <w:szCs w:val="24"/>
    </w:rPr>
  </w:style>
  <w:style w:type="character" w:customStyle="1" w:styleId="ProposalBodyHeading">
    <w:name w:val="Proposal Body Heading"/>
    <w:basedOn w:val="DefaultParagraphFont"/>
    <w:uiPriority w:val="1"/>
    <w:rsid w:val="005D70AC"/>
    <w:rPr>
      <w:rFonts w:ascii="Arial" w:hAnsi="Arial"/>
      <w:b/>
      <w:color w:val="555759"/>
      <w:sz w:val="22"/>
    </w:rPr>
  </w:style>
  <w:style w:type="paragraph" w:customStyle="1" w:styleId="ProposalHead1">
    <w:name w:val="Proposal Head 1"/>
    <w:basedOn w:val="TOCHeading"/>
    <w:rsid w:val="005D70AC"/>
  </w:style>
  <w:style w:type="paragraph" w:customStyle="1" w:styleId="PROPOSALHEADING1">
    <w:name w:val="PROPOSAL HEADING 1"/>
    <w:basedOn w:val="Heading1"/>
    <w:rsid w:val="005D70AC"/>
    <w:pPr>
      <w:keepNext w:val="0"/>
      <w:widowControl w:val="0"/>
      <w:numPr>
        <w:numId w:val="29"/>
      </w:numPr>
      <w:pBdr>
        <w:left w:val="single" w:sz="12" w:space="4" w:color="A15F00"/>
      </w:pBdr>
      <w:shd w:val="clear" w:color="008080" w:fill="B55F00"/>
      <w:tabs>
        <w:tab w:val="left" w:pos="1260"/>
      </w:tabs>
    </w:pPr>
    <w:rPr>
      <w:rFonts w:ascii="Palatino Linotype" w:hAnsi="Palatino Linotype"/>
      <w:bCs/>
      <w:noProof/>
      <w:color w:val="FFFFFF"/>
    </w:rPr>
  </w:style>
  <w:style w:type="paragraph" w:customStyle="1" w:styleId="PROPOSALHEADING4">
    <w:name w:val="PROPOSAL HEADING 4"/>
    <w:basedOn w:val="Heading4"/>
    <w:rsid w:val="005D70AC"/>
    <w:pPr>
      <w:tabs>
        <w:tab w:val="num" w:pos="720"/>
      </w:tabs>
      <w:ind w:left="720" w:hanging="360"/>
    </w:pPr>
  </w:style>
  <w:style w:type="paragraph" w:customStyle="1" w:styleId="ProposalText">
    <w:name w:val="Proposal Text"/>
    <w:basedOn w:val="Normal"/>
    <w:rsid w:val="005D70AC"/>
    <w:pPr>
      <w:tabs>
        <w:tab w:val="left" w:pos="360"/>
        <w:tab w:val="left" w:pos="720"/>
        <w:tab w:val="left" w:pos="1080"/>
        <w:tab w:val="left" w:pos="1440"/>
        <w:tab w:val="left" w:pos="1800"/>
        <w:tab w:val="left" w:pos="2160"/>
        <w:tab w:val="left" w:pos="2520"/>
        <w:tab w:val="left" w:pos="2880"/>
        <w:tab w:val="left" w:pos="3240"/>
        <w:tab w:val="left" w:pos="3600"/>
      </w:tabs>
      <w:spacing w:after="120"/>
      <w:jc w:val="both"/>
    </w:pPr>
  </w:style>
  <w:style w:type="paragraph" w:customStyle="1" w:styleId="ProposalTitleGreen">
    <w:name w:val="Proposal Title Green"/>
    <w:basedOn w:val="Header"/>
    <w:link w:val="ProposalTitleGreenChar"/>
    <w:rsid w:val="005D70AC"/>
    <w:pPr>
      <w:widowControl w:val="0"/>
      <w:spacing w:before="240" w:after="240"/>
    </w:pPr>
    <w:rPr>
      <w:b/>
      <w:color w:val="95D600"/>
      <w:sz w:val="24"/>
    </w:rPr>
  </w:style>
  <w:style w:type="character" w:customStyle="1" w:styleId="ProposalTitleGreenChar">
    <w:name w:val="Proposal Title Green Char"/>
    <w:basedOn w:val="HeaderChar"/>
    <w:link w:val="ProposalTitleGreen"/>
    <w:rsid w:val="005D70AC"/>
    <w:rPr>
      <w:rFonts w:eastAsiaTheme="minorHAnsi" w:cstheme="minorBidi"/>
      <w:b/>
      <w:color w:val="95D600"/>
      <w:sz w:val="24"/>
      <w:szCs w:val="22"/>
      <w:lang w:val="en-IN"/>
    </w:rPr>
  </w:style>
  <w:style w:type="paragraph" w:customStyle="1" w:styleId="pS">
    <w:name w:val="pS"/>
    <w:uiPriority w:val="99"/>
    <w:rsid w:val="005D70AC"/>
    <w:pPr>
      <w:tabs>
        <w:tab w:val="left" w:pos="720"/>
        <w:tab w:val="left" w:pos="1080"/>
      </w:tabs>
      <w:spacing w:after="130" w:line="320" w:lineRule="atLeast"/>
      <w:ind w:left="720" w:right="288" w:hanging="432"/>
      <w:jc w:val="both"/>
    </w:pPr>
    <w:rPr>
      <w:rFonts w:ascii="Times New Roman" w:hAnsi="Times New Roman"/>
      <w:sz w:val="24"/>
      <w:szCs w:val="24"/>
    </w:rPr>
  </w:style>
  <w:style w:type="character" w:customStyle="1" w:styleId="pslongeditbox">
    <w:name w:val="pslongeditbox"/>
    <w:basedOn w:val="DefaultParagraphFont"/>
    <w:rsid w:val="005D70AC"/>
  </w:style>
  <w:style w:type="paragraph" w:customStyle="1" w:styleId="pT">
    <w:name w:val="pT"/>
    <w:basedOn w:val="p2"/>
    <w:uiPriority w:val="99"/>
    <w:rsid w:val="005D70AC"/>
    <w:pPr>
      <w:keepNext/>
    </w:pPr>
    <w:rPr>
      <w:sz w:val="24"/>
      <w:szCs w:val="24"/>
    </w:rPr>
  </w:style>
  <w:style w:type="paragraph" w:customStyle="1" w:styleId="pX">
    <w:name w:val="pX"/>
    <w:basedOn w:val="pF"/>
    <w:uiPriority w:val="99"/>
    <w:rsid w:val="005D70AC"/>
    <w:pPr>
      <w:spacing w:line="240" w:lineRule="atLeast"/>
    </w:pPr>
  </w:style>
  <w:style w:type="paragraph" w:customStyle="1" w:styleId="question">
    <w:name w:val="question"/>
    <w:basedOn w:val="pF"/>
    <w:uiPriority w:val="99"/>
    <w:rsid w:val="005D70AC"/>
    <w:pPr>
      <w:ind w:hanging="720"/>
    </w:pPr>
  </w:style>
  <w:style w:type="paragraph" w:customStyle="1" w:styleId="ReferenceLine">
    <w:name w:val="Reference Line"/>
    <w:basedOn w:val="BodyText"/>
    <w:autoRedefine/>
    <w:rsid w:val="005D70AC"/>
    <w:pPr>
      <w:ind w:right="-630"/>
    </w:pPr>
    <w:rPr>
      <w:sz w:val="24"/>
    </w:rPr>
  </w:style>
  <w:style w:type="paragraph" w:customStyle="1" w:styleId="ResumeBullet">
    <w:name w:val="Resume Bullet"/>
    <w:basedOn w:val="BodyText"/>
    <w:link w:val="ResumeBulletChar"/>
    <w:autoRedefine/>
    <w:rsid w:val="005D70AC"/>
    <w:pPr>
      <w:keepLines/>
      <w:numPr>
        <w:numId w:val="30"/>
      </w:numPr>
      <w:ind w:left="432" w:hanging="432"/>
    </w:pPr>
    <w:rPr>
      <w:bCs/>
      <w:color w:val="545759"/>
      <w:lang w:val="en-GB" w:eastAsia="x-none"/>
    </w:rPr>
  </w:style>
  <w:style w:type="character" w:customStyle="1" w:styleId="ResumeBulletChar">
    <w:name w:val="Resume Bullet Char"/>
    <w:link w:val="ResumeBullet"/>
    <w:rsid w:val="005D70AC"/>
    <w:rPr>
      <w:rFonts w:eastAsiaTheme="minorHAnsi" w:cstheme="minorBidi"/>
      <w:bCs/>
      <w:color w:val="545759"/>
      <w:sz w:val="22"/>
      <w:szCs w:val="22"/>
      <w:lang w:val="en-GB" w:eastAsia="x-none"/>
    </w:rPr>
  </w:style>
  <w:style w:type="paragraph" w:customStyle="1" w:styleId="ResumeHeading1">
    <w:name w:val="Resume Heading 1"/>
    <w:basedOn w:val="Normal"/>
    <w:autoRedefine/>
    <w:uiPriority w:val="99"/>
    <w:rsid w:val="005D70AC"/>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5D70AC"/>
    <w:rPr>
      <w:rFonts w:ascii="Times New Roman" w:hAnsi="Times New Roman"/>
      <w:bCs/>
      <w:sz w:val="32"/>
      <w:szCs w:val="20"/>
    </w:rPr>
  </w:style>
  <w:style w:type="paragraph" w:customStyle="1" w:styleId="resumeparagraph">
    <w:name w:val="resume paragraph"/>
    <w:uiPriority w:val="99"/>
    <w:rsid w:val="005D70AC"/>
    <w:pPr>
      <w:spacing w:before="100" w:after="130" w:line="240" w:lineRule="exact"/>
      <w:ind w:left="720" w:hanging="288"/>
      <w:jc w:val="both"/>
    </w:pPr>
    <w:rPr>
      <w:rFonts w:ascii="Times New Roman" w:hAnsi="Times New Roman"/>
      <w:sz w:val="24"/>
      <w:szCs w:val="24"/>
    </w:rPr>
  </w:style>
  <w:style w:type="paragraph" w:customStyle="1" w:styleId="ResumeParagraphText">
    <w:name w:val="Resume Paragraph Text"/>
    <w:basedOn w:val="Normal"/>
    <w:link w:val="ResumeParagraphTextChar"/>
    <w:rsid w:val="005D70AC"/>
    <w:pPr>
      <w:spacing w:line="276" w:lineRule="auto"/>
    </w:pPr>
    <w:rPr>
      <w:lang w:val="en-GB"/>
    </w:rPr>
  </w:style>
  <w:style w:type="character" w:customStyle="1" w:styleId="ResumeParagraphTextChar">
    <w:name w:val="Resume Paragraph Text Char"/>
    <w:basedOn w:val="DefaultParagraphFont"/>
    <w:link w:val="ResumeParagraphText"/>
    <w:rsid w:val="005D70AC"/>
    <w:rPr>
      <w:rFonts w:eastAsiaTheme="minorHAnsi" w:cstheme="minorBidi"/>
      <w:sz w:val="22"/>
      <w:szCs w:val="22"/>
      <w:lang w:val="en-GB"/>
    </w:rPr>
  </w:style>
  <w:style w:type="paragraph" w:customStyle="1" w:styleId="ResumeSubHead">
    <w:name w:val="Resume Sub Head"/>
    <w:basedOn w:val="Normal"/>
    <w:rsid w:val="005D70AC"/>
    <w:pPr>
      <w:spacing w:after="120" w:line="276" w:lineRule="auto"/>
      <w:ind w:left="360" w:hanging="360"/>
    </w:pPr>
    <w:rPr>
      <w:rFonts w:cs="Arial"/>
      <w:b/>
      <w:lang w:val="en-GB"/>
    </w:rPr>
  </w:style>
  <w:style w:type="paragraph" w:customStyle="1" w:styleId="SectionHeading">
    <w:name w:val="Section Heading"/>
    <w:basedOn w:val="Normal"/>
    <w:autoRedefine/>
    <w:rsid w:val="005D70AC"/>
    <w:pPr>
      <w:keepNext/>
      <w:pBdr>
        <w:top w:val="single" w:sz="4" w:space="1" w:color="95D600"/>
        <w:left w:val="single" w:sz="4" w:space="4" w:color="95D600"/>
        <w:bottom w:val="single" w:sz="4" w:space="1" w:color="95D600"/>
        <w:right w:val="single" w:sz="4" w:space="4" w:color="95D600"/>
      </w:pBdr>
      <w:shd w:val="clear" w:color="auto" w:fill="95D600"/>
      <w:spacing w:before="240" w:after="120" w:line="276" w:lineRule="auto"/>
    </w:pPr>
    <w:rPr>
      <w:rFonts w:eastAsia="Calibri" w:cs="Arial"/>
      <w:b/>
      <w:bCs/>
      <w:color w:val="FFFFFF" w:themeColor="background1"/>
      <w:lang w:val="en-GB"/>
    </w:rPr>
  </w:style>
  <w:style w:type="paragraph" w:customStyle="1" w:styleId="SidebarBullet">
    <w:name w:val="Sidebar Bullet"/>
    <w:basedOn w:val="Normal"/>
    <w:rsid w:val="005D70AC"/>
    <w:pPr>
      <w:numPr>
        <w:numId w:val="32"/>
      </w:numPr>
      <w:tabs>
        <w:tab w:val="num" w:pos="720"/>
      </w:tabs>
      <w:spacing w:before="40"/>
    </w:pPr>
    <w:rPr>
      <w:rFonts w:ascii="Arial Narrow" w:hAnsi="Arial Narrow"/>
      <w:color w:val="000000"/>
      <w:sz w:val="17"/>
      <w:lang w:val="fr-FR"/>
    </w:rPr>
  </w:style>
  <w:style w:type="paragraph" w:customStyle="1" w:styleId="SidebarResumeName">
    <w:name w:val="Sidebar Resume Name"/>
    <w:basedOn w:val="Normal"/>
    <w:rsid w:val="005D70AC"/>
    <w:rPr>
      <w:rFonts w:ascii="Arial Narrow" w:hAnsi="Arial Narrow"/>
      <w:b/>
      <w:color w:val="5F5F5F"/>
      <w:sz w:val="17"/>
    </w:rPr>
  </w:style>
  <w:style w:type="paragraph" w:customStyle="1" w:styleId="SidebarText">
    <w:name w:val="Sidebar Text"/>
    <w:basedOn w:val="Normal"/>
    <w:rsid w:val="005D70AC"/>
    <w:pPr>
      <w:jc w:val="both"/>
    </w:pPr>
    <w:rPr>
      <w:rFonts w:ascii="Arial Narrow" w:hAnsi="Arial Narrow"/>
      <w:color w:val="5F5F5F"/>
      <w:sz w:val="17"/>
    </w:rPr>
  </w:style>
  <w:style w:type="paragraph" w:customStyle="1" w:styleId="SidebarTitle">
    <w:name w:val="Sidebar Title"/>
    <w:basedOn w:val="Normal"/>
    <w:rsid w:val="005D70AC"/>
    <w:pPr>
      <w:spacing w:before="240"/>
      <w:jc w:val="both"/>
    </w:pPr>
    <w:rPr>
      <w:rFonts w:ascii="Arial Narrow" w:hAnsi="Arial Narrow"/>
      <w:b/>
      <w:color w:val="5F5F5F"/>
      <w:sz w:val="17"/>
    </w:rPr>
  </w:style>
  <w:style w:type="paragraph" w:customStyle="1" w:styleId="StepsAlpha">
    <w:name w:val="StepsAlpha"/>
    <w:basedOn w:val="Normal"/>
    <w:rsid w:val="005D70AC"/>
    <w:pPr>
      <w:numPr>
        <w:ilvl w:val="2"/>
        <w:numId w:val="33"/>
      </w:numPr>
      <w:spacing w:before="40" w:after="80"/>
    </w:pPr>
    <w:rPr>
      <w:lang w:val="en-CA"/>
    </w:rPr>
  </w:style>
  <w:style w:type="paragraph" w:customStyle="1" w:styleId="StepsHead">
    <w:name w:val="StepsHead"/>
    <w:basedOn w:val="Normal"/>
    <w:next w:val="Normal"/>
    <w:rsid w:val="005D70AC"/>
    <w:pPr>
      <w:keepNext/>
      <w:numPr>
        <w:numId w:val="33"/>
      </w:numPr>
      <w:spacing w:before="120" w:after="120"/>
    </w:pPr>
    <w:rPr>
      <w:noProof/>
      <w:lang w:val="en-CA"/>
    </w:rPr>
  </w:style>
  <w:style w:type="paragraph" w:customStyle="1" w:styleId="StepsNumber">
    <w:name w:val="StepsNumber"/>
    <w:rsid w:val="005D70AC"/>
    <w:pPr>
      <w:numPr>
        <w:ilvl w:val="1"/>
        <w:numId w:val="33"/>
      </w:numPr>
      <w:spacing w:before="40" w:after="80"/>
    </w:pPr>
  </w:style>
  <w:style w:type="numbering" w:customStyle="1" w:styleId="StyleBulletedLeft025Hanging025">
    <w:name w:val="Style Bulleted Left:  0.25&quot; Hanging:  0.25&quot;"/>
    <w:basedOn w:val="NoList"/>
    <w:rsid w:val="005D70AC"/>
    <w:pPr>
      <w:numPr>
        <w:numId w:val="36"/>
      </w:numPr>
    </w:pPr>
  </w:style>
  <w:style w:type="paragraph" w:customStyle="1" w:styleId="StyleCaptionWhite">
    <w:name w:val="Style Caption + White"/>
    <w:basedOn w:val="Caption"/>
    <w:rsid w:val="005D70AC"/>
    <w:pPr>
      <w:spacing w:before="120"/>
    </w:pPr>
    <w:rPr>
      <w:color w:val="FFFFFF"/>
      <w14:textFill>
        <w14:solidFill>
          <w14:srgbClr w14:val="FFFFFF">
            <w14:lumMod w14:val="50000"/>
          </w14:srgbClr>
        </w14:solidFill>
      </w14:textFill>
    </w:rPr>
  </w:style>
  <w:style w:type="paragraph" w:customStyle="1" w:styleId="SubHeaderBold">
    <w:name w:val="Sub Header Bold"/>
    <w:basedOn w:val="Normal"/>
    <w:rsid w:val="005D70AC"/>
    <w:pPr>
      <w:spacing w:after="120"/>
      <w:ind w:left="360" w:hanging="360"/>
    </w:pPr>
    <w:rPr>
      <w:rFonts w:cs="Arial"/>
      <w:b/>
      <w:noProof/>
      <w:sz w:val="28"/>
      <w:lang w:val="en-GB"/>
    </w:rPr>
  </w:style>
  <w:style w:type="character" w:styleId="SubtleEmphasis">
    <w:name w:val="Subtle Emphasis"/>
    <w:basedOn w:val="DefaultParagraphFont"/>
    <w:uiPriority w:val="99"/>
    <w:rsid w:val="005D70AC"/>
    <w:rPr>
      <w:rFonts w:cs="Times New Roman"/>
      <w:i/>
      <w:iCs/>
      <w:color w:val="808080"/>
    </w:rPr>
  </w:style>
  <w:style w:type="character" w:styleId="SubtleReference">
    <w:name w:val="Subtle Reference"/>
    <w:basedOn w:val="DefaultParagraphFont"/>
    <w:uiPriority w:val="31"/>
    <w:rsid w:val="005D70AC"/>
    <w:rPr>
      <w:smallCaps/>
      <w:color w:val="5A5A5A" w:themeColor="text1" w:themeTint="A5"/>
    </w:rPr>
  </w:style>
  <w:style w:type="paragraph" w:customStyle="1" w:styleId="summary">
    <w:name w:val="summary"/>
    <w:basedOn w:val="pB"/>
    <w:next w:val="projtitle"/>
    <w:uiPriority w:val="99"/>
    <w:rsid w:val="005D70AC"/>
    <w:pPr>
      <w:tabs>
        <w:tab w:val="left" w:pos="-1170"/>
      </w:tabs>
      <w:spacing w:after="240"/>
    </w:pPr>
  </w:style>
  <w:style w:type="paragraph" w:customStyle="1" w:styleId="TableBulletLevelOne">
    <w:name w:val="Table Bullet Level One"/>
    <w:basedOn w:val="TableBullet"/>
    <w:link w:val="TableBulletLevelOneChar"/>
    <w:rsid w:val="005D70AC"/>
    <w:pPr>
      <w:numPr>
        <w:numId w:val="43"/>
      </w:numPr>
    </w:pPr>
  </w:style>
  <w:style w:type="character" w:customStyle="1" w:styleId="TableBulletLevelOneChar">
    <w:name w:val="Table Bullet Level One Char"/>
    <w:basedOn w:val="TableBulletChar"/>
    <w:link w:val="TableBulletLevelOne"/>
    <w:rsid w:val="005D70AC"/>
    <w:rPr>
      <w:rFonts w:eastAsiaTheme="minorHAnsi" w:cs="Arial"/>
      <w:sz w:val="22"/>
      <w:szCs w:val="22"/>
      <w:lang w:val="en-IN"/>
    </w:rPr>
  </w:style>
  <w:style w:type="paragraph" w:customStyle="1" w:styleId="tablefootnote">
    <w:name w:val="table footnote"/>
    <w:basedOn w:val="Normal2"/>
    <w:link w:val="tablefootnoteChar"/>
    <w:uiPriority w:val="99"/>
    <w:rsid w:val="005D70AC"/>
  </w:style>
  <w:style w:type="character" w:customStyle="1" w:styleId="tablefootnoteChar">
    <w:name w:val="table footnote Char"/>
    <w:link w:val="tablefootnote"/>
    <w:uiPriority w:val="99"/>
    <w:rsid w:val="005D70AC"/>
    <w:rPr>
      <w:rFonts w:ascii="Times New Roman" w:eastAsiaTheme="minorHAnsi" w:hAnsi="Times New Roman" w:cstheme="minorBidi"/>
      <w:sz w:val="22"/>
      <w:szCs w:val="22"/>
      <w:lang w:val="en-IN"/>
    </w:rPr>
  </w:style>
  <w:style w:type="paragraph" w:customStyle="1" w:styleId="TableHeader">
    <w:name w:val="Table Header"/>
    <w:basedOn w:val="Normal"/>
    <w:rsid w:val="005D70AC"/>
    <w:pPr>
      <w:jc w:val="center"/>
    </w:pPr>
    <w:rPr>
      <w:b/>
      <w:bCs/>
      <w:sz w:val="18"/>
    </w:rPr>
  </w:style>
  <w:style w:type="paragraph" w:customStyle="1" w:styleId="TableText">
    <w:name w:val="Table Text"/>
    <w:basedOn w:val="Normal"/>
    <w:link w:val="TableTextChar"/>
    <w:autoRedefine/>
    <w:uiPriority w:val="99"/>
    <w:rsid w:val="005D70AC"/>
    <w:pPr>
      <w:widowControl w:val="0"/>
      <w:jc w:val="center"/>
    </w:pPr>
    <w:rPr>
      <w:rFonts w:ascii="Calibri" w:hAnsi="Calibri" w:cs="Arial"/>
      <w:noProof/>
      <w:szCs w:val="18"/>
    </w:rPr>
  </w:style>
  <w:style w:type="character" w:customStyle="1" w:styleId="TableTextChar">
    <w:name w:val="Table Text Char"/>
    <w:link w:val="TableText"/>
    <w:uiPriority w:val="99"/>
    <w:rsid w:val="005D70AC"/>
    <w:rPr>
      <w:rFonts w:ascii="Calibri" w:eastAsiaTheme="minorHAnsi" w:hAnsi="Calibri" w:cs="Arial"/>
      <w:noProof/>
      <w:sz w:val="22"/>
      <w:szCs w:val="18"/>
      <w:lang w:val="en-IN"/>
    </w:rPr>
  </w:style>
  <w:style w:type="paragraph" w:customStyle="1" w:styleId="text1">
    <w:name w:val="text 1"/>
    <w:basedOn w:val="Normal"/>
    <w:rsid w:val="005D70AC"/>
    <w:pPr>
      <w:spacing w:line="360" w:lineRule="exact"/>
      <w:ind w:left="720"/>
      <w:jc w:val="both"/>
    </w:pPr>
    <w:rPr>
      <w:rFonts w:ascii="Helvetica" w:hAnsi="Helvetica"/>
    </w:rPr>
  </w:style>
  <w:style w:type="paragraph" w:customStyle="1" w:styleId="TitlePage">
    <w:name w:val="Title Page"/>
    <w:basedOn w:val="p1"/>
    <w:uiPriority w:val="99"/>
    <w:rsid w:val="005D70AC"/>
    <w:pPr>
      <w:pBdr>
        <w:top w:val="none" w:sz="0" w:space="0" w:color="auto"/>
        <w:left w:val="none" w:sz="0" w:space="0" w:color="auto"/>
        <w:bottom w:val="none" w:sz="0" w:space="0" w:color="auto"/>
        <w:right w:val="none" w:sz="0" w:space="0" w:color="auto"/>
      </w:pBdr>
    </w:pPr>
  </w:style>
  <w:style w:type="paragraph" w:customStyle="1" w:styleId="TitleAdd">
    <w:name w:val="TitleAdd"/>
    <w:basedOn w:val="Title"/>
    <w:link w:val="TitleAddChar"/>
    <w:autoRedefine/>
    <w:uiPriority w:val="99"/>
    <w:rsid w:val="005D70AC"/>
    <w:pPr>
      <w:jc w:val="right"/>
    </w:pPr>
    <w:rPr>
      <w:b w:val="0"/>
      <w:bCs/>
      <w:color w:val="17365D"/>
      <w:spacing w:val="5"/>
      <w:sz w:val="24"/>
    </w:rPr>
  </w:style>
  <w:style w:type="character" w:customStyle="1" w:styleId="TitleAddChar">
    <w:name w:val="TitleAdd Char"/>
    <w:link w:val="TitleAdd"/>
    <w:uiPriority w:val="99"/>
    <w:rsid w:val="005D70AC"/>
    <w:rPr>
      <w:rFonts w:eastAsiaTheme="minorHAnsi" w:cstheme="minorBidi"/>
      <w:bCs/>
      <w:color w:val="17365D"/>
      <w:spacing w:val="5"/>
      <w:sz w:val="24"/>
      <w:szCs w:val="24"/>
      <w:lang w:val="en-IN"/>
    </w:rPr>
  </w:style>
  <w:style w:type="paragraph" w:customStyle="1" w:styleId="TitleSub">
    <w:name w:val="TitleSub"/>
    <w:basedOn w:val="Title"/>
    <w:link w:val="TitleSubChar"/>
    <w:autoRedefine/>
    <w:uiPriority w:val="99"/>
    <w:rsid w:val="005D70AC"/>
    <w:pPr>
      <w:jc w:val="right"/>
    </w:pPr>
    <w:rPr>
      <w:b w:val="0"/>
      <w:bCs/>
      <w:color w:val="17365D"/>
      <w:spacing w:val="5"/>
      <w:szCs w:val="52"/>
    </w:rPr>
  </w:style>
  <w:style w:type="character" w:customStyle="1" w:styleId="TitleSubChar">
    <w:name w:val="TitleSub Char"/>
    <w:link w:val="TitleSub"/>
    <w:uiPriority w:val="99"/>
    <w:rsid w:val="005D70AC"/>
    <w:rPr>
      <w:rFonts w:eastAsiaTheme="minorHAnsi" w:cstheme="minorBidi"/>
      <w:bCs/>
      <w:color w:val="17365D"/>
      <w:spacing w:val="5"/>
      <w:sz w:val="44"/>
      <w:szCs w:val="52"/>
      <w:lang w:val="en-IN"/>
    </w:rPr>
  </w:style>
  <w:style w:type="paragraph" w:customStyle="1" w:styleId="Variabledefinition">
    <w:name w:val="Variable definition"/>
    <w:basedOn w:val="pD"/>
    <w:uiPriority w:val="99"/>
    <w:rsid w:val="005D70AC"/>
  </w:style>
  <w:style w:type="paragraph" w:customStyle="1" w:styleId="TableofContents">
    <w:name w:val="Table of Contents"/>
    <w:basedOn w:val="Normal"/>
    <w:uiPriority w:val="99"/>
    <w:rsid w:val="005D70AC"/>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5D70AC"/>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SectionTitle">
    <w:name w:val="Section Title"/>
    <w:basedOn w:val="Normal"/>
    <w:uiPriority w:val="99"/>
    <w:rsid w:val="005D70AC"/>
    <w:pPr>
      <w:tabs>
        <w:tab w:val="left" w:pos="1267"/>
        <w:tab w:val="left" w:pos="1627"/>
      </w:tabs>
      <w:spacing w:before="240" w:after="240"/>
      <w:ind w:left="1627" w:hanging="1627"/>
    </w:pPr>
    <w:rPr>
      <w:b/>
      <w:sz w:val="24"/>
    </w:rPr>
  </w:style>
  <w:style w:type="paragraph" w:customStyle="1" w:styleId="Publications">
    <w:name w:val="Publications"/>
    <w:basedOn w:val="Normal"/>
    <w:uiPriority w:val="99"/>
    <w:rsid w:val="005D70AC"/>
    <w:pPr>
      <w:tabs>
        <w:tab w:val="left" w:pos="360"/>
        <w:tab w:val="left" w:pos="720"/>
        <w:tab w:val="left" w:pos="1080"/>
        <w:tab w:val="left" w:pos="1440"/>
      </w:tabs>
      <w:spacing w:before="240" w:after="240"/>
      <w:ind w:left="720" w:hanging="720"/>
      <w:jc w:val="both"/>
    </w:pPr>
    <w:rPr>
      <w:u w:val="single"/>
    </w:rPr>
  </w:style>
  <w:style w:type="paragraph" w:customStyle="1" w:styleId="TitlePage1">
    <w:name w:val="Title Page 1"/>
    <w:basedOn w:val="Normal"/>
    <w:link w:val="TitlePage1Char"/>
    <w:rsid w:val="005D70AC"/>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5D70AC"/>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5D70AC"/>
    <w:rPr>
      <w:rFonts w:eastAsiaTheme="minorHAnsi" w:cstheme="minorBidi"/>
      <w:b/>
      <w:bCs/>
      <w:color w:val="6F6754"/>
      <w:sz w:val="36"/>
      <w:szCs w:val="22"/>
      <w:lang w:val="en-IN"/>
    </w:rPr>
  </w:style>
  <w:style w:type="character" w:customStyle="1" w:styleId="TitlePage2Char">
    <w:name w:val="Title Page 2 Char"/>
    <w:basedOn w:val="DefaultParagraphFont"/>
    <w:link w:val="TitlePage2"/>
    <w:locked/>
    <w:rsid w:val="005D70AC"/>
    <w:rPr>
      <w:rFonts w:eastAsiaTheme="minorHAnsi" w:cstheme="minorBidi"/>
      <w:b/>
      <w:bCs/>
      <w:color w:val="6F6754"/>
      <w:sz w:val="28"/>
      <w:szCs w:val="28"/>
      <w:lang w:val="en-IN"/>
    </w:rPr>
  </w:style>
  <w:style w:type="paragraph" w:customStyle="1" w:styleId="TOCTitle">
    <w:name w:val="TOC Title"/>
    <w:basedOn w:val="Normal"/>
    <w:autoRedefine/>
    <w:uiPriority w:val="99"/>
    <w:rsid w:val="005D70AC"/>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5D70AC"/>
    <w:pPr>
      <w:tabs>
        <w:tab w:val="clear" w:pos="972"/>
        <w:tab w:val="num" w:pos="720"/>
      </w:tabs>
      <w:spacing w:before="120" w:after="240"/>
      <w:ind w:left="720" w:hanging="360"/>
    </w:pPr>
  </w:style>
  <w:style w:type="character" w:styleId="HTMLAcronym">
    <w:name w:val="HTML Acronym"/>
    <w:basedOn w:val="DefaultParagraphFont"/>
    <w:uiPriority w:val="99"/>
    <w:rsid w:val="005D70AC"/>
    <w:rPr>
      <w:rFonts w:cs="Times New Roman"/>
    </w:rPr>
  </w:style>
  <w:style w:type="character" w:styleId="HTMLDefinition">
    <w:name w:val="HTML Definition"/>
    <w:basedOn w:val="DefaultParagraphFont"/>
    <w:uiPriority w:val="99"/>
    <w:rsid w:val="005D70AC"/>
    <w:rPr>
      <w:rFonts w:cs="Times New Roman"/>
      <w:i/>
      <w:iCs/>
    </w:rPr>
  </w:style>
  <w:style w:type="character" w:styleId="HTMLTypewriter">
    <w:name w:val="HTML Typewriter"/>
    <w:basedOn w:val="DefaultParagraphFont"/>
    <w:uiPriority w:val="99"/>
    <w:rsid w:val="005D70AC"/>
    <w:rPr>
      <w:rFonts w:ascii="Consolas" w:hAnsi="Consolas" w:cs="Times New Roman"/>
      <w:sz w:val="20"/>
      <w:szCs w:val="20"/>
    </w:rPr>
  </w:style>
  <w:style w:type="character" w:styleId="HTMLCode">
    <w:name w:val="HTML Code"/>
    <w:basedOn w:val="DefaultParagraphFont"/>
    <w:uiPriority w:val="99"/>
    <w:rsid w:val="005D70AC"/>
    <w:rPr>
      <w:rFonts w:ascii="Consolas" w:hAnsi="Consolas" w:cs="Times New Roman"/>
      <w:sz w:val="20"/>
      <w:szCs w:val="20"/>
    </w:rPr>
  </w:style>
  <w:style w:type="character" w:styleId="HTMLSample">
    <w:name w:val="HTML Sample"/>
    <w:basedOn w:val="DefaultParagraphFont"/>
    <w:uiPriority w:val="99"/>
    <w:rsid w:val="005D70AC"/>
    <w:rPr>
      <w:rFonts w:ascii="Consolas" w:hAnsi="Consolas" w:cs="Times New Roman"/>
      <w:sz w:val="24"/>
      <w:szCs w:val="24"/>
    </w:rPr>
  </w:style>
  <w:style w:type="paragraph" w:customStyle="1" w:styleId="ResumeHeading">
    <w:name w:val="Resume Heading"/>
    <w:basedOn w:val="Normal"/>
    <w:next w:val="Normal"/>
    <w:uiPriority w:val="99"/>
    <w:rsid w:val="005D70AC"/>
    <w:pPr>
      <w:spacing w:before="240"/>
    </w:pPr>
    <w:rPr>
      <w:rFonts w:ascii="Tahoma" w:hAnsi="Tahoma"/>
      <w:b/>
      <w:smallCaps/>
      <w:sz w:val="28"/>
    </w:rPr>
  </w:style>
  <w:style w:type="paragraph" w:customStyle="1" w:styleId="Bullets-Resume">
    <w:name w:val="Bullets - Resume"/>
    <w:basedOn w:val="Normal"/>
    <w:uiPriority w:val="99"/>
    <w:rsid w:val="005D70AC"/>
    <w:pPr>
      <w:numPr>
        <w:numId w:val="10"/>
      </w:numPr>
      <w:spacing w:before="240"/>
    </w:pPr>
    <w:rPr>
      <w:rFonts w:ascii="Times New Roman" w:hAnsi="Times New Roman"/>
    </w:rPr>
  </w:style>
  <w:style w:type="paragraph" w:customStyle="1" w:styleId="TOCtitle0">
    <w:name w:val="TOC title"/>
    <w:basedOn w:val="Normal"/>
    <w:next w:val="Normal"/>
    <w:uiPriority w:val="99"/>
    <w:rsid w:val="005D70AC"/>
    <w:pPr>
      <w:spacing w:before="240" w:after="240"/>
      <w:jc w:val="center"/>
    </w:pPr>
    <w:rPr>
      <w:rFonts w:ascii="Tahoma" w:hAnsi="Tahoma"/>
      <w:b/>
      <w:smallCaps/>
      <w:sz w:val="36"/>
      <w:szCs w:val="28"/>
    </w:rPr>
  </w:style>
  <w:style w:type="paragraph" w:customStyle="1" w:styleId="Tabletext0">
    <w:name w:val="Table text"/>
    <w:basedOn w:val="Normal"/>
    <w:uiPriority w:val="99"/>
    <w:rsid w:val="005D70AC"/>
    <w:pPr>
      <w:spacing w:before="60"/>
    </w:pPr>
    <w:rPr>
      <w:rFonts w:ascii="Times New Roman" w:hAnsi="Times New Roman"/>
    </w:rPr>
  </w:style>
  <w:style w:type="paragraph" w:customStyle="1" w:styleId="ReportTitle">
    <w:name w:val="Report Title"/>
    <w:basedOn w:val="Normal"/>
    <w:uiPriority w:val="99"/>
    <w:rsid w:val="005D70AC"/>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5D70AC"/>
    <w:pPr>
      <w:tabs>
        <w:tab w:val="left" w:pos="1080"/>
      </w:tabs>
      <w:spacing w:line="25" w:lineRule="atLeast"/>
    </w:pPr>
    <w:rPr>
      <w:rFonts w:ascii="Tahoma" w:hAnsi="Tahoma"/>
      <w:bCs/>
      <w:i/>
      <w:iCs/>
      <w:sz w:val="36"/>
      <w:szCs w:val="36"/>
    </w:rPr>
  </w:style>
  <w:style w:type="paragraph" w:customStyle="1" w:styleId="note">
    <w:name w:val="note"/>
    <w:basedOn w:val="Normal"/>
    <w:uiPriority w:val="99"/>
    <w:rsid w:val="005D70AC"/>
    <w:pPr>
      <w:ind w:left="187"/>
    </w:pPr>
    <w:rPr>
      <w:rFonts w:ascii="Times New Roman" w:hAnsi="Times New Roman"/>
      <w:i/>
    </w:rPr>
  </w:style>
  <w:style w:type="paragraph" w:customStyle="1" w:styleId="Bullets-Short">
    <w:name w:val="Bullets -  Short"/>
    <w:basedOn w:val="Normal"/>
    <w:autoRedefine/>
    <w:uiPriority w:val="99"/>
    <w:rsid w:val="005D70AC"/>
    <w:pPr>
      <w:tabs>
        <w:tab w:val="num" w:pos="1080"/>
      </w:tabs>
      <w:spacing w:before="120"/>
      <w:ind w:left="720"/>
    </w:pPr>
    <w:rPr>
      <w:rFonts w:ascii="Times New Roman" w:hAnsi="Times New Roman"/>
    </w:rPr>
  </w:style>
  <w:style w:type="paragraph" w:customStyle="1" w:styleId="Tableheading">
    <w:name w:val="Table heading"/>
    <w:basedOn w:val="Normal"/>
    <w:uiPriority w:val="99"/>
    <w:rsid w:val="005D70AC"/>
    <w:pPr>
      <w:spacing w:before="240" w:after="60"/>
      <w:jc w:val="center"/>
    </w:pPr>
    <w:rPr>
      <w:rFonts w:ascii="Times New Roman" w:hAnsi="Times New Roman"/>
      <w:b/>
    </w:rPr>
  </w:style>
  <w:style w:type="paragraph" w:customStyle="1" w:styleId="Figure">
    <w:name w:val="Figure"/>
    <w:basedOn w:val="Normal"/>
    <w:uiPriority w:val="99"/>
    <w:rsid w:val="005D70AC"/>
    <w:rPr>
      <w:rFonts w:ascii="Times New Roman" w:hAnsi="Times New Roman"/>
    </w:rPr>
  </w:style>
  <w:style w:type="paragraph" w:customStyle="1" w:styleId="Bullets">
    <w:name w:val="Bullets"/>
    <w:basedOn w:val="Normal"/>
    <w:uiPriority w:val="99"/>
    <w:rsid w:val="005D70AC"/>
    <w:pPr>
      <w:numPr>
        <w:numId w:val="8"/>
      </w:numPr>
      <w:tabs>
        <w:tab w:val="left" w:pos="720"/>
      </w:tabs>
      <w:spacing w:before="240"/>
    </w:pPr>
    <w:rPr>
      <w:rFonts w:ascii="Times New Roman" w:hAnsi="Times New Roman"/>
    </w:rPr>
  </w:style>
  <w:style w:type="paragraph" w:customStyle="1" w:styleId="ReportSubtitle">
    <w:name w:val="Report Subtitle"/>
    <w:basedOn w:val="Normal"/>
    <w:uiPriority w:val="99"/>
    <w:rsid w:val="005D70AC"/>
    <w:pPr>
      <w:spacing w:before="240"/>
      <w:jc w:val="right"/>
    </w:pPr>
    <w:rPr>
      <w:rFonts w:ascii="Tahoma" w:hAnsi="Tahoma" w:cs="Tahoma"/>
      <w:b/>
      <w:sz w:val="40"/>
      <w:szCs w:val="40"/>
    </w:rPr>
  </w:style>
  <w:style w:type="paragraph" w:customStyle="1" w:styleId="StyleTOC2Left01">
    <w:name w:val="Style TOC 2 + Left:  0&quot;1"/>
    <w:basedOn w:val="TOC2"/>
    <w:uiPriority w:val="99"/>
    <w:rsid w:val="005D70AC"/>
    <w:pPr>
      <w:tabs>
        <w:tab w:val="clear" w:pos="1080"/>
        <w:tab w:val="clear" w:pos="9346"/>
        <w:tab w:val="left" w:pos="1440"/>
        <w:tab w:val="center" w:leader="dot" w:pos="9360"/>
      </w:tabs>
      <w:ind w:left="0" w:firstLine="0"/>
    </w:pPr>
    <w:rPr>
      <w:rFonts w:ascii="Tahoma" w:hAnsi="Tahoma"/>
      <w:noProof w:val="0"/>
    </w:rPr>
  </w:style>
  <w:style w:type="paragraph" w:customStyle="1" w:styleId="Contactinfo">
    <w:name w:val="Contact info"/>
    <w:basedOn w:val="Normal"/>
    <w:uiPriority w:val="99"/>
    <w:rsid w:val="005D70AC"/>
  </w:style>
  <w:style w:type="paragraph" w:customStyle="1" w:styleId="AppendixTitle">
    <w:name w:val="Appendix Title"/>
    <w:basedOn w:val="Normal"/>
    <w:uiPriority w:val="99"/>
    <w:rsid w:val="005D70AC"/>
    <w:pPr>
      <w:pageBreakBefore/>
      <w:spacing w:before="1680"/>
      <w:jc w:val="center"/>
    </w:pPr>
    <w:rPr>
      <w:rFonts w:ascii="Tahoma" w:hAnsi="Tahoma"/>
      <w:b/>
      <w:smallCaps/>
      <w:sz w:val="36"/>
    </w:rPr>
  </w:style>
  <w:style w:type="paragraph" w:customStyle="1" w:styleId="Drafttitle">
    <w:name w:val="Draft title"/>
    <w:basedOn w:val="Normal"/>
    <w:uiPriority w:val="99"/>
    <w:rsid w:val="005D70AC"/>
    <w:pPr>
      <w:spacing w:before="240"/>
    </w:pPr>
    <w:rPr>
      <w:rFonts w:ascii="Tahoma" w:hAnsi="Tahoma"/>
      <w:color w:val="FFFFFF"/>
      <w:sz w:val="36"/>
    </w:rPr>
  </w:style>
  <w:style w:type="paragraph" w:customStyle="1" w:styleId="Bullets-Short0">
    <w:name w:val="Bullets - Short"/>
    <w:basedOn w:val="Bullets"/>
    <w:uiPriority w:val="99"/>
    <w:rsid w:val="005D70AC"/>
    <w:pPr>
      <w:numPr>
        <w:numId w:val="0"/>
      </w:numPr>
      <w:tabs>
        <w:tab w:val="num" w:pos="720"/>
      </w:tabs>
      <w:spacing w:before="120"/>
      <w:ind w:left="720" w:hanging="360"/>
    </w:pPr>
  </w:style>
  <w:style w:type="paragraph" w:customStyle="1" w:styleId="Bullets-Long">
    <w:name w:val="Bullets - Long"/>
    <w:basedOn w:val="Normal"/>
    <w:autoRedefine/>
    <w:uiPriority w:val="99"/>
    <w:rsid w:val="005D70AC"/>
    <w:pPr>
      <w:numPr>
        <w:numId w:val="9"/>
      </w:numPr>
    </w:pPr>
    <w:rPr>
      <w:iCs/>
    </w:rPr>
  </w:style>
  <w:style w:type="paragraph" w:customStyle="1" w:styleId="Bullets-Square">
    <w:name w:val="Bullets - Square"/>
    <w:basedOn w:val="Normal"/>
    <w:uiPriority w:val="99"/>
    <w:rsid w:val="005D70AC"/>
    <w:pPr>
      <w:numPr>
        <w:numId w:val="12"/>
      </w:numPr>
      <w:tabs>
        <w:tab w:val="left" w:pos="720"/>
      </w:tabs>
      <w:spacing w:before="240"/>
    </w:pPr>
    <w:rPr>
      <w:rFonts w:ascii="Times New Roman" w:hAnsi="Times New Roman"/>
    </w:rPr>
  </w:style>
  <w:style w:type="paragraph" w:customStyle="1" w:styleId="ESHeading3">
    <w:name w:val="ES Heading 3"/>
    <w:basedOn w:val="Heading3"/>
    <w:next w:val="Normal"/>
    <w:rsid w:val="005D70AC"/>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5D70AC"/>
    <w:pPr>
      <w:spacing w:before="240"/>
    </w:pPr>
    <w:rPr>
      <w:rFonts w:ascii="Times New Roman" w:hAnsi="Times New Roman"/>
      <w:bCs/>
    </w:rPr>
  </w:style>
  <w:style w:type="table" w:styleId="TableGrid10">
    <w:name w:val="Table Grid 1"/>
    <w:basedOn w:val="TableNormal"/>
    <w:uiPriority w:val="99"/>
    <w:rsid w:val="005D70AC"/>
    <w:pPr>
      <w:spacing w:before="240" w:after="240" w:line="300" w:lineRule="auto"/>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1">
    <w:name w:val="table text"/>
    <w:basedOn w:val="Normal"/>
    <w:uiPriority w:val="99"/>
    <w:rsid w:val="005D70AC"/>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5D70AC"/>
    <w:pPr>
      <w:keepNext/>
      <w:pageBreakBefore/>
      <w:numPr>
        <w:numId w:val="14"/>
      </w:numPr>
      <w:spacing w:before="240" w:after="240"/>
    </w:pPr>
    <w:rPr>
      <w:rFonts w:ascii="Tahoma" w:hAnsi="Tahoma"/>
      <w:b/>
      <w:bCs/>
      <w:smallCaps/>
      <w:sz w:val="40"/>
      <w:szCs w:val="40"/>
    </w:rPr>
  </w:style>
  <w:style w:type="paragraph" w:customStyle="1" w:styleId="ResumeBullets">
    <w:name w:val="Resume Bullets"/>
    <w:basedOn w:val="Normal"/>
    <w:uiPriority w:val="99"/>
    <w:rsid w:val="005D70AC"/>
    <w:pPr>
      <w:numPr>
        <w:numId w:val="31"/>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5D70AC"/>
    <w:pPr>
      <w:tabs>
        <w:tab w:val="num" w:pos="1080"/>
      </w:tabs>
      <w:spacing w:line="25" w:lineRule="atLeast"/>
      <w:ind w:left="1080" w:hanging="1080"/>
    </w:pPr>
    <w:rPr>
      <w:sz w:val="32"/>
      <w:szCs w:val="28"/>
    </w:rPr>
  </w:style>
  <w:style w:type="paragraph" w:customStyle="1" w:styleId="Question0">
    <w:name w:val="Question"/>
    <w:basedOn w:val="Normal"/>
    <w:next w:val="Normal"/>
    <w:link w:val="QuestionChar"/>
    <w:rsid w:val="005D70AC"/>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5D70AC"/>
    <w:pPr>
      <w:spacing w:before="240"/>
    </w:pPr>
    <w:rPr>
      <w:rFonts w:ascii="Times New Roman" w:hAnsi="Times New Roman"/>
    </w:rPr>
  </w:style>
  <w:style w:type="paragraph" w:customStyle="1" w:styleId="Answer">
    <w:name w:val="Answer"/>
    <w:basedOn w:val="Normal"/>
    <w:uiPriority w:val="99"/>
    <w:rsid w:val="005D70AC"/>
    <w:pPr>
      <w:spacing w:before="240"/>
      <w:ind w:left="432"/>
    </w:pPr>
    <w:rPr>
      <w:rFonts w:ascii="Times New Roman" w:hAnsi="Times New Roman"/>
    </w:rPr>
  </w:style>
  <w:style w:type="paragraph" w:customStyle="1" w:styleId="AnswerNumbered">
    <w:name w:val="Answer Numbered"/>
    <w:basedOn w:val="Answer"/>
    <w:uiPriority w:val="99"/>
    <w:rsid w:val="005D70AC"/>
    <w:pPr>
      <w:numPr>
        <w:numId w:val="1"/>
      </w:numPr>
      <w:spacing w:before="0"/>
    </w:pPr>
  </w:style>
  <w:style w:type="paragraph" w:customStyle="1" w:styleId="Bullets-SingleSpace">
    <w:name w:val="Bullets - Single Space"/>
    <w:basedOn w:val="Bullets"/>
    <w:uiPriority w:val="99"/>
    <w:rsid w:val="005D70AC"/>
    <w:pPr>
      <w:numPr>
        <w:numId w:val="11"/>
      </w:numPr>
      <w:tabs>
        <w:tab w:val="clear" w:pos="720"/>
      </w:tabs>
      <w:spacing w:before="0"/>
    </w:pPr>
  </w:style>
  <w:style w:type="paragraph" w:customStyle="1" w:styleId="MTDisplayEquation">
    <w:name w:val="MTDisplayEquation"/>
    <w:basedOn w:val="Normal"/>
    <w:uiPriority w:val="99"/>
    <w:rsid w:val="005D70AC"/>
    <w:pPr>
      <w:spacing w:before="240"/>
      <w:ind w:left="60"/>
    </w:pPr>
    <w:rPr>
      <w:rFonts w:ascii="Times New Roman" w:hAnsi="Times New Roman"/>
    </w:rPr>
  </w:style>
  <w:style w:type="paragraph" w:customStyle="1" w:styleId="Bullet1">
    <w:name w:val="Bullet 1"/>
    <w:basedOn w:val="Normal"/>
    <w:next w:val="BodyText"/>
    <w:uiPriority w:val="99"/>
    <w:rsid w:val="005D70AC"/>
    <w:pPr>
      <w:tabs>
        <w:tab w:val="num" w:pos="0"/>
      </w:tabs>
      <w:spacing w:after="120"/>
      <w:jc w:val="both"/>
    </w:pPr>
    <w:rPr>
      <w:rFonts w:ascii="Franklin Gothic Book" w:hAnsi="Franklin Gothic Book"/>
      <w:sz w:val="24"/>
    </w:rPr>
  </w:style>
  <w:style w:type="table" w:styleId="LightShading-Accent5">
    <w:name w:val="Light Shading Accent 5"/>
    <w:basedOn w:val="TableNormal"/>
    <w:uiPriority w:val="99"/>
    <w:rsid w:val="005D70AC"/>
    <w:pPr>
      <w:spacing w:after="240"/>
    </w:pPr>
    <w:rPr>
      <w:rFonts w:ascii="Times New Roman" w:hAnsi="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5D70AC"/>
    <w:rPr>
      <w:rFonts w:cs="Times New Roman"/>
    </w:rPr>
  </w:style>
  <w:style w:type="paragraph" w:customStyle="1" w:styleId="Bullets-Long2ndlevel">
    <w:name w:val="Bullets - Long 2nd level"/>
    <w:basedOn w:val="Bullets-Long"/>
    <w:uiPriority w:val="99"/>
    <w:rsid w:val="005D70AC"/>
    <w:pPr>
      <w:tabs>
        <w:tab w:val="num" w:pos="1080"/>
      </w:tabs>
      <w:ind w:left="1080"/>
    </w:pPr>
  </w:style>
  <w:style w:type="paragraph" w:customStyle="1" w:styleId="4thLevelHeadingStyle">
    <w:name w:val="4th Level Heading Style"/>
    <w:basedOn w:val="Normal"/>
    <w:link w:val="4thLevelHeadingStyleChar"/>
    <w:uiPriority w:val="99"/>
    <w:rsid w:val="005D70AC"/>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5D70AC"/>
    <w:rPr>
      <w:rFonts w:eastAsiaTheme="minorHAnsi" w:cstheme="minorBidi"/>
      <w:b/>
      <w:sz w:val="22"/>
      <w:szCs w:val="22"/>
      <w:lang w:val="en-IN"/>
    </w:rPr>
  </w:style>
  <w:style w:type="paragraph" w:customStyle="1" w:styleId="pN">
    <w:name w:val="pN"/>
    <w:basedOn w:val="pB"/>
    <w:next w:val="pA2"/>
    <w:uiPriority w:val="99"/>
    <w:rsid w:val="005D70AC"/>
  </w:style>
  <w:style w:type="paragraph" w:customStyle="1" w:styleId="p1">
    <w:name w:val="p1"/>
    <w:basedOn w:val="pF"/>
    <w:uiPriority w:val="99"/>
    <w:rsid w:val="005D70AC"/>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5D70AC"/>
    <w:rPr>
      <w:rFonts w:ascii="Arial" w:hAnsi="Arial" w:cs="Arial"/>
      <w:b/>
      <w:bCs/>
      <w:sz w:val="28"/>
      <w:szCs w:val="28"/>
    </w:rPr>
  </w:style>
  <w:style w:type="paragraph" w:customStyle="1" w:styleId="p3">
    <w:name w:val="p3"/>
    <w:basedOn w:val="p2"/>
    <w:uiPriority w:val="99"/>
    <w:rsid w:val="005D70AC"/>
    <w:rPr>
      <w:i/>
      <w:iCs/>
      <w:sz w:val="24"/>
      <w:szCs w:val="24"/>
    </w:rPr>
  </w:style>
  <w:style w:type="paragraph" w:customStyle="1" w:styleId="Normal3">
    <w:name w:val="Normal3"/>
    <w:basedOn w:val="Normal"/>
    <w:next w:val="pF"/>
    <w:uiPriority w:val="99"/>
    <w:rsid w:val="005D70AC"/>
    <w:rPr>
      <w:rFonts w:ascii="Times New Roman" w:hAnsi="Times New Roman"/>
    </w:rPr>
  </w:style>
  <w:style w:type="paragraph" w:customStyle="1" w:styleId="pA3">
    <w:name w:val="pA3"/>
    <w:basedOn w:val="pA"/>
    <w:next w:val="pB"/>
    <w:uiPriority w:val="99"/>
    <w:rsid w:val="005D70AC"/>
  </w:style>
  <w:style w:type="paragraph" w:customStyle="1" w:styleId="Normal4">
    <w:name w:val="Normal4"/>
    <w:basedOn w:val="Normal"/>
    <w:next w:val="pJ"/>
    <w:uiPriority w:val="99"/>
    <w:rsid w:val="005D70AC"/>
    <w:pPr>
      <w:tabs>
        <w:tab w:val="left" w:pos="6210"/>
      </w:tabs>
    </w:pPr>
    <w:rPr>
      <w:rFonts w:ascii="Times New Roman" w:hAnsi="Times New Roman"/>
    </w:rPr>
  </w:style>
  <w:style w:type="paragraph" w:customStyle="1" w:styleId="pmi">
    <w:name w:val="pmi"/>
    <w:basedOn w:val="Normal"/>
    <w:uiPriority w:val="99"/>
    <w:rsid w:val="005D70AC"/>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5D70AC"/>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WfxFaxNum">
    <w:name w:val="WfxFaxNum"/>
    <w:basedOn w:val="Normal"/>
    <w:uiPriority w:val="99"/>
    <w:rsid w:val="005D70AC"/>
    <w:rPr>
      <w:rFonts w:ascii="Times New Roman" w:hAnsi="Times New Roman"/>
    </w:rPr>
  </w:style>
  <w:style w:type="paragraph" w:customStyle="1" w:styleId="WfxTime">
    <w:name w:val="WfxTime"/>
    <w:basedOn w:val="Normal"/>
    <w:uiPriority w:val="99"/>
    <w:rsid w:val="005D70AC"/>
    <w:rPr>
      <w:rFonts w:ascii="Times New Roman" w:hAnsi="Times New Roman"/>
    </w:rPr>
  </w:style>
  <w:style w:type="paragraph" w:customStyle="1" w:styleId="WfxDate">
    <w:name w:val="WfxDate"/>
    <w:basedOn w:val="Normal"/>
    <w:uiPriority w:val="99"/>
    <w:rsid w:val="005D70AC"/>
    <w:rPr>
      <w:rFonts w:ascii="Times New Roman" w:hAnsi="Times New Roman"/>
    </w:rPr>
  </w:style>
  <w:style w:type="paragraph" w:customStyle="1" w:styleId="WfxRecipient">
    <w:name w:val="WfxRecipient"/>
    <w:basedOn w:val="Normal"/>
    <w:uiPriority w:val="99"/>
    <w:rsid w:val="005D70AC"/>
    <w:rPr>
      <w:rFonts w:ascii="Times New Roman" w:hAnsi="Times New Roman"/>
    </w:rPr>
  </w:style>
  <w:style w:type="paragraph" w:customStyle="1" w:styleId="WfxCompany">
    <w:name w:val="WfxCompany"/>
    <w:basedOn w:val="Normal"/>
    <w:uiPriority w:val="99"/>
    <w:rsid w:val="005D70AC"/>
    <w:rPr>
      <w:rFonts w:ascii="Times New Roman" w:hAnsi="Times New Roman"/>
    </w:rPr>
  </w:style>
  <w:style w:type="paragraph" w:customStyle="1" w:styleId="WfxSubject">
    <w:name w:val="WfxSubject"/>
    <w:basedOn w:val="Normal"/>
    <w:uiPriority w:val="99"/>
    <w:rsid w:val="005D70AC"/>
    <w:rPr>
      <w:rFonts w:ascii="Times New Roman" w:hAnsi="Times New Roman"/>
    </w:rPr>
  </w:style>
  <w:style w:type="paragraph" w:customStyle="1" w:styleId="WfxKeyword">
    <w:name w:val="WfxKeyword"/>
    <w:basedOn w:val="Normal"/>
    <w:uiPriority w:val="99"/>
    <w:rsid w:val="005D70AC"/>
    <w:rPr>
      <w:rFonts w:ascii="Times New Roman" w:hAnsi="Times New Roman"/>
    </w:rPr>
  </w:style>
  <w:style w:type="paragraph" w:customStyle="1" w:styleId="WfxBillCode">
    <w:name w:val="WfxBillCode"/>
    <w:basedOn w:val="Normal"/>
    <w:uiPriority w:val="99"/>
    <w:rsid w:val="005D70AC"/>
    <w:rPr>
      <w:rFonts w:ascii="Times New Roman" w:hAnsi="Times New Roman"/>
    </w:rPr>
  </w:style>
  <w:style w:type="paragraph" w:customStyle="1" w:styleId="pQ">
    <w:name w:val="pQ"/>
    <w:basedOn w:val="pS"/>
    <w:uiPriority w:val="99"/>
    <w:rsid w:val="005D70AC"/>
  </w:style>
  <w:style w:type="character" w:customStyle="1" w:styleId="Normal2Char">
    <w:name w:val="Normal2 Char"/>
    <w:uiPriority w:val="99"/>
    <w:rsid w:val="005D70AC"/>
    <w:rPr>
      <w:rFonts w:cs="Times New Roman"/>
      <w:sz w:val="24"/>
      <w:szCs w:val="24"/>
      <w:lang w:val="en-US" w:eastAsia="en-US" w:bidi="ar-SA"/>
    </w:rPr>
  </w:style>
  <w:style w:type="paragraph" w:customStyle="1" w:styleId="Bullettext">
    <w:name w:val="Bullet text"/>
    <w:basedOn w:val="List2"/>
    <w:uiPriority w:val="99"/>
    <w:rsid w:val="005D70AC"/>
    <w:pPr>
      <w:ind w:left="360" w:firstLine="0"/>
      <w:contextualSpacing w:val="0"/>
      <w:jc w:val="both"/>
    </w:pPr>
    <w:rPr>
      <w:sz w:val="24"/>
    </w:rPr>
  </w:style>
  <w:style w:type="character" w:customStyle="1" w:styleId="pBChar">
    <w:name w:val="pB Char"/>
    <w:link w:val="pB"/>
    <w:locked/>
    <w:rsid w:val="005D70AC"/>
    <w:rPr>
      <w:rFonts w:ascii="Times New Roman" w:eastAsiaTheme="minorHAnsi" w:hAnsi="Times New Roman" w:cstheme="minorBidi"/>
      <w:sz w:val="22"/>
      <w:szCs w:val="22"/>
      <w:lang w:val="en-IN"/>
    </w:rPr>
  </w:style>
  <w:style w:type="numbering" w:customStyle="1" w:styleId="StyleNumbered">
    <w:name w:val="Style Numbered"/>
    <w:rsid w:val="005D70AC"/>
    <w:pPr>
      <w:numPr>
        <w:numId w:val="39"/>
      </w:numPr>
    </w:pPr>
  </w:style>
  <w:style w:type="paragraph" w:customStyle="1" w:styleId="5thLevelHeadingStyle">
    <w:name w:val="5th Level Heading Style"/>
    <w:basedOn w:val="Normal"/>
    <w:link w:val="5thLevelHeadingStyleChar"/>
    <w:uiPriority w:val="99"/>
    <w:rsid w:val="005D70AC"/>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5D70AC"/>
    <w:rPr>
      <w:rFonts w:ascii="Arial Narrow" w:eastAsiaTheme="minorHAnsi" w:hAnsi="Arial Narrow" w:cs="Arial"/>
      <w:b/>
      <w:sz w:val="22"/>
      <w:szCs w:val="22"/>
      <w:u w:val="single"/>
      <w:lang w:val="en-IN"/>
    </w:rPr>
  </w:style>
  <w:style w:type="paragraph" w:customStyle="1" w:styleId="6thLevelHeadingStyle">
    <w:name w:val="6th Level Heading Style"/>
    <w:basedOn w:val="Normal"/>
    <w:link w:val="6thLevelHeadingStyleChar"/>
    <w:uiPriority w:val="99"/>
    <w:rsid w:val="005D70AC"/>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5D70AC"/>
    <w:rPr>
      <w:rFonts w:ascii="Arial Narrow" w:eastAsiaTheme="minorHAnsi" w:hAnsi="Arial Narrow" w:cstheme="minorBidi"/>
      <w:b/>
      <w:color w:val="6F6754"/>
      <w:sz w:val="22"/>
      <w:szCs w:val="22"/>
      <w:lang w:val="en-IN"/>
    </w:rPr>
  </w:style>
  <w:style w:type="paragraph" w:customStyle="1" w:styleId="Alias">
    <w:name w:val="Alias"/>
    <w:uiPriority w:val="99"/>
    <w:rsid w:val="005D70AC"/>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5D70AC"/>
    <w:pPr>
      <w:widowControl w:val="0"/>
      <w:overflowPunct w:val="0"/>
      <w:autoSpaceDE w:val="0"/>
      <w:autoSpaceDN w:val="0"/>
      <w:adjustRightInd w:val="0"/>
      <w:ind w:left="720"/>
      <w:textAlignment w:val="baseline"/>
    </w:pPr>
    <w:rPr>
      <w:rFonts w:ascii="Palatino" w:hAnsi="Palatino"/>
      <w:color w:val="000000"/>
    </w:rPr>
  </w:style>
  <w:style w:type="paragraph" w:customStyle="1" w:styleId="CoverFooter">
    <w:name w:val="Cover Footer"/>
    <w:basedOn w:val="Normal"/>
    <w:uiPriority w:val="99"/>
    <w:rsid w:val="005D70AC"/>
    <w:pPr>
      <w:spacing w:before="160"/>
      <w:jc w:val="right"/>
    </w:pPr>
    <w:rPr>
      <w:sz w:val="16"/>
    </w:rPr>
  </w:style>
  <w:style w:type="paragraph" w:customStyle="1" w:styleId="ChapterFooter">
    <w:name w:val="Chapter Footer"/>
    <w:basedOn w:val="CoverFooter"/>
    <w:uiPriority w:val="99"/>
    <w:rsid w:val="005D70AC"/>
  </w:style>
  <w:style w:type="paragraph" w:customStyle="1" w:styleId="Choice">
    <w:name w:val="Choice"/>
    <w:basedOn w:val="Normal"/>
    <w:uiPriority w:val="99"/>
    <w:rsid w:val="005D70AC"/>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5D70AC"/>
    <w:pPr>
      <w:spacing w:before="60"/>
    </w:pPr>
  </w:style>
  <w:style w:type="paragraph" w:customStyle="1" w:styleId="Confid">
    <w:name w:val="Confid"/>
    <w:basedOn w:val="Normal"/>
    <w:uiPriority w:val="99"/>
    <w:rsid w:val="005D70AC"/>
    <w:pPr>
      <w:spacing w:after="240"/>
    </w:pPr>
    <w:rPr>
      <w:b/>
    </w:rPr>
  </w:style>
  <w:style w:type="paragraph" w:customStyle="1" w:styleId="CoverAddress">
    <w:name w:val="Cover Address"/>
    <w:basedOn w:val="Normal"/>
    <w:uiPriority w:val="99"/>
    <w:rsid w:val="005D70AC"/>
    <w:pPr>
      <w:framePr w:hSpace="180" w:wrap="around" w:vAnchor="page" w:hAnchor="page" w:x="6912" w:y="576"/>
      <w:jc w:val="right"/>
    </w:pPr>
    <w:rPr>
      <w:noProof/>
    </w:rPr>
  </w:style>
  <w:style w:type="paragraph" w:customStyle="1" w:styleId="CoverClientName0">
    <w:name w:val="Cover Client Name"/>
    <w:basedOn w:val="Normal"/>
    <w:next w:val="Normal"/>
    <w:uiPriority w:val="99"/>
    <w:rsid w:val="005D70AC"/>
    <w:pPr>
      <w:spacing w:before="2220" w:line="720" w:lineRule="exact"/>
      <w:ind w:left="1985"/>
    </w:pPr>
    <w:rPr>
      <w:sz w:val="60"/>
    </w:rPr>
  </w:style>
  <w:style w:type="paragraph" w:customStyle="1" w:styleId="CoverConfidentiality">
    <w:name w:val="Cover Confidentiality"/>
    <w:basedOn w:val="Normal"/>
    <w:uiPriority w:val="99"/>
    <w:rsid w:val="005D70AC"/>
    <w:pPr>
      <w:spacing w:before="800"/>
      <w:ind w:left="1985"/>
    </w:pPr>
    <w:rPr>
      <w:i/>
    </w:rPr>
  </w:style>
  <w:style w:type="paragraph" w:customStyle="1" w:styleId="CoverNarrative">
    <w:name w:val="Cover Narrative"/>
    <w:basedOn w:val="Normal"/>
    <w:uiPriority w:val="99"/>
    <w:rsid w:val="005D70AC"/>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5D70AC"/>
    <w:pPr>
      <w:spacing w:line="240" w:lineRule="auto"/>
    </w:pPr>
    <w:rPr>
      <w:sz w:val="16"/>
    </w:rPr>
  </w:style>
  <w:style w:type="paragraph" w:customStyle="1" w:styleId="CoverDate">
    <w:name w:val="Cover Date"/>
    <w:basedOn w:val="CoverNarrative"/>
    <w:uiPriority w:val="99"/>
    <w:rsid w:val="005D70AC"/>
  </w:style>
  <w:style w:type="paragraph" w:customStyle="1" w:styleId="Enclosures">
    <w:name w:val="Enclosures"/>
    <w:basedOn w:val="Normal"/>
    <w:uiPriority w:val="99"/>
    <w:rsid w:val="005D70AC"/>
    <w:pPr>
      <w:spacing w:before="240"/>
    </w:pPr>
  </w:style>
  <w:style w:type="paragraph" w:customStyle="1" w:styleId="EndQ">
    <w:name w:val="End Q"/>
    <w:basedOn w:val="Normal"/>
    <w:uiPriority w:val="99"/>
    <w:rsid w:val="005D70AC"/>
    <w:pPr>
      <w:pBdr>
        <w:bottom w:val="double" w:sz="6" w:space="1" w:color="auto"/>
      </w:pBdr>
      <w:spacing w:after="60"/>
    </w:pPr>
    <w:rPr>
      <w:rFonts w:ascii="Tms Rmn" w:hAnsi="Tms Rmn"/>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5D70AC"/>
    <w:rPr>
      <w:rFonts w:cs="Times New Roman"/>
    </w:rPr>
  </w:style>
  <w:style w:type="paragraph" w:customStyle="1" w:styleId="Foreword">
    <w:name w:val="Foreword"/>
    <w:basedOn w:val="Normal"/>
    <w:next w:val="Normal"/>
    <w:uiPriority w:val="99"/>
    <w:rsid w:val="005D70AC"/>
    <w:pPr>
      <w:keepNext/>
      <w:pageBreakBefore/>
      <w:pBdr>
        <w:bottom w:val="single" w:sz="12" w:space="1" w:color="auto"/>
      </w:pBdr>
      <w:spacing w:after="120"/>
    </w:pPr>
    <w:rPr>
      <w:b/>
      <w:i/>
      <w:caps/>
      <w:kern w:val="28"/>
    </w:rPr>
  </w:style>
  <w:style w:type="paragraph" w:customStyle="1" w:styleId="From">
    <w:name w:val="From"/>
    <w:basedOn w:val="Normal"/>
    <w:uiPriority w:val="99"/>
    <w:rsid w:val="005D70AC"/>
    <w:pPr>
      <w:spacing w:before="60" w:after="40"/>
    </w:pPr>
  </w:style>
  <w:style w:type="paragraph" w:customStyle="1" w:styleId="Ghost">
    <w:name w:val="Ghost"/>
    <w:basedOn w:val="Normal"/>
    <w:uiPriority w:val="99"/>
    <w:rsid w:val="005D70AC"/>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5D70AC"/>
    <w:rPr>
      <w:rFonts w:ascii="Palatino Linotype" w:hAnsi="Palatino Linotype"/>
      <w:szCs w:val="24"/>
    </w:rPr>
  </w:style>
  <w:style w:type="paragraph" w:customStyle="1" w:styleId="L1Surv-Answer">
    <w:name w:val="L1 Surv - Answer"/>
    <w:uiPriority w:val="99"/>
    <w:rsid w:val="005D70AC"/>
    <w:pPr>
      <w:keepLines/>
      <w:suppressLineNumbers/>
      <w:tabs>
        <w:tab w:val="left" w:pos="1800"/>
      </w:tabs>
      <w:spacing w:before="60"/>
      <w:ind w:left="1800" w:hanging="720"/>
    </w:pPr>
    <w:rPr>
      <w:szCs w:val="24"/>
    </w:rPr>
  </w:style>
  <w:style w:type="character" w:customStyle="1" w:styleId="L1Surv-AnswerCharChar">
    <w:name w:val="L1 Surv - Answer Char Char"/>
    <w:basedOn w:val="DefaultParagraphFont"/>
    <w:uiPriority w:val="99"/>
    <w:rsid w:val="005D70AC"/>
    <w:rPr>
      <w:rFonts w:ascii="Arial" w:hAnsi="Arial" w:cs="Times New Roman"/>
      <w:sz w:val="24"/>
      <w:szCs w:val="24"/>
      <w:lang w:val="en-US" w:eastAsia="en-US" w:bidi="ar-SA"/>
    </w:rPr>
  </w:style>
  <w:style w:type="paragraph" w:customStyle="1" w:styleId="L1Surv-Question">
    <w:name w:val="L1 Surv - Question"/>
    <w:next w:val="L1Surv-Answer"/>
    <w:uiPriority w:val="99"/>
    <w:rsid w:val="005D70AC"/>
    <w:pPr>
      <w:keepNext/>
      <w:keepLines/>
      <w:tabs>
        <w:tab w:val="left" w:pos="1080"/>
      </w:tabs>
      <w:spacing w:before="480" w:after="120"/>
      <w:ind w:left="1080" w:hanging="1080"/>
    </w:pPr>
    <w:rPr>
      <w:szCs w:val="24"/>
    </w:rPr>
  </w:style>
  <w:style w:type="character" w:customStyle="1" w:styleId="L1Surv-QuestionCharChar">
    <w:name w:val="L1 Surv - Question Char Char"/>
    <w:basedOn w:val="DefaultParagraphFont"/>
    <w:uiPriority w:val="99"/>
    <w:rsid w:val="005D70AC"/>
    <w:rPr>
      <w:rFonts w:ascii="Arial" w:hAnsi="Arial" w:cs="Times New Roman"/>
      <w:sz w:val="24"/>
      <w:szCs w:val="24"/>
      <w:lang w:val="en-US" w:eastAsia="en-US" w:bidi="ar-SA"/>
    </w:rPr>
  </w:style>
  <w:style w:type="paragraph" w:customStyle="1" w:styleId="L2Surv-Answer">
    <w:name w:val="L2 Surv - Answer"/>
    <w:basedOn w:val="L1Surv-Answer"/>
    <w:uiPriority w:val="99"/>
    <w:rsid w:val="005D70AC"/>
    <w:pPr>
      <w:ind w:left="2520"/>
    </w:pPr>
    <w:rPr>
      <w:szCs w:val="20"/>
    </w:rPr>
  </w:style>
  <w:style w:type="paragraph" w:customStyle="1" w:styleId="L2Surv-Question">
    <w:name w:val="L2 Surv - Question"/>
    <w:basedOn w:val="L1Surv-Question"/>
    <w:uiPriority w:val="99"/>
    <w:rsid w:val="005D70AC"/>
    <w:pPr>
      <w:ind w:left="1800"/>
    </w:pPr>
    <w:rPr>
      <w:szCs w:val="20"/>
    </w:rPr>
  </w:style>
  <w:style w:type="paragraph" w:customStyle="1" w:styleId="L3Surv-Answer">
    <w:name w:val="L3 Surv - Answer"/>
    <w:basedOn w:val="L1Surv-Answer"/>
    <w:uiPriority w:val="99"/>
    <w:rsid w:val="005D70AC"/>
    <w:pPr>
      <w:ind w:left="3600"/>
    </w:pPr>
    <w:rPr>
      <w:szCs w:val="20"/>
    </w:rPr>
  </w:style>
  <w:style w:type="paragraph" w:customStyle="1" w:styleId="L3Surv-Question">
    <w:name w:val="L3 Surv - Question"/>
    <w:basedOn w:val="L1Surv-Question"/>
    <w:uiPriority w:val="99"/>
    <w:rsid w:val="005D70AC"/>
    <w:pPr>
      <w:ind w:left="2880"/>
    </w:pPr>
    <w:rPr>
      <w:szCs w:val="20"/>
    </w:rPr>
  </w:style>
  <w:style w:type="paragraph" w:customStyle="1" w:styleId="Level1">
    <w:name w:val="Level 1"/>
    <w:basedOn w:val="Normal"/>
    <w:uiPriority w:val="99"/>
    <w:rsid w:val="005D70AC"/>
    <w:pPr>
      <w:widowControl w:val="0"/>
    </w:pPr>
    <w:rPr>
      <w:rFonts w:ascii="Times New Roman" w:hAnsi="Times New Roman"/>
      <w:sz w:val="24"/>
    </w:rPr>
  </w:style>
  <w:style w:type="paragraph" w:customStyle="1" w:styleId="LongLabel">
    <w:name w:val="Long Label"/>
    <w:uiPriority w:val="99"/>
    <w:rsid w:val="005D70AC"/>
    <w:pPr>
      <w:keepNext/>
      <w:ind w:right="1987"/>
      <w:jc w:val="both"/>
    </w:pPr>
    <w:rPr>
      <w:rFonts w:ascii="Tms Rmn" w:hAnsi="Tms Rmn"/>
    </w:rPr>
  </w:style>
  <w:style w:type="paragraph" w:customStyle="1" w:styleId="Normal0pt">
    <w:name w:val="Normal 0pt"/>
    <w:basedOn w:val="Normal"/>
    <w:uiPriority w:val="99"/>
    <w:rsid w:val="005D70AC"/>
  </w:style>
  <w:style w:type="paragraph" w:customStyle="1" w:styleId="Number">
    <w:name w:val="Number"/>
    <w:basedOn w:val="NormalIndent"/>
    <w:uiPriority w:val="99"/>
    <w:rsid w:val="005D70AC"/>
    <w:pPr>
      <w:numPr>
        <w:numId w:val="28"/>
      </w:numPr>
    </w:pPr>
    <w:rPr>
      <w:rFonts w:ascii="Century Schoolbook" w:hAnsi="Century Schoolbook"/>
      <w:sz w:val="24"/>
    </w:rPr>
  </w:style>
  <w:style w:type="paragraph" w:customStyle="1" w:styleId="PADate">
    <w:name w:val="PA Date"/>
    <w:basedOn w:val="Normal"/>
    <w:uiPriority w:val="99"/>
    <w:rsid w:val="005D70AC"/>
    <w:pPr>
      <w:spacing w:before="280" w:after="240"/>
    </w:pPr>
  </w:style>
  <w:style w:type="paragraph" w:customStyle="1" w:styleId="quest">
    <w:name w:val="quest"/>
    <w:basedOn w:val="BodyText"/>
    <w:uiPriority w:val="99"/>
    <w:rsid w:val="005D70AC"/>
    <w:pPr>
      <w:ind w:left="864" w:hanging="432"/>
      <w:jc w:val="both"/>
    </w:pPr>
    <w:rPr>
      <w:rFonts w:ascii="CG Times (W1)" w:hAnsi="CG Times (W1)"/>
    </w:rPr>
  </w:style>
  <w:style w:type="paragraph" w:customStyle="1" w:styleId="SignOff">
    <w:name w:val="Sign Off"/>
    <w:basedOn w:val="Normal"/>
    <w:uiPriority w:val="99"/>
    <w:rsid w:val="005D70AC"/>
    <w:pPr>
      <w:spacing w:before="720"/>
    </w:pPr>
  </w:style>
  <w:style w:type="paragraph" w:customStyle="1" w:styleId="Subject">
    <w:name w:val="Subject"/>
    <w:basedOn w:val="Normal"/>
    <w:uiPriority w:val="99"/>
    <w:rsid w:val="005D70AC"/>
    <w:pPr>
      <w:spacing w:before="60"/>
    </w:pPr>
    <w:rPr>
      <w:b/>
      <w:caps/>
    </w:rPr>
  </w:style>
  <w:style w:type="paragraph" w:customStyle="1" w:styleId="Surv-Direction">
    <w:name w:val="Surv - Direction"/>
    <w:uiPriority w:val="99"/>
    <w:rsid w:val="005D70AC"/>
    <w:rPr>
      <w:caps/>
      <w:color w:val="FF0000"/>
      <w:szCs w:val="24"/>
    </w:rPr>
  </w:style>
  <w:style w:type="character" w:customStyle="1" w:styleId="Surv-DirectionChar">
    <w:name w:val="Surv - Direction Char"/>
    <w:basedOn w:val="DefaultParagraphFont"/>
    <w:uiPriority w:val="99"/>
    <w:rsid w:val="005D70AC"/>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5D70AC"/>
    <w:rPr>
      <w:b/>
      <w:bCs/>
      <w:color w:val="0000FF"/>
      <w:szCs w:val="24"/>
    </w:rPr>
  </w:style>
  <w:style w:type="character" w:customStyle="1" w:styleId="Surv-ReplaceCodeCharChar">
    <w:name w:val="Surv - Replace Code Char Char"/>
    <w:basedOn w:val="DefaultParagraphFont"/>
    <w:uiPriority w:val="99"/>
    <w:rsid w:val="005D70AC"/>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5D70AC"/>
    <w:pPr>
      <w:numPr>
        <w:ilvl w:val="12"/>
      </w:numPr>
      <w:spacing w:before="120" w:after="80"/>
      <w:jc w:val="center"/>
    </w:pPr>
    <w:rPr>
      <w:rFonts w:ascii="Century Gothic" w:hAnsi="Century Gothic"/>
      <w:sz w:val="18"/>
    </w:rPr>
  </w:style>
  <w:style w:type="paragraph" w:customStyle="1" w:styleId="TableBodyHeading">
    <w:name w:val="Table Body Heading"/>
    <w:basedOn w:val="TableBody"/>
    <w:uiPriority w:val="99"/>
    <w:rsid w:val="005D70AC"/>
    <w:pPr>
      <w:ind w:left="144" w:hanging="144"/>
      <w:jc w:val="left"/>
    </w:pPr>
    <w:rPr>
      <w:b/>
    </w:rPr>
  </w:style>
  <w:style w:type="paragraph" w:customStyle="1" w:styleId="TableHeading0">
    <w:name w:val="Table Heading"/>
    <w:basedOn w:val="Normal"/>
    <w:uiPriority w:val="99"/>
    <w:rsid w:val="005D70AC"/>
    <w:pPr>
      <w:keepNext/>
      <w:numPr>
        <w:ilvl w:val="12"/>
      </w:numPr>
      <w:spacing w:before="120" w:after="80"/>
      <w:jc w:val="center"/>
    </w:pPr>
    <w:rPr>
      <w:rFonts w:ascii="Century Gothic" w:hAnsi="Century Gothic"/>
      <w:b/>
      <w:caps/>
      <w:sz w:val="18"/>
    </w:rPr>
  </w:style>
  <w:style w:type="paragraph" w:customStyle="1" w:styleId="TableHeadings">
    <w:name w:val="Table Headings"/>
    <w:basedOn w:val="Normal"/>
    <w:uiPriority w:val="99"/>
    <w:rsid w:val="005D70AC"/>
    <w:pPr>
      <w:spacing w:before="60"/>
      <w:jc w:val="right"/>
    </w:pPr>
    <w:rPr>
      <w:b/>
    </w:rPr>
  </w:style>
  <w:style w:type="paragraph" w:customStyle="1" w:styleId="tablerowhead">
    <w:name w:val="table row head"/>
    <w:basedOn w:val="Normal"/>
    <w:uiPriority w:val="99"/>
    <w:rsid w:val="005D70AC"/>
    <w:pPr>
      <w:overflowPunct w:val="0"/>
      <w:autoSpaceDE w:val="0"/>
      <w:autoSpaceDN w:val="0"/>
      <w:adjustRightInd w:val="0"/>
      <w:spacing w:before="60" w:after="60"/>
      <w:textAlignment w:val="baseline"/>
    </w:pPr>
    <w:rPr>
      <w:rFonts w:ascii="Helvetica" w:hAnsi="Helvetica"/>
    </w:rPr>
  </w:style>
  <w:style w:type="paragraph" w:customStyle="1" w:styleId="TOCNormal">
    <w:name w:val="TOC Normal"/>
    <w:basedOn w:val="TOCHeading"/>
    <w:uiPriority w:val="99"/>
    <w:rsid w:val="005D70AC"/>
    <w:pPr>
      <w:spacing w:before="240" w:after="0"/>
    </w:pPr>
    <w:rPr>
      <w:sz w:val="26"/>
      <w:szCs w:val="20"/>
    </w:rPr>
  </w:style>
  <w:style w:type="paragraph" w:customStyle="1" w:styleId="FaxBodyText">
    <w:name w:val="Fax Body Text"/>
    <w:basedOn w:val="Normal"/>
    <w:rsid w:val="005D70AC"/>
    <w:pPr>
      <w:framePr w:hSpace="180" w:wrap="around" w:vAnchor="text" w:hAnchor="text" w:y="55"/>
    </w:pPr>
    <w:rPr>
      <w:sz w:val="18"/>
    </w:rPr>
  </w:style>
  <w:style w:type="table" w:styleId="ColorfulList-Accent5">
    <w:name w:val="Colorful List Accent 5"/>
    <w:basedOn w:val="TableNormal"/>
    <w:uiPriority w:val="72"/>
    <w:rsid w:val="005D70AC"/>
    <w:rPr>
      <w:rFonts w:ascii="Times New Roman" w:hAnsi="Times New Roman"/>
      <w:color w:val="000000" w:themeColor="text1"/>
    </w:rPr>
    <w:tblPr>
      <w:tblStyleRowBandSize w:val="1"/>
      <w:tblStyleColBandSize w:val="1"/>
    </w:tblPr>
    <w:tcPr>
      <w:shd w:val="clear" w:color="auto" w:fill="FEF7E9" w:themeFill="accent5" w:themeFillTint="19"/>
    </w:tcPr>
    <w:tblStylePr w:type="firstRow">
      <w:rPr>
        <w:b/>
        <w:bCs/>
        <w:color w:val="FFFFFF" w:themeColor="background1"/>
      </w:rPr>
      <w:tblPr/>
      <w:tcPr>
        <w:tcBorders>
          <w:bottom w:val="single" w:sz="12" w:space="0" w:color="FFFFFF" w:themeColor="background1"/>
        </w:tcBorders>
        <w:shd w:val="clear" w:color="auto" w:fill="1843A0" w:themeFill="accent6" w:themeFillShade="CC"/>
      </w:tcPr>
    </w:tblStylePr>
    <w:tblStylePr w:type="lastRow">
      <w:rPr>
        <w:b/>
        <w:bCs/>
        <w:color w:val="1843A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DC8" w:themeFill="accent5" w:themeFillTint="3F"/>
      </w:tcPr>
    </w:tblStylePr>
    <w:tblStylePr w:type="band1Horz">
      <w:tblPr/>
      <w:tcPr>
        <w:shd w:val="clear" w:color="auto" w:fill="FDF0D2" w:themeFill="accent5" w:themeFillTint="33"/>
      </w:tcPr>
    </w:tblStylePr>
  </w:style>
  <w:style w:type="table" w:styleId="ColorfulList-Accent4">
    <w:name w:val="Colorful List Accent 4"/>
    <w:basedOn w:val="TableNormal"/>
    <w:uiPriority w:val="72"/>
    <w:rsid w:val="005D70AC"/>
    <w:rPr>
      <w:rFonts w:ascii="Times New Roman" w:hAnsi="Times New Roman"/>
      <w:color w:val="000000" w:themeColor="text1"/>
    </w:rPr>
    <w:tblPr>
      <w:tblStyleRowBandSize w:val="1"/>
      <w:tblStyleColBandSize w:val="1"/>
    </w:tblPr>
    <w:tcPr>
      <w:shd w:val="clear" w:color="auto" w:fill="FDF0EA" w:themeFill="accent4" w:themeFillTint="19"/>
    </w:tcPr>
    <w:tblStylePr w:type="firstRow">
      <w:rPr>
        <w:b/>
        <w:bCs/>
        <w:color w:val="FFFFFF" w:themeColor="background1"/>
      </w:rPr>
      <w:tblPr/>
      <w:tcPr>
        <w:tcBorders>
          <w:bottom w:val="single" w:sz="12" w:space="0" w:color="FFFFFF" w:themeColor="background1"/>
        </w:tcBorders>
        <w:shd w:val="clear" w:color="auto" w:fill="EAC705" w:themeFill="accent3" w:themeFillShade="CC"/>
      </w:tcPr>
    </w:tblStylePr>
    <w:tblStylePr w:type="lastRow">
      <w:rPr>
        <w:b/>
        <w:bCs/>
        <w:color w:val="EAC70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9CB" w:themeFill="accent4" w:themeFillTint="3F"/>
      </w:tcPr>
    </w:tblStylePr>
    <w:tblStylePr w:type="band1Horz">
      <w:tblPr/>
      <w:tcPr>
        <w:shd w:val="clear" w:color="auto" w:fill="FCE0D5" w:themeFill="accent4" w:themeFillTint="33"/>
      </w:tcPr>
    </w:tblStylePr>
  </w:style>
  <w:style w:type="table" w:styleId="LightList-Accent6">
    <w:name w:val="Light List Accent 6"/>
    <w:basedOn w:val="TableNormal"/>
    <w:uiPriority w:val="61"/>
    <w:rsid w:val="005D70AC"/>
    <w:rPr>
      <w:rFonts w:ascii="Times New Roman" w:hAnsi="Times New Roman"/>
    </w:rPr>
    <w:tblPr>
      <w:tblStyleRowBandSize w:val="1"/>
      <w:tblStyleColBandSize w:val="1"/>
      <w:tblBorders>
        <w:top w:val="single" w:sz="8" w:space="0" w:color="1F55C9" w:themeColor="accent6"/>
        <w:left w:val="single" w:sz="8" w:space="0" w:color="1F55C9" w:themeColor="accent6"/>
        <w:bottom w:val="single" w:sz="8" w:space="0" w:color="1F55C9" w:themeColor="accent6"/>
        <w:right w:val="single" w:sz="8" w:space="0" w:color="1F55C9" w:themeColor="accent6"/>
      </w:tblBorders>
    </w:tblPr>
    <w:tblStylePr w:type="firstRow">
      <w:pPr>
        <w:spacing w:before="0" w:after="0" w:line="240" w:lineRule="auto"/>
      </w:pPr>
      <w:rPr>
        <w:b/>
        <w:bCs/>
        <w:color w:val="FFFFFF" w:themeColor="background1"/>
      </w:rPr>
      <w:tblPr/>
      <w:tcPr>
        <w:shd w:val="clear" w:color="auto" w:fill="1F55C9" w:themeFill="accent6"/>
      </w:tcPr>
    </w:tblStylePr>
    <w:tblStylePr w:type="lastRow">
      <w:pPr>
        <w:spacing w:before="0" w:after="0" w:line="240" w:lineRule="auto"/>
      </w:pPr>
      <w:rPr>
        <w:b/>
        <w:bCs/>
      </w:rPr>
      <w:tblPr/>
      <w:tcPr>
        <w:tcBorders>
          <w:top w:val="double" w:sz="6" w:space="0" w:color="1F55C9" w:themeColor="accent6"/>
          <w:left w:val="single" w:sz="8" w:space="0" w:color="1F55C9" w:themeColor="accent6"/>
          <w:bottom w:val="single" w:sz="8" w:space="0" w:color="1F55C9" w:themeColor="accent6"/>
          <w:right w:val="single" w:sz="8" w:space="0" w:color="1F55C9" w:themeColor="accent6"/>
        </w:tcBorders>
      </w:tcPr>
    </w:tblStylePr>
    <w:tblStylePr w:type="firstCol">
      <w:rPr>
        <w:b/>
        <w:bCs/>
      </w:rPr>
    </w:tblStylePr>
    <w:tblStylePr w:type="lastCol">
      <w:rPr>
        <w:b/>
        <w:bCs/>
      </w:rPr>
    </w:tblStylePr>
    <w:tblStylePr w:type="band1Vert">
      <w:tblPr/>
      <w:tcPr>
        <w:tcBorders>
          <w:top w:val="single" w:sz="8" w:space="0" w:color="1F55C9" w:themeColor="accent6"/>
          <w:left w:val="single" w:sz="8" w:space="0" w:color="1F55C9" w:themeColor="accent6"/>
          <w:bottom w:val="single" w:sz="8" w:space="0" w:color="1F55C9" w:themeColor="accent6"/>
          <w:right w:val="single" w:sz="8" w:space="0" w:color="1F55C9" w:themeColor="accent6"/>
        </w:tcBorders>
      </w:tcPr>
    </w:tblStylePr>
    <w:tblStylePr w:type="band1Horz">
      <w:tblPr/>
      <w:tcPr>
        <w:tcBorders>
          <w:top w:val="single" w:sz="8" w:space="0" w:color="1F55C9" w:themeColor="accent6"/>
          <w:left w:val="single" w:sz="8" w:space="0" w:color="1F55C9" w:themeColor="accent6"/>
          <w:bottom w:val="single" w:sz="8" w:space="0" w:color="1F55C9" w:themeColor="accent6"/>
          <w:right w:val="single" w:sz="8" w:space="0" w:color="1F55C9" w:themeColor="accent6"/>
        </w:tcBorders>
      </w:tcPr>
    </w:tblStylePr>
  </w:style>
  <w:style w:type="table" w:styleId="TableList4">
    <w:name w:val="Table List 4"/>
    <w:basedOn w:val="TableNormal"/>
    <w:rsid w:val="005D70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Questionfollowon">
    <w:name w:val="Question follow on"/>
    <w:basedOn w:val="Question0"/>
    <w:next w:val="Normal"/>
    <w:rsid w:val="005D70AC"/>
    <w:pPr>
      <w:keepNext/>
      <w:tabs>
        <w:tab w:val="left" w:pos="1260"/>
      </w:tabs>
      <w:overflowPunct w:val="0"/>
      <w:autoSpaceDE w:val="0"/>
      <w:autoSpaceDN w:val="0"/>
      <w:adjustRightInd w:val="0"/>
      <w:spacing w:before="0" w:line="276" w:lineRule="auto"/>
      <w:ind w:left="1260" w:hanging="540"/>
      <w:textAlignment w:val="baseline"/>
    </w:pPr>
    <w:rPr>
      <w:b/>
      <w:color w:val="auto"/>
    </w:rPr>
  </w:style>
  <w:style w:type="character" w:customStyle="1" w:styleId="QuestionChar">
    <w:name w:val="Question Char"/>
    <w:basedOn w:val="DefaultParagraphFont"/>
    <w:link w:val="Question0"/>
    <w:rsid w:val="005D70AC"/>
    <w:rPr>
      <w:rFonts w:ascii="Times New Roman" w:eastAsiaTheme="minorHAnsi" w:hAnsi="Times New Roman" w:cstheme="minorBidi"/>
      <w:color w:val="000080"/>
      <w:sz w:val="22"/>
      <w:szCs w:val="22"/>
      <w:lang w:val="en-IN"/>
    </w:rPr>
  </w:style>
  <w:style w:type="table" w:styleId="TableContemporary">
    <w:name w:val="Table Contemporary"/>
    <w:basedOn w:val="TableNormal"/>
    <w:rsid w:val="005D70AC"/>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tyleSourceFirstline044">
    <w:name w:val="Style Source + First line:  0.44&quot;"/>
    <w:basedOn w:val="Source"/>
    <w:rsid w:val="005D70AC"/>
    <w:pPr>
      <w:ind w:firstLine="634"/>
    </w:pPr>
    <w:rPr>
      <w:iCs/>
    </w:rPr>
  </w:style>
  <w:style w:type="paragraph" w:customStyle="1" w:styleId="StyleSourceFirstline106">
    <w:name w:val="Style Source + First line:  1.06&quot;"/>
    <w:basedOn w:val="Source"/>
    <w:rsid w:val="005D70AC"/>
    <w:pPr>
      <w:ind w:firstLine="1526"/>
    </w:pPr>
    <w:rPr>
      <w:iCs/>
    </w:rPr>
  </w:style>
  <w:style w:type="paragraph" w:customStyle="1" w:styleId="Instructions">
    <w:name w:val="Instructions"/>
    <w:basedOn w:val="Normal"/>
    <w:next w:val="Normal"/>
    <w:qFormat/>
    <w:rsid w:val="005D70AC"/>
    <w:pPr>
      <w:spacing w:after="120"/>
    </w:pPr>
    <w:rPr>
      <w:rFonts w:cstheme="minorHAnsi"/>
      <w:i/>
      <w:color w:val="1F55C9" w:themeColor="accent6"/>
    </w:rPr>
  </w:style>
  <w:style w:type="character" w:customStyle="1" w:styleId="UnresolvedMention1">
    <w:name w:val="Unresolved Mention1"/>
    <w:basedOn w:val="DefaultParagraphFont"/>
    <w:uiPriority w:val="99"/>
    <w:semiHidden/>
    <w:unhideWhenUsed/>
    <w:rsid w:val="005D70AC"/>
    <w:rPr>
      <w:color w:val="808080"/>
      <w:shd w:val="clear" w:color="auto" w:fill="E6E6E6"/>
    </w:rPr>
  </w:style>
  <w:style w:type="table" w:styleId="TableGridLight">
    <w:name w:val="Grid Table Light"/>
    <w:basedOn w:val="TableNormal"/>
    <w:uiPriority w:val="40"/>
    <w:rsid w:val="005D70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SIReport1">
    <w:name w:val="ESI Report 1"/>
    <w:basedOn w:val="TableNormal"/>
    <w:uiPriority w:val="99"/>
    <w:qFormat/>
    <w:rsid w:val="005D70AC"/>
    <w:pPr>
      <w:spacing w:before="40" w:after="40"/>
    </w:pPr>
    <w:rPr>
      <w:rFonts w:ascii="Arial Narrow" w:hAnsi="Arial Narrow"/>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Franklin Gothic Book" w:hAnsi="Franklin Gothic Book"/>
        <w:b/>
        <w:color w:val="FFFFFF"/>
        <w:sz w:val="20"/>
      </w:rPr>
      <w:tblPr/>
      <w:tcPr>
        <w:tcBorders>
          <w:bottom w:val="single" w:sz="8" w:space="0" w:color="93D500" w:themeColor="accent1"/>
        </w:tcBorders>
        <w:shd w:val="clear" w:color="auto" w:fill="5F5F5F"/>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paragraph" w:customStyle="1" w:styleId="GHTableCaption">
    <w:name w:val="GH_Table_Caption"/>
    <w:basedOn w:val="Normal"/>
    <w:next w:val="Normal"/>
    <w:rsid w:val="005D70AC"/>
    <w:pPr>
      <w:numPr>
        <w:numId w:val="15"/>
      </w:numPr>
      <w:tabs>
        <w:tab w:val="clear" w:pos="720"/>
        <w:tab w:val="left" w:pos="1008"/>
      </w:tabs>
      <w:jc w:val="center"/>
    </w:pPr>
    <w:rPr>
      <w:b/>
      <w:szCs w:val="24"/>
    </w:rPr>
  </w:style>
  <w:style w:type="paragraph" w:customStyle="1" w:styleId="ProvidedTo-By">
    <w:name w:val="Provided To-By"/>
    <w:basedOn w:val="Normal"/>
    <w:qFormat/>
    <w:rsid w:val="005D70AC"/>
    <w:rPr>
      <w:sz w:val="16"/>
      <w:szCs w:val="24"/>
    </w:rPr>
  </w:style>
  <w:style w:type="paragraph" w:customStyle="1" w:styleId="SolicitationNumber">
    <w:name w:val="Solicitation Number"/>
    <w:basedOn w:val="Normal"/>
    <w:rsid w:val="005D70AC"/>
    <w:pPr>
      <w:framePr w:wrap="around" w:hAnchor="text"/>
    </w:pPr>
    <w:rPr>
      <w:szCs w:val="24"/>
    </w:rPr>
  </w:style>
  <w:style w:type="paragraph" w:customStyle="1" w:styleId="ProposalSub-Title">
    <w:name w:val="Proposal Sub-Title"/>
    <w:basedOn w:val="Normal"/>
    <w:rsid w:val="005D70AC"/>
    <w:rPr>
      <w:sz w:val="32"/>
      <w:szCs w:val="24"/>
    </w:rPr>
  </w:style>
  <w:style w:type="paragraph" w:customStyle="1" w:styleId="ProposalVolumeNumber">
    <w:name w:val="Proposal Volume Number"/>
    <w:basedOn w:val="Normal"/>
    <w:rsid w:val="005D70AC"/>
    <w:pPr>
      <w:spacing w:after="240"/>
    </w:pPr>
    <w:rPr>
      <w:sz w:val="32"/>
      <w:szCs w:val="24"/>
    </w:rPr>
  </w:style>
  <w:style w:type="paragraph" w:customStyle="1" w:styleId="ProposalDueDate">
    <w:name w:val="Proposal Due Date"/>
    <w:basedOn w:val="Normal"/>
    <w:rsid w:val="005D70AC"/>
    <w:pPr>
      <w:framePr w:wrap="around" w:hAnchor="text"/>
    </w:pPr>
    <w:rPr>
      <w:sz w:val="32"/>
      <w:szCs w:val="24"/>
    </w:rPr>
  </w:style>
  <w:style w:type="paragraph" w:customStyle="1" w:styleId="TitlepageRestriction">
    <w:name w:val="Titlepage_Restriction"/>
    <w:basedOn w:val="Normal"/>
    <w:rsid w:val="005D70AC"/>
    <w:rPr>
      <w:sz w:val="16"/>
      <w:szCs w:val="24"/>
    </w:rPr>
  </w:style>
  <w:style w:type="paragraph" w:customStyle="1" w:styleId="BodyTextBold">
    <w:name w:val="Body Text Bold"/>
    <w:basedOn w:val="BodyText"/>
    <w:link w:val="BodyTextBoldChar"/>
    <w:qFormat/>
    <w:rsid w:val="005D70AC"/>
    <w:rPr>
      <w:b/>
      <w:noProof/>
      <w:szCs w:val="16"/>
    </w:rPr>
  </w:style>
  <w:style w:type="character" w:customStyle="1" w:styleId="BodyTextBoldChar">
    <w:name w:val="Body Text Bold Char"/>
    <w:basedOn w:val="BodyTextChar"/>
    <w:link w:val="BodyTextBold"/>
    <w:rsid w:val="005D70AC"/>
    <w:rPr>
      <w:rFonts w:eastAsiaTheme="minorHAnsi" w:cstheme="minorBidi"/>
      <w:b/>
      <w:noProof/>
      <w:sz w:val="22"/>
      <w:szCs w:val="16"/>
      <w:lang w:val="en-IN"/>
    </w:rPr>
  </w:style>
  <w:style w:type="paragraph" w:customStyle="1" w:styleId="BodyTextNoSpacingAfter">
    <w:name w:val="Body Text No Spacing After"/>
    <w:basedOn w:val="BodyText"/>
    <w:link w:val="BodyTextNoSpacingAfterChar"/>
    <w:qFormat/>
    <w:rsid w:val="005D70AC"/>
    <w:rPr>
      <w:iCs/>
      <w:szCs w:val="16"/>
    </w:rPr>
  </w:style>
  <w:style w:type="paragraph" w:customStyle="1" w:styleId="Bodytext0">
    <w:name w:val="Bodytext"/>
    <w:basedOn w:val="Normal"/>
    <w:link w:val="BodytextChar0"/>
    <w:rsid w:val="005D70AC"/>
    <w:pPr>
      <w:spacing w:after="160"/>
    </w:pPr>
    <w:rPr>
      <w:szCs w:val="24"/>
    </w:rPr>
  </w:style>
  <w:style w:type="paragraph" w:customStyle="1" w:styleId="BodytextHeading">
    <w:name w:val="Bodytext_Heading"/>
    <w:basedOn w:val="Bodytext0"/>
    <w:next w:val="Bodytext0"/>
    <w:rsid w:val="005D70AC"/>
    <w:pPr>
      <w:spacing w:before="160"/>
    </w:pPr>
    <w:rPr>
      <w:b/>
    </w:rPr>
  </w:style>
  <w:style w:type="character" w:customStyle="1" w:styleId="BodytextChar0">
    <w:name w:val="Bodytext Char"/>
    <w:basedOn w:val="DefaultParagraphFont"/>
    <w:link w:val="Bodytext0"/>
    <w:locked/>
    <w:rsid w:val="005D70AC"/>
    <w:rPr>
      <w:rFonts w:eastAsiaTheme="minorHAnsi" w:cstheme="minorBidi"/>
      <w:sz w:val="22"/>
      <w:szCs w:val="24"/>
      <w:lang w:val="en-IN"/>
    </w:rPr>
  </w:style>
  <w:style w:type="table" w:customStyle="1" w:styleId="ESIReport2">
    <w:name w:val="ESI Report 2"/>
    <w:basedOn w:val="TableNormal"/>
    <w:uiPriority w:val="99"/>
    <w:rsid w:val="005D70AC"/>
    <w:pPr>
      <w:spacing w:before="40" w:after="40"/>
    </w:pPr>
    <w:tblPr>
      <w:jc w:val="center"/>
      <w:tbl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blBorders>
    </w:tblPr>
    <w:trPr>
      <w:jc w:val="center"/>
    </w:trPr>
    <w:tcPr>
      <w:vAlign w:val="center"/>
    </w:tcPr>
    <w:tblStylePr w:type="firstRow">
      <w:rPr>
        <w:b/>
        <w:color w:val="auto"/>
      </w:rPr>
      <w:tblPr/>
      <w:tcPr>
        <w:tc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l2br w:val="nil"/>
          <w:tr2bl w:val="nil"/>
        </w:tcBorders>
        <w:shd w:val="clear" w:color="auto" w:fill="93D500" w:themeFill="accent1"/>
      </w:tcPr>
    </w:tblStylePr>
    <w:tblStylePr w:type="lastRow">
      <w:rPr>
        <w:b/>
      </w:rPr>
      <w:tblPr/>
      <w:tcPr>
        <w:tcBorders>
          <w:top w:val="double" w:sz="4" w:space="0" w:color="7F7F7F" w:themeColor="text2"/>
          <w:left w:val="single" w:sz="4" w:space="0" w:color="7F7F7F" w:themeColor="text2"/>
          <w:bottom w:val="single" w:sz="8" w:space="0" w:color="7F7F7F" w:themeColor="text2"/>
          <w:right w:val="single" w:sz="4" w:space="0" w:color="7F7F7F" w:themeColor="text2"/>
          <w:insideH w:val="nil"/>
          <w:insideV w:val="single" w:sz="4" w:space="0" w:color="7F7F7F" w:themeColor="text2"/>
          <w:tl2br w:val="nil"/>
          <w:tr2bl w:val="nil"/>
        </w:tcBorders>
      </w:tcPr>
    </w:tblStylePr>
  </w:style>
  <w:style w:type="paragraph" w:customStyle="1" w:styleId="Tablebody0">
    <w:name w:val="Tablebody"/>
    <w:basedOn w:val="Bodytext0"/>
    <w:rsid w:val="005D70AC"/>
    <w:pPr>
      <w:spacing w:before="40" w:after="40"/>
    </w:pPr>
    <w:rPr>
      <w:sz w:val="20"/>
    </w:rPr>
  </w:style>
  <w:style w:type="paragraph" w:customStyle="1" w:styleId="TableBullet1">
    <w:name w:val="TableBullet1"/>
    <w:basedOn w:val="Tablebody0"/>
    <w:rsid w:val="005D70AC"/>
    <w:pPr>
      <w:numPr>
        <w:numId w:val="44"/>
      </w:numPr>
    </w:pPr>
  </w:style>
  <w:style w:type="paragraph" w:customStyle="1" w:styleId="Tablenote">
    <w:name w:val="Tablenote"/>
    <w:basedOn w:val="Tablebody0"/>
    <w:rsid w:val="005D70AC"/>
    <w:rPr>
      <w:sz w:val="18"/>
    </w:rPr>
  </w:style>
  <w:style w:type="paragraph" w:customStyle="1" w:styleId="Tablesubheader">
    <w:name w:val="Tablesubheader"/>
    <w:basedOn w:val="Normal"/>
    <w:rsid w:val="005D70AC"/>
    <w:pPr>
      <w:spacing w:before="40" w:after="40"/>
    </w:pPr>
    <w:rPr>
      <w:b/>
      <w:sz w:val="20"/>
      <w:szCs w:val="24"/>
    </w:rPr>
  </w:style>
  <w:style w:type="table" w:customStyle="1" w:styleId="EnergyReportTable">
    <w:name w:val="Energy Report Table"/>
    <w:basedOn w:val="TableNormal"/>
    <w:uiPriority w:val="99"/>
    <w:qFormat/>
    <w:rsid w:val="005D70AC"/>
    <w:pPr>
      <w:spacing w:before="40" w:after="40"/>
    </w:pPr>
    <w:tblPr>
      <w:tblStyleRowBandSize w:val="1"/>
      <w:jc w:val="center"/>
      <w:tblBorders>
        <w:bottom w:val="single" w:sz="8" w:space="0" w:color="555759"/>
        <w:insideH w:val="single" w:sz="4" w:space="0" w:color="DCDDDE"/>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left"/>
      </w:pPr>
      <w:rPr>
        <w:rFonts w:ascii="Franklin Gothic Book" w:hAnsi="Franklin Gothic Book"/>
        <w:b/>
      </w:rPr>
      <w:tblPr/>
      <w:tcPr>
        <w:tcBorders>
          <w:top w:val="double" w:sz="4" w:space="0" w:color="545759"/>
          <w:bottom w:val="single" w:sz="4" w:space="0" w:color="545759"/>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character" w:styleId="Mention">
    <w:name w:val="Mention"/>
    <w:basedOn w:val="DefaultParagraphFont"/>
    <w:uiPriority w:val="99"/>
    <w:unhideWhenUsed/>
    <w:rsid w:val="005D70AC"/>
    <w:rPr>
      <w:color w:val="2B579A"/>
      <w:shd w:val="clear" w:color="auto" w:fill="E1DFDD"/>
    </w:rPr>
  </w:style>
  <w:style w:type="table" w:customStyle="1" w:styleId="BPATable">
    <w:name w:val="BPA Table"/>
    <w:basedOn w:val="TableNormal"/>
    <w:uiPriority w:val="99"/>
    <w:rsid w:val="005D70AC"/>
    <w:pPr>
      <w:jc w:val="center"/>
    </w:pPr>
    <w:rPr>
      <w:rFonts w:ascii="Segoe UI" w:eastAsiaTheme="minorHAnsi" w:hAnsi="Segoe UI" w:cstheme="minorBidi"/>
      <w:szCs w:val="22"/>
    </w:rPr>
    <w:tblPr>
      <w:jc w:val="center"/>
      <w:tblBorders>
        <w:bottom w:val="single" w:sz="12" w:space="0" w:color="7A7A7A" w:themeColor="background2" w:themeShade="80"/>
        <w:insideH w:val="dashSmallGap" w:sz="4" w:space="0" w:color="ECFFC3" w:themeColor="accent1" w:themeTint="33"/>
      </w:tblBorders>
    </w:tblPr>
    <w:trPr>
      <w:jc w:val="center"/>
    </w:trPr>
    <w:tcPr>
      <w:vAlign w:val="center"/>
    </w:tcPr>
    <w:tblStylePr w:type="firstRow">
      <w:pPr>
        <w:wordWrap/>
        <w:spacing w:beforeLines="0" w:before="0" w:beforeAutospacing="0" w:afterLines="0" w:after="0" w:afterAutospacing="0" w:line="240" w:lineRule="auto"/>
        <w:contextualSpacing w:val="0"/>
        <w:jc w:val="left"/>
      </w:pPr>
      <w:rPr>
        <w:rFonts w:ascii="Comic Sans MS" w:hAnsi="Comic Sans MS"/>
        <w:b/>
        <w:color w:val="FFFFFF" w:themeColor="background1"/>
        <w:sz w:val="20"/>
      </w:rPr>
      <w:tblPr/>
      <w:tcPr>
        <w:tcBorders>
          <w:top w:val="nil"/>
          <w:left w:val="nil"/>
          <w:bottom w:val="single" w:sz="12" w:space="0" w:color="7A7A7A" w:themeColor="background2" w:themeShade="80"/>
          <w:right w:val="nil"/>
          <w:insideH w:val="nil"/>
          <w:insideV w:val="nil"/>
          <w:tl2br w:val="nil"/>
          <w:tr2bl w:val="nil"/>
        </w:tcBorders>
        <w:shd w:val="clear" w:color="auto" w:fill="556270"/>
      </w:tcPr>
    </w:tblStylePr>
  </w:style>
  <w:style w:type="table" w:customStyle="1" w:styleId="ComEdTable">
    <w:name w:val="ComEd Table"/>
    <w:basedOn w:val="TableNormal"/>
    <w:uiPriority w:val="99"/>
    <w:qFormat/>
    <w:rsid w:val="005D70AC"/>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Franklin Gothic Book" w:hAnsi="Franklin Gothic Book"/>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Franklin Gothic Book" w:hAnsi="Franklin Gothic Book"/>
        <w:b w:val="0"/>
        <w:color w:val="auto"/>
      </w:rPr>
    </w:tblStylePr>
  </w:style>
  <w:style w:type="table" w:customStyle="1" w:styleId="EnergyTable1">
    <w:name w:val="Energy Table1"/>
    <w:basedOn w:val="TableNormal"/>
    <w:uiPriority w:val="99"/>
    <w:qFormat/>
    <w:rsid w:val="005D70AC"/>
    <w:pPr>
      <w:spacing w:before="40" w:after="40"/>
      <w:jc w:val="center"/>
    </w:pPr>
    <w:tblPr>
      <w:tblStyleRowBandSize w:val="1"/>
      <w:jc w:val="center"/>
      <w:tblBorders>
        <w:bottom w:val="single" w:sz="8" w:space="0" w:color="7F7F7F" w:themeColor="text2"/>
        <w:insideH w:val="single" w:sz="4" w:space="0" w:color="E5E5E5"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7F7F7F" w:themeFill="text2"/>
      </w:tcPr>
    </w:tblStylePr>
    <w:tblStylePr w:type="lastRow">
      <w:pPr>
        <w:jc w:val="center"/>
      </w:pPr>
      <w:rPr>
        <w:rFonts w:ascii="Microsoft Himalaya" w:hAnsi="Microsoft Himalaya"/>
        <w:b/>
      </w:rPr>
      <w:tblPr/>
      <w:tcPr>
        <w:tcBorders>
          <w:top w:val="double" w:sz="4" w:space="0" w:color="545759"/>
          <w:bottom w:val="single" w:sz="4" w:space="0" w:color="545759"/>
        </w:tcBorders>
      </w:tcPr>
    </w:tblStylePr>
    <w:tblStylePr w:type="firstCol">
      <w:rPr>
        <w:rFonts w:ascii="Franklin Gothic Book" w:hAnsi="Franklin Gothic Book"/>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table" w:customStyle="1" w:styleId="EnergyTable13">
    <w:name w:val="Energy Table13"/>
    <w:basedOn w:val="TableNormal"/>
    <w:uiPriority w:val="99"/>
    <w:qFormat/>
    <w:rsid w:val="005D70AC"/>
    <w:pPr>
      <w:spacing w:before="40" w:after="40"/>
      <w:jc w:val="center"/>
    </w:pPr>
    <w:tblPr>
      <w:tblStyleRowBandSize w:val="1"/>
      <w:tblInd w:w="0" w:type="nil"/>
      <w:tblBorders>
        <w:bottom w:val="single" w:sz="8" w:space="0" w:color="7F7F7F" w:themeColor="text2"/>
        <w:insideH w:val="single" w:sz="4" w:space="0" w:color="E5E5E5" w:themeColor="text2" w:themeTint="33"/>
      </w:tblBorders>
    </w:tblPr>
    <w:tcPr>
      <w:vAlign w:val="center"/>
    </w:tcPr>
    <w:tblStylePr w:type="firstRow">
      <w:pPr>
        <w:jc w:val="center"/>
      </w:pPr>
      <w:rPr>
        <w:rFonts w:ascii="Arial" w:hAnsi="Arial" w:cs="Arial" w:hint="default"/>
        <w:b/>
        <w:color w:val="FFFFFF" w:themeColor="background1"/>
        <w:sz w:val="20"/>
        <w:szCs w:val="20"/>
      </w:rPr>
      <w:tblPr/>
      <w:tcPr>
        <w:tcBorders>
          <w:top w:val="nil"/>
          <w:left w:val="nil"/>
          <w:bottom w:val="single" w:sz="12" w:space="0" w:color="93D500" w:themeColor="accent1"/>
          <w:right w:val="nil"/>
          <w:insideH w:val="nil"/>
          <w:insideV w:val="nil"/>
          <w:tl2br w:val="nil"/>
          <w:tr2bl w:val="nil"/>
        </w:tcBorders>
        <w:shd w:val="clear" w:color="auto" w:fill="7F7F7F" w:themeFill="text2"/>
      </w:tcPr>
    </w:tblStylePr>
    <w:tblStylePr w:type="lastRow">
      <w:pPr>
        <w:jc w:val="center"/>
      </w:pPr>
      <w:rPr>
        <w:rFonts w:ascii="Franklin Gothic Book" w:hAnsi="Franklin Gothic Book" w:hint="default"/>
        <w:b/>
      </w:rPr>
      <w:tblPr/>
      <w:tcPr>
        <w:tcBorders>
          <w:top w:val="double" w:sz="4" w:space="0" w:color="545759"/>
          <w:bottom w:val="single" w:sz="4" w:space="0" w:color="545759"/>
        </w:tcBorders>
      </w:tcPr>
    </w:tblStylePr>
    <w:tblStylePr w:type="firstCol">
      <w:rPr>
        <w:rFonts w:ascii="Comic Sans MS" w:hAnsi="Comic Sans MS" w:cs="Comic Sans MS" w:hint="default"/>
        <w:b w:val="0"/>
        <w:color w:val="auto"/>
      </w:rPr>
    </w:tblStylePr>
  </w:style>
  <w:style w:type="table" w:customStyle="1" w:styleId="EnergyTable3">
    <w:name w:val="Energy Table3"/>
    <w:basedOn w:val="TableNormal"/>
    <w:uiPriority w:val="99"/>
    <w:qFormat/>
    <w:rsid w:val="005D70AC"/>
    <w:pPr>
      <w:spacing w:before="40" w:after="40"/>
      <w:jc w:val="center"/>
    </w:pPr>
    <w:tblPr>
      <w:tblStyleRowBandSize w:val="1"/>
      <w:jc w:val="center"/>
      <w:tblBorders>
        <w:bottom w:val="single" w:sz="8" w:space="0" w:color="7F7F7F" w:themeColor="text2"/>
        <w:insideH w:val="single" w:sz="4" w:space="0" w:color="E5E5E5"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7F7F7F" w:themeFill="text2"/>
      </w:tcPr>
    </w:tblStylePr>
    <w:tblStylePr w:type="lastRow">
      <w:pPr>
        <w:jc w:val="center"/>
      </w:pPr>
      <w:rPr>
        <w:rFonts w:ascii="Microsoft Himalaya" w:hAnsi="Microsoft Himalaya"/>
        <w:b/>
      </w:rPr>
      <w:tblPr/>
      <w:tcPr>
        <w:tcBorders>
          <w:top w:val="double" w:sz="4" w:space="0" w:color="545759"/>
          <w:bottom w:val="single" w:sz="4" w:space="0" w:color="545759"/>
        </w:tcBorders>
      </w:tcPr>
    </w:tblStylePr>
    <w:tblStylePr w:type="firstCol">
      <w:rPr>
        <w:rFonts w:ascii="Franklin Gothic Book" w:hAnsi="Franklin Gothic Book"/>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table" w:customStyle="1" w:styleId="ListTable3-Accent11">
    <w:name w:val="List Table 3 - Accent 11"/>
    <w:basedOn w:val="TableNormal"/>
    <w:uiPriority w:val="99"/>
    <w:qFormat/>
    <w:rsid w:val="005D70AC"/>
    <w:pPr>
      <w:jc w:val="center"/>
    </w:pPr>
    <w:tblPr>
      <w:tblStyleRowBandSize w:val="1"/>
      <w:tblStyleColBandSize w:val="1"/>
      <w:tblBorders>
        <w:top w:val="single" w:sz="4" w:space="0" w:color="93D500" w:themeColor="accent1"/>
        <w:bottom w:val="single" w:sz="4" w:space="0" w:color="93D500" w:themeColor="accent1"/>
        <w:insideH w:val="single" w:sz="4" w:space="0" w:color="93D500" w:themeColor="accent1"/>
      </w:tblBorders>
    </w:tblPr>
    <w:tcPr>
      <w:vAlign w:val="center"/>
    </w:tcPr>
    <w:tblStylePr w:type="firstRow">
      <w:pPr>
        <w:jc w:val="center"/>
      </w:pPr>
      <w:rPr>
        <w:b/>
        <w:bCs/>
        <w:color w:val="FFFFFF" w:themeColor="background1"/>
      </w:rPr>
      <w:tblPr/>
      <w:tcPr>
        <w:shd w:val="clear" w:color="auto" w:fill="93D500" w:themeFill="accent1"/>
        <w:vAlign w:val="bottom"/>
      </w:tcPr>
    </w:tblStylePr>
    <w:tblStylePr w:type="lastRow">
      <w:rPr>
        <w:b/>
        <w:bCs/>
      </w:rPr>
      <w:tblPr/>
      <w:tcPr>
        <w:tcBorders>
          <w:top w:val="double" w:sz="4" w:space="0" w:color="93D5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D500" w:themeColor="accent1"/>
          <w:right w:val="single" w:sz="4" w:space="0" w:color="93D500" w:themeColor="accent1"/>
        </w:tcBorders>
      </w:tcPr>
    </w:tblStylePr>
    <w:tblStylePr w:type="band1Horz">
      <w:tblPr/>
      <w:tcPr>
        <w:tcBorders>
          <w:top w:val="single" w:sz="4" w:space="0" w:color="93D500" w:themeColor="accent1"/>
          <w:bottom w:val="single" w:sz="4" w:space="0" w:color="93D5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D500" w:themeColor="accent1"/>
          <w:left w:val="nil"/>
        </w:tcBorders>
      </w:tcPr>
    </w:tblStylePr>
    <w:tblStylePr w:type="swCell">
      <w:tblPr/>
      <w:tcPr>
        <w:tcBorders>
          <w:top w:val="double" w:sz="4" w:space="0" w:color="93D500" w:themeColor="accent1"/>
          <w:right w:val="nil"/>
        </w:tcBorders>
      </w:tcPr>
    </w:tblStylePr>
  </w:style>
  <w:style w:type="table" w:customStyle="1" w:styleId="EnergyGreen">
    <w:name w:val="Energy_Green"/>
    <w:basedOn w:val="ListTable3-Accent11"/>
    <w:uiPriority w:val="99"/>
    <w:rsid w:val="005D70AC"/>
    <w:pPr>
      <w:spacing w:before="40" w:after="40"/>
    </w:pPr>
    <w:tblPr/>
    <w:trPr>
      <w:cantSplit/>
    </w:trPr>
    <w:tblStylePr w:type="firstRow">
      <w:pPr>
        <w:jc w:val="center"/>
      </w:pPr>
      <w:rPr>
        <w:rFonts w:ascii="Arial" w:hAnsi="Arial"/>
        <w:b/>
        <w:bCs/>
        <w:color w:val="FFFFFF" w:themeColor="background1"/>
        <w:sz w:val="20"/>
      </w:rPr>
      <w:tblPr/>
      <w:tcPr>
        <w:tcBorders>
          <w:top w:val="nil"/>
          <w:left w:val="nil"/>
          <w:bottom w:val="nil"/>
          <w:right w:val="nil"/>
          <w:insideH w:val="nil"/>
          <w:insideV w:val="nil"/>
          <w:tl2br w:val="nil"/>
          <w:tr2bl w:val="nil"/>
        </w:tcBorders>
        <w:shd w:val="clear" w:color="auto" w:fill="93D500" w:themeFill="accent1"/>
        <w:vAlign w:val="bottom"/>
      </w:tcPr>
    </w:tblStylePr>
    <w:tblStylePr w:type="lastRow">
      <w:pPr>
        <w:jc w:val="center"/>
      </w:pPr>
      <w:rPr>
        <w:rFonts w:ascii="Rift Soft Medium" w:hAnsi="Rift Soft Medium"/>
        <w:b/>
        <w:bCs/>
      </w:rPr>
      <w:tblPr/>
      <w:tcPr>
        <w:tcBorders>
          <w:top w:val="double" w:sz="4" w:space="0" w:color="93D500" w:themeColor="accent1"/>
          <w:bottom w:val="single" w:sz="4" w:space="0" w:color="93D500" w:themeColor="accent1"/>
        </w:tcBorders>
        <w:shd w:val="clear" w:color="auto" w:fill="FFFFFF" w:themeFill="background1"/>
      </w:tcPr>
    </w:tblStylePr>
    <w:tblStylePr w:type="firstCol">
      <w:rPr>
        <w:rFonts w:ascii="Rift Soft Medium" w:hAnsi="Rift Soft Medium"/>
        <w:b w:val="0"/>
        <w:bCs/>
        <w:color w:val="auto"/>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D500" w:themeColor="accent1"/>
          <w:right w:val="single" w:sz="4" w:space="0" w:color="93D500" w:themeColor="accent1"/>
        </w:tcBorders>
      </w:tcPr>
    </w:tblStylePr>
    <w:tblStylePr w:type="band1Horz">
      <w:pPr>
        <w:jc w:val="center"/>
      </w:pPr>
      <w:tblPr/>
      <w:tcPr>
        <w:tcBorders>
          <w:top w:val="single" w:sz="4" w:space="0" w:color="93D500" w:themeColor="accent1"/>
          <w:bottom w:val="single" w:sz="4" w:space="0" w:color="93D500" w:themeColor="accent1"/>
          <w:insideH w:val="nil"/>
        </w:tcBorders>
        <w:vAlign w:val="center"/>
      </w:tcPr>
    </w:tblStylePr>
    <w:tblStylePr w:type="band2Horz">
      <w:pPr>
        <w:jc w:val="center"/>
      </w:pPr>
      <w:tblPr/>
      <w:tcPr>
        <w:shd w:val="clear" w:color="auto" w:fill="FFFFFF" w:themeFill="background1"/>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D500" w:themeColor="accent1"/>
          <w:left w:val="nil"/>
        </w:tcBorders>
      </w:tcPr>
    </w:tblStylePr>
    <w:tblStylePr w:type="swCell">
      <w:tblPr/>
      <w:tcPr>
        <w:tcBorders>
          <w:top w:val="double" w:sz="4" w:space="0" w:color="93D500" w:themeColor="accent1"/>
          <w:right w:val="nil"/>
        </w:tcBorders>
      </w:tcPr>
    </w:tblStylePr>
  </w:style>
  <w:style w:type="table" w:customStyle="1" w:styleId="MediumShading1-Accent61">
    <w:name w:val="Medium Shading 1 - Accent 61"/>
    <w:basedOn w:val="TableNormal"/>
    <w:next w:val="MediumShading1-Accent6"/>
    <w:uiPriority w:val="63"/>
    <w:rsid w:val="005D70AC"/>
    <w:rPr>
      <w:rFonts w:ascii="Times New Roman" w:eastAsia="Calibri" w:hAnsi="Times New Roman"/>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paragraph" w:customStyle="1" w:styleId="TableParagraph">
    <w:name w:val="Table Paragraph"/>
    <w:basedOn w:val="Normal"/>
    <w:uiPriority w:val="1"/>
    <w:qFormat/>
    <w:rsid w:val="005D70AC"/>
    <w:pPr>
      <w:widowControl w:val="0"/>
      <w:autoSpaceDE w:val="0"/>
      <w:autoSpaceDN w:val="0"/>
      <w:ind w:left="108"/>
    </w:pPr>
    <w:rPr>
      <w:rFonts w:eastAsia="Arial" w:cs="Arial"/>
    </w:rPr>
  </w:style>
  <w:style w:type="character" w:customStyle="1" w:styleId="BodyTextNoSpacingAfterChar">
    <w:name w:val="Body Text No Spacing After Char"/>
    <w:basedOn w:val="DefaultParagraphFont"/>
    <w:link w:val="BodyTextNoSpacingAfter"/>
    <w:rsid w:val="007F08D7"/>
    <w:rPr>
      <w:rFonts w:eastAsiaTheme="minorHAnsi" w:cstheme="minorBidi"/>
      <w:iCs/>
      <w:sz w:val="22"/>
      <w:szCs w:val="16"/>
      <w:lang w:val="en-IN"/>
    </w:rPr>
  </w:style>
  <w:style w:type="paragraph" w:customStyle="1" w:styleId="Heding4">
    <w:name w:val="Heding 4"/>
    <w:basedOn w:val="Normal"/>
    <w:rsid w:val="007F08D7"/>
    <w:pPr>
      <w:keepNext/>
      <w:spacing w:before="360" w:after="240"/>
    </w:pPr>
    <w:rPr>
      <w:rFonts w:cs="Arial"/>
      <w:b/>
      <w:bCs/>
      <w:i/>
      <w:iCs/>
      <w:sz w:val="20"/>
      <w:szCs w:val="20"/>
      <w:lang w:val="en-US"/>
    </w:rPr>
  </w:style>
  <w:style w:type="character" w:customStyle="1" w:styleId="normaltextrun">
    <w:name w:val="normaltextrun"/>
    <w:basedOn w:val="DefaultParagraphFont"/>
    <w:rsid w:val="007F08D7"/>
  </w:style>
  <w:style w:type="table" w:customStyle="1" w:styleId="EnergyTable11">
    <w:name w:val="Energy Table11"/>
    <w:basedOn w:val="TableNormal"/>
    <w:uiPriority w:val="99"/>
    <w:qFormat/>
    <w:rsid w:val="00F15BF3"/>
    <w:pPr>
      <w:spacing w:before="40" w:after="40"/>
      <w:jc w:val="center"/>
    </w:pPr>
    <w:tblPr>
      <w:tblStyleRowBandSize w:val="1"/>
      <w:jc w:val="center"/>
      <w:tblBorders>
        <w:bottom w:val="single" w:sz="8" w:space="0" w:color="036479"/>
        <w:insideH w:val="single" w:sz="4" w:space="0" w:color="B3EFFD"/>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3D500"/>
          <w:right w:val="nil"/>
          <w:insideH w:val="nil"/>
          <w:insideV w:val="nil"/>
          <w:tl2br w:val="nil"/>
          <w:tr2bl w:val="nil"/>
        </w:tcBorders>
        <w:shd w:val="clear" w:color="auto" w:fill="036479"/>
      </w:tcPr>
    </w:tblStylePr>
    <w:tblStylePr w:type="lastRow">
      <w:pPr>
        <w:jc w:val="center"/>
      </w:pPr>
      <w:rPr>
        <w:rFonts w:ascii="Franklin Gothic Book" w:hAnsi="Franklin Gothic Book"/>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paragraph" w:customStyle="1" w:styleId="StyleMemoFrameLeft-018cm">
    <w:name w:val="Style Memo Frame + Left:  -0.18 cm"/>
    <w:basedOn w:val="MemoFrame"/>
    <w:rsid w:val="00376969"/>
    <w:pPr>
      <w:tabs>
        <w:tab w:val="clear" w:pos="360"/>
        <w:tab w:val="clear" w:pos="720"/>
        <w:tab w:val="clear" w:pos="1080"/>
        <w:tab w:val="clear" w:pos="1440"/>
      </w:tabs>
      <w:spacing w:before="0" w:after="0"/>
      <w:ind w:left="-101"/>
    </w:pPr>
    <w:rPr>
      <w:rFonts w:ascii="Arial" w:eastAsia="Times New Roman" w:hAnsi="Arial" w:cs="Times New Roman"/>
      <w:bCs/>
      <w:color w:val="000000"/>
      <w:sz w:val="20"/>
      <w:szCs w:val="20"/>
      <w:lang w:val="en-US"/>
    </w:rPr>
  </w:style>
  <w:style w:type="character" w:customStyle="1" w:styleId="eop">
    <w:name w:val="eop"/>
    <w:basedOn w:val="DefaultParagraphFont"/>
    <w:rsid w:val="005E0416"/>
  </w:style>
  <w:style w:type="paragraph" w:customStyle="1" w:styleId="paragraph">
    <w:name w:val="paragraph"/>
    <w:basedOn w:val="Normal"/>
    <w:rsid w:val="005E0416"/>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3201">
      <w:bodyDiv w:val="1"/>
      <w:marLeft w:val="0"/>
      <w:marRight w:val="0"/>
      <w:marTop w:val="0"/>
      <w:marBottom w:val="0"/>
      <w:divBdr>
        <w:top w:val="none" w:sz="0" w:space="0" w:color="auto"/>
        <w:left w:val="none" w:sz="0" w:space="0" w:color="auto"/>
        <w:bottom w:val="none" w:sz="0" w:space="0" w:color="auto"/>
        <w:right w:val="none" w:sz="0" w:space="0" w:color="auto"/>
      </w:divBdr>
    </w:div>
    <w:div w:id="52243232">
      <w:bodyDiv w:val="1"/>
      <w:marLeft w:val="0"/>
      <w:marRight w:val="0"/>
      <w:marTop w:val="0"/>
      <w:marBottom w:val="0"/>
      <w:divBdr>
        <w:top w:val="none" w:sz="0" w:space="0" w:color="auto"/>
        <w:left w:val="none" w:sz="0" w:space="0" w:color="auto"/>
        <w:bottom w:val="none" w:sz="0" w:space="0" w:color="auto"/>
        <w:right w:val="none" w:sz="0" w:space="0" w:color="auto"/>
      </w:divBdr>
    </w:div>
    <w:div w:id="70934472">
      <w:bodyDiv w:val="1"/>
      <w:marLeft w:val="0"/>
      <w:marRight w:val="0"/>
      <w:marTop w:val="0"/>
      <w:marBottom w:val="0"/>
      <w:divBdr>
        <w:top w:val="none" w:sz="0" w:space="0" w:color="auto"/>
        <w:left w:val="none" w:sz="0" w:space="0" w:color="auto"/>
        <w:bottom w:val="none" w:sz="0" w:space="0" w:color="auto"/>
        <w:right w:val="none" w:sz="0" w:space="0" w:color="auto"/>
      </w:divBdr>
    </w:div>
    <w:div w:id="91823023">
      <w:bodyDiv w:val="1"/>
      <w:marLeft w:val="0"/>
      <w:marRight w:val="0"/>
      <w:marTop w:val="0"/>
      <w:marBottom w:val="0"/>
      <w:divBdr>
        <w:top w:val="none" w:sz="0" w:space="0" w:color="auto"/>
        <w:left w:val="none" w:sz="0" w:space="0" w:color="auto"/>
        <w:bottom w:val="none" w:sz="0" w:space="0" w:color="auto"/>
        <w:right w:val="none" w:sz="0" w:space="0" w:color="auto"/>
      </w:divBdr>
    </w:div>
    <w:div w:id="271016579">
      <w:bodyDiv w:val="1"/>
      <w:marLeft w:val="0"/>
      <w:marRight w:val="0"/>
      <w:marTop w:val="0"/>
      <w:marBottom w:val="0"/>
      <w:divBdr>
        <w:top w:val="none" w:sz="0" w:space="0" w:color="auto"/>
        <w:left w:val="none" w:sz="0" w:space="0" w:color="auto"/>
        <w:bottom w:val="none" w:sz="0" w:space="0" w:color="auto"/>
        <w:right w:val="none" w:sz="0" w:space="0" w:color="auto"/>
      </w:divBdr>
      <w:divsChild>
        <w:div w:id="689717944">
          <w:marLeft w:val="0"/>
          <w:marRight w:val="0"/>
          <w:marTop w:val="0"/>
          <w:marBottom w:val="0"/>
          <w:divBdr>
            <w:top w:val="none" w:sz="0" w:space="0" w:color="auto"/>
            <w:left w:val="none" w:sz="0" w:space="0" w:color="auto"/>
            <w:bottom w:val="none" w:sz="0" w:space="0" w:color="auto"/>
            <w:right w:val="none" w:sz="0" w:space="0" w:color="auto"/>
          </w:divBdr>
        </w:div>
        <w:div w:id="770928655">
          <w:marLeft w:val="0"/>
          <w:marRight w:val="0"/>
          <w:marTop w:val="0"/>
          <w:marBottom w:val="0"/>
          <w:divBdr>
            <w:top w:val="none" w:sz="0" w:space="0" w:color="auto"/>
            <w:left w:val="none" w:sz="0" w:space="0" w:color="auto"/>
            <w:bottom w:val="none" w:sz="0" w:space="0" w:color="auto"/>
            <w:right w:val="none" w:sz="0" w:space="0" w:color="auto"/>
          </w:divBdr>
        </w:div>
        <w:div w:id="1068379300">
          <w:marLeft w:val="0"/>
          <w:marRight w:val="0"/>
          <w:marTop w:val="0"/>
          <w:marBottom w:val="0"/>
          <w:divBdr>
            <w:top w:val="none" w:sz="0" w:space="0" w:color="auto"/>
            <w:left w:val="none" w:sz="0" w:space="0" w:color="auto"/>
            <w:bottom w:val="none" w:sz="0" w:space="0" w:color="auto"/>
            <w:right w:val="none" w:sz="0" w:space="0" w:color="auto"/>
          </w:divBdr>
        </w:div>
      </w:divsChild>
    </w:div>
    <w:div w:id="341325933">
      <w:bodyDiv w:val="1"/>
      <w:marLeft w:val="0"/>
      <w:marRight w:val="0"/>
      <w:marTop w:val="0"/>
      <w:marBottom w:val="0"/>
      <w:divBdr>
        <w:top w:val="none" w:sz="0" w:space="0" w:color="auto"/>
        <w:left w:val="none" w:sz="0" w:space="0" w:color="auto"/>
        <w:bottom w:val="none" w:sz="0" w:space="0" w:color="auto"/>
        <w:right w:val="none" w:sz="0" w:space="0" w:color="auto"/>
      </w:divBdr>
      <w:divsChild>
        <w:div w:id="661010187">
          <w:marLeft w:val="0"/>
          <w:marRight w:val="0"/>
          <w:marTop w:val="0"/>
          <w:marBottom w:val="0"/>
          <w:divBdr>
            <w:top w:val="none" w:sz="0" w:space="0" w:color="auto"/>
            <w:left w:val="none" w:sz="0" w:space="0" w:color="auto"/>
            <w:bottom w:val="none" w:sz="0" w:space="0" w:color="auto"/>
            <w:right w:val="none" w:sz="0" w:space="0" w:color="auto"/>
          </w:divBdr>
        </w:div>
        <w:div w:id="833837039">
          <w:marLeft w:val="0"/>
          <w:marRight w:val="0"/>
          <w:marTop w:val="0"/>
          <w:marBottom w:val="0"/>
          <w:divBdr>
            <w:top w:val="none" w:sz="0" w:space="0" w:color="auto"/>
            <w:left w:val="none" w:sz="0" w:space="0" w:color="auto"/>
            <w:bottom w:val="none" w:sz="0" w:space="0" w:color="auto"/>
            <w:right w:val="none" w:sz="0" w:space="0" w:color="auto"/>
          </w:divBdr>
        </w:div>
      </w:divsChild>
    </w:div>
    <w:div w:id="354159498">
      <w:bodyDiv w:val="1"/>
      <w:marLeft w:val="0"/>
      <w:marRight w:val="0"/>
      <w:marTop w:val="0"/>
      <w:marBottom w:val="0"/>
      <w:divBdr>
        <w:top w:val="none" w:sz="0" w:space="0" w:color="auto"/>
        <w:left w:val="none" w:sz="0" w:space="0" w:color="auto"/>
        <w:bottom w:val="none" w:sz="0" w:space="0" w:color="auto"/>
        <w:right w:val="none" w:sz="0" w:space="0" w:color="auto"/>
      </w:divBdr>
      <w:divsChild>
        <w:div w:id="511917668">
          <w:marLeft w:val="136"/>
          <w:marRight w:val="136"/>
          <w:marTop w:val="204"/>
          <w:marBottom w:val="0"/>
          <w:divBdr>
            <w:top w:val="none" w:sz="0" w:space="0" w:color="auto"/>
            <w:left w:val="none" w:sz="0" w:space="0" w:color="auto"/>
            <w:bottom w:val="none" w:sz="0" w:space="0" w:color="auto"/>
            <w:right w:val="none" w:sz="0" w:space="0" w:color="auto"/>
          </w:divBdr>
          <w:divsChild>
            <w:div w:id="14728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32556">
      <w:bodyDiv w:val="1"/>
      <w:marLeft w:val="0"/>
      <w:marRight w:val="0"/>
      <w:marTop w:val="0"/>
      <w:marBottom w:val="0"/>
      <w:divBdr>
        <w:top w:val="none" w:sz="0" w:space="0" w:color="auto"/>
        <w:left w:val="none" w:sz="0" w:space="0" w:color="auto"/>
        <w:bottom w:val="none" w:sz="0" w:space="0" w:color="auto"/>
        <w:right w:val="none" w:sz="0" w:space="0" w:color="auto"/>
      </w:divBdr>
    </w:div>
    <w:div w:id="373425472">
      <w:bodyDiv w:val="1"/>
      <w:marLeft w:val="0"/>
      <w:marRight w:val="0"/>
      <w:marTop w:val="0"/>
      <w:marBottom w:val="0"/>
      <w:divBdr>
        <w:top w:val="none" w:sz="0" w:space="0" w:color="auto"/>
        <w:left w:val="none" w:sz="0" w:space="0" w:color="auto"/>
        <w:bottom w:val="none" w:sz="0" w:space="0" w:color="auto"/>
        <w:right w:val="none" w:sz="0" w:space="0" w:color="auto"/>
      </w:divBdr>
    </w:div>
    <w:div w:id="446122164">
      <w:bodyDiv w:val="1"/>
      <w:marLeft w:val="0"/>
      <w:marRight w:val="0"/>
      <w:marTop w:val="0"/>
      <w:marBottom w:val="0"/>
      <w:divBdr>
        <w:top w:val="none" w:sz="0" w:space="0" w:color="auto"/>
        <w:left w:val="none" w:sz="0" w:space="0" w:color="auto"/>
        <w:bottom w:val="none" w:sz="0" w:space="0" w:color="auto"/>
        <w:right w:val="none" w:sz="0" w:space="0" w:color="auto"/>
      </w:divBdr>
    </w:div>
    <w:div w:id="520314493">
      <w:bodyDiv w:val="1"/>
      <w:marLeft w:val="0"/>
      <w:marRight w:val="0"/>
      <w:marTop w:val="0"/>
      <w:marBottom w:val="0"/>
      <w:divBdr>
        <w:top w:val="none" w:sz="0" w:space="0" w:color="auto"/>
        <w:left w:val="none" w:sz="0" w:space="0" w:color="auto"/>
        <w:bottom w:val="none" w:sz="0" w:space="0" w:color="auto"/>
        <w:right w:val="none" w:sz="0" w:space="0" w:color="auto"/>
      </w:divBdr>
    </w:div>
    <w:div w:id="584657494">
      <w:bodyDiv w:val="1"/>
      <w:marLeft w:val="0"/>
      <w:marRight w:val="0"/>
      <w:marTop w:val="0"/>
      <w:marBottom w:val="0"/>
      <w:divBdr>
        <w:top w:val="none" w:sz="0" w:space="0" w:color="auto"/>
        <w:left w:val="none" w:sz="0" w:space="0" w:color="auto"/>
        <w:bottom w:val="none" w:sz="0" w:space="0" w:color="auto"/>
        <w:right w:val="none" w:sz="0" w:space="0" w:color="auto"/>
      </w:divBdr>
    </w:div>
    <w:div w:id="616914663">
      <w:bodyDiv w:val="1"/>
      <w:marLeft w:val="0"/>
      <w:marRight w:val="0"/>
      <w:marTop w:val="0"/>
      <w:marBottom w:val="0"/>
      <w:divBdr>
        <w:top w:val="none" w:sz="0" w:space="0" w:color="auto"/>
        <w:left w:val="none" w:sz="0" w:space="0" w:color="auto"/>
        <w:bottom w:val="none" w:sz="0" w:space="0" w:color="auto"/>
        <w:right w:val="none" w:sz="0" w:space="0" w:color="auto"/>
      </w:divBdr>
    </w:div>
    <w:div w:id="624820892">
      <w:bodyDiv w:val="1"/>
      <w:marLeft w:val="0"/>
      <w:marRight w:val="0"/>
      <w:marTop w:val="0"/>
      <w:marBottom w:val="0"/>
      <w:divBdr>
        <w:top w:val="none" w:sz="0" w:space="0" w:color="auto"/>
        <w:left w:val="none" w:sz="0" w:space="0" w:color="auto"/>
        <w:bottom w:val="none" w:sz="0" w:space="0" w:color="auto"/>
        <w:right w:val="none" w:sz="0" w:space="0" w:color="auto"/>
      </w:divBdr>
    </w:div>
    <w:div w:id="697506656">
      <w:bodyDiv w:val="1"/>
      <w:marLeft w:val="0"/>
      <w:marRight w:val="0"/>
      <w:marTop w:val="0"/>
      <w:marBottom w:val="0"/>
      <w:divBdr>
        <w:top w:val="none" w:sz="0" w:space="0" w:color="auto"/>
        <w:left w:val="none" w:sz="0" w:space="0" w:color="auto"/>
        <w:bottom w:val="none" w:sz="0" w:space="0" w:color="auto"/>
        <w:right w:val="none" w:sz="0" w:space="0" w:color="auto"/>
      </w:divBdr>
    </w:div>
    <w:div w:id="790051240">
      <w:bodyDiv w:val="1"/>
      <w:marLeft w:val="0"/>
      <w:marRight w:val="0"/>
      <w:marTop w:val="0"/>
      <w:marBottom w:val="0"/>
      <w:divBdr>
        <w:top w:val="none" w:sz="0" w:space="0" w:color="auto"/>
        <w:left w:val="none" w:sz="0" w:space="0" w:color="auto"/>
        <w:bottom w:val="none" w:sz="0" w:space="0" w:color="auto"/>
        <w:right w:val="none" w:sz="0" w:space="0" w:color="auto"/>
      </w:divBdr>
    </w:div>
    <w:div w:id="811140586">
      <w:bodyDiv w:val="1"/>
      <w:marLeft w:val="0"/>
      <w:marRight w:val="0"/>
      <w:marTop w:val="0"/>
      <w:marBottom w:val="0"/>
      <w:divBdr>
        <w:top w:val="none" w:sz="0" w:space="0" w:color="auto"/>
        <w:left w:val="none" w:sz="0" w:space="0" w:color="auto"/>
        <w:bottom w:val="none" w:sz="0" w:space="0" w:color="auto"/>
        <w:right w:val="none" w:sz="0" w:space="0" w:color="auto"/>
      </w:divBdr>
      <w:divsChild>
        <w:div w:id="277682618">
          <w:marLeft w:val="0"/>
          <w:marRight w:val="0"/>
          <w:marTop w:val="0"/>
          <w:marBottom w:val="0"/>
          <w:divBdr>
            <w:top w:val="none" w:sz="0" w:space="0" w:color="auto"/>
            <w:left w:val="none" w:sz="0" w:space="0" w:color="auto"/>
            <w:bottom w:val="none" w:sz="0" w:space="0" w:color="auto"/>
            <w:right w:val="none" w:sz="0" w:space="0" w:color="auto"/>
          </w:divBdr>
        </w:div>
        <w:div w:id="330718992">
          <w:marLeft w:val="0"/>
          <w:marRight w:val="0"/>
          <w:marTop w:val="0"/>
          <w:marBottom w:val="0"/>
          <w:divBdr>
            <w:top w:val="none" w:sz="0" w:space="0" w:color="auto"/>
            <w:left w:val="none" w:sz="0" w:space="0" w:color="auto"/>
            <w:bottom w:val="none" w:sz="0" w:space="0" w:color="auto"/>
            <w:right w:val="none" w:sz="0" w:space="0" w:color="auto"/>
          </w:divBdr>
        </w:div>
        <w:div w:id="409697512">
          <w:marLeft w:val="0"/>
          <w:marRight w:val="0"/>
          <w:marTop w:val="0"/>
          <w:marBottom w:val="0"/>
          <w:divBdr>
            <w:top w:val="none" w:sz="0" w:space="0" w:color="auto"/>
            <w:left w:val="none" w:sz="0" w:space="0" w:color="auto"/>
            <w:bottom w:val="none" w:sz="0" w:space="0" w:color="auto"/>
            <w:right w:val="none" w:sz="0" w:space="0" w:color="auto"/>
          </w:divBdr>
        </w:div>
        <w:div w:id="428158964">
          <w:marLeft w:val="0"/>
          <w:marRight w:val="0"/>
          <w:marTop w:val="0"/>
          <w:marBottom w:val="0"/>
          <w:divBdr>
            <w:top w:val="none" w:sz="0" w:space="0" w:color="auto"/>
            <w:left w:val="none" w:sz="0" w:space="0" w:color="auto"/>
            <w:bottom w:val="none" w:sz="0" w:space="0" w:color="auto"/>
            <w:right w:val="none" w:sz="0" w:space="0" w:color="auto"/>
          </w:divBdr>
        </w:div>
        <w:div w:id="733435663">
          <w:marLeft w:val="0"/>
          <w:marRight w:val="0"/>
          <w:marTop w:val="0"/>
          <w:marBottom w:val="0"/>
          <w:divBdr>
            <w:top w:val="none" w:sz="0" w:space="0" w:color="auto"/>
            <w:left w:val="none" w:sz="0" w:space="0" w:color="auto"/>
            <w:bottom w:val="none" w:sz="0" w:space="0" w:color="auto"/>
            <w:right w:val="none" w:sz="0" w:space="0" w:color="auto"/>
          </w:divBdr>
        </w:div>
        <w:div w:id="893467956">
          <w:marLeft w:val="0"/>
          <w:marRight w:val="0"/>
          <w:marTop w:val="0"/>
          <w:marBottom w:val="0"/>
          <w:divBdr>
            <w:top w:val="none" w:sz="0" w:space="0" w:color="auto"/>
            <w:left w:val="none" w:sz="0" w:space="0" w:color="auto"/>
            <w:bottom w:val="none" w:sz="0" w:space="0" w:color="auto"/>
            <w:right w:val="none" w:sz="0" w:space="0" w:color="auto"/>
          </w:divBdr>
        </w:div>
        <w:div w:id="1347172099">
          <w:marLeft w:val="0"/>
          <w:marRight w:val="0"/>
          <w:marTop w:val="0"/>
          <w:marBottom w:val="0"/>
          <w:divBdr>
            <w:top w:val="none" w:sz="0" w:space="0" w:color="auto"/>
            <w:left w:val="none" w:sz="0" w:space="0" w:color="auto"/>
            <w:bottom w:val="none" w:sz="0" w:space="0" w:color="auto"/>
            <w:right w:val="none" w:sz="0" w:space="0" w:color="auto"/>
          </w:divBdr>
        </w:div>
        <w:div w:id="2018145892">
          <w:marLeft w:val="0"/>
          <w:marRight w:val="0"/>
          <w:marTop w:val="0"/>
          <w:marBottom w:val="0"/>
          <w:divBdr>
            <w:top w:val="none" w:sz="0" w:space="0" w:color="auto"/>
            <w:left w:val="none" w:sz="0" w:space="0" w:color="auto"/>
            <w:bottom w:val="none" w:sz="0" w:space="0" w:color="auto"/>
            <w:right w:val="none" w:sz="0" w:space="0" w:color="auto"/>
          </w:divBdr>
        </w:div>
        <w:div w:id="2085292706">
          <w:marLeft w:val="0"/>
          <w:marRight w:val="0"/>
          <w:marTop w:val="0"/>
          <w:marBottom w:val="0"/>
          <w:divBdr>
            <w:top w:val="none" w:sz="0" w:space="0" w:color="auto"/>
            <w:left w:val="none" w:sz="0" w:space="0" w:color="auto"/>
            <w:bottom w:val="none" w:sz="0" w:space="0" w:color="auto"/>
            <w:right w:val="none" w:sz="0" w:space="0" w:color="auto"/>
          </w:divBdr>
        </w:div>
        <w:div w:id="2126537068">
          <w:marLeft w:val="0"/>
          <w:marRight w:val="0"/>
          <w:marTop w:val="0"/>
          <w:marBottom w:val="0"/>
          <w:divBdr>
            <w:top w:val="none" w:sz="0" w:space="0" w:color="auto"/>
            <w:left w:val="none" w:sz="0" w:space="0" w:color="auto"/>
            <w:bottom w:val="none" w:sz="0" w:space="0" w:color="auto"/>
            <w:right w:val="none" w:sz="0" w:space="0" w:color="auto"/>
          </w:divBdr>
        </w:div>
      </w:divsChild>
    </w:div>
    <w:div w:id="857548242">
      <w:bodyDiv w:val="1"/>
      <w:marLeft w:val="0"/>
      <w:marRight w:val="0"/>
      <w:marTop w:val="0"/>
      <w:marBottom w:val="0"/>
      <w:divBdr>
        <w:top w:val="none" w:sz="0" w:space="0" w:color="auto"/>
        <w:left w:val="none" w:sz="0" w:space="0" w:color="auto"/>
        <w:bottom w:val="none" w:sz="0" w:space="0" w:color="auto"/>
        <w:right w:val="none" w:sz="0" w:space="0" w:color="auto"/>
      </w:divBdr>
    </w:div>
    <w:div w:id="901326471">
      <w:bodyDiv w:val="1"/>
      <w:marLeft w:val="0"/>
      <w:marRight w:val="0"/>
      <w:marTop w:val="0"/>
      <w:marBottom w:val="0"/>
      <w:divBdr>
        <w:top w:val="none" w:sz="0" w:space="0" w:color="auto"/>
        <w:left w:val="none" w:sz="0" w:space="0" w:color="auto"/>
        <w:bottom w:val="none" w:sz="0" w:space="0" w:color="auto"/>
        <w:right w:val="none" w:sz="0" w:space="0" w:color="auto"/>
      </w:divBdr>
    </w:div>
    <w:div w:id="991762320">
      <w:bodyDiv w:val="1"/>
      <w:marLeft w:val="0"/>
      <w:marRight w:val="0"/>
      <w:marTop w:val="0"/>
      <w:marBottom w:val="0"/>
      <w:divBdr>
        <w:top w:val="none" w:sz="0" w:space="0" w:color="auto"/>
        <w:left w:val="none" w:sz="0" w:space="0" w:color="auto"/>
        <w:bottom w:val="none" w:sz="0" w:space="0" w:color="auto"/>
        <w:right w:val="none" w:sz="0" w:space="0" w:color="auto"/>
      </w:divBdr>
    </w:div>
    <w:div w:id="1349602182">
      <w:bodyDiv w:val="1"/>
      <w:marLeft w:val="0"/>
      <w:marRight w:val="0"/>
      <w:marTop w:val="0"/>
      <w:marBottom w:val="0"/>
      <w:divBdr>
        <w:top w:val="none" w:sz="0" w:space="0" w:color="auto"/>
        <w:left w:val="none" w:sz="0" w:space="0" w:color="auto"/>
        <w:bottom w:val="none" w:sz="0" w:space="0" w:color="auto"/>
        <w:right w:val="none" w:sz="0" w:space="0" w:color="auto"/>
      </w:divBdr>
      <w:divsChild>
        <w:div w:id="629480102">
          <w:marLeft w:val="0"/>
          <w:marRight w:val="0"/>
          <w:marTop w:val="0"/>
          <w:marBottom w:val="0"/>
          <w:divBdr>
            <w:top w:val="none" w:sz="0" w:space="0" w:color="auto"/>
            <w:left w:val="none" w:sz="0" w:space="0" w:color="auto"/>
            <w:bottom w:val="none" w:sz="0" w:space="0" w:color="auto"/>
            <w:right w:val="none" w:sz="0" w:space="0" w:color="auto"/>
          </w:divBdr>
          <w:divsChild>
            <w:div w:id="563764185">
              <w:marLeft w:val="0"/>
              <w:marRight w:val="0"/>
              <w:marTop w:val="0"/>
              <w:marBottom w:val="0"/>
              <w:divBdr>
                <w:top w:val="none" w:sz="0" w:space="0" w:color="auto"/>
                <w:left w:val="none" w:sz="0" w:space="0" w:color="auto"/>
                <w:bottom w:val="none" w:sz="0" w:space="0" w:color="auto"/>
                <w:right w:val="none" w:sz="0" w:space="0" w:color="auto"/>
              </w:divBdr>
              <w:divsChild>
                <w:div w:id="274101921">
                  <w:marLeft w:val="0"/>
                  <w:marRight w:val="0"/>
                  <w:marTop w:val="0"/>
                  <w:marBottom w:val="150"/>
                  <w:divBdr>
                    <w:top w:val="none" w:sz="0" w:space="0" w:color="auto"/>
                    <w:left w:val="none" w:sz="0" w:space="0" w:color="auto"/>
                    <w:bottom w:val="none" w:sz="0" w:space="0" w:color="auto"/>
                    <w:right w:val="none" w:sz="0" w:space="0" w:color="auto"/>
                  </w:divBdr>
                  <w:divsChild>
                    <w:div w:id="1461462266">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sChild>
        </w:div>
      </w:divsChild>
    </w:div>
    <w:div w:id="1437749694">
      <w:bodyDiv w:val="1"/>
      <w:marLeft w:val="0"/>
      <w:marRight w:val="0"/>
      <w:marTop w:val="0"/>
      <w:marBottom w:val="0"/>
      <w:divBdr>
        <w:top w:val="none" w:sz="0" w:space="0" w:color="auto"/>
        <w:left w:val="none" w:sz="0" w:space="0" w:color="auto"/>
        <w:bottom w:val="none" w:sz="0" w:space="0" w:color="auto"/>
        <w:right w:val="none" w:sz="0" w:space="0" w:color="auto"/>
      </w:divBdr>
    </w:div>
    <w:div w:id="1440833450">
      <w:bodyDiv w:val="1"/>
      <w:marLeft w:val="0"/>
      <w:marRight w:val="0"/>
      <w:marTop w:val="0"/>
      <w:marBottom w:val="0"/>
      <w:divBdr>
        <w:top w:val="none" w:sz="0" w:space="0" w:color="auto"/>
        <w:left w:val="none" w:sz="0" w:space="0" w:color="auto"/>
        <w:bottom w:val="none" w:sz="0" w:space="0" w:color="auto"/>
        <w:right w:val="none" w:sz="0" w:space="0" w:color="auto"/>
      </w:divBdr>
      <w:divsChild>
        <w:div w:id="1111123260">
          <w:marLeft w:val="136"/>
          <w:marRight w:val="136"/>
          <w:marTop w:val="204"/>
          <w:marBottom w:val="0"/>
          <w:divBdr>
            <w:top w:val="none" w:sz="0" w:space="0" w:color="auto"/>
            <w:left w:val="none" w:sz="0" w:space="0" w:color="auto"/>
            <w:bottom w:val="none" w:sz="0" w:space="0" w:color="auto"/>
            <w:right w:val="none" w:sz="0" w:space="0" w:color="auto"/>
          </w:divBdr>
          <w:divsChild>
            <w:div w:id="18654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39033">
      <w:bodyDiv w:val="1"/>
      <w:marLeft w:val="0"/>
      <w:marRight w:val="0"/>
      <w:marTop w:val="0"/>
      <w:marBottom w:val="0"/>
      <w:divBdr>
        <w:top w:val="none" w:sz="0" w:space="0" w:color="auto"/>
        <w:left w:val="none" w:sz="0" w:space="0" w:color="auto"/>
        <w:bottom w:val="none" w:sz="0" w:space="0" w:color="auto"/>
        <w:right w:val="none" w:sz="0" w:space="0" w:color="auto"/>
      </w:divBdr>
    </w:div>
    <w:div w:id="1628317125">
      <w:bodyDiv w:val="1"/>
      <w:marLeft w:val="0"/>
      <w:marRight w:val="0"/>
      <w:marTop w:val="0"/>
      <w:marBottom w:val="0"/>
      <w:divBdr>
        <w:top w:val="none" w:sz="0" w:space="0" w:color="auto"/>
        <w:left w:val="none" w:sz="0" w:space="0" w:color="auto"/>
        <w:bottom w:val="none" w:sz="0" w:space="0" w:color="auto"/>
        <w:right w:val="none" w:sz="0" w:space="0" w:color="auto"/>
      </w:divBdr>
    </w:div>
    <w:div w:id="1666933619">
      <w:bodyDiv w:val="1"/>
      <w:marLeft w:val="0"/>
      <w:marRight w:val="0"/>
      <w:marTop w:val="0"/>
      <w:marBottom w:val="0"/>
      <w:divBdr>
        <w:top w:val="none" w:sz="0" w:space="0" w:color="auto"/>
        <w:left w:val="none" w:sz="0" w:space="0" w:color="auto"/>
        <w:bottom w:val="none" w:sz="0" w:space="0" w:color="auto"/>
        <w:right w:val="none" w:sz="0" w:space="0" w:color="auto"/>
      </w:divBdr>
    </w:div>
    <w:div w:id="1679382879">
      <w:bodyDiv w:val="1"/>
      <w:marLeft w:val="0"/>
      <w:marRight w:val="0"/>
      <w:marTop w:val="0"/>
      <w:marBottom w:val="0"/>
      <w:divBdr>
        <w:top w:val="none" w:sz="0" w:space="0" w:color="auto"/>
        <w:left w:val="none" w:sz="0" w:space="0" w:color="auto"/>
        <w:bottom w:val="none" w:sz="0" w:space="0" w:color="auto"/>
        <w:right w:val="none" w:sz="0" w:space="0" w:color="auto"/>
      </w:divBdr>
    </w:div>
    <w:div w:id="1780448452">
      <w:bodyDiv w:val="1"/>
      <w:marLeft w:val="0"/>
      <w:marRight w:val="0"/>
      <w:marTop w:val="0"/>
      <w:marBottom w:val="0"/>
      <w:divBdr>
        <w:top w:val="none" w:sz="0" w:space="0" w:color="auto"/>
        <w:left w:val="none" w:sz="0" w:space="0" w:color="auto"/>
        <w:bottom w:val="none" w:sz="0" w:space="0" w:color="auto"/>
        <w:right w:val="none" w:sz="0" w:space="0" w:color="auto"/>
      </w:divBdr>
    </w:div>
    <w:div w:id="1867013346">
      <w:bodyDiv w:val="1"/>
      <w:marLeft w:val="0"/>
      <w:marRight w:val="0"/>
      <w:marTop w:val="0"/>
      <w:marBottom w:val="0"/>
      <w:divBdr>
        <w:top w:val="none" w:sz="0" w:space="0" w:color="auto"/>
        <w:left w:val="none" w:sz="0" w:space="0" w:color="auto"/>
        <w:bottom w:val="none" w:sz="0" w:space="0" w:color="auto"/>
        <w:right w:val="none" w:sz="0" w:space="0" w:color="auto"/>
      </w:divBdr>
    </w:div>
    <w:div w:id="208367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lsag.info/wp-content/uploads/ComEd-NTG-CY2023-Recommendations-Final-2022-09-30.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anBarquest\Downloads\ComEd%20Memo%20Template%202022-07-21%20(1).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accesshub.sharepoint.com/sites/ComEdEMVSubcontractors/Shared%20Documents/NTG/Programs/CY2024/ComEd/Incentives%20-%20Standard/Analysis/2023_StandardProgram_Participant_NTG_Workbook_v1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accesshub.sharepoint.com/sites/ComEdEMVSubcontractors/Shared%20Documents/NTG/Programs/CY2024/ComEd/Incentives%20-%20Standard/Analysis/2023_StandardProgram_EESP_NTG_Workbook_v5.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3647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'[2023_StandardProgram_Participant_NTG_Workbook_v15.xlsx]Graphics'!$B$7:$B$11</c:f>
              <c:strCache>
                <c:ptCount val="5"/>
                <c:pt idx="0">
                  <c:v>Total Survey Respondents</c:v>
                </c:pt>
                <c:pt idx="1">
                  <c:v>Valid Survey Respondents</c:v>
                </c:pt>
                <c:pt idx="2">
                  <c:v>Reported Installing Additional Efficient Equipment</c:v>
                </c:pt>
                <c:pt idx="3">
                  <c:v>Reported Not Receiving an Incentive for the Additional Equipment</c:v>
                </c:pt>
                <c:pt idx="4">
                  <c:v>Provided Sufficient Information to Calculate Spillover</c:v>
                </c:pt>
              </c:strCache>
            </c:strRef>
          </c:cat>
          <c:val>
            <c:numRef>
              <c:f>'[2023_StandardProgram_Participant_NTG_Workbook_v15.xlsx]Graphics'!$C$7:$C$11</c:f>
              <c:numCache>
                <c:formatCode>General</c:formatCode>
                <c:ptCount val="5"/>
                <c:pt idx="0">
                  <c:v>77</c:v>
                </c:pt>
                <c:pt idx="1">
                  <c:v>77</c:v>
                </c:pt>
                <c:pt idx="2">
                  <c:v>45</c:v>
                </c:pt>
                <c:pt idx="3">
                  <c:v>27</c:v>
                </c:pt>
                <c:pt idx="4">
                  <c:v>7</c:v>
                </c:pt>
              </c:numCache>
            </c:numRef>
          </c:val>
          <c:extLst>
            <c:ext xmlns:c16="http://schemas.microsoft.com/office/drawing/2014/chart" uri="{C3380CC4-5D6E-409C-BE32-E72D297353CC}">
              <c16:uniqueId val="{00000000-1F88-4765-8C3D-CF3907BDFA26}"/>
            </c:ext>
          </c:extLst>
        </c:ser>
        <c:dLbls>
          <c:showLegendKey val="0"/>
          <c:showVal val="0"/>
          <c:showCatName val="0"/>
          <c:showSerName val="0"/>
          <c:showPercent val="0"/>
          <c:showBubbleSize val="0"/>
        </c:dLbls>
        <c:gapWidth val="20"/>
        <c:axId val="377379888"/>
        <c:axId val="377380368"/>
      </c:barChart>
      <c:catAx>
        <c:axId val="377379888"/>
        <c:scaling>
          <c:orientation val="maxMin"/>
        </c:scaling>
        <c:delete val="0"/>
        <c:axPos val="r"/>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77380368"/>
        <c:crosses val="autoZero"/>
        <c:auto val="1"/>
        <c:lblAlgn val="ctr"/>
        <c:lblOffset val="100"/>
        <c:noMultiLvlLbl val="0"/>
      </c:catAx>
      <c:valAx>
        <c:axId val="377380368"/>
        <c:scaling>
          <c:orientation val="maxMin"/>
        </c:scaling>
        <c:delete val="1"/>
        <c:axPos val="t"/>
        <c:majorGridlines>
          <c:spPr>
            <a:ln w="9525" cap="flat" cmpd="sng" algn="ctr">
              <a:noFill/>
              <a:round/>
            </a:ln>
            <a:effectLst/>
          </c:spPr>
        </c:majorGridlines>
        <c:numFmt formatCode="General" sourceLinked="1"/>
        <c:majorTickMark val="none"/>
        <c:minorTickMark val="none"/>
        <c:tickLblPos val="nextTo"/>
        <c:crossAx val="3773798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3647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'[2023_StandardProgram_EESP_NTG_Workbook_v5.xlsx]Graphics'!$B$7:$B$11</c:f>
              <c:strCache>
                <c:ptCount val="5"/>
                <c:pt idx="0">
                  <c:v>Total Survey Respondents</c:v>
                </c:pt>
                <c:pt idx="1">
                  <c:v>Valid Survey Respondents</c:v>
                </c:pt>
                <c:pt idx="2">
                  <c:v>Reported Selling Efficient Equipment without Incentives</c:v>
                </c:pt>
                <c:pt idx="3">
                  <c:v>Reported Strong Program Influence</c:v>
                </c:pt>
                <c:pt idx="4">
                  <c:v>Provided Sufficient Information to Calculate Spillover</c:v>
                </c:pt>
              </c:strCache>
            </c:strRef>
          </c:cat>
          <c:val>
            <c:numRef>
              <c:f>'[2023_StandardProgram_EESP_NTG_Workbook_v5.xlsx]Graphics'!$C$7:$C$11</c:f>
              <c:numCache>
                <c:formatCode>General</c:formatCode>
                <c:ptCount val="5"/>
                <c:pt idx="0">
                  <c:v>91</c:v>
                </c:pt>
                <c:pt idx="1">
                  <c:v>87</c:v>
                </c:pt>
                <c:pt idx="2">
                  <c:v>40</c:v>
                </c:pt>
                <c:pt idx="3">
                  <c:v>23</c:v>
                </c:pt>
                <c:pt idx="4">
                  <c:v>15</c:v>
                </c:pt>
              </c:numCache>
            </c:numRef>
          </c:val>
          <c:extLst>
            <c:ext xmlns:c16="http://schemas.microsoft.com/office/drawing/2014/chart" uri="{C3380CC4-5D6E-409C-BE32-E72D297353CC}">
              <c16:uniqueId val="{00000000-3309-4A58-ADE8-D78D503D3F2D}"/>
            </c:ext>
          </c:extLst>
        </c:ser>
        <c:dLbls>
          <c:showLegendKey val="0"/>
          <c:showVal val="0"/>
          <c:showCatName val="0"/>
          <c:showSerName val="0"/>
          <c:showPercent val="0"/>
          <c:showBubbleSize val="0"/>
        </c:dLbls>
        <c:gapWidth val="20"/>
        <c:axId val="377379888"/>
        <c:axId val="377380368"/>
      </c:barChart>
      <c:catAx>
        <c:axId val="377379888"/>
        <c:scaling>
          <c:orientation val="maxMin"/>
        </c:scaling>
        <c:delete val="0"/>
        <c:axPos val="r"/>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77380368"/>
        <c:crosses val="autoZero"/>
        <c:auto val="1"/>
        <c:lblAlgn val="ctr"/>
        <c:lblOffset val="100"/>
        <c:noMultiLvlLbl val="0"/>
      </c:catAx>
      <c:valAx>
        <c:axId val="377380368"/>
        <c:scaling>
          <c:orientation val="maxMin"/>
        </c:scaling>
        <c:delete val="1"/>
        <c:axPos val="t"/>
        <c:majorGridlines>
          <c:spPr>
            <a:ln w="9525" cap="flat" cmpd="sng" algn="ctr">
              <a:noFill/>
              <a:round/>
            </a:ln>
            <a:effectLst/>
          </c:spPr>
        </c:majorGridlines>
        <c:numFmt formatCode="General" sourceLinked="1"/>
        <c:majorTickMark val="none"/>
        <c:minorTickMark val="none"/>
        <c:tickLblPos val="nextTo"/>
        <c:crossAx val="3773798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Guidehouse_2020">
      <a:dk1>
        <a:srgbClr val="000000"/>
      </a:dk1>
      <a:lt1>
        <a:srgbClr val="FFFFFF"/>
      </a:lt1>
      <a:dk2>
        <a:srgbClr val="7F7F7F"/>
      </a:dk2>
      <a:lt2>
        <a:srgbClr val="F4F4F4"/>
      </a:lt2>
      <a:accent1>
        <a:srgbClr val="93D500"/>
      </a:accent1>
      <a:accent2>
        <a:srgbClr val="68952D"/>
      </a:accent2>
      <a:accent3>
        <a:srgbClr val="FADC33"/>
      </a:accent3>
      <a:accent4>
        <a:srgbClr val="F26931"/>
      </a:accent4>
      <a:accent5>
        <a:srgbClr val="F9B723"/>
      </a:accent5>
      <a:accent6>
        <a:srgbClr val="1F55C9"/>
      </a:accent6>
      <a:hlink>
        <a:srgbClr val="1F55C9"/>
      </a:hlink>
      <a:folHlink>
        <a:srgbClr val="1F55C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88F1E73A3DF4E9DE46ACDFEFCEA5B" ma:contentTypeVersion="19" ma:contentTypeDescription="Create a new document." ma:contentTypeScope="" ma:versionID="6a9dd9f7ec98e7837d65556c30b7bf44">
  <xsd:schema xmlns:xsd="http://www.w3.org/2001/XMLSchema" xmlns:xs="http://www.w3.org/2001/XMLSchema" xmlns:p="http://schemas.microsoft.com/office/2006/metadata/properties" xmlns:ns1="http://schemas.microsoft.com/sharepoint/v3" xmlns:ns2="ad755eef-71ec-496f-ab18-a3e771bfb4a9" xmlns:ns3="dd860c49-519f-4fad-a9e7-096243cb3a9a" targetNamespace="http://schemas.microsoft.com/office/2006/metadata/properties" ma:root="true" ma:fieldsID="3f9cc324d2889551e23fdb76cae81eb7" ns1:_="" ns2:_="" ns3:_="">
    <xsd:import namespace="http://schemas.microsoft.com/sharepoint/v3"/>
    <xsd:import namespace="ad755eef-71ec-496f-ab18-a3e771bfb4a9"/>
    <xsd:import namespace="dd860c49-519f-4fad-a9e7-096243cb3a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5eef-71ec-496f-ab18-a3e771bfb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60c49-519f-4fad-a9e7-096243cb3a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a8478a9-f2a9-42e3-9358-0b9cefba749a}" ma:internalName="TaxCatchAll" ma:showField="CatchAllData" ma:web="dd860c49-519f-4fad-a9e7-096243cb3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d860c49-519f-4fad-a9e7-096243cb3a9a">
      <UserInfo>
        <DisplayName>Hunter Mauer</DisplayName>
        <AccountId>156</AccountId>
        <AccountType/>
      </UserInfo>
      <UserInfo>
        <DisplayName>Deme Yoo</DisplayName>
        <AccountId>56</AccountId>
        <AccountType/>
      </UserInfo>
    </SharedWithUsers>
    <_ip_UnifiedCompliancePolicyUIAction xmlns="http://schemas.microsoft.com/sharepoint/v3" xsi:nil="true"/>
    <_ip_UnifiedCompliancePolicyProperties xmlns="http://schemas.microsoft.com/sharepoint/v3" xsi:nil="true"/>
    <lcf76f155ced4ddcb4097134ff3c332f xmlns="ad755eef-71ec-496f-ab18-a3e771bfb4a9">
      <Terms xmlns="http://schemas.microsoft.com/office/infopath/2007/PartnerControls"/>
    </lcf76f155ced4ddcb4097134ff3c332f>
    <TaxCatchAll xmlns="dd860c49-519f-4fad-a9e7-096243cb3a9a" xsi:nil="true"/>
  </documentManagement>
</p:properties>
</file>

<file path=customXml/itemProps1.xml><?xml version="1.0" encoding="utf-8"?>
<ds:datastoreItem xmlns:ds="http://schemas.openxmlformats.org/officeDocument/2006/customXml" ds:itemID="{01F619BB-0244-4CE7-8735-838FA8779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5eef-71ec-496f-ab18-a3e771bfb4a9"/>
    <ds:schemaRef ds:uri="dd860c49-519f-4fad-a9e7-096243cb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933B71-D8B6-47E8-A165-E59F5F5F9DE0}">
  <ds:schemaRefs>
    <ds:schemaRef ds:uri="http://schemas.microsoft.com/sharepoint/v3/contenttype/forms"/>
  </ds:schemaRefs>
</ds:datastoreItem>
</file>

<file path=customXml/itemProps3.xml><?xml version="1.0" encoding="utf-8"?>
<ds:datastoreItem xmlns:ds="http://schemas.openxmlformats.org/officeDocument/2006/customXml" ds:itemID="{A0D7A630-2AF1-4353-90B0-C4C3591B7EA9}">
  <ds:schemaRefs>
    <ds:schemaRef ds:uri="http://schemas.openxmlformats.org/officeDocument/2006/bibliography"/>
  </ds:schemaRefs>
</ds:datastoreItem>
</file>

<file path=customXml/itemProps4.xml><?xml version="1.0" encoding="utf-8"?>
<ds:datastoreItem xmlns:ds="http://schemas.openxmlformats.org/officeDocument/2006/customXml" ds:itemID="{5EDDAAAC-3BA4-41E8-9D9A-8A82C3948338}">
  <ds:schemaRefs>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infopath/2007/PartnerControls"/>
    <ds:schemaRef ds:uri="http://purl.org/dc/terms/"/>
    <ds:schemaRef ds:uri="http://purl.org/dc/elements/1.1/"/>
    <ds:schemaRef ds:uri="dd860c49-519f-4fad-a9e7-096243cb3a9a"/>
    <ds:schemaRef ds:uri="ad755eef-71ec-496f-ab18-a3e771bfb4a9"/>
    <ds:schemaRef ds:uri="http://schemas.microsoft.com/sharepoint/v3"/>
  </ds:schemaRefs>
</ds:datastoreItem>
</file>

<file path=docMetadata/LabelInfo.xml><?xml version="1.0" encoding="utf-8"?>
<clbl:labelList xmlns:clbl="http://schemas.microsoft.com/office/2020/mipLabelMetadata">
  <clbl:label id="{bfa12df7-47f4-4a99-a8ad-1209e99b84fe}" enabled="0" method="" siteId="{bfa12df7-47f4-4a99-a8ad-1209e99b84fe}" removed="1"/>
</clbl:labelList>
</file>

<file path=docProps/app.xml><?xml version="1.0" encoding="utf-8"?>
<Properties xmlns="http://schemas.openxmlformats.org/officeDocument/2006/extended-properties" xmlns:vt="http://schemas.openxmlformats.org/officeDocument/2006/docPropsVTypes">
  <Template>ComEd Memo Template 2022-07-21 (1)</Template>
  <TotalTime>1</TotalTime>
  <Pages>15</Pages>
  <Words>3443</Words>
  <Characters>21563</Characters>
  <Application>Microsoft Office Word</Application>
  <DocSecurity>0</DocSecurity>
  <Lines>179</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24957</CharactersWithSpaces>
  <SharedDoc>false</SharedDoc>
  <HLinks>
    <vt:vector size="6" baseType="variant">
      <vt:variant>
        <vt:i4>5636116</vt:i4>
      </vt:variant>
      <vt:variant>
        <vt:i4>74</vt:i4>
      </vt:variant>
      <vt:variant>
        <vt:i4>0</vt:i4>
      </vt:variant>
      <vt:variant>
        <vt:i4>5</vt:i4>
      </vt:variant>
      <vt:variant>
        <vt:lpwstr>https://www.ilsag.info/wp-content/uploads/ComEd-NTG-CY2023-Recommendations-Final-2022-09-30.xlsx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Buege</dc:creator>
  <cp:keywords/>
  <cp:lastModifiedBy>Christopher Frye</cp:lastModifiedBy>
  <cp:revision>3</cp:revision>
  <dcterms:created xsi:type="dcterms:W3CDTF">2024-09-17T22:28:00Z</dcterms:created>
  <dcterms:modified xsi:type="dcterms:W3CDTF">2024-09-17T22:28:00Z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0x01010087588F1E73A3DF4E9DE46ACDFEFCEA5B</vt:lpwstr>
  </property>
  <property fmtid="{D5CDD505-2E9C-101B-9397-08002B2CF9AE}" pid="3" name="MediaServiceImageTags">
    <vt:lpwstr/>
  </property>
  <property fmtid="{D5CDD505-2E9C-101B-9397-08002B2CF9AE}" pid="4" name="MSIP_Label_c968b3d1-e05f-4796-9c23-acaf26d588cb_Enabled">
    <vt:lpwstr>true</vt:lpwstr>
  </property>
  <property fmtid="{D5CDD505-2E9C-101B-9397-08002B2CF9AE}" pid="5" name="MSIP_Label_c968b3d1-e05f-4796-9c23-acaf26d588cb_SetDate">
    <vt:lpwstr>2024-08-21T14:53:05Z</vt:lpwstr>
  </property>
  <property fmtid="{D5CDD505-2E9C-101B-9397-08002B2CF9AE}" pid="6" name="MSIP_Label_c968b3d1-e05f-4796-9c23-acaf26d588cb_Method">
    <vt:lpwstr>Standard</vt:lpwstr>
  </property>
  <property fmtid="{D5CDD505-2E9C-101B-9397-08002B2CF9AE}" pid="7" name="MSIP_Label_c968b3d1-e05f-4796-9c23-acaf26d588cb_Name">
    <vt:lpwstr>Company Confidential Information</vt:lpwstr>
  </property>
  <property fmtid="{D5CDD505-2E9C-101B-9397-08002B2CF9AE}" pid="8" name="MSIP_Label_c968b3d1-e05f-4796-9c23-acaf26d588cb_SiteId">
    <vt:lpwstr>600d01fc-055f-49c6-868f-3ecfcc791773</vt:lpwstr>
  </property>
  <property fmtid="{D5CDD505-2E9C-101B-9397-08002B2CF9AE}" pid="9" name="MSIP_Label_c968b3d1-e05f-4796-9c23-acaf26d588cb_ActionId">
    <vt:lpwstr>08f249bb-423d-49c3-8a87-18f98ea67b9c</vt:lpwstr>
  </property>
  <property fmtid="{D5CDD505-2E9C-101B-9397-08002B2CF9AE}" pid="10" name="MSIP_Label_c968b3d1-e05f-4796-9c23-acaf26d588cb_ContentBits">
    <vt:lpwstr>0</vt:lpwstr>
  </property>
</Properties>
</file>