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30" w:type="dxa"/>
        <w:tblLook w:val="00A0" w:firstRow="1" w:lastRow="0" w:firstColumn="1" w:lastColumn="0" w:noHBand="0" w:noVBand="0"/>
      </w:tblPr>
      <w:tblGrid>
        <w:gridCol w:w="840"/>
        <w:gridCol w:w="8390"/>
      </w:tblGrid>
      <w:tr w:rsidR="00A63D44" w:rsidRPr="006A4DB7" w14:paraId="15092443" w14:textId="77777777" w:rsidTr="00A63D44">
        <w:tc>
          <w:tcPr>
            <w:tcW w:w="840" w:type="dxa"/>
          </w:tcPr>
          <w:p w14:paraId="480759C2" w14:textId="7B4549AD" w:rsidR="00A63D44" w:rsidRPr="006A4DB7" w:rsidRDefault="00A63D44" w:rsidP="00B61968">
            <w:pPr>
              <w:pStyle w:val="MemoLabel"/>
              <w:spacing w:before="40" w:after="40"/>
              <w:rPr>
                <w:rFonts w:cs="Arial"/>
              </w:rPr>
            </w:pPr>
            <w:r w:rsidRPr="006A4DB7">
              <w:rPr>
                <w:rFonts w:cs="Arial"/>
              </w:rPr>
              <w:t>To:</w:t>
            </w:r>
          </w:p>
        </w:tc>
        <w:tc>
          <w:tcPr>
            <w:tcW w:w="8390" w:type="dxa"/>
          </w:tcPr>
          <w:p w14:paraId="5D0B4955" w14:textId="699EFC1F" w:rsidR="00A63D44" w:rsidRPr="006A4DB7" w:rsidRDefault="00254BB2" w:rsidP="00B61968">
            <w:pPr>
              <w:pStyle w:val="MemoBody"/>
              <w:spacing w:before="40" w:after="40"/>
              <w:rPr>
                <w:rFonts w:cs="Arial"/>
              </w:rPr>
            </w:pPr>
            <w:r>
              <w:rPr>
                <w:rFonts w:cs="Arial"/>
              </w:rPr>
              <w:t>Erin Daughton, ComEd</w:t>
            </w:r>
          </w:p>
        </w:tc>
      </w:tr>
      <w:tr w:rsidR="00A63D44" w:rsidRPr="006A4DB7" w14:paraId="529EA2C1" w14:textId="77777777" w:rsidTr="00A63D44">
        <w:tc>
          <w:tcPr>
            <w:tcW w:w="840" w:type="dxa"/>
          </w:tcPr>
          <w:p w14:paraId="7D8AE021" w14:textId="24A53F74" w:rsidR="00A63D44" w:rsidRPr="006A4DB7" w:rsidRDefault="00A63D44" w:rsidP="00B61968">
            <w:pPr>
              <w:pStyle w:val="MemoLabel"/>
              <w:spacing w:before="40" w:after="40"/>
              <w:rPr>
                <w:rFonts w:cs="Arial"/>
              </w:rPr>
            </w:pPr>
          </w:p>
        </w:tc>
        <w:tc>
          <w:tcPr>
            <w:tcW w:w="8390" w:type="dxa"/>
          </w:tcPr>
          <w:p w14:paraId="53C5496C" w14:textId="71AA12EF" w:rsidR="00A63D44" w:rsidRPr="006A4DB7" w:rsidRDefault="00A63D44" w:rsidP="00B61968">
            <w:pPr>
              <w:pStyle w:val="MemoBody"/>
              <w:spacing w:before="40" w:after="40"/>
              <w:rPr>
                <w:rFonts w:cs="Arial"/>
              </w:rPr>
            </w:pPr>
          </w:p>
        </w:tc>
      </w:tr>
      <w:tr w:rsidR="00A63D44" w:rsidRPr="006A4DB7" w14:paraId="5E3451EF" w14:textId="77777777" w:rsidTr="00A63D44">
        <w:tc>
          <w:tcPr>
            <w:tcW w:w="840" w:type="dxa"/>
          </w:tcPr>
          <w:p w14:paraId="2AD69CE2" w14:textId="1C6317E8" w:rsidR="00A63D44" w:rsidRPr="006A4DB7" w:rsidRDefault="00A63D44" w:rsidP="00B61968">
            <w:pPr>
              <w:pStyle w:val="MemoLabel"/>
              <w:spacing w:before="40" w:after="40"/>
              <w:rPr>
                <w:rFonts w:cs="Arial"/>
              </w:rPr>
            </w:pPr>
            <w:r w:rsidRPr="006A4DB7">
              <w:rPr>
                <w:rFonts w:cs="Arial"/>
              </w:rPr>
              <w:t>CC:</w:t>
            </w:r>
          </w:p>
        </w:tc>
        <w:tc>
          <w:tcPr>
            <w:tcW w:w="8390" w:type="dxa"/>
          </w:tcPr>
          <w:p w14:paraId="064D4A9E" w14:textId="19EA53F7" w:rsidR="00A63D44" w:rsidRPr="006A4DB7" w:rsidRDefault="00B42756" w:rsidP="00B61968">
            <w:pPr>
              <w:pStyle w:val="MemoBody"/>
              <w:spacing w:before="40" w:after="40"/>
              <w:rPr>
                <w:rFonts w:cs="Arial"/>
              </w:rPr>
            </w:pPr>
            <w:r>
              <w:rPr>
                <w:rFonts w:cs="Arial"/>
              </w:rPr>
              <w:t>Elizabeth Horne, David Brightwell,</w:t>
            </w:r>
            <w:r w:rsidR="00601037">
              <w:rPr>
                <w:rFonts w:cs="Arial"/>
              </w:rPr>
              <w:t xml:space="preserve"> ICC Staff; </w:t>
            </w:r>
            <w:r w:rsidR="00254BB2">
              <w:rPr>
                <w:rFonts w:cs="Arial"/>
              </w:rPr>
              <w:t>Jeff Erickson, Nishant Mehta, Christopher Frye, Guidehouse</w:t>
            </w:r>
            <w:r w:rsidR="00254BB2" w:rsidRPr="006A4DB7">
              <w:rPr>
                <w:rFonts w:cs="Arial"/>
              </w:rPr>
              <w:t xml:space="preserve"> </w:t>
            </w:r>
          </w:p>
        </w:tc>
      </w:tr>
      <w:tr w:rsidR="00A63D44" w:rsidRPr="006A4DB7" w14:paraId="36FC82BB" w14:textId="77777777" w:rsidTr="00A63D44">
        <w:tc>
          <w:tcPr>
            <w:tcW w:w="840" w:type="dxa"/>
          </w:tcPr>
          <w:p w14:paraId="1838230E" w14:textId="26E5A92C" w:rsidR="00A63D44" w:rsidRPr="006A4DB7" w:rsidRDefault="00A63D44" w:rsidP="001F2F23">
            <w:pPr>
              <w:pStyle w:val="MemoLabel"/>
              <w:spacing w:before="40" w:after="40"/>
              <w:rPr>
                <w:rFonts w:cs="Arial"/>
              </w:rPr>
            </w:pPr>
            <w:r w:rsidRPr="006A4DB7">
              <w:rPr>
                <w:rFonts w:cs="Arial"/>
              </w:rPr>
              <w:t>From:</w:t>
            </w:r>
          </w:p>
        </w:tc>
        <w:tc>
          <w:tcPr>
            <w:tcW w:w="8390" w:type="dxa"/>
          </w:tcPr>
          <w:p w14:paraId="3CA592C6" w14:textId="7D7C91CF" w:rsidR="00601037" w:rsidRPr="006A4DB7" w:rsidRDefault="00AD5982" w:rsidP="001F2F23">
            <w:pPr>
              <w:pStyle w:val="MemoBody"/>
              <w:spacing w:before="40" w:after="40"/>
              <w:rPr>
                <w:rFonts w:cs="Arial"/>
              </w:rPr>
            </w:pPr>
            <w:r>
              <w:rPr>
                <w:rFonts w:cs="Arial"/>
              </w:rPr>
              <w:t>Amy Buege and Kumar Chittory, Verdant Associates</w:t>
            </w:r>
          </w:p>
        </w:tc>
      </w:tr>
      <w:tr w:rsidR="00A63D44" w:rsidRPr="006A4DB7" w14:paraId="744CC30E" w14:textId="77777777" w:rsidTr="00A63D44">
        <w:tc>
          <w:tcPr>
            <w:tcW w:w="840" w:type="dxa"/>
          </w:tcPr>
          <w:p w14:paraId="7B376E26" w14:textId="77777777" w:rsidR="00A63D44" w:rsidRPr="006A4DB7" w:rsidRDefault="00A63D44" w:rsidP="001F2F23">
            <w:pPr>
              <w:pStyle w:val="MemoLabel"/>
              <w:spacing w:before="40" w:after="40"/>
              <w:rPr>
                <w:rFonts w:cs="Arial"/>
              </w:rPr>
            </w:pPr>
          </w:p>
        </w:tc>
        <w:tc>
          <w:tcPr>
            <w:tcW w:w="8390" w:type="dxa"/>
          </w:tcPr>
          <w:p w14:paraId="1889AA08" w14:textId="77777777" w:rsidR="00A63D44" w:rsidRPr="006A4DB7" w:rsidRDefault="00A63D44" w:rsidP="001F2F23">
            <w:pPr>
              <w:pStyle w:val="MemoBody"/>
              <w:spacing w:before="40" w:after="40"/>
              <w:rPr>
                <w:rFonts w:cs="Arial"/>
              </w:rPr>
            </w:pPr>
          </w:p>
        </w:tc>
      </w:tr>
      <w:tr w:rsidR="00A63D44" w:rsidRPr="006A4DB7" w14:paraId="36EE6F2B" w14:textId="77777777" w:rsidTr="00A63D44">
        <w:tc>
          <w:tcPr>
            <w:tcW w:w="840" w:type="dxa"/>
          </w:tcPr>
          <w:p w14:paraId="103020BF" w14:textId="2C271F1C" w:rsidR="00A63D44" w:rsidRPr="006A4DB7" w:rsidRDefault="00A63D44" w:rsidP="001F2F23">
            <w:pPr>
              <w:pStyle w:val="MemoLabel"/>
              <w:spacing w:before="40" w:after="40"/>
              <w:rPr>
                <w:rFonts w:cs="Arial"/>
              </w:rPr>
            </w:pPr>
            <w:r w:rsidRPr="006A4DB7">
              <w:rPr>
                <w:rFonts w:cs="Arial"/>
              </w:rPr>
              <w:t>Date:</w:t>
            </w:r>
          </w:p>
        </w:tc>
        <w:tc>
          <w:tcPr>
            <w:tcW w:w="8390" w:type="dxa"/>
          </w:tcPr>
          <w:p w14:paraId="2164E694" w14:textId="66C4A8A0" w:rsidR="00A63D44" w:rsidRPr="006A4DB7" w:rsidRDefault="00F150CD" w:rsidP="001F2F23">
            <w:pPr>
              <w:pStyle w:val="MemoBody"/>
              <w:spacing w:before="40" w:after="40"/>
              <w:rPr>
                <w:rFonts w:cs="Arial"/>
              </w:rPr>
            </w:pPr>
            <w:r>
              <w:rPr>
                <w:rFonts w:cs="Arial"/>
              </w:rPr>
              <w:t xml:space="preserve">August </w:t>
            </w:r>
            <w:r w:rsidR="00BA1CBD">
              <w:rPr>
                <w:rFonts w:cs="Arial"/>
              </w:rPr>
              <w:t>27th</w:t>
            </w:r>
            <w:r w:rsidR="00AD5982" w:rsidRPr="00F413E0">
              <w:rPr>
                <w:rFonts w:cs="Arial"/>
              </w:rPr>
              <w:t>, 202</w:t>
            </w:r>
            <w:r w:rsidR="0017798A">
              <w:rPr>
                <w:rFonts w:cs="Arial"/>
              </w:rPr>
              <w:t>4</w:t>
            </w:r>
          </w:p>
        </w:tc>
      </w:tr>
      <w:tr w:rsidR="00A63D44" w:rsidRPr="006A4DB7" w14:paraId="5D657AE7" w14:textId="77777777" w:rsidTr="00A63D44">
        <w:tc>
          <w:tcPr>
            <w:tcW w:w="840" w:type="dxa"/>
          </w:tcPr>
          <w:p w14:paraId="76245D70" w14:textId="77777777" w:rsidR="00A63D44" w:rsidRPr="006A4DB7" w:rsidRDefault="00A63D44" w:rsidP="001F2F23">
            <w:pPr>
              <w:pStyle w:val="MemoLabel"/>
              <w:spacing w:before="40" w:after="40"/>
              <w:rPr>
                <w:rFonts w:cs="Arial"/>
              </w:rPr>
            </w:pPr>
          </w:p>
        </w:tc>
        <w:tc>
          <w:tcPr>
            <w:tcW w:w="8390" w:type="dxa"/>
          </w:tcPr>
          <w:p w14:paraId="6C2187D9" w14:textId="77777777" w:rsidR="00A63D44" w:rsidRPr="006A4DB7" w:rsidRDefault="00A63D44" w:rsidP="001F2F23">
            <w:pPr>
              <w:pStyle w:val="MemoBody"/>
              <w:spacing w:before="40" w:after="40"/>
              <w:rPr>
                <w:rFonts w:cs="Arial"/>
              </w:rPr>
            </w:pPr>
          </w:p>
        </w:tc>
      </w:tr>
      <w:tr w:rsidR="00A63D44" w:rsidRPr="006A4DB7" w14:paraId="448B879C" w14:textId="577FB446" w:rsidTr="00A63D44">
        <w:tc>
          <w:tcPr>
            <w:tcW w:w="840" w:type="dxa"/>
          </w:tcPr>
          <w:p w14:paraId="742B8F52" w14:textId="53BFEB95" w:rsidR="00A63D44" w:rsidRPr="006A4DB7" w:rsidRDefault="00A63D44" w:rsidP="00942A42">
            <w:pPr>
              <w:pStyle w:val="MemoLabel"/>
              <w:spacing w:before="40" w:after="40"/>
              <w:rPr>
                <w:rFonts w:cs="Arial"/>
              </w:rPr>
            </w:pPr>
            <w:r w:rsidRPr="006A4DB7">
              <w:rPr>
                <w:rFonts w:cs="Arial"/>
              </w:rPr>
              <w:t>Re:</w:t>
            </w:r>
          </w:p>
        </w:tc>
        <w:tc>
          <w:tcPr>
            <w:tcW w:w="8390" w:type="dxa"/>
          </w:tcPr>
          <w:p w14:paraId="462640AA" w14:textId="109C4C72" w:rsidR="00A63D44" w:rsidRPr="006A4DB7" w:rsidRDefault="00AD5982" w:rsidP="00942A42">
            <w:pPr>
              <w:pStyle w:val="MemoBody"/>
              <w:spacing w:before="40" w:after="40"/>
              <w:rPr>
                <w:rFonts w:cs="Arial"/>
              </w:rPr>
            </w:pPr>
            <w:r>
              <w:rPr>
                <w:rFonts w:cs="Arial"/>
              </w:rPr>
              <w:t>Net-to-Gross Research Results for the ComEd Custom Program and Data Center Subprogram</w:t>
            </w:r>
          </w:p>
        </w:tc>
      </w:tr>
    </w:tbl>
    <w:p w14:paraId="4C23CBA8" w14:textId="07C923E0" w:rsidR="007F08D7" w:rsidRDefault="007F08D7" w:rsidP="00F42D7B">
      <w:pPr>
        <w:pStyle w:val="BodyText"/>
      </w:pPr>
    </w:p>
    <w:p w14:paraId="282177EC" w14:textId="5536BA76" w:rsidR="00601037" w:rsidRDefault="00601037" w:rsidP="00ED78E8">
      <w:pPr>
        <w:pStyle w:val="Heading1"/>
      </w:pPr>
      <w:r w:rsidRPr="00ED78E8">
        <w:t>Executive Summary</w:t>
      </w:r>
    </w:p>
    <w:p w14:paraId="2A3C10FA" w14:textId="77777777" w:rsidR="00AD5982" w:rsidRDefault="00AD5982" w:rsidP="00AD5982"/>
    <w:p w14:paraId="752BA5D6" w14:textId="589F30A3" w:rsidR="00AD5982" w:rsidRPr="00172803" w:rsidRDefault="00AD5982" w:rsidP="00AD5982">
      <w:pPr>
        <w:pStyle w:val="Default"/>
        <w:rPr>
          <w:sz w:val="22"/>
          <w:szCs w:val="22"/>
        </w:rPr>
      </w:pPr>
      <w:r w:rsidRPr="00765471">
        <w:rPr>
          <w:sz w:val="22"/>
          <w:szCs w:val="22"/>
        </w:rPr>
        <w:t>This memo presents the findings from the net-to-gross (NTG) study</w:t>
      </w:r>
      <w:r w:rsidR="00BA1CBD">
        <w:rPr>
          <w:sz w:val="22"/>
          <w:szCs w:val="22"/>
        </w:rPr>
        <w:t xml:space="preserve"> </w:t>
      </w:r>
      <w:r w:rsidRPr="00765471">
        <w:rPr>
          <w:sz w:val="22"/>
          <w:szCs w:val="22"/>
        </w:rPr>
        <w:t xml:space="preserve">of the ComEd Custom </w:t>
      </w:r>
      <w:r w:rsidR="004E43C0">
        <w:rPr>
          <w:sz w:val="22"/>
          <w:szCs w:val="22"/>
        </w:rPr>
        <w:t>P</w:t>
      </w:r>
      <w:r w:rsidRPr="005209BD">
        <w:rPr>
          <w:sz w:val="22"/>
          <w:szCs w:val="22"/>
        </w:rPr>
        <w:t xml:space="preserve">rogram, which includes regular Custom </w:t>
      </w:r>
      <w:r w:rsidR="004E43C0">
        <w:rPr>
          <w:sz w:val="22"/>
          <w:szCs w:val="22"/>
        </w:rPr>
        <w:t>P</w:t>
      </w:r>
      <w:r w:rsidRPr="005209BD">
        <w:rPr>
          <w:sz w:val="22"/>
          <w:szCs w:val="22"/>
        </w:rPr>
        <w:t xml:space="preserve">rojects and Data Center </w:t>
      </w:r>
      <w:r w:rsidR="004E43C0">
        <w:rPr>
          <w:sz w:val="22"/>
          <w:szCs w:val="22"/>
        </w:rPr>
        <w:t>P</w:t>
      </w:r>
      <w:r w:rsidRPr="005209BD">
        <w:rPr>
          <w:sz w:val="22"/>
          <w:szCs w:val="22"/>
        </w:rPr>
        <w:t xml:space="preserve">rojects. </w:t>
      </w:r>
      <w:bookmarkStart w:id="0" w:name="_Hlk77170759"/>
      <w:r w:rsidRPr="005209BD">
        <w:rPr>
          <w:sz w:val="22"/>
          <w:szCs w:val="22"/>
        </w:rPr>
        <w:t>The NTG calculations rely on the NTG algorithms agreed to by the Illinois Stakeholder Advisory Group (SAG) Non</w:t>
      </w:r>
      <w:r>
        <w:rPr>
          <w:sz w:val="22"/>
          <w:szCs w:val="22"/>
        </w:rPr>
        <w:t>-R</w:t>
      </w:r>
      <w:r w:rsidRPr="005209BD">
        <w:rPr>
          <w:sz w:val="22"/>
          <w:szCs w:val="22"/>
        </w:rPr>
        <w:t>esidential</w:t>
      </w:r>
      <w:r w:rsidRPr="00765471">
        <w:rPr>
          <w:sz w:val="22"/>
          <w:szCs w:val="22"/>
        </w:rPr>
        <w:t xml:space="preserve"> Net-to-Gross Working Group and use the self-report approach for estimating free ridership and spillover</w:t>
      </w:r>
      <w:bookmarkEnd w:id="0"/>
      <w:r w:rsidRPr="00765471">
        <w:rPr>
          <w:sz w:val="22"/>
          <w:szCs w:val="22"/>
        </w:rPr>
        <w:t xml:space="preserve">. These results will inform Guidehouse’s </w:t>
      </w:r>
      <w:r w:rsidRPr="00172803">
        <w:rPr>
          <w:sz w:val="22"/>
          <w:szCs w:val="22"/>
        </w:rPr>
        <w:t>September 202</w:t>
      </w:r>
      <w:r w:rsidR="0017798A" w:rsidRPr="00172803">
        <w:rPr>
          <w:sz w:val="22"/>
          <w:szCs w:val="22"/>
        </w:rPr>
        <w:t>4</w:t>
      </w:r>
      <w:r w:rsidRPr="00172803">
        <w:rPr>
          <w:sz w:val="22"/>
          <w:szCs w:val="22"/>
        </w:rPr>
        <w:t xml:space="preserve"> draft recommendations to the Illinois SAG of NTG values to be used for this program in CY202</w:t>
      </w:r>
      <w:r w:rsidR="0017798A" w:rsidRPr="00172803">
        <w:rPr>
          <w:sz w:val="22"/>
          <w:szCs w:val="22"/>
        </w:rPr>
        <w:t>5</w:t>
      </w:r>
      <w:r w:rsidRPr="00172803">
        <w:rPr>
          <w:sz w:val="22"/>
          <w:szCs w:val="22"/>
        </w:rPr>
        <w:t>.</w:t>
      </w:r>
    </w:p>
    <w:p w14:paraId="600D2134" w14:textId="77777777" w:rsidR="00AD5982" w:rsidRPr="00172803" w:rsidRDefault="00AD5982" w:rsidP="00AD5982"/>
    <w:p w14:paraId="5368230C" w14:textId="5C79ADDF" w:rsidR="00AD5982" w:rsidRDefault="00CD3989" w:rsidP="00AD5982">
      <w:pPr>
        <w:rPr>
          <w:szCs w:val="22"/>
        </w:rPr>
      </w:pPr>
      <w:r w:rsidRPr="00172803">
        <w:rPr>
          <w:szCs w:val="22"/>
        </w:rPr>
        <w:t>The f</w:t>
      </w:r>
      <w:r w:rsidR="00AD5982" w:rsidRPr="00172803">
        <w:rPr>
          <w:szCs w:val="22"/>
        </w:rPr>
        <w:t xml:space="preserve">indings are </w:t>
      </w:r>
      <w:r w:rsidRPr="00172803">
        <w:rPr>
          <w:szCs w:val="22"/>
        </w:rPr>
        <w:t>derived from</w:t>
      </w:r>
      <w:r w:rsidR="00AD5982" w:rsidRPr="00172803">
        <w:rPr>
          <w:szCs w:val="22"/>
        </w:rPr>
        <w:t xml:space="preserve"> in-depth telephone interviews and web surveys</w:t>
      </w:r>
      <w:r w:rsidRPr="00172803">
        <w:rPr>
          <w:szCs w:val="22"/>
        </w:rPr>
        <w:t xml:space="preserve"> conducted</w:t>
      </w:r>
      <w:r w:rsidR="00AD5982" w:rsidRPr="00172803">
        <w:rPr>
          <w:szCs w:val="22"/>
        </w:rPr>
        <w:t xml:space="preserve"> with customers who participated in the </w:t>
      </w:r>
      <w:r w:rsidR="00537AE1">
        <w:rPr>
          <w:szCs w:val="22"/>
        </w:rPr>
        <w:t>Custom P</w:t>
      </w:r>
      <w:r w:rsidR="00AD5982" w:rsidRPr="00172803">
        <w:rPr>
          <w:szCs w:val="22"/>
        </w:rPr>
        <w:t xml:space="preserve">rogram </w:t>
      </w:r>
      <w:r w:rsidRPr="00172803">
        <w:rPr>
          <w:szCs w:val="22"/>
        </w:rPr>
        <w:t>during</w:t>
      </w:r>
      <w:r w:rsidR="00AD5982" w:rsidRPr="00172803">
        <w:rPr>
          <w:szCs w:val="22"/>
        </w:rPr>
        <w:t xml:space="preserve"> CY202</w:t>
      </w:r>
      <w:r w:rsidR="0017798A" w:rsidRPr="00172803">
        <w:rPr>
          <w:szCs w:val="22"/>
        </w:rPr>
        <w:t>3</w:t>
      </w:r>
      <w:r w:rsidR="00AD5982" w:rsidRPr="00172803">
        <w:rPr>
          <w:szCs w:val="22"/>
        </w:rPr>
        <w:t>. Th</w:t>
      </w:r>
      <w:r w:rsidR="00AD5982" w:rsidRPr="00765471">
        <w:rPr>
          <w:szCs w:val="22"/>
        </w:rPr>
        <w:t>e</w:t>
      </w:r>
      <w:r>
        <w:rPr>
          <w:szCs w:val="22"/>
        </w:rPr>
        <w:t>se</w:t>
      </w:r>
      <w:r w:rsidR="00AD5982" w:rsidRPr="00765471">
        <w:rPr>
          <w:szCs w:val="22"/>
        </w:rPr>
        <w:t xml:space="preserve"> interviews and </w:t>
      </w:r>
      <w:r w:rsidR="00AD5982" w:rsidRPr="00826162">
        <w:rPr>
          <w:szCs w:val="22"/>
        </w:rPr>
        <w:t xml:space="preserve">surveys researched free ridership (FR) and spillover (SO) effects. For </w:t>
      </w:r>
      <w:r w:rsidR="0034460A">
        <w:rPr>
          <w:szCs w:val="22"/>
        </w:rPr>
        <w:t xml:space="preserve">the </w:t>
      </w:r>
      <w:r w:rsidR="00AD5982" w:rsidRPr="00826162">
        <w:rPr>
          <w:szCs w:val="22"/>
        </w:rPr>
        <w:t xml:space="preserve">Custom </w:t>
      </w:r>
      <w:r w:rsidR="00942795">
        <w:rPr>
          <w:szCs w:val="22"/>
        </w:rPr>
        <w:t>Program</w:t>
      </w:r>
      <w:r w:rsidR="00AD5982" w:rsidRPr="00826162">
        <w:rPr>
          <w:szCs w:val="22"/>
        </w:rPr>
        <w:t xml:space="preserve">, the NTG findings are based on the </w:t>
      </w:r>
      <w:r w:rsidRPr="00826162">
        <w:rPr>
          <w:szCs w:val="22"/>
        </w:rPr>
        <w:t>outcome</w:t>
      </w:r>
      <w:r w:rsidR="00AD5982" w:rsidRPr="00826162">
        <w:rPr>
          <w:szCs w:val="22"/>
        </w:rPr>
        <w:t xml:space="preserve"> of </w:t>
      </w:r>
      <w:r w:rsidR="00B838A9">
        <w:rPr>
          <w:szCs w:val="22"/>
        </w:rPr>
        <w:t>1</w:t>
      </w:r>
      <w:r w:rsidR="00942795">
        <w:rPr>
          <w:szCs w:val="22"/>
        </w:rPr>
        <w:t>9</w:t>
      </w:r>
      <w:r w:rsidR="00B838A9" w:rsidRPr="00826162">
        <w:rPr>
          <w:szCs w:val="22"/>
        </w:rPr>
        <w:t xml:space="preserve"> </w:t>
      </w:r>
      <w:r w:rsidR="00AD5982" w:rsidRPr="00826162">
        <w:rPr>
          <w:szCs w:val="22"/>
        </w:rPr>
        <w:t>in-depth interviews</w:t>
      </w:r>
      <w:r w:rsidR="00537AE1">
        <w:rPr>
          <w:rStyle w:val="FootnoteReference"/>
          <w:szCs w:val="22"/>
        </w:rPr>
        <w:footnoteReference w:id="2"/>
      </w:r>
      <w:r w:rsidR="00CE4620" w:rsidRPr="00826162">
        <w:rPr>
          <w:szCs w:val="22"/>
        </w:rPr>
        <w:t xml:space="preserve"> </w:t>
      </w:r>
      <w:r w:rsidR="00AD5982" w:rsidRPr="00826162">
        <w:rPr>
          <w:szCs w:val="22"/>
        </w:rPr>
        <w:t xml:space="preserve">and </w:t>
      </w:r>
      <w:r w:rsidR="00537AE1">
        <w:rPr>
          <w:szCs w:val="22"/>
        </w:rPr>
        <w:t>1</w:t>
      </w:r>
      <w:r w:rsidR="00382E95">
        <w:rPr>
          <w:szCs w:val="22"/>
        </w:rPr>
        <w:t>2</w:t>
      </w:r>
      <w:r w:rsidR="00537AE1" w:rsidRPr="00826162">
        <w:rPr>
          <w:szCs w:val="22"/>
        </w:rPr>
        <w:t xml:space="preserve"> </w:t>
      </w:r>
      <w:r w:rsidR="00AD5982" w:rsidRPr="00826162">
        <w:rPr>
          <w:szCs w:val="22"/>
        </w:rPr>
        <w:t>web surveys</w:t>
      </w:r>
      <w:r w:rsidR="003B2266" w:rsidRPr="00826162">
        <w:rPr>
          <w:szCs w:val="22"/>
        </w:rPr>
        <w:t xml:space="preserve"> </w:t>
      </w:r>
      <w:r w:rsidR="00537AE1">
        <w:rPr>
          <w:szCs w:val="22"/>
        </w:rPr>
        <w:t>with</w:t>
      </w:r>
      <w:r w:rsidR="00537AE1" w:rsidRPr="00826162">
        <w:rPr>
          <w:szCs w:val="22"/>
        </w:rPr>
        <w:t xml:space="preserve"> </w:t>
      </w:r>
      <w:r w:rsidR="003B2266" w:rsidRPr="00826162">
        <w:rPr>
          <w:szCs w:val="22"/>
        </w:rPr>
        <w:t>CY202</w:t>
      </w:r>
      <w:r w:rsidR="00F86AF2">
        <w:rPr>
          <w:szCs w:val="22"/>
        </w:rPr>
        <w:t>3</w:t>
      </w:r>
      <w:r w:rsidR="003B2266" w:rsidRPr="00826162">
        <w:rPr>
          <w:szCs w:val="22"/>
        </w:rPr>
        <w:t xml:space="preserve"> participants</w:t>
      </w:r>
      <w:r w:rsidRPr="00826162">
        <w:rPr>
          <w:szCs w:val="22"/>
        </w:rPr>
        <w:t>. The</w:t>
      </w:r>
      <w:r w:rsidR="00046D89" w:rsidRPr="00826162">
        <w:rPr>
          <w:szCs w:val="22"/>
        </w:rPr>
        <w:t xml:space="preserve"> </w:t>
      </w:r>
      <w:r w:rsidR="00826162" w:rsidRPr="00826162">
        <w:rPr>
          <w:szCs w:val="22"/>
        </w:rPr>
        <w:t>3</w:t>
      </w:r>
      <w:r w:rsidR="00AD5EEF">
        <w:rPr>
          <w:szCs w:val="22"/>
        </w:rPr>
        <w:t>1</w:t>
      </w:r>
      <w:r w:rsidR="00046D89" w:rsidRPr="00826162">
        <w:rPr>
          <w:szCs w:val="22"/>
        </w:rPr>
        <w:t xml:space="preserve"> interviews </w:t>
      </w:r>
      <w:r w:rsidR="00AD5EEF">
        <w:rPr>
          <w:szCs w:val="22"/>
        </w:rPr>
        <w:t xml:space="preserve">and web surveys </w:t>
      </w:r>
      <w:r w:rsidR="00046D89" w:rsidRPr="00826162">
        <w:rPr>
          <w:szCs w:val="22"/>
        </w:rPr>
        <w:t xml:space="preserve">represent </w:t>
      </w:r>
      <w:r w:rsidR="00826162" w:rsidRPr="00826162">
        <w:rPr>
          <w:szCs w:val="22"/>
        </w:rPr>
        <w:t>4</w:t>
      </w:r>
      <w:r w:rsidR="00942795">
        <w:rPr>
          <w:szCs w:val="22"/>
        </w:rPr>
        <w:t>6</w:t>
      </w:r>
      <w:r w:rsidR="00046D89" w:rsidRPr="00826162">
        <w:rPr>
          <w:szCs w:val="22"/>
        </w:rPr>
        <w:t xml:space="preserve"> CY202</w:t>
      </w:r>
      <w:r w:rsidR="00826162" w:rsidRPr="00826162">
        <w:rPr>
          <w:szCs w:val="22"/>
        </w:rPr>
        <w:t>3</w:t>
      </w:r>
      <w:r w:rsidR="00046D89" w:rsidRPr="00826162">
        <w:rPr>
          <w:szCs w:val="22"/>
        </w:rPr>
        <w:t xml:space="preserve"> projects and </w:t>
      </w:r>
      <w:r w:rsidRPr="00826162">
        <w:rPr>
          <w:szCs w:val="22"/>
        </w:rPr>
        <w:t xml:space="preserve">account for </w:t>
      </w:r>
      <w:r w:rsidR="008D1BC7">
        <w:rPr>
          <w:szCs w:val="22"/>
        </w:rPr>
        <w:t>75</w:t>
      </w:r>
      <w:r w:rsidRPr="00826162">
        <w:rPr>
          <w:szCs w:val="22"/>
        </w:rPr>
        <w:t xml:space="preserve">% </w:t>
      </w:r>
      <w:r w:rsidR="00AD5982" w:rsidRPr="00826162">
        <w:rPr>
          <w:szCs w:val="22"/>
        </w:rPr>
        <w:t xml:space="preserve">of the </w:t>
      </w:r>
      <w:proofErr w:type="spellStart"/>
      <w:proofErr w:type="gramStart"/>
      <w:r w:rsidR="00AD5982" w:rsidRPr="00826162">
        <w:rPr>
          <w:szCs w:val="22"/>
        </w:rPr>
        <w:t>ex ante</w:t>
      </w:r>
      <w:proofErr w:type="spellEnd"/>
      <w:proofErr w:type="gramEnd"/>
      <w:r w:rsidR="00AD5982" w:rsidRPr="00826162">
        <w:rPr>
          <w:szCs w:val="22"/>
        </w:rPr>
        <w:t xml:space="preserve"> savings</w:t>
      </w:r>
      <w:r w:rsidR="00E91748" w:rsidRPr="00826162">
        <w:rPr>
          <w:szCs w:val="22"/>
        </w:rPr>
        <w:t xml:space="preserve"> population</w:t>
      </w:r>
      <w:r w:rsidR="00AD5982" w:rsidRPr="00826162">
        <w:rPr>
          <w:szCs w:val="22"/>
        </w:rPr>
        <w:t>.</w:t>
      </w:r>
      <w:r w:rsidR="00AD5982" w:rsidRPr="00765471">
        <w:rPr>
          <w:szCs w:val="22"/>
        </w:rPr>
        <w:t xml:space="preserve"> </w:t>
      </w:r>
    </w:p>
    <w:p w14:paraId="5AA7473C" w14:textId="77777777" w:rsidR="009C175E" w:rsidRDefault="009C175E" w:rsidP="00AD5982">
      <w:pPr>
        <w:rPr>
          <w:szCs w:val="22"/>
        </w:rPr>
      </w:pPr>
    </w:p>
    <w:p w14:paraId="1CA9F652" w14:textId="0A606516" w:rsidR="009C175E" w:rsidRDefault="00516C48" w:rsidP="00AD5982">
      <w:pPr>
        <w:rPr>
          <w:szCs w:val="22"/>
        </w:rPr>
      </w:pPr>
      <w:r>
        <w:rPr>
          <w:rStyle w:val="ui-provider"/>
        </w:rPr>
        <w:t>T</w:t>
      </w:r>
      <w:r w:rsidR="001308B5">
        <w:rPr>
          <w:rStyle w:val="ui-provider"/>
        </w:rPr>
        <w:t>he results for Custom and Data Center measures are</w:t>
      </w:r>
      <w:r w:rsidR="001308B5" w:rsidRPr="008D023E">
        <w:rPr>
          <w:rStyle w:val="ui-provider"/>
        </w:rPr>
        <w:t xml:space="preserve"> consolidated into </w:t>
      </w:r>
      <w:r w:rsidR="001308B5">
        <w:rPr>
          <w:rStyle w:val="ui-provider"/>
        </w:rPr>
        <w:t>a single table</w:t>
      </w:r>
      <w:r w:rsidR="001308B5" w:rsidRPr="008D023E">
        <w:rPr>
          <w:rStyle w:val="ui-provider"/>
        </w:rPr>
        <w:t xml:space="preserve"> for the Custom Program. </w:t>
      </w:r>
      <w:r>
        <w:rPr>
          <w:rStyle w:val="ui-provider"/>
        </w:rPr>
        <w:t>D</w:t>
      </w:r>
      <w:r w:rsidR="001308B5" w:rsidRPr="008D023E">
        <w:rPr>
          <w:rStyle w:val="ui-provider"/>
        </w:rPr>
        <w:t xml:space="preserve">ue to the differences in </w:t>
      </w:r>
      <w:r w:rsidR="00827CEF">
        <w:rPr>
          <w:rStyle w:val="ui-provider"/>
        </w:rPr>
        <w:t xml:space="preserve">project design, implementation, </w:t>
      </w:r>
      <w:r w:rsidR="001308B5" w:rsidRPr="008D023E">
        <w:rPr>
          <w:rStyle w:val="ui-provider"/>
        </w:rPr>
        <w:t>and NTG research findings, the recommendations for the Data Center measures</w:t>
      </w:r>
      <w:r w:rsidR="001308B5">
        <w:rPr>
          <w:rStyle w:val="ui-provider"/>
        </w:rPr>
        <w:t>,</w:t>
      </w:r>
      <w:r w:rsidR="001308B5" w:rsidRPr="008D023E">
        <w:rPr>
          <w:rStyle w:val="ui-provider"/>
        </w:rPr>
        <w:t xml:space="preserve"> </w:t>
      </w:r>
      <w:r w:rsidR="001308B5">
        <w:rPr>
          <w:rStyle w:val="ui-provider"/>
        </w:rPr>
        <w:t>as well as</w:t>
      </w:r>
      <w:r w:rsidR="001308B5" w:rsidRPr="008D023E">
        <w:rPr>
          <w:rStyle w:val="ui-provider"/>
        </w:rPr>
        <w:t xml:space="preserve"> LED Streetlighting measures</w:t>
      </w:r>
      <w:r w:rsidR="001308B5">
        <w:rPr>
          <w:rStyle w:val="ui-provider"/>
        </w:rPr>
        <w:t>,</w:t>
      </w:r>
      <w:r w:rsidR="001308B5" w:rsidRPr="008D023E">
        <w:rPr>
          <w:rStyle w:val="ui-provider"/>
        </w:rPr>
        <w:t xml:space="preserve"> are reported separately</w:t>
      </w:r>
      <w:r w:rsidR="001308B5">
        <w:rPr>
          <w:rStyle w:val="ui-provider"/>
        </w:rPr>
        <w:t>.</w:t>
      </w:r>
    </w:p>
    <w:p w14:paraId="3B726C4F" w14:textId="77777777" w:rsidR="00A15F4E" w:rsidRDefault="00A15F4E" w:rsidP="00AD5982">
      <w:pPr>
        <w:rPr>
          <w:szCs w:val="22"/>
        </w:rPr>
      </w:pPr>
    </w:p>
    <w:p w14:paraId="56D2270E" w14:textId="3D559C74" w:rsidR="00A15F4E" w:rsidRDefault="00DB45B3" w:rsidP="00AD5982">
      <w:r>
        <w:t xml:space="preserve">An outcome of </w:t>
      </w:r>
      <w:r w:rsidR="00215374">
        <w:t xml:space="preserve">the </w:t>
      </w:r>
      <w:r>
        <w:t>CY2020 evaluation</w:t>
      </w:r>
      <w:r w:rsidR="00537AE1">
        <w:t xml:space="preserve"> was that</w:t>
      </w:r>
      <w:r w:rsidR="00FF6FAA">
        <w:t xml:space="preserve"> </w:t>
      </w:r>
      <w:r w:rsidR="00A15F4E">
        <w:t xml:space="preserve">SAG approved using a three-year rolling NTG </w:t>
      </w:r>
      <w:r w:rsidR="00F062F2">
        <w:t xml:space="preserve">weighted </w:t>
      </w:r>
      <w:r w:rsidR="00A15F4E">
        <w:t xml:space="preserve">average for Custom and Data Center Projects. </w:t>
      </w:r>
      <w:r w:rsidR="00F413E0">
        <w:t>The FR and NTG ratios for each researched year, along with the recommended three-year values for each measure</w:t>
      </w:r>
      <w:r w:rsidR="00B34274">
        <w:t xml:space="preserve"> type</w:t>
      </w:r>
      <w:r w:rsidR="00F413E0">
        <w:t xml:space="preserve">, are provided in </w:t>
      </w:r>
      <w:r w:rsidR="00A15F4E">
        <w:fldChar w:fldCharType="begin"/>
      </w:r>
      <w:r w:rsidR="00A15F4E">
        <w:instrText xml:space="preserve"> REF _Ref7524597 \h  \* MERGEFORMAT </w:instrText>
      </w:r>
      <w:r w:rsidR="00A15F4E">
        <w:fldChar w:fldCharType="separate"/>
      </w:r>
      <w:r w:rsidR="00A15F4E" w:rsidRPr="009F768D">
        <w:t xml:space="preserve">Table </w:t>
      </w:r>
      <w:r w:rsidR="00A15F4E">
        <w:rPr>
          <w:noProof/>
        </w:rPr>
        <w:t>1</w:t>
      </w:r>
      <w:r w:rsidR="00A15F4E">
        <w:fldChar w:fldCharType="end"/>
      </w:r>
      <w:r w:rsidR="00A15F4E">
        <w:t xml:space="preserve"> </w:t>
      </w:r>
      <w:r w:rsidR="00F413E0">
        <w:t xml:space="preserve">and </w:t>
      </w:r>
      <w:r w:rsidR="00F413E0">
        <w:fldChar w:fldCharType="begin"/>
      </w:r>
      <w:r w:rsidR="00F413E0">
        <w:instrText xml:space="preserve"> REF _Ref141433049 \h </w:instrText>
      </w:r>
      <w:r w:rsidR="00F413E0">
        <w:fldChar w:fldCharType="separate"/>
      </w:r>
      <w:r w:rsidR="00F413E0" w:rsidRPr="00C378AD">
        <w:t xml:space="preserve">Table </w:t>
      </w:r>
      <w:r w:rsidR="00F413E0">
        <w:rPr>
          <w:noProof/>
        </w:rPr>
        <w:t>2</w:t>
      </w:r>
      <w:r w:rsidR="00F413E0">
        <w:fldChar w:fldCharType="end"/>
      </w:r>
      <w:r w:rsidR="00F413E0">
        <w:t>.</w:t>
      </w:r>
      <w:r w:rsidR="00E15E38">
        <w:t xml:space="preserve"> CY202</w:t>
      </w:r>
      <w:r w:rsidR="00172803">
        <w:t>3</w:t>
      </w:r>
      <w:r w:rsidR="00E15E38">
        <w:t xml:space="preserve"> research was not conducted for LED Streetlighting</w:t>
      </w:r>
      <w:r w:rsidR="00781875">
        <w:t xml:space="preserve"> measure </w:t>
      </w:r>
      <w:r w:rsidR="00E15E38">
        <w:t xml:space="preserve">and </w:t>
      </w:r>
      <w:r w:rsidR="00B34274">
        <w:t>thus</w:t>
      </w:r>
      <w:r w:rsidR="00E15E38">
        <w:t xml:space="preserve"> the recommended NTG values are based on </w:t>
      </w:r>
      <w:r w:rsidR="001B7394">
        <w:t>previous</w:t>
      </w:r>
      <w:r w:rsidR="00B34274">
        <w:t xml:space="preserve"> research</w:t>
      </w:r>
      <w:r w:rsidR="00E15E38">
        <w:t>.</w:t>
      </w:r>
    </w:p>
    <w:p w14:paraId="34FC2A70" w14:textId="311679BE" w:rsidR="00B42756" w:rsidRPr="00ED78E8" w:rsidRDefault="00B42756" w:rsidP="00FF6FAA">
      <w:pPr>
        <w:rPr>
          <w:color w:val="00B0F0"/>
        </w:rPr>
      </w:pPr>
      <w:bookmarkStart w:id="1" w:name="_Hlk136860431"/>
      <w:bookmarkStart w:id="2" w:name="_Hlk522799130"/>
    </w:p>
    <w:p w14:paraId="7CCFD0D6" w14:textId="1FC6B187" w:rsidR="00B42756" w:rsidRPr="00C378AD" w:rsidRDefault="00B42756" w:rsidP="00B42756">
      <w:pPr>
        <w:pStyle w:val="Caption"/>
      </w:pPr>
      <w:bookmarkStart w:id="3" w:name="_Ref136957484"/>
      <w:bookmarkEnd w:id="1"/>
      <w:r w:rsidRPr="00C378AD">
        <w:lastRenderedPageBreak/>
        <w:t xml:space="preserve">Table </w:t>
      </w:r>
      <w:r>
        <w:fldChar w:fldCharType="begin"/>
      </w:r>
      <w:r>
        <w:instrText>SEQ Table \* ARABIC</w:instrText>
      </w:r>
      <w:r>
        <w:fldChar w:fldCharType="separate"/>
      </w:r>
      <w:r w:rsidR="00435770">
        <w:rPr>
          <w:noProof/>
        </w:rPr>
        <w:t>1</w:t>
      </w:r>
      <w:r>
        <w:fldChar w:fldCharType="end"/>
      </w:r>
      <w:bookmarkEnd w:id="3"/>
      <w:r w:rsidR="00ED78E8">
        <w:rPr>
          <w:noProof/>
        </w:rPr>
        <w:t>.</w:t>
      </w:r>
      <w:r>
        <w:rPr>
          <w:noProof/>
        </w:rPr>
        <w:t xml:space="preserve"> </w:t>
      </w:r>
      <w:r w:rsidR="00FF6FAA">
        <w:t xml:space="preserve">Three Year Combined </w:t>
      </w:r>
      <w:r w:rsidR="00236CB0">
        <w:t xml:space="preserve">kWh </w:t>
      </w:r>
      <w:r w:rsidR="00FF6FAA">
        <w:t>Free Ridership and NTG Research Results for the Custom Pro</w:t>
      </w:r>
      <w:r w:rsidR="00F86FAA">
        <w:t>gram</w:t>
      </w:r>
    </w:p>
    <w:tbl>
      <w:tblPr>
        <w:tblStyle w:val="EnergyTable11"/>
        <w:tblW w:w="5000" w:type="pct"/>
        <w:tblLayout w:type="fixed"/>
        <w:tblLook w:val="04A0" w:firstRow="1" w:lastRow="0" w:firstColumn="1" w:lastColumn="0" w:noHBand="0" w:noVBand="1"/>
      </w:tblPr>
      <w:tblGrid>
        <w:gridCol w:w="3150"/>
        <w:gridCol w:w="2344"/>
        <w:gridCol w:w="899"/>
        <w:gridCol w:w="90"/>
        <w:gridCol w:w="1078"/>
        <w:gridCol w:w="988"/>
        <w:gridCol w:w="811"/>
      </w:tblGrid>
      <w:tr w:rsidR="00236CB0" w:rsidRPr="002A3E37" w14:paraId="22998563" w14:textId="77777777" w:rsidTr="006817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3" w:type="pct"/>
            <w:hideMark/>
          </w:tcPr>
          <w:p w14:paraId="7337FF69" w14:textId="6E935173" w:rsidR="002657E0" w:rsidRPr="002A3E37" w:rsidRDefault="002657E0" w:rsidP="00DF0C2E">
            <w:pPr>
              <w:keepNext/>
              <w:jc w:val="left"/>
              <w:rPr>
                <w:rFonts w:ascii="Arial Narrow" w:hAnsi="Arial Narrow" w:cs="Arial"/>
                <w:szCs w:val="18"/>
              </w:rPr>
            </w:pPr>
            <w:r w:rsidRPr="002A3E37">
              <w:rPr>
                <w:rFonts w:ascii="Arial Narrow" w:hAnsi="Arial Narrow" w:cs="Arial"/>
                <w:szCs w:val="18"/>
              </w:rPr>
              <w:t>Measure</w:t>
            </w:r>
            <w:r w:rsidR="00F06EF9">
              <w:rPr>
                <w:rFonts w:ascii="Arial Narrow" w:hAnsi="Arial Narrow" w:cs="Arial"/>
                <w:szCs w:val="18"/>
              </w:rPr>
              <w:t xml:space="preserve"> Type</w:t>
            </w:r>
          </w:p>
        </w:tc>
        <w:tc>
          <w:tcPr>
            <w:tcW w:w="1252" w:type="pct"/>
          </w:tcPr>
          <w:p w14:paraId="478C05B0" w14:textId="736C3179" w:rsidR="002657E0" w:rsidRPr="002A3E37" w:rsidRDefault="002657E0" w:rsidP="00E15E38">
            <w:pPr>
              <w:keepNext/>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szCs w:val="18"/>
              </w:rPr>
            </w:pPr>
            <w:r>
              <w:rPr>
                <w:rFonts w:ascii="Arial Narrow" w:hAnsi="Arial Narrow" w:cs="Arial"/>
                <w:szCs w:val="18"/>
              </w:rPr>
              <w:t>Researched Year</w:t>
            </w:r>
          </w:p>
        </w:tc>
        <w:tc>
          <w:tcPr>
            <w:tcW w:w="528" w:type="pct"/>
            <w:gridSpan w:val="2"/>
            <w:hideMark/>
          </w:tcPr>
          <w:p w14:paraId="464E4892" w14:textId="43199593" w:rsidR="002657E0" w:rsidRPr="002A3E37" w:rsidRDefault="002657E0" w:rsidP="00E15E38">
            <w:pPr>
              <w:keepNext/>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szCs w:val="18"/>
              </w:rPr>
            </w:pPr>
            <w:r w:rsidRPr="002A3E37">
              <w:rPr>
                <w:rFonts w:ascii="Arial Narrow" w:hAnsi="Arial Narrow" w:cs="Arial"/>
                <w:szCs w:val="18"/>
              </w:rPr>
              <w:t>Savings Type</w:t>
            </w:r>
          </w:p>
        </w:tc>
        <w:tc>
          <w:tcPr>
            <w:tcW w:w="576" w:type="pct"/>
          </w:tcPr>
          <w:p w14:paraId="4442D265" w14:textId="77777777" w:rsidR="002657E0" w:rsidRPr="002A3E37" w:rsidRDefault="002657E0" w:rsidP="00DF0C2E">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szCs w:val="18"/>
              </w:rPr>
            </w:pPr>
            <w:r w:rsidRPr="002A3E37">
              <w:rPr>
                <w:rFonts w:ascii="Arial Narrow" w:hAnsi="Arial Narrow" w:cs="Arial"/>
                <w:szCs w:val="18"/>
              </w:rPr>
              <w:t>Free Ridership</w:t>
            </w:r>
          </w:p>
        </w:tc>
        <w:tc>
          <w:tcPr>
            <w:tcW w:w="528" w:type="pct"/>
          </w:tcPr>
          <w:p w14:paraId="528E3FDC" w14:textId="77777777" w:rsidR="002657E0" w:rsidRPr="002A3E37" w:rsidRDefault="002657E0" w:rsidP="00DF0C2E">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szCs w:val="18"/>
              </w:rPr>
            </w:pPr>
            <w:r w:rsidRPr="002A3E37">
              <w:rPr>
                <w:rFonts w:ascii="Arial Narrow" w:hAnsi="Arial Narrow" w:cs="Arial"/>
                <w:szCs w:val="18"/>
              </w:rPr>
              <w:t>Spillover</w:t>
            </w:r>
          </w:p>
        </w:tc>
        <w:tc>
          <w:tcPr>
            <w:tcW w:w="433" w:type="pct"/>
          </w:tcPr>
          <w:p w14:paraId="3634CC97" w14:textId="77777777" w:rsidR="002657E0" w:rsidRPr="002A3E37" w:rsidRDefault="002657E0" w:rsidP="00DF0C2E">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szCs w:val="18"/>
              </w:rPr>
            </w:pPr>
            <w:r w:rsidRPr="002A3E37">
              <w:rPr>
                <w:rFonts w:ascii="Arial Narrow" w:hAnsi="Arial Narrow" w:cs="Arial"/>
                <w:szCs w:val="18"/>
              </w:rPr>
              <w:t>NTG Ratio</w:t>
            </w:r>
          </w:p>
        </w:tc>
      </w:tr>
      <w:tr w:rsidR="00236CB0" w:rsidRPr="002A3E37" w14:paraId="709C9C5A" w14:textId="77777777" w:rsidTr="00681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3" w:type="pct"/>
            <w:hideMark/>
          </w:tcPr>
          <w:p w14:paraId="769EFA35" w14:textId="16221D1B" w:rsidR="002657E0" w:rsidRPr="002A3E37" w:rsidRDefault="002657E0" w:rsidP="00DF0C2E">
            <w:pPr>
              <w:keepNext/>
              <w:jc w:val="left"/>
              <w:rPr>
                <w:rFonts w:ascii="Arial Narrow" w:hAnsi="Arial Narrow" w:cs="Arial"/>
                <w:color w:val="000000"/>
                <w:szCs w:val="18"/>
              </w:rPr>
            </w:pPr>
            <w:r>
              <w:rPr>
                <w:rFonts w:ascii="Arial Narrow" w:hAnsi="Arial Narrow" w:cs="Arial"/>
                <w:color w:val="000000"/>
                <w:szCs w:val="18"/>
              </w:rPr>
              <w:t>Custom Projects – Non-DC</w:t>
            </w:r>
          </w:p>
        </w:tc>
        <w:tc>
          <w:tcPr>
            <w:tcW w:w="1252" w:type="pct"/>
          </w:tcPr>
          <w:p w14:paraId="13531C87" w14:textId="436667FC" w:rsidR="002657E0" w:rsidRPr="002A3E37" w:rsidRDefault="00680018" w:rsidP="00E15E38">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18"/>
              </w:rPr>
            </w:pPr>
            <w:r>
              <w:rPr>
                <w:rFonts w:ascii="Arial Narrow" w:hAnsi="Arial Narrow" w:cs="Arial"/>
                <w:color w:val="000000"/>
                <w:szCs w:val="18"/>
              </w:rPr>
              <w:t>CY202</w:t>
            </w:r>
            <w:r w:rsidR="009602E2">
              <w:rPr>
                <w:rFonts w:ascii="Arial Narrow" w:hAnsi="Arial Narrow" w:cs="Arial"/>
                <w:color w:val="000000"/>
                <w:szCs w:val="18"/>
              </w:rPr>
              <w:t>1</w:t>
            </w:r>
          </w:p>
        </w:tc>
        <w:tc>
          <w:tcPr>
            <w:tcW w:w="480" w:type="pct"/>
            <w:hideMark/>
          </w:tcPr>
          <w:p w14:paraId="4BF1BBE3" w14:textId="61C3103F" w:rsidR="002657E0" w:rsidRPr="002A3E37" w:rsidRDefault="002657E0" w:rsidP="00E15E38">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18"/>
              </w:rPr>
            </w:pPr>
            <w:r w:rsidRPr="002A3E37">
              <w:rPr>
                <w:rFonts w:ascii="Arial Narrow" w:hAnsi="Arial Narrow" w:cs="Arial"/>
                <w:color w:val="000000"/>
                <w:szCs w:val="18"/>
              </w:rPr>
              <w:t>kWh</w:t>
            </w:r>
          </w:p>
        </w:tc>
        <w:tc>
          <w:tcPr>
            <w:tcW w:w="624" w:type="pct"/>
            <w:gridSpan w:val="2"/>
          </w:tcPr>
          <w:p w14:paraId="13C1DE64" w14:textId="2A09C960" w:rsidR="002657E0" w:rsidRPr="002A3E37" w:rsidRDefault="00901043" w:rsidP="00DF0C2E">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Pr>
                <w:rFonts w:ascii="Arial Narrow" w:hAnsi="Arial Narrow" w:cs="Arial"/>
                <w:szCs w:val="18"/>
              </w:rPr>
              <w:t>0.</w:t>
            </w:r>
            <w:r w:rsidR="009602E2">
              <w:rPr>
                <w:rFonts w:ascii="Arial Narrow" w:hAnsi="Arial Narrow" w:cs="Arial"/>
                <w:szCs w:val="18"/>
              </w:rPr>
              <w:t>45</w:t>
            </w:r>
          </w:p>
        </w:tc>
        <w:tc>
          <w:tcPr>
            <w:tcW w:w="528" w:type="pct"/>
          </w:tcPr>
          <w:p w14:paraId="0F7D5D86" w14:textId="0D063941" w:rsidR="00901043" w:rsidRPr="002A3E37" w:rsidRDefault="00901043" w:rsidP="00901043">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Pr>
                <w:rFonts w:ascii="Arial Narrow" w:hAnsi="Arial Narrow" w:cs="Arial"/>
                <w:szCs w:val="18"/>
              </w:rPr>
              <w:t>0.00</w:t>
            </w:r>
          </w:p>
        </w:tc>
        <w:tc>
          <w:tcPr>
            <w:tcW w:w="433" w:type="pct"/>
          </w:tcPr>
          <w:p w14:paraId="5779A430" w14:textId="6822318E" w:rsidR="002657E0" w:rsidRPr="002A3E37" w:rsidRDefault="00901043" w:rsidP="00DF0C2E">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Pr>
                <w:rFonts w:ascii="Arial Narrow" w:hAnsi="Arial Narrow" w:cs="Arial"/>
                <w:szCs w:val="18"/>
              </w:rPr>
              <w:t>0.</w:t>
            </w:r>
            <w:r w:rsidR="009602E2">
              <w:rPr>
                <w:rFonts w:ascii="Arial Narrow" w:hAnsi="Arial Narrow" w:cs="Arial"/>
                <w:szCs w:val="18"/>
              </w:rPr>
              <w:t>55</w:t>
            </w:r>
          </w:p>
        </w:tc>
      </w:tr>
      <w:tr w:rsidR="00236CB0" w:rsidRPr="002A3E37" w14:paraId="5C77559A" w14:textId="77777777" w:rsidTr="006817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3" w:type="pct"/>
            <w:hideMark/>
          </w:tcPr>
          <w:p w14:paraId="100B9BF8" w14:textId="77777777" w:rsidR="00F413E0" w:rsidRPr="002A3E37" w:rsidRDefault="00F413E0" w:rsidP="00D10BD7">
            <w:pPr>
              <w:keepNext/>
              <w:jc w:val="left"/>
              <w:rPr>
                <w:rFonts w:ascii="Arial Narrow" w:hAnsi="Arial Narrow" w:cs="Arial"/>
                <w:color w:val="000000"/>
                <w:szCs w:val="18"/>
              </w:rPr>
            </w:pPr>
            <w:r>
              <w:rPr>
                <w:rFonts w:ascii="Arial Narrow" w:hAnsi="Arial Narrow" w:cs="Arial"/>
                <w:color w:val="000000"/>
                <w:szCs w:val="18"/>
              </w:rPr>
              <w:t>Custom Projects – Non-DC</w:t>
            </w:r>
          </w:p>
        </w:tc>
        <w:tc>
          <w:tcPr>
            <w:tcW w:w="1252" w:type="pct"/>
          </w:tcPr>
          <w:p w14:paraId="286B3770" w14:textId="5EB74A34" w:rsidR="00F413E0" w:rsidRPr="002A3E37" w:rsidRDefault="00F413E0" w:rsidP="00D10BD7">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Cs w:val="18"/>
              </w:rPr>
            </w:pPr>
            <w:r>
              <w:rPr>
                <w:rFonts w:ascii="Arial Narrow" w:hAnsi="Arial Narrow" w:cs="Arial"/>
                <w:color w:val="000000"/>
                <w:szCs w:val="18"/>
              </w:rPr>
              <w:t>CY202</w:t>
            </w:r>
            <w:r w:rsidR="009602E2">
              <w:rPr>
                <w:rFonts w:ascii="Arial Narrow" w:hAnsi="Arial Narrow" w:cs="Arial"/>
                <w:color w:val="000000"/>
                <w:szCs w:val="18"/>
              </w:rPr>
              <w:t>2</w:t>
            </w:r>
          </w:p>
        </w:tc>
        <w:tc>
          <w:tcPr>
            <w:tcW w:w="480" w:type="pct"/>
            <w:hideMark/>
          </w:tcPr>
          <w:p w14:paraId="343A7BF6" w14:textId="77777777" w:rsidR="00F413E0" w:rsidRPr="002A3E37" w:rsidRDefault="00F413E0" w:rsidP="00D10BD7">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Cs w:val="18"/>
              </w:rPr>
            </w:pPr>
            <w:r w:rsidRPr="002A3E37">
              <w:rPr>
                <w:rFonts w:ascii="Arial Narrow" w:hAnsi="Arial Narrow" w:cs="Arial"/>
                <w:color w:val="000000"/>
                <w:szCs w:val="18"/>
              </w:rPr>
              <w:t>kWh</w:t>
            </w:r>
          </w:p>
        </w:tc>
        <w:tc>
          <w:tcPr>
            <w:tcW w:w="624" w:type="pct"/>
            <w:gridSpan w:val="2"/>
          </w:tcPr>
          <w:p w14:paraId="42B24FA7" w14:textId="519F8DB8" w:rsidR="00F413E0" w:rsidRPr="002A3E37" w:rsidRDefault="00F413E0" w:rsidP="00D10BD7">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rPr>
            </w:pPr>
            <w:r>
              <w:rPr>
                <w:rFonts w:ascii="Arial Narrow" w:hAnsi="Arial Narrow" w:cs="Arial"/>
                <w:szCs w:val="18"/>
              </w:rPr>
              <w:t>0.</w:t>
            </w:r>
            <w:r w:rsidR="009602E2">
              <w:rPr>
                <w:rFonts w:ascii="Arial Narrow" w:hAnsi="Arial Narrow" w:cs="Arial"/>
                <w:szCs w:val="18"/>
              </w:rPr>
              <w:t>34</w:t>
            </w:r>
          </w:p>
        </w:tc>
        <w:tc>
          <w:tcPr>
            <w:tcW w:w="528" w:type="pct"/>
          </w:tcPr>
          <w:p w14:paraId="4DA697DA" w14:textId="77777777" w:rsidR="00F413E0" w:rsidRPr="002A3E37" w:rsidRDefault="00F413E0" w:rsidP="00D10BD7">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rPr>
            </w:pPr>
            <w:r>
              <w:rPr>
                <w:rFonts w:ascii="Arial Narrow" w:hAnsi="Arial Narrow" w:cs="Arial"/>
                <w:szCs w:val="18"/>
              </w:rPr>
              <w:t>0.00</w:t>
            </w:r>
          </w:p>
        </w:tc>
        <w:tc>
          <w:tcPr>
            <w:tcW w:w="433" w:type="pct"/>
          </w:tcPr>
          <w:p w14:paraId="0B1C6C67" w14:textId="4346B933" w:rsidR="00F413E0" w:rsidRPr="002A3E37" w:rsidRDefault="00F413E0" w:rsidP="00D10BD7">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rPr>
            </w:pPr>
            <w:r>
              <w:rPr>
                <w:rFonts w:ascii="Arial Narrow" w:hAnsi="Arial Narrow" w:cs="Arial"/>
                <w:szCs w:val="18"/>
              </w:rPr>
              <w:t>0.</w:t>
            </w:r>
            <w:r w:rsidR="009602E2">
              <w:rPr>
                <w:rFonts w:ascii="Arial Narrow" w:hAnsi="Arial Narrow" w:cs="Arial"/>
                <w:szCs w:val="18"/>
              </w:rPr>
              <w:t>66</w:t>
            </w:r>
          </w:p>
        </w:tc>
      </w:tr>
      <w:tr w:rsidR="00236CB0" w:rsidRPr="002A3E37" w14:paraId="2C9FFEAA" w14:textId="77777777" w:rsidTr="00681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3" w:type="pct"/>
            <w:hideMark/>
          </w:tcPr>
          <w:p w14:paraId="45F1809F" w14:textId="77777777" w:rsidR="00F413E0" w:rsidRPr="002A3E37" w:rsidRDefault="00F413E0" w:rsidP="00D10BD7">
            <w:pPr>
              <w:keepNext/>
              <w:jc w:val="left"/>
              <w:rPr>
                <w:rFonts w:ascii="Arial Narrow" w:hAnsi="Arial Narrow" w:cs="Arial"/>
                <w:color w:val="000000"/>
                <w:szCs w:val="18"/>
              </w:rPr>
            </w:pPr>
            <w:r>
              <w:rPr>
                <w:rFonts w:ascii="Arial Narrow" w:hAnsi="Arial Narrow" w:cs="Arial"/>
                <w:color w:val="000000"/>
                <w:szCs w:val="18"/>
              </w:rPr>
              <w:t>Custom Projects – Non-DC</w:t>
            </w:r>
          </w:p>
        </w:tc>
        <w:tc>
          <w:tcPr>
            <w:tcW w:w="1252" w:type="pct"/>
          </w:tcPr>
          <w:p w14:paraId="5CE03265" w14:textId="6A48E60C" w:rsidR="00F413E0" w:rsidRPr="002A3E37" w:rsidRDefault="00F413E0" w:rsidP="00D10BD7">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18"/>
              </w:rPr>
            </w:pPr>
            <w:r>
              <w:rPr>
                <w:rFonts w:ascii="Arial Narrow" w:hAnsi="Arial Narrow" w:cs="Arial"/>
                <w:color w:val="000000"/>
                <w:szCs w:val="18"/>
              </w:rPr>
              <w:t>CY202</w:t>
            </w:r>
            <w:r w:rsidR="009602E2">
              <w:rPr>
                <w:rFonts w:ascii="Arial Narrow" w:hAnsi="Arial Narrow" w:cs="Arial"/>
                <w:color w:val="000000"/>
                <w:szCs w:val="18"/>
              </w:rPr>
              <w:t>3</w:t>
            </w:r>
          </w:p>
        </w:tc>
        <w:tc>
          <w:tcPr>
            <w:tcW w:w="480" w:type="pct"/>
            <w:hideMark/>
          </w:tcPr>
          <w:p w14:paraId="1FFA3658" w14:textId="77777777" w:rsidR="00F413E0" w:rsidRPr="002A3E37" w:rsidRDefault="00F413E0" w:rsidP="00D10BD7">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18"/>
              </w:rPr>
            </w:pPr>
            <w:r w:rsidRPr="002A3E37">
              <w:rPr>
                <w:rFonts w:ascii="Arial Narrow" w:hAnsi="Arial Narrow" w:cs="Arial"/>
                <w:color w:val="000000"/>
                <w:szCs w:val="18"/>
              </w:rPr>
              <w:t>kWh</w:t>
            </w:r>
          </w:p>
        </w:tc>
        <w:tc>
          <w:tcPr>
            <w:tcW w:w="624" w:type="pct"/>
            <w:gridSpan w:val="2"/>
          </w:tcPr>
          <w:p w14:paraId="5D0385CA" w14:textId="185FF40C" w:rsidR="00F413E0" w:rsidRPr="002A3E37" w:rsidRDefault="00F413E0" w:rsidP="00D10BD7">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Pr>
                <w:rFonts w:ascii="Arial Narrow" w:hAnsi="Arial Narrow" w:cs="Arial"/>
                <w:szCs w:val="18"/>
              </w:rPr>
              <w:t>0.</w:t>
            </w:r>
            <w:r w:rsidR="009602E2">
              <w:rPr>
                <w:rFonts w:ascii="Arial Narrow" w:hAnsi="Arial Narrow" w:cs="Arial"/>
                <w:szCs w:val="18"/>
              </w:rPr>
              <w:t>3</w:t>
            </w:r>
            <w:r w:rsidR="00F25910">
              <w:rPr>
                <w:rFonts w:ascii="Arial Narrow" w:hAnsi="Arial Narrow" w:cs="Arial"/>
                <w:szCs w:val="18"/>
              </w:rPr>
              <w:t>3</w:t>
            </w:r>
          </w:p>
        </w:tc>
        <w:tc>
          <w:tcPr>
            <w:tcW w:w="528" w:type="pct"/>
          </w:tcPr>
          <w:p w14:paraId="6B307C95" w14:textId="77777777" w:rsidR="00F413E0" w:rsidRPr="002A3E37" w:rsidRDefault="00F413E0" w:rsidP="00D10BD7">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Pr>
                <w:rFonts w:ascii="Arial Narrow" w:hAnsi="Arial Narrow" w:cs="Arial"/>
                <w:szCs w:val="18"/>
              </w:rPr>
              <w:t>0.00</w:t>
            </w:r>
          </w:p>
        </w:tc>
        <w:tc>
          <w:tcPr>
            <w:tcW w:w="433" w:type="pct"/>
          </w:tcPr>
          <w:p w14:paraId="3E28570A" w14:textId="34222509" w:rsidR="00F413E0" w:rsidRPr="002A3E37" w:rsidRDefault="00F413E0" w:rsidP="00D10BD7">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Pr>
                <w:rFonts w:ascii="Arial Narrow" w:hAnsi="Arial Narrow" w:cs="Arial"/>
                <w:szCs w:val="18"/>
              </w:rPr>
              <w:t>0.</w:t>
            </w:r>
            <w:r w:rsidR="00AD20E0">
              <w:rPr>
                <w:rFonts w:ascii="Arial Narrow" w:hAnsi="Arial Narrow" w:cs="Arial"/>
                <w:szCs w:val="18"/>
              </w:rPr>
              <w:t>6</w:t>
            </w:r>
            <w:r w:rsidR="00F25910">
              <w:rPr>
                <w:rFonts w:ascii="Arial Narrow" w:hAnsi="Arial Narrow" w:cs="Arial"/>
                <w:szCs w:val="18"/>
              </w:rPr>
              <w:t>7</w:t>
            </w:r>
          </w:p>
        </w:tc>
      </w:tr>
      <w:tr w:rsidR="00236CB0" w:rsidRPr="00236CB0" w14:paraId="751AE9FB" w14:textId="77777777" w:rsidTr="006817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3" w:type="pct"/>
            <w:hideMark/>
          </w:tcPr>
          <w:p w14:paraId="1FA50C33" w14:textId="77777777" w:rsidR="00F413E0" w:rsidRPr="00236CB0" w:rsidRDefault="00F413E0" w:rsidP="00D10BD7">
            <w:pPr>
              <w:keepNext/>
              <w:jc w:val="left"/>
              <w:rPr>
                <w:rFonts w:ascii="Arial Narrow" w:hAnsi="Arial Narrow" w:cs="Arial"/>
                <w:b/>
                <w:bCs/>
                <w:color w:val="000000"/>
                <w:szCs w:val="18"/>
              </w:rPr>
            </w:pPr>
            <w:r w:rsidRPr="00236CB0">
              <w:rPr>
                <w:rFonts w:ascii="Arial Narrow" w:hAnsi="Arial Narrow" w:cs="Arial"/>
                <w:b/>
                <w:bCs/>
                <w:color w:val="000000"/>
                <w:szCs w:val="18"/>
              </w:rPr>
              <w:t>Custom Projects – Non-DC</w:t>
            </w:r>
          </w:p>
        </w:tc>
        <w:tc>
          <w:tcPr>
            <w:tcW w:w="1252" w:type="pct"/>
          </w:tcPr>
          <w:p w14:paraId="19D1BCC6" w14:textId="6CFA71F9" w:rsidR="00F413E0" w:rsidRPr="00236CB0" w:rsidRDefault="00D17ED1" w:rsidP="00D10BD7">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bCs/>
                <w:color w:val="000000"/>
                <w:szCs w:val="18"/>
              </w:rPr>
            </w:pPr>
            <w:r>
              <w:rPr>
                <w:rFonts w:ascii="Arial Narrow" w:hAnsi="Arial Narrow" w:cs="Arial"/>
                <w:b/>
                <w:bCs/>
                <w:color w:val="000000"/>
                <w:szCs w:val="18"/>
              </w:rPr>
              <w:t>3 Year Average</w:t>
            </w:r>
          </w:p>
        </w:tc>
        <w:tc>
          <w:tcPr>
            <w:tcW w:w="480" w:type="pct"/>
            <w:hideMark/>
          </w:tcPr>
          <w:p w14:paraId="1E43ACE8" w14:textId="77777777" w:rsidR="00F413E0" w:rsidRPr="00236CB0" w:rsidRDefault="00F413E0" w:rsidP="00D10BD7">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bCs/>
                <w:color w:val="000000"/>
                <w:szCs w:val="18"/>
              </w:rPr>
            </w:pPr>
            <w:r w:rsidRPr="00236CB0">
              <w:rPr>
                <w:rFonts w:ascii="Arial Narrow" w:hAnsi="Arial Narrow" w:cs="Arial"/>
                <w:b/>
                <w:bCs/>
                <w:color w:val="000000"/>
                <w:szCs w:val="18"/>
              </w:rPr>
              <w:t>kWh</w:t>
            </w:r>
          </w:p>
        </w:tc>
        <w:tc>
          <w:tcPr>
            <w:tcW w:w="624" w:type="pct"/>
            <w:gridSpan w:val="2"/>
          </w:tcPr>
          <w:p w14:paraId="254D03DE" w14:textId="1CF39859" w:rsidR="00F413E0" w:rsidRPr="00236CB0" w:rsidRDefault="00F413E0" w:rsidP="00D10BD7">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18"/>
              </w:rPr>
            </w:pPr>
            <w:r w:rsidRPr="00236CB0">
              <w:rPr>
                <w:rFonts w:ascii="Arial Narrow" w:hAnsi="Arial Narrow" w:cs="Arial"/>
                <w:b/>
                <w:bCs/>
                <w:szCs w:val="18"/>
              </w:rPr>
              <w:t>0.</w:t>
            </w:r>
            <w:r w:rsidR="009602E2">
              <w:rPr>
                <w:rFonts w:ascii="Arial Narrow" w:hAnsi="Arial Narrow" w:cs="Arial"/>
                <w:b/>
                <w:bCs/>
                <w:szCs w:val="18"/>
              </w:rPr>
              <w:t>3</w:t>
            </w:r>
            <w:r w:rsidR="00F25910">
              <w:rPr>
                <w:rFonts w:ascii="Arial Narrow" w:hAnsi="Arial Narrow" w:cs="Arial"/>
                <w:b/>
                <w:bCs/>
                <w:szCs w:val="18"/>
              </w:rPr>
              <w:t>8</w:t>
            </w:r>
          </w:p>
        </w:tc>
        <w:tc>
          <w:tcPr>
            <w:tcW w:w="528" w:type="pct"/>
          </w:tcPr>
          <w:p w14:paraId="169A2F59" w14:textId="77777777" w:rsidR="00F413E0" w:rsidRPr="00236CB0" w:rsidRDefault="00F413E0" w:rsidP="00D10BD7">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18"/>
              </w:rPr>
            </w:pPr>
            <w:r w:rsidRPr="00236CB0">
              <w:rPr>
                <w:rFonts w:ascii="Arial Narrow" w:hAnsi="Arial Narrow" w:cs="Arial"/>
                <w:b/>
                <w:bCs/>
                <w:szCs w:val="18"/>
              </w:rPr>
              <w:t>0.00</w:t>
            </w:r>
          </w:p>
        </w:tc>
        <w:tc>
          <w:tcPr>
            <w:tcW w:w="433" w:type="pct"/>
          </w:tcPr>
          <w:p w14:paraId="341718B0" w14:textId="48284C26" w:rsidR="00F413E0" w:rsidRPr="00236CB0" w:rsidRDefault="00F413E0" w:rsidP="00D10BD7">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18"/>
              </w:rPr>
            </w:pPr>
            <w:r w:rsidRPr="00236CB0">
              <w:rPr>
                <w:rFonts w:ascii="Arial Narrow" w:hAnsi="Arial Narrow" w:cs="Arial"/>
                <w:b/>
                <w:bCs/>
                <w:szCs w:val="18"/>
              </w:rPr>
              <w:t>0.</w:t>
            </w:r>
            <w:r w:rsidR="009602E2">
              <w:rPr>
                <w:rFonts w:ascii="Arial Narrow" w:hAnsi="Arial Narrow" w:cs="Arial"/>
                <w:b/>
                <w:bCs/>
                <w:szCs w:val="18"/>
              </w:rPr>
              <w:t>6</w:t>
            </w:r>
            <w:r w:rsidR="00F25910">
              <w:rPr>
                <w:rFonts w:ascii="Arial Narrow" w:hAnsi="Arial Narrow" w:cs="Arial"/>
                <w:b/>
                <w:bCs/>
                <w:szCs w:val="18"/>
              </w:rPr>
              <w:t>2</w:t>
            </w:r>
          </w:p>
        </w:tc>
      </w:tr>
      <w:tr w:rsidR="008E03F3" w:rsidRPr="00236CB0" w14:paraId="2E8F20E0" w14:textId="77777777" w:rsidTr="00681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3" w:type="pct"/>
            <w:hideMark/>
          </w:tcPr>
          <w:p w14:paraId="18BB24D9" w14:textId="77777777" w:rsidR="008E03F3" w:rsidRPr="00236CB0" w:rsidRDefault="008E03F3" w:rsidP="008E03F3">
            <w:pPr>
              <w:jc w:val="left"/>
              <w:rPr>
                <w:rFonts w:ascii="Arial Narrow" w:hAnsi="Arial Narrow" w:cs="Arial"/>
                <w:b/>
                <w:bCs/>
                <w:color w:val="000000"/>
                <w:szCs w:val="18"/>
              </w:rPr>
            </w:pPr>
            <w:r w:rsidRPr="00236CB0">
              <w:rPr>
                <w:rFonts w:ascii="Arial Narrow" w:hAnsi="Arial Narrow" w:cs="Arial"/>
                <w:b/>
                <w:bCs/>
                <w:szCs w:val="18"/>
              </w:rPr>
              <w:t>Data Center New Construction</w:t>
            </w:r>
          </w:p>
        </w:tc>
        <w:tc>
          <w:tcPr>
            <w:tcW w:w="1252" w:type="pct"/>
          </w:tcPr>
          <w:p w14:paraId="5E815154" w14:textId="105F8ADD" w:rsidR="008E03F3" w:rsidRPr="00236CB0" w:rsidRDefault="008E03F3" w:rsidP="008E03F3">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szCs w:val="18"/>
              </w:rPr>
            </w:pPr>
            <w:r>
              <w:rPr>
                <w:rFonts w:ascii="Arial Narrow" w:hAnsi="Arial Narrow" w:cs="Arial"/>
                <w:b/>
                <w:bCs/>
                <w:color w:val="000000"/>
                <w:szCs w:val="18"/>
              </w:rPr>
              <w:t>3 Year Average</w:t>
            </w:r>
            <w:r w:rsidR="005F6802" w:rsidRPr="0005363E">
              <w:rPr>
                <w:rFonts w:ascii="Arial Narrow" w:hAnsi="Arial Narrow" w:cs="Arial"/>
                <w:color w:val="000000"/>
                <w:szCs w:val="18"/>
                <w:vertAlign w:val="superscript"/>
              </w:rPr>
              <w:t>+</w:t>
            </w:r>
          </w:p>
        </w:tc>
        <w:tc>
          <w:tcPr>
            <w:tcW w:w="480" w:type="pct"/>
            <w:hideMark/>
          </w:tcPr>
          <w:p w14:paraId="2219DBB5" w14:textId="77777777" w:rsidR="008E03F3" w:rsidRPr="00236CB0" w:rsidRDefault="008E03F3" w:rsidP="008E03F3">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szCs w:val="18"/>
              </w:rPr>
            </w:pPr>
            <w:r w:rsidRPr="00236CB0">
              <w:rPr>
                <w:rFonts w:ascii="Arial Narrow" w:hAnsi="Arial Narrow" w:cs="Arial"/>
                <w:b/>
                <w:bCs/>
                <w:color w:val="000000"/>
                <w:szCs w:val="18"/>
              </w:rPr>
              <w:t>kWh</w:t>
            </w:r>
          </w:p>
        </w:tc>
        <w:tc>
          <w:tcPr>
            <w:tcW w:w="624" w:type="pct"/>
            <w:gridSpan w:val="2"/>
          </w:tcPr>
          <w:p w14:paraId="550E8093" w14:textId="4CFE2206" w:rsidR="008E03F3" w:rsidRPr="00236CB0" w:rsidRDefault="00F25910" w:rsidP="008E03F3">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bCs/>
                <w:szCs w:val="18"/>
              </w:rPr>
            </w:pPr>
            <w:r>
              <w:rPr>
                <w:rFonts w:ascii="Arial Narrow" w:hAnsi="Arial Narrow" w:cs="Arial"/>
                <w:b/>
                <w:bCs/>
                <w:szCs w:val="18"/>
              </w:rPr>
              <w:t>0.94</w:t>
            </w:r>
          </w:p>
        </w:tc>
        <w:tc>
          <w:tcPr>
            <w:tcW w:w="528" w:type="pct"/>
          </w:tcPr>
          <w:p w14:paraId="28676EBB" w14:textId="4C6C2050" w:rsidR="008E03F3" w:rsidRPr="00236CB0" w:rsidRDefault="00F25910" w:rsidP="008E03F3">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bCs/>
                <w:szCs w:val="18"/>
              </w:rPr>
            </w:pPr>
            <w:r>
              <w:rPr>
                <w:rFonts w:ascii="Arial Narrow" w:hAnsi="Arial Narrow" w:cs="Arial"/>
                <w:b/>
                <w:bCs/>
                <w:szCs w:val="18"/>
              </w:rPr>
              <w:t>0.00</w:t>
            </w:r>
          </w:p>
        </w:tc>
        <w:tc>
          <w:tcPr>
            <w:tcW w:w="433" w:type="pct"/>
          </w:tcPr>
          <w:p w14:paraId="230FC1EB" w14:textId="6B20789F" w:rsidR="008E03F3" w:rsidRPr="00236CB0" w:rsidRDefault="00F25910" w:rsidP="008E03F3">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bCs/>
                <w:szCs w:val="18"/>
              </w:rPr>
            </w:pPr>
            <w:r>
              <w:rPr>
                <w:rFonts w:ascii="Arial Narrow" w:hAnsi="Arial Narrow" w:cs="Arial"/>
                <w:b/>
                <w:bCs/>
                <w:szCs w:val="18"/>
              </w:rPr>
              <w:t>0.06</w:t>
            </w:r>
          </w:p>
        </w:tc>
      </w:tr>
      <w:tr w:rsidR="008E03F3" w:rsidRPr="003F2598" w14:paraId="199F046D" w14:textId="77777777" w:rsidTr="006817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3" w:type="pct"/>
          </w:tcPr>
          <w:p w14:paraId="2761E339" w14:textId="3B604CF3" w:rsidR="008E03F3" w:rsidRPr="008E03F3" w:rsidRDefault="008E03F3" w:rsidP="008E03F3">
            <w:pPr>
              <w:jc w:val="left"/>
              <w:rPr>
                <w:rFonts w:ascii="Arial Narrow" w:hAnsi="Arial Narrow" w:cs="Arial"/>
                <w:szCs w:val="18"/>
              </w:rPr>
            </w:pPr>
            <w:r w:rsidRPr="008E03F3">
              <w:rPr>
                <w:rFonts w:ascii="Arial Narrow" w:hAnsi="Arial Narrow" w:cs="Arial"/>
                <w:szCs w:val="18"/>
              </w:rPr>
              <w:t>Data Center Other</w:t>
            </w:r>
          </w:p>
        </w:tc>
        <w:tc>
          <w:tcPr>
            <w:tcW w:w="1252" w:type="pct"/>
          </w:tcPr>
          <w:p w14:paraId="7156B661" w14:textId="54DCE78C" w:rsidR="008E03F3" w:rsidRPr="008E03F3" w:rsidRDefault="008E03F3" w:rsidP="008E03F3">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Cs w:val="18"/>
              </w:rPr>
            </w:pPr>
            <w:r w:rsidRPr="008E03F3">
              <w:rPr>
                <w:rFonts w:ascii="Arial Narrow" w:hAnsi="Arial Narrow" w:cs="Arial"/>
                <w:color w:val="000000"/>
                <w:szCs w:val="18"/>
              </w:rPr>
              <w:t>CY2020</w:t>
            </w:r>
          </w:p>
        </w:tc>
        <w:tc>
          <w:tcPr>
            <w:tcW w:w="480" w:type="pct"/>
          </w:tcPr>
          <w:p w14:paraId="269F9BAE" w14:textId="77777777" w:rsidR="008E03F3" w:rsidRPr="008E03F3" w:rsidRDefault="008E03F3" w:rsidP="008E03F3">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rPr>
            </w:pPr>
            <w:r w:rsidRPr="008E03F3">
              <w:rPr>
                <w:rFonts w:ascii="Arial Narrow" w:hAnsi="Arial Narrow" w:cs="Arial"/>
                <w:color w:val="000000"/>
                <w:szCs w:val="18"/>
              </w:rPr>
              <w:t>kWh</w:t>
            </w:r>
          </w:p>
        </w:tc>
        <w:tc>
          <w:tcPr>
            <w:tcW w:w="624" w:type="pct"/>
            <w:gridSpan w:val="2"/>
            <w:vAlign w:val="top"/>
          </w:tcPr>
          <w:p w14:paraId="5424202D" w14:textId="0A968D03" w:rsidR="008E03F3" w:rsidRPr="008E03F3" w:rsidRDefault="008E03F3" w:rsidP="008E03F3">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rPr>
            </w:pPr>
            <w:r w:rsidRPr="008E03F3">
              <w:rPr>
                <w:rFonts w:ascii="Arial Narrow" w:hAnsi="Arial Narrow" w:cs="Arial"/>
                <w:szCs w:val="18"/>
              </w:rPr>
              <w:t>0.62</w:t>
            </w:r>
          </w:p>
        </w:tc>
        <w:tc>
          <w:tcPr>
            <w:tcW w:w="528" w:type="pct"/>
          </w:tcPr>
          <w:p w14:paraId="08F34082" w14:textId="597CFA03" w:rsidR="008E03F3" w:rsidRPr="008E03F3" w:rsidRDefault="008E03F3" w:rsidP="008E03F3">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rPr>
            </w:pPr>
            <w:r w:rsidRPr="008E03F3">
              <w:rPr>
                <w:rFonts w:ascii="Arial Narrow" w:hAnsi="Arial Narrow" w:cs="Arial"/>
                <w:szCs w:val="18"/>
              </w:rPr>
              <w:t>0.00</w:t>
            </w:r>
          </w:p>
        </w:tc>
        <w:tc>
          <w:tcPr>
            <w:tcW w:w="433" w:type="pct"/>
          </w:tcPr>
          <w:p w14:paraId="76FE6CC0" w14:textId="6FCBB4B7" w:rsidR="008E03F3" w:rsidRPr="008E03F3" w:rsidRDefault="008E03F3" w:rsidP="008E03F3">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rPr>
            </w:pPr>
            <w:r w:rsidRPr="008E03F3">
              <w:rPr>
                <w:rFonts w:ascii="Arial Narrow" w:hAnsi="Arial Narrow" w:cs="Arial"/>
                <w:szCs w:val="18"/>
              </w:rPr>
              <w:t>0.38</w:t>
            </w:r>
          </w:p>
        </w:tc>
      </w:tr>
      <w:tr w:rsidR="008E03F3" w:rsidRPr="003F2598" w14:paraId="5C80EE78" w14:textId="77777777" w:rsidTr="00681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3" w:type="pct"/>
          </w:tcPr>
          <w:p w14:paraId="07400088" w14:textId="35C756F9" w:rsidR="008E03F3" w:rsidRPr="008E03F3" w:rsidRDefault="008E03F3" w:rsidP="008E03F3">
            <w:pPr>
              <w:jc w:val="left"/>
              <w:rPr>
                <w:rFonts w:ascii="Arial Narrow" w:hAnsi="Arial Narrow" w:cs="Arial"/>
                <w:szCs w:val="18"/>
              </w:rPr>
            </w:pPr>
            <w:r w:rsidRPr="008E03F3">
              <w:rPr>
                <w:rFonts w:ascii="Arial Narrow" w:hAnsi="Arial Narrow" w:cs="Arial"/>
                <w:szCs w:val="18"/>
              </w:rPr>
              <w:t>Data Center Other</w:t>
            </w:r>
          </w:p>
        </w:tc>
        <w:tc>
          <w:tcPr>
            <w:tcW w:w="1252" w:type="pct"/>
          </w:tcPr>
          <w:p w14:paraId="3D6103E0" w14:textId="0EA95366" w:rsidR="008E03F3" w:rsidRPr="008E03F3" w:rsidRDefault="008E03F3" w:rsidP="008E03F3">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18"/>
              </w:rPr>
            </w:pPr>
            <w:r w:rsidRPr="008E03F3">
              <w:rPr>
                <w:rFonts w:ascii="Arial Narrow" w:hAnsi="Arial Narrow" w:cs="Arial"/>
                <w:color w:val="000000"/>
                <w:szCs w:val="18"/>
              </w:rPr>
              <w:t>CY2021</w:t>
            </w:r>
          </w:p>
        </w:tc>
        <w:tc>
          <w:tcPr>
            <w:tcW w:w="480" w:type="pct"/>
          </w:tcPr>
          <w:p w14:paraId="4DDE7121" w14:textId="77777777" w:rsidR="008E03F3" w:rsidRPr="008E03F3" w:rsidRDefault="008E03F3" w:rsidP="008E03F3">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sidRPr="008E03F3">
              <w:rPr>
                <w:rFonts w:ascii="Arial Narrow" w:hAnsi="Arial Narrow" w:cs="Arial"/>
                <w:color w:val="000000"/>
                <w:szCs w:val="18"/>
              </w:rPr>
              <w:t>kWh</w:t>
            </w:r>
          </w:p>
        </w:tc>
        <w:tc>
          <w:tcPr>
            <w:tcW w:w="624" w:type="pct"/>
            <w:gridSpan w:val="2"/>
            <w:vAlign w:val="top"/>
          </w:tcPr>
          <w:p w14:paraId="69A6E723" w14:textId="195BE23A" w:rsidR="008E03F3" w:rsidRPr="008E03F3" w:rsidRDefault="008E03F3" w:rsidP="008E03F3">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sidRPr="008E03F3">
              <w:rPr>
                <w:rFonts w:ascii="Arial Narrow" w:hAnsi="Arial Narrow" w:cs="Arial"/>
                <w:szCs w:val="18"/>
              </w:rPr>
              <w:t>0.59</w:t>
            </w:r>
          </w:p>
        </w:tc>
        <w:tc>
          <w:tcPr>
            <w:tcW w:w="528" w:type="pct"/>
          </w:tcPr>
          <w:p w14:paraId="42FE15FD" w14:textId="6C72DDC9" w:rsidR="008E03F3" w:rsidRPr="008E03F3" w:rsidRDefault="008E03F3" w:rsidP="008E03F3">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sidRPr="008E03F3">
              <w:rPr>
                <w:rFonts w:ascii="Arial Narrow" w:hAnsi="Arial Narrow" w:cs="Arial"/>
                <w:szCs w:val="18"/>
              </w:rPr>
              <w:t>0.00</w:t>
            </w:r>
          </w:p>
        </w:tc>
        <w:tc>
          <w:tcPr>
            <w:tcW w:w="433" w:type="pct"/>
          </w:tcPr>
          <w:p w14:paraId="289E5072" w14:textId="5F1A26DF" w:rsidR="008E03F3" w:rsidRPr="008E03F3" w:rsidRDefault="008E03F3" w:rsidP="008E03F3">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sidRPr="008E03F3">
              <w:rPr>
                <w:rFonts w:ascii="Arial Narrow" w:hAnsi="Arial Narrow" w:cs="Arial"/>
                <w:szCs w:val="18"/>
              </w:rPr>
              <w:t>0.41</w:t>
            </w:r>
          </w:p>
        </w:tc>
      </w:tr>
      <w:tr w:rsidR="008E03F3" w:rsidRPr="003F2598" w14:paraId="684358A3" w14:textId="77777777" w:rsidTr="006817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3" w:type="pct"/>
          </w:tcPr>
          <w:p w14:paraId="3B9EC868" w14:textId="69712C8F" w:rsidR="008E03F3" w:rsidRPr="008E03F3" w:rsidRDefault="008E03F3" w:rsidP="008E03F3">
            <w:pPr>
              <w:jc w:val="left"/>
              <w:rPr>
                <w:rFonts w:ascii="Arial Narrow" w:hAnsi="Arial Narrow" w:cs="Arial"/>
                <w:szCs w:val="18"/>
              </w:rPr>
            </w:pPr>
            <w:r w:rsidRPr="008E03F3">
              <w:rPr>
                <w:rFonts w:ascii="Arial Narrow" w:hAnsi="Arial Narrow" w:cs="Arial"/>
                <w:szCs w:val="18"/>
              </w:rPr>
              <w:t>Data Center Other</w:t>
            </w:r>
          </w:p>
        </w:tc>
        <w:tc>
          <w:tcPr>
            <w:tcW w:w="1252" w:type="pct"/>
          </w:tcPr>
          <w:p w14:paraId="557B0FFA" w14:textId="3C359659" w:rsidR="008E03F3" w:rsidRPr="008E03F3" w:rsidRDefault="008E03F3" w:rsidP="008E03F3">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Cs w:val="18"/>
              </w:rPr>
            </w:pPr>
            <w:r w:rsidRPr="008E03F3">
              <w:rPr>
                <w:rFonts w:ascii="Arial Narrow" w:hAnsi="Arial Narrow" w:cs="Arial"/>
                <w:color w:val="000000"/>
                <w:szCs w:val="18"/>
              </w:rPr>
              <w:t>CY2023</w:t>
            </w:r>
          </w:p>
        </w:tc>
        <w:tc>
          <w:tcPr>
            <w:tcW w:w="480" w:type="pct"/>
          </w:tcPr>
          <w:p w14:paraId="6D20CD9F" w14:textId="77777777" w:rsidR="008E03F3" w:rsidRPr="008E03F3" w:rsidRDefault="008E03F3" w:rsidP="008E03F3">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rPr>
            </w:pPr>
            <w:r w:rsidRPr="008E03F3">
              <w:rPr>
                <w:rFonts w:ascii="Arial Narrow" w:hAnsi="Arial Narrow" w:cs="Arial"/>
                <w:color w:val="000000"/>
                <w:szCs w:val="18"/>
              </w:rPr>
              <w:t>kWh</w:t>
            </w:r>
          </w:p>
        </w:tc>
        <w:tc>
          <w:tcPr>
            <w:tcW w:w="624" w:type="pct"/>
            <w:gridSpan w:val="2"/>
            <w:vAlign w:val="top"/>
          </w:tcPr>
          <w:p w14:paraId="1E7D4ADE" w14:textId="41F0A00C" w:rsidR="008E03F3" w:rsidRPr="008E03F3" w:rsidRDefault="006015B7" w:rsidP="008E03F3">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rPr>
            </w:pPr>
            <w:r>
              <w:rPr>
                <w:rFonts w:ascii="Arial Narrow" w:hAnsi="Arial Narrow" w:cs="Arial"/>
                <w:szCs w:val="18"/>
              </w:rPr>
              <w:t>0.20</w:t>
            </w:r>
          </w:p>
        </w:tc>
        <w:tc>
          <w:tcPr>
            <w:tcW w:w="528" w:type="pct"/>
          </w:tcPr>
          <w:p w14:paraId="47ADF519" w14:textId="0D667EB6" w:rsidR="008E03F3" w:rsidRPr="008E03F3" w:rsidRDefault="006015B7" w:rsidP="008E03F3">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rPr>
            </w:pPr>
            <w:r>
              <w:rPr>
                <w:rFonts w:ascii="Arial Narrow" w:hAnsi="Arial Narrow" w:cs="Arial"/>
                <w:szCs w:val="18"/>
              </w:rPr>
              <w:t>0.00</w:t>
            </w:r>
          </w:p>
        </w:tc>
        <w:tc>
          <w:tcPr>
            <w:tcW w:w="433" w:type="pct"/>
          </w:tcPr>
          <w:p w14:paraId="77A0A0BD" w14:textId="156B9D34" w:rsidR="008E03F3" w:rsidRPr="008E03F3" w:rsidRDefault="006015B7" w:rsidP="008E03F3">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rPr>
            </w:pPr>
            <w:r>
              <w:rPr>
                <w:rFonts w:ascii="Arial Narrow" w:hAnsi="Arial Narrow" w:cs="Arial"/>
                <w:szCs w:val="18"/>
              </w:rPr>
              <w:t>0.80</w:t>
            </w:r>
          </w:p>
        </w:tc>
      </w:tr>
      <w:tr w:rsidR="008E03F3" w:rsidRPr="00236CB0" w14:paraId="1148FDCE" w14:textId="77777777" w:rsidTr="00681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3" w:type="pct"/>
          </w:tcPr>
          <w:p w14:paraId="313FF77C" w14:textId="402CF710" w:rsidR="008E03F3" w:rsidRPr="008E03F3" w:rsidRDefault="008E03F3" w:rsidP="008E03F3">
            <w:pPr>
              <w:jc w:val="left"/>
              <w:rPr>
                <w:rFonts w:ascii="Arial Narrow" w:hAnsi="Arial Narrow" w:cs="Arial"/>
                <w:b/>
                <w:bCs/>
                <w:szCs w:val="18"/>
              </w:rPr>
            </w:pPr>
            <w:r w:rsidRPr="008E03F3">
              <w:rPr>
                <w:rFonts w:ascii="Arial Narrow" w:hAnsi="Arial Narrow" w:cs="Arial"/>
                <w:b/>
                <w:bCs/>
                <w:szCs w:val="18"/>
              </w:rPr>
              <w:t>Data Center Other</w:t>
            </w:r>
          </w:p>
        </w:tc>
        <w:tc>
          <w:tcPr>
            <w:tcW w:w="1252" w:type="pct"/>
          </w:tcPr>
          <w:p w14:paraId="7E061FEB" w14:textId="6ED5B6DC" w:rsidR="008E03F3" w:rsidRPr="008E03F3" w:rsidRDefault="008E03F3" w:rsidP="008E03F3">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szCs w:val="18"/>
              </w:rPr>
            </w:pPr>
            <w:r w:rsidRPr="008E03F3">
              <w:rPr>
                <w:rFonts w:ascii="Arial Narrow" w:hAnsi="Arial Narrow" w:cs="Arial"/>
                <w:b/>
                <w:bCs/>
                <w:color w:val="000000"/>
                <w:szCs w:val="18"/>
              </w:rPr>
              <w:t>3 Year Average</w:t>
            </w:r>
            <w:r w:rsidRPr="008E03F3">
              <w:rPr>
                <w:rFonts w:ascii="Arial Narrow" w:hAnsi="Arial Narrow" w:cs="Arial"/>
                <w:b/>
                <w:bCs/>
                <w:color w:val="000000"/>
                <w:szCs w:val="18"/>
                <w:vertAlign w:val="superscript"/>
              </w:rPr>
              <w:t>#</w:t>
            </w:r>
          </w:p>
        </w:tc>
        <w:tc>
          <w:tcPr>
            <w:tcW w:w="480" w:type="pct"/>
          </w:tcPr>
          <w:p w14:paraId="4C036C56" w14:textId="77777777" w:rsidR="008E03F3" w:rsidRPr="008E03F3" w:rsidRDefault="008E03F3" w:rsidP="008E03F3">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bCs/>
                <w:szCs w:val="18"/>
              </w:rPr>
            </w:pPr>
            <w:r w:rsidRPr="008E03F3">
              <w:rPr>
                <w:rFonts w:ascii="Arial Narrow" w:hAnsi="Arial Narrow" w:cs="Arial"/>
                <w:b/>
                <w:bCs/>
                <w:color w:val="000000"/>
                <w:szCs w:val="18"/>
              </w:rPr>
              <w:t>kWh</w:t>
            </w:r>
          </w:p>
        </w:tc>
        <w:tc>
          <w:tcPr>
            <w:tcW w:w="624" w:type="pct"/>
            <w:gridSpan w:val="2"/>
            <w:vAlign w:val="top"/>
          </w:tcPr>
          <w:p w14:paraId="3A6003B9" w14:textId="61469890" w:rsidR="008E03F3" w:rsidRPr="008E03F3" w:rsidRDefault="006015B7" w:rsidP="008E03F3">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bCs/>
                <w:szCs w:val="18"/>
              </w:rPr>
            </w:pPr>
            <w:r>
              <w:rPr>
                <w:rFonts w:ascii="Arial Narrow" w:hAnsi="Arial Narrow" w:cs="Arial"/>
                <w:b/>
                <w:bCs/>
                <w:szCs w:val="18"/>
              </w:rPr>
              <w:t>0.51</w:t>
            </w:r>
          </w:p>
        </w:tc>
        <w:tc>
          <w:tcPr>
            <w:tcW w:w="528" w:type="pct"/>
          </w:tcPr>
          <w:p w14:paraId="107B99F1" w14:textId="645EBBFC" w:rsidR="008E03F3" w:rsidRPr="008E03F3" w:rsidRDefault="006015B7" w:rsidP="008E03F3">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bCs/>
                <w:szCs w:val="18"/>
              </w:rPr>
            </w:pPr>
            <w:r>
              <w:rPr>
                <w:rFonts w:ascii="Arial Narrow" w:hAnsi="Arial Narrow" w:cs="Arial"/>
                <w:b/>
                <w:bCs/>
                <w:szCs w:val="18"/>
              </w:rPr>
              <w:t>0.00</w:t>
            </w:r>
          </w:p>
        </w:tc>
        <w:tc>
          <w:tcPr>
            <w:tcW w:w="433" w:type="pct"/>
          </w:tcPr>
          <w:p w14:paraId="70CD5BD5" w14:textId="6D9E14CB" w:rsidR="008E03F3" w:rsidRPr="008E03F3" w:rsidRDefault="006015B7" w:rsidP="008E03F3">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bCs/>
                <w:szCs w:val="18"/>
              </w:rPr>
            </w:pPr>
            <w:r>
              <w:rPr>
                <w:rFonts w:ascii="Arial Narrow" w:hAnsi="Arial Narrow" w:cs="Arial"/>
                <w:b/>
                <w:bCs/>
                <w:szCs w:val="18"/>
              </w:rPr>
              <w:t>0.49</w:t>
            </w:r>
          </w:p>
        </w:tc>
      </w:tr>
      <w:tr w:rsidR="008E03F3" w:rsidRPr="00236CB0" w14:paraId="2578B6A8" w14:textId="77777777" w:rsidTr="006817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3" w:type="pct"/>
          </w:tcPr>
          <w:p w14:paraId="476346AD" w14:textId="0FE0FF4B" w:rsidR="008E03F3" w:rsidRPr="00236CB0" w:rsidRDefault="008E03F3" w:rsidP="008E03F3">
            <w:pPr>
              <w:jc w:val="left"/>
              <w:rPr>
                <w:rFonts w:ascii="Arial Narrow" w:hAnsi="Arial Narrow" w:cs="Arial"/>
                <w:b/>
                <w:bCs/>
                <w:color w:val="000000"/>
                <w:szCs w:val="18"/>
              </w:rPr>
            </w:pPr>
            <w:r w:rsidRPr="00236CB0">
              <w:rPr>
                <w:rFonts w:ascii="Arial Narrow" w:hAnsi="Arial Narrow" w:cs="Arial"/>
                <w:b/>
                <w:bCs/>
                <w:color w:val="000000"/>
                <w:szCs w:val="18"/>
              </w:rPr>
              <w:t>LED Streetlighting</w:t>
            </w:r>
          </w:p>
        </w:tc>
        <w:tc>
          <w:tcPr>
            <w:tcW w:w="1252" w:type="pct"/>
          </w:tcPr>
          <w:p w14:paraId="469B25B3" w14:textId="657F0EF1" w:rsidR="008E03F3" w:rsidRPr="00236CB0" w:rsidRDefault="008E03F3" w:rsidP="008E03F3">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bCs/>
                <w:color w:val="000000"/>
                <w:szCs w:val="18"/>
              </w:rPr>
            </w:pPr>
            <w:r>
              <w:rPr>
                <w:rFonts w:ascii="Arial Narrow" w:hAnsi="Arial Narrow" w:cs="Arial"/>
                <w:b/>
                <w:bCs/>
                <w:color w:val="000000"/>
                <w:szCs w:val="18"/>
              </w:rPr>
              <w:t>CY2018</w:t>
            </w:r>
            <w:r w:rsidRPr="008E03F3">
              <w:rPr>
                <w:rFonts w:ascii="Arial Narrow" w:hAnsi="Arial Narrow" w:cs="Arial"/>
                <w:b/>
                <w:bCs/>
                <w:color w:val="000000"/>
                <w:szCs w:val="18"/>
                <w:vertAlign w:val="superscript"/>
              </w:rPr>
              <w:t>~</w:t>
            </w:r>
          </w:p>
        </w:tc>
        <w:tc>
          <w:tcPr>
            <w:tcW w:w="480" w:type="pct"/>
          </w:tcPr>
          <w:p w14:paraId="49022F79" w14:textId="77777777" w:rsidR="008E03F3" w:rsidRPr="00236CB0" w:rsidRDefault="008E03F3" w:rsidP="008E03F3">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bCs/>
                <w:color w:val="000000"/>
                <w:szCs w:val="18"/>
              </w:rPr>
            </w:pPr>
            <w:r w:rsidRPr="00236CB0">
              <w:rPr>
                <w:rFonts w:ascii="Arial Narrow" w:hAnsi="Arial Narrow" w:cs="Arial"/>
                <w:b/>
                <w:bCs/>
                <w:color w:val="000000"/>
                <w:szCs w:val="18"/>
              </w:rPr>
              <w:t>kWh</w:t>
            </w:r>
          </w:p>
        </w:tc>
        <w:tc>
          <w:tcPr>
            <w:tcW w:w="624" w:type="pct"/>
            <w:gridSpan w:val="2"/>
            <w:vAlign w:val="top"/>
          </w:tcPr>
          <w:p w14:paraId="73E420ED" w14:textId="77777777" w:rsidR="008E03F3" w:rsidRPr="00236CB0" w:rsidRDefault="008E03F3" w:rsidP="008E03F3">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18"/>
              </w:rPr>
            </w:pPr>
            <w:r w:rsidRPr="00236CB0">
              <w:rPr>
                <w:rFonts w:ascii="Arial Narrow" w:hAnsi="Arial Narrow" w:cs="Arial"/>
                <w:b/>
                <w:bCs/>
                <w:szCs w:val="18"/>
              </w:rPr>
              <w:t>0.19</w:t>
            </w:r>
          </w:p>
        </w:tc>
        <w:tc>
          <w:tcPr>
            <w:tcW w:w="528" w:type="pct"/>
          </w:tcPr>
          <w:p w14:paraId="11D01A7D" w14:textId="77777777" w:rsidR="008E03F3" w:rsidRPr="00236CB0" w:rsidRDefault="008E03F3" w:rsidP="008E03F3">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18"/>
              </w:rPr>
            </w:pPr>
            <w:r w:rsidRPr="00236CB0">
              <w:rPr>
                <w:rFonts w:ascii="Arial Narrow" w:hAnsi="Arial Narrow" w:cs="Arial"/>
                <w:b/>
                <w:bCs/>
                <w:szCs w:val="18"/>
              </w:rPr>
              <w:t>0.00</w:t>
            </w:r>
          </w:p>
        </w:tc>
        <w:tc>
          <w:tcPr>
            <w:tcW w:w="433" w:type="pct"/>
          </w:tcPr>
          <w:p w14:paraId="7794E095" w14:textId="77777777" w:rsidR="008E03F3" w:rsidRPr="00236CB0" w:rsidRDefault="008E03F3" w:rsidP="008E03F3">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18"/>
              </w:rPr>
            </w:pPr>
            <w:r w:rsidRPr="00236CB0">
              <w:rPr>
                <w:rFonts w:ascii="Arial Narrow" w:hAnsi="Arial Narrow" w:cs="Arial"/>
                <w:b/>
                <w:bCs/>
                <w:szCs w:val="18"/>
              </w:rPr>
              <w:t>0.81</w:t>
            </w:r>
          </w:p>
        </w:tc>
      </w:tr>
    </w:tbl>
    <w:p w14:paraId="7DFEE758" w14:textId="0BC6F6CF" w:rsidR="0005363E" w:rsidRDefault="0005363E" w:rsidP="00286D51">
      <w:pPr>
        <w:pStyle w:val="GraphFootnote"/>
      </w:pPr>
      <w:r>
        <w:t>+</w:t>
      </w:r>
      <w:r w:rsidR="00F25910" w:rsidRPr="00F25910">
        <w:t xml:space="preserve"> Because there is only one CY2023 Data Center New Construction Project in the population, the individual results for each year are not provided to ensure anonymity</w:t>
      </w:r>
      <w:r w:rsidR="00F25910">
        <w:t>.</w:t>
      </w:r>
      <w:r w:rsidR="009159C6">
        <w:t xml:space="preserve"> </w:t>
      </w:r>
    </w:p>
    <w:p w14:paraId="6BDB4755" w14:textId="65245685" w:rsidR="008E03F3" w:rsidRDefault="008E03F3" w:rsidP="008E03F3">
      <w:pPr>
        <w:rPr>
          <w:rFonts w:ascii="Arial Narrow" w:hAnsi="Arial Narrow"/>
          <w:sz w:val="18"/>
        </w:rPr>
      </w:pPr>
      <w:r w:rsidRPr="008E03F3">
        <w:rPr>
          <w:rFonts w:ascii="Arial Narrow" w:hAnsi="Arial Narrow" w:cs="Arial"/>
          <w:color w:val="000000"/>
          <w:szCs w:val="18"/>
          <w:vertAlign w:val="superscript"/>
        </w:rPr>
        <w:t>#</w:t>
      </w:r>
      <w:r>
        <w:rPr>
          <w:rFonts w:ascii="Arial Narrow" w:hAnsi="Arial Narrow" w:cs="Arial"/>
          <w:color w:val="000000"/>
          <w:szCs w:val="18"/>
          <w:vertAlign w:val="superscript"/>
        </w:rPr>
        <w:t xml:space="preserve"> </w:t>
      </w:r>
      <w:r>
        <w:rPr>
          <w:rFonts w:ascii="Arial Narrow" w:hAnsi="Arial Narrow"/>
          <w:sz w:val="18"/>
        </w:rPr>
        <w:t xml:space="preserve">No </w:t>
      </w:r>
      <w:r w:rsidR="00770661">
        <w:rPr>
          <w:rFonts w:ascii="Arial Narrow" w:hAnsi="Arial Narrow"/>
          <w:sz w:val="18"/>
        </w:rPr>
        <w:t>n</w:t>
      </w:r>
      <w:r>
        <w:rPr>
          <w:rFonts w:ascii="Arial Narrow" w:hAnsi="Arial Narrow"/>
          <w:sz w:val="18"/>
        </w:rPr>
        <w:t>ew research was conducted for Data Center Other measures in CY2022. The 3-year average includes data collected from CY2020, CY20</w:t>
      </w:r>
      <w:r w:rsidR="0077777F">
        <w:rPr>
          <w:rFonts w:ascii="Arial Narrow" w:hAnsi="Arial Narrow"/>
          <w:sz w:val="18"/>
        </w:rPr>
        <w:t>2</w:t>
      </w:r>
      <w:r>
        <w:rPr>
          <w:rFonts w:ascii="Arial Narrow" w:hAnsi="Arial Narrow"/>
          <w:sz w:val="18"/>
        </w:rPr>
        <w:t xml:space="preserve">1 and CY2023. </w:t>
      </w:r>
    </w:p>
    <w:p w14:paraId="6DE65524" w14:textId="6FB08D01" w:rsidR="008E03F3" w:rsidRDefault="008E03F3" w:rsidP="008E03F3">
      <w:pPr>
        <w:rPr>
          <w:rFonts w:ascii="Arial Narrow" w:hAnsi="Arial Narrow"/>
          <w:sz w:val="18"/>
        </w:rPr>
      </w:pPr>
      <w:r w:rsidRPr="008E03F3">
        <w:rPr>
          <w:rFonts w:ascii="Arial Narrow" w:hAnsi="Arial Narrow" w:cs="Arial"/>
          <w:b/>
          <w:bCs/>
          <w:color w:val="000000"/>
          <w:szCs w:val="18"/>
          <w:vertAlign w:val="superscript"/>
        </w:rPr>
        <w:t>~</w:t>
      </w:r>
      <w:r>
        <w:rPr>
          <w:rFonts w:ascii="Arial Narrow" w:hAnsi="Arial Narrow" w:cs="Arial"/>
          <w:b/>
          <w:bCs/>
          <w:color w:val="000000"/>
          <w:szCs w:val="18"/>
          <w:vertAlign w:val="superscript"/>
        </w:rPr>
        <w:t xml:space="preserve"> </w:t>
      </w:r>
      <w:r w:rsidRPr="008E03F3">
        <w:rPr>
          <w:rFonts w:ascii="Arial Narrow" w:hAnsi="Arial Narrow"/>
          <w:sz w:val="18"/>
        </w:rPr>
        <w:t xml:space="preserve">No new research was conducted for the LED Streetlighting measures therefore the existing deemed values from </w:t>
      </w:r>
      <w:r>
        <w:rPr>
          <w:rFonts w:ascii="Arial Narrow" w:hAnsi="Arial Narrow"/>
          <w:sz w:val="18"/>
        </w:rPr>
        <w:t>CY2018</w:t>
      </w:r>
      <w:r w:rsidRPr="008E03F3">
        <w:rPr>
          <w:rFonts w:ascii="Arial Narrow" w:hAnsi="Arial Narrow"/>
          <w:sz w:val="18"/>
        </w:rPr>
        <w:t xml:space="preserve"> are recommended for those measures.</w:t>
      </w:r>
    </w:p>
    <w:p w14:paraId="5E2D925E" w14:textId="77777777" w:rsidR="00286D51" w:rsidRDefault="00286D51" w:rsidP="00286D51">
      <w:pPr>
        <w:pStyle w:val="Source"/>
      </w:pPr>
      <w:r>
        <w:t>S</w:t>
      </w:r>
      <w:r w:rsidRPr="000E0EA8">
        <w:t xml:space="preserve">ource: Evaluation team </w:t>
      </w:r>
      <w:r w:rsidRPr="007123D0">
        <w:t>analysis</w:t>
      </w:r>
    </w:p>
    <w:p w14:paraId="58843AF5" w14:textId="77777777" w:rsidR="00BB1154" w:rsidRDefault="00BB1154" w:rsidP="00BB1154">
      <w:pPr>
        <w:pStyle w:val="BodyText"/>
      </w:pPr>
    </w:p>
    <w:p w14:paraId="0182588E" w14:textId="4A740959" w:rsidR="00F413E0" w:rsidRDefault="00F413E0" w:rsidP="00F413E0">
      <w:pPr>
        <w:pStyle w:val="Caption"/>
      </w:pPr>
      <w:bookmarkStart w:id="4" w:name="_Ref141433049"/>
      <w:r w:rsidRPr="00C378AD">
        <w:t xml:space="preserve">Table </w:t>
      </w:r>
      <w:r>
        <w:fldChar w:fldCharType="begin"/>
      </w:r>
      <w:r>
        <w:instrText>SEQ Table \* ARABIC</w:instrText>
      </w:r>
      <w:r>
        <w:fldChar w:fldCharType="separate"/>
      </w:r>
      <w:r>
        <w:rPr>
          <w:noProof/>
        </w:rPr>
        <w:t>2</w:t>
      </w:r>
      <w:r>
        <w:fldChar w:fldCharType="end"/>
      </w:r>
      <w:bookmarkEnd w:id="4"/>
      <w:r>
        <w:rPr>
          <w:noProof/>
        </w:rPr>
        <w:t xml:space="preserve">. </w:t>
      </w:r>
      <w:r>
        <w:t xml:space="preserve">Three Year Combined </w:t>
      </w:r>
      <w:r w:rsidR="00236CB0">
        <w:t xml:space="preserve">kW </w:t>
      </w:r>
      <w:r>
        <w:t>Free Ridership and NTG Research Results for the Custom Pro</w:t>
      </w:r>
      <w:r w:rsidR="00F86FAA">
        <w:t>gram</w:t>
      </w:r>
    </w:p>
    <w:tbl>
      <w:tblPr>
        <w:tblStyle w:val="EnergyTable11"/>
        <w:tblW w:w="5000" w:type="pct"/>
        <w:tblLayout w:type="fixed"/>
        <w:tblLook w:val="04A0" w:firstRow="1" w:lastRow="0" w:firstColumn="1" w:lastColumn="0" w:noHBand="0" w:noVBand="1"/>
      </w:tblPr>
      <w:tblGrid>
        <w:gridCol w:w="2880"/>
        <w:gridCol w:w="2614"/>
        <w:gridCol w:w="899"/>
        <w:gridCol w:w="90"/>
        <w:gridCol w:w="1078"/>
        <w:gridCol w:w="988"/>
        <w:gridCol w:w="811"/>
      </w:tblGrid>
      <w:tr w:rsidR="00236CB0" w:rsidRPr="002A3E37" w14:paraId="147957C3" w14:textId="77777777" w:rsidTr="00E32B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8" w:type="pct"/>
            <w:hideMark/>
          </w:tcPr>
          <w:p w14:paraId="6FEE8FBB" w14:textId="77777777" w:rsidR="00236CB0" w:rsidRPr="002A3E37" w:rsidRDefault="00236CB0" w:rsidP="00D10BD7">
            <w:pPr>
              <w:keepNext/>
              <w:jc w:val="left"/>
              <w:rPr>
                <w:rFonts w:ascii="Arial Narrow" w:hAnsi="Arial Narrow" w:cs="Arial"/>
                <w:szCs w:val="18"/>
              </w:rPr>
            </w:pPr>
            <w:r w:rsidRPr="002A3E37">
              <w:rPr>
                <w:rFonts w:ascii="Arial Narrow" w:hAnsi="Arial Narrow" w:cs="Arial"/>
                <w:szCs w:val="18"/>
              </w:rPr>
              <w:t>Measure</w:t>
            </w:r>
            <w:r>
              <w:rPr>
                <w:rFonts w:ascii="Arial Narrow" w:hAnsi="Arial Narrow" w:cs="Arial"/>
                <w:szCs w:val="18"/>
              </w:rPr>
              <w:t xml:space="preserve"> Type</w:t>
            </w:r>
          </w:p>
        </w:tc>
        <w:tc>
          <w:tcPr>
            <w:tcW w:w="1396" w:type="pct"/>
          </w:tcPr>
          <w:p w14:paraId="2E0CE3A2" w14:textId="77777777" w:rsidR="00236CB0" w:rsidRPr="002A3E37" w:rsidRDefault="00236CB0" w:rsidP="00D10BD7">
            <w:pPr>
              <w:keepNext/>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szCs w:val="18"/>
              </w:rPr>
            </w:pPr>
            <w:r>
              <w:rPr>
                <w:rFonts w:ascii="Arial Narrow" w:hAnsi="Arial Narrow" w:cs="Arial"/>
                <w:szCs w:val="18"/>
              </w:rPr>
              <w:t>Researched Year</w:t>
            </w:r>
          </w:p>
        </w:tc>
        <w:tc>
          <w:tcPr>
            <w:tcW w:w="528" w:type="pct"/>
            <w:gridSpan w:val="2"/>
            <w:hideMark/>
          </w:tcPr>
          <w:p w14:paraId="3F858A81" w14:textId="77777777" w:rsidR="00236CB0" w:rsidRPr="002A3E37" w:rsidRDefault="00236CB0" w:rsidP="00D10BD7">
            <w:pPr>
              <w:keepNext/>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szCs w:val="18"/>
              </w:rPr>
            </w:pPr>
            <w:r w:rsidRPr="002A3E37">
              <w:rPr>
                <w:rFonts w:ascii="Arial Narrow" w:hAnsi="Arial Narrow" w:cs="Arial"/>
                <w:szCs w:val="18"/>
              </w:rPr>
              <w:t>Savings Type</w:t>
            </w:r>
          </w:p>
        </w:tc>
        <w:tc>
          <w:tcPr>
            <w:tcW w:w="576" w:type="pct"/>
          </w:tcPr>
          <w:p w14:paraId="011F49BD" w14:textId="77777777" w:rsidR="00236CB0" w:rsidRPr="002A3E37" w:rsidRDefault="00236CB0" w:rsidP="00D10BD7">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szCs w:val="18"/>
              </w:rPr>
            </w:pPr>
            <w:r w:rsidRPr="002A3E37">
              <w:rPr>
                <w:rFonts w:ascii="Arial Narrow" w:hAnsi="Arial Narrow" w:cs="Arial"/>
                <w:szCs w:val="18"/>
              </w:rPr>
              <w:t>Free Ridership</w:t>
            </w:r>
          </w:p>
        </w:tc>
        <w:tc>
          <w:tcPr>
            <w:tcW w:w="528" w:type="pct"/>
          </w:tcPr>
          <w:p w14:paraId="285C8717" w14:textId="77777777" w:rsidR="00236CB0" w:rsidRPr="002A3E37" w:rsidRDefault="00236CB0" w:rsidP="00D10BD7">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szCs w:val="18"/>
              </w:rPr>
            </w:pPr>
            <w:r w:rsidRPr="002A3E37">
              <w:rPr>
                <w:rFonts w:ascii="Arial Narrow" w:hAnsi="Arial Narrow" w:cs="Arial"/>
                <w:szCs w:val="18"/>
              </w:rPr>
              <w:t>Spillover</w:t>
            </w:r>
          </w:p>
        </w:tc>
        <w:tc>
          <w:tcPr>
            <w:tcW w:w="433" w:type="pct"/>
          </w:tcPr>
          <w:p w14:paraId="00B75660" w14:textId="77777777" w:rsidR="00236CB0" w:rsidRPr="002A3E37" w:rsidRDefault="00236CB0" w:rsidP="00D10BD7">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szCs w:val="18"/>
              </w:rPr>
            </w:pPr>
            <w:r w:rsidRPr="002A3E37">
              <w:rPr>
                <w:rFonts w:ascii="Arial Narrow" w:hAnsi="Arial Narrow" w:cs="Arial"/>
                <w:szCs w:val="18"/>
              </w:rPr>
              <w:t>NTG Ratio</w:t>
            </w:r>
          </w:p>
        </w:tc>
      </w:tr>
      <w:tr w:rsidR="00236CB0" w:rsidRPr="002A3E37" w14:paraId="108638EF" w14:textId="77777777" w:rsidTr="00E32B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8" w:type="pct"/>
            <w:hideMark/>
          </w:tcPr>
          <w:p w14:paraId="0E289C7D" w14:textId="77777777" w:rsidR="00236CB0" w:rsidRPr="002A3E37" w:rsidRDefault="00236CB0" w:rsidP="00D10BD7">
            <w:pPr>
              <w:keepNext/>
              <w:jc w:val="left"/>
              <w:rPr>
                <w:rFonts w:ascii="Arial Narrow" w:hAnsi="Arial Narrow" w:cs="Arial"/>
                <w:color w:val="000000"/>
                <w:szCs w:val="18"/>
              </w:rPr>
            </w:pPr>
            <w:r>
              <w:rPr>
                <w:rFonts w:ascii="Arial Narrow" w:hAnsi="Arial Narrow" w:cs="Arial"/>
                <w:color w:val="000000"/>
                <w:szCs w:val="18"/>
              </w:rPr>
              <w:t>Custom Projects – Non-DC</w:t>
            </w:r>
          </w:p>
        </w:tc>
        <w:tc>
          <w:tcPr>
            <w:tcW w:w="1396" w:type="pct"/>
          </w:tcPr>
          <w:p w14:paraId="47081710" w14:textId="3A1353C8" w:rsidR="00236CB0" w:rsidRPr="002A3E37" w:rsidRDefault="00236CB0" w:rsidP="00D10BD7">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18"/>
              </w:rPr>
            </w:pPr>
            <w:r>
              <w:rPr>
                <w:rFonts w:ascii="Arial Narrow" w:hAnsi="Arial Narrow" w:cs="Arial"/>
                <w:color w:val="000000"/>
                <w:szCs w:val="18"/>
              </w:rPr>
              <w:t>CY202</w:t>
            </w:r>
            <w:r w:rsidR="00F754FB">
              <w:rPr>
                <w:rFonts w:ascii="Arial Narrow" w:hAnsi="Arial Narrow" w:cs="Arial"/>
                <w:color w:val="000000"/>
                <w:szCs w:val="18"/>
              </w:rPr>
              <w:t>1</w:t>
            </w:r>
          </w:p>
        </w:tc>
        <w:tc>
          <w:tcPr>
            <w:tcW w:w="480" w:type="pct"/>
            <w:hideMark/>
          </w:tcPr>
          <w:p w14:paraId="1C69AEBC" w14:textId="1662B8AD" w:rsidR="00236CB0" w:rsidRPr="002A3E37" w:rsidRDefault="00236CB0" w:rsidP="00D10BD7">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18"/>
              </w:rPr>
            </w:pPr>
            <w:r w:rsidRPr="002A3E37">
              <w:rPr>
                <w:rFonts w:ascii="Arial Narrow" w:hAnsi="Arial Narrow" w:cs="Arial"/>
                <w:color w:val="000000"/>
                <w:szCs w:val="18"/>
              </w:rPr>
              <w:t>kW</w:t>
            </w:r>
          </w:p>
        </w:tc>
        <w:tc>
          <w:tcPr>
            <w:tcW w:w="624" w:type="pct"/>
            <w:gridSpan w:val="2"/>
          </w:tcPr>
          <w:p w14:paraId="1D6127AF" w14:textId="716BB35D" w:rsidR="00236CB0" w:rsidRPr="002A3E37" w:rsidRDefault="00630CB1" w:rsidP="00D10BD7">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Pr>
                <w:rFonts w:ascii="Arial Narrow" w:hAnsi="Arial Narrow" w:cs="Arial"/>
                <w:szCs w:val="18"/>
              </w:rPr>
              <w:t>0.</w:t>
            </w:r>
            <w:r w:rsidR="00F754FB">
              <w:rPr>
                <w:rFonts w:ascii="Arial Narrow" w:hAnsi="Arial Narrow" w:cs="Arial"/>
                <w:szCs w:val="18"/>
              </w:rPr>
              <w:t>49</w:t>
            </w:r>
          </w:p>
        </w:tc>
        <w:tc>
          <w:tcPr>
            <w:tcW w:w="528" w:type="pct"/>
          </w:tcPr>
          <w:p w14:paraId="333C1FB2" w14:textId="3E394D02" w:rsidR="00236CB0" w:rsidRPr="002A3E37" w:rsidRDefault="00630CB1" w:rsidP="00D10BD7">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Pr>
                <w:rFonts w:ascii="Arial Narrow" w:hAnsi="Arial Narrow" w:cs="Arial"/>
                <w:szCs w:val="18"/>
              </w:rPr>
              <w:t>0.00</w:t>
            </w:r>
          </w:p>
        </w:tc>
        <w:tc>
          <w:tcPr>
            <w:tcW w:w="433" w:type="pct"/>
          </w:tcPr>
          <w:p w14:paraId="2498AF35" w14:textId="0A79FCC0" w:rsidR="00236CB0" w:rsidRPr="002A3E37" w:rsidRDefault="00630CB1" w:rsidP="00D10BD7">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Pr>
                <w:rFonts w:ascii="Arial Narrow" w:hAnsi="Arial Narrow" w:cs="Arial"/>
                <w:szCs w:val="18"/>
              </w:rPr>
              <w:t>0.</w:t>
            </w:r>
            <w:r w:rsidR="00F754FB">
              <w:rPr>
                <w:rFonts w:ascii="Arial Narrow" w:hAnsi="Arial Narrow" w:cs="Arial"/>
                <w:szCs w:val="18"/>
              </w:rPr>
              <w:t>51</w:t>
            </w:r>
          </w:p>
        </w:tc>
      </w:tr>
      <w:tr w:rsidR="00236CB0" w:rsidRPr="002A3E37" w14:paraId="0FE6AD69" w14:textId="77777777" w:rsidTr="00E32B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8" w:type="pct"/>
            <w:hideMark/>
          </w:tcPr>
          <w:p w14:paraId="0842D08A" w14:textId="77777777" w:rsidR="00236CB0" w:rsidRPr="002A3E37" w:rsidRDefault="00236CB0" w:rsidP="00D10BD7">
            <w:pPr>
              <w:keepNext/>
              <w:jc w:val="left"/>
              <w:rPr>
                <w:rFonts w:ascii="Arial Narrow" w:hAnsi="Arial Narrow" w:cs="Arial"/>
                <w:color w:val="000000"/>
                <w:szCs w:val="18"/>
              </w:rPr>
            </w:pPr>
            <w:r>
              <w:rPr>
                <w:rFonts w:ascii="Arial Narrow" w:hAnsi="Arial Narrow" w:cs="Arial"/>
                <w:color w:val="000000"/>
                <w:szCs w:val="18"/>
              </w:rPr>
              <w:t>Custom Projects – Non-DC</w:t>
            </w:r>
          </w:p>
        </w:tc>
        <w:tc>
          <w:tcPr>
            <w:tcW w:w="1396" w:type="pct"/>
          </w:tcPr>
          <w:p w14:paraId="0646FBF4" w14:textId="20D43D39" w:rsidR="00236CB0" w:rsidRPr="002A3E37" w:rsidRDefault="00236CB0" w:rsidP="00D10BD7">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Cs w:val="18"/>
              </w:rPr>
            </w:pPr>
            <w:r>
              <w:rPr>
                <w:rFonts w:ascii="Arial Narrow" w:hAnsi="Arial Narrow" w:cs="Arial"/>
                <w:color w:val="000000"/>
                <w:szCs w:val="18"/>
              </w:rPr>
              <w:t>CY202</w:t>
            </w:r>
            <w:r w:rsidR="00F754FB">
              <w:rPr>
                <w:rFonts w:ascii="Arial Narrow" w:hAnsi="Arial Narrow" w:cs="Arial"/>
                <w:color w:val="000000"/>
                <w:szCs w:val="18"/>
              </w:rPr>
              <w:t>2</w:t>
            </w:r>
          </w:p>
        </w:tc>
        <w:tc>
          <w:tcPr>
            <w:tcW w:w="480" w:type="pct"/>
            <w:hideMark/>
          </w:tcPr>
          <w:p w14:paraId="6C3C6D7F" w14:textId="232AFD8F" w:rsidR="00236CB0" w:rsidRPr="002A3E37" w:rsidRDefault="00236CB0" w:rsidP="00D10BD7">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Cs w:val="18"/>
              </w:rPr>
            </w:pPr>
            <w:r w:rsidRPr="002A3E37">
              <w:rPr>
                <w:rFonts w:ascii="Arial Narrow" w:hAnsi="Arial Narrow" w:cs="Arial"/>
                <w:color w:val="000000"/>
                <w:szCs w:val="18"/>
              </w:rPr>
              <w:t>kW</w:t>
            </w:r>
          </w:p>
        </w:tc>
        <w:tc>
          <w:tcPr>
            <w:tcW w:w="624" w:type="pct"/>
            <w:gridSpan w:val="2"/>
          </w:tcPr>
          <w:p w14:paraId="65418145" w14:textId="35C66100" w:rsidR="00236CB0" w:rsidRPr="002A3E37" w:rsidRDefault="00630CB1" w:rsidP="00D10BD7">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rPr>
            </w:pPr>
            <w:r>
              <w:rPr>
                <w:rFonts w:ascii="Arial Narrow" w:hAnsi="Arial Narrow" w:cs="Arial"/>
                <w:szCs w:val="18"/>
              </w:rPr>
              <w:t>0.4</w:t>
            </w:r>
            <w:r w:rsidR="00F754FB">
              <w:rPr>
                <w:rFonts w:ascii="Arial Narrow" w:hAnsi="Arial Narrow" w:cs="Arial"/>
                <w:szCs w:val="18"/>
              </w:rPr>
              <w:t>4</w:t>
            </w:r>
          </w:p>
        </w:tc>
        <w:tc>
          <w:tcPr>
            <w:tcW w:w="528" w:type="pct"/>
          </w:tcPr>
          <w:p w14:paraId="1D090FB5" w14:textId="315541E0" w:rsidR="00236CB0" w:rsidRPr="002A3E37" w:rsidRDefault="00630CB1" w:rsidP="00D10BD7">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rPr>
            </w:pPr>
            <w:r>
              <w:rPr>
                <w:rFonts w:ascii="Arial Narrow" w:hAnsi="Arial Narrow" w:cs="Arial"/>
                <w:szCs w:val="18"/>
              </w:rPr>
              <w:t>0.00</w:t>
            </w:r>
          </w:p>
        </w:tc>
        <w:tc>
          <w:tcPr>
            <w:tcW w:w="433" w:type="pct"/>
          </w:tcPr>
          <w:p w14:paraId="7FAC4BD9" w14:textId="6CC7410F" w:rsidR="00236CB0" w:rsidRPr="002A3E37" w:rsidRDefault="00630CB1" w:rsidP="00D10BD7">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rPr>
            </w:pPr>
            <w:r>
              <w:rPr>
                <w:rFonts w:ascii="Arial Narrow" w:hAnsi="Arial Narrow" w:cs="Arial"/>
                <w:szCs w:val="18"/>
              </w:rPr>
              <w:t>0.5</w:t>
            </w:r>
            <w:r w:rsidR="00F754FB">
              <w:rPr>
                <w:rFonts w:ascii="Arial Narrow" w:hAnsi="Arial Narrow" w:cs="Arial"/>
                <w:szCs w:val="18"/>
              </w:rPr>
              <w:t>6</w:t>
            </w:r>
          </w:p>
        </w:tc>
      </w:tr>
      <w:tr w:rsidR="00236CB0" w:rsidRPr="002A3E37" w14:paraId="1F009E4E" w14:textId="77777777" w:rsidTr="00E32B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8" w:type="pct"/>
            <w:hideMark/>
          </w:tcPr>
          <w:p w14:paraId="1F974613" w14:textId="77777777" w:rsidR="00236CB0" w:rsidRPr="002A3E37" w:rsidRDefault="00236CB0" w:rsidP="00D10BD7">
            <w:pPr>
              <w:keepNext/>
              <w:jc w:val="left"/>
              <w:rPr>
                <w:rFonts w:ascii="Arial Narrow" w:hAnsi="Arial Narrow" w:cs="Arial"/>
                <w:color w:val="000000"/>
                <w:szCs w:val="18"/>
              </w:rPr>
            </w:pPr>
            <w:r>
              <w:rPr>
                <w:rFonts w:ascii="Arial Narrow" w:hAnsi="Arial Narrow" w:cs="Arial"/>
                <w:color w:val="000000"/>
                <w:szCs w:val="18"/>
              </w:rPr>
              <w:t>Custom Projects – Non-DC</w:t>
            </w:r>
          </w:p>
        </w:tc>
        <w:tc>
          <w:tcPr>
            <w:tcW w:w="1396" w:type="pct"/>
          </w:tcPr>
          <w:p w14:paraId="096811D6" w14:textId="15D9EEA9" w:rsidR="00236CB0" w:rsidRPr="002A3E37" w:rsidRDefault="00236CB0" w:rsidP="00D10BD7">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18"/>
              </w:rPr>
            </w:pPr>
            <w:r>
              <w:rPr>
                <w:rFonts w:ascii="Arial Narrow" w:hAnsi="Arial Narrow" w:cs="Arial"/>
                <w:color w:val="000000"/>
                <w:szCs w:val="18"/>
              </w:rPr>
              <w:t>CY202</w:t>
            </w:r>
            <w:r w:rsidR="00F754FB">
              <w:rPr>
                <w:rFonts w:ascii="Arial Narrow" w:hAnsi="Arial Narrow" w:cs="Arial"/>
                <w:color w:val="000000"/>
                <w:szCs w:val="18"/>
              </w:rPr>
              <w:t>3</w:t>
            </w:r>
          </w:p>
        </w:tc>
        <w:tc>
          <w:tcPr>
            <w:tcW w:w="480" w:type="pct"/>
            <w:hideMark/>
          </w:tcPr>
          <w:p w14:paraId="7880E46E" w14:textId="434E0927" w:rsidR="00236CB0" w:rsidRPr="002A3E37" w:rsidRDefault="00236CB0" w:rsidP="00D10BD7">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18"/>
              </w:rPr>
            </w:pPr>
            <w:r w:rsidRPr="002A3E37">
              <w:rPr>
                <w:rFonts w:ascii="Arial Narrow" w:hAnsi="Arial Narrow" w:cs="Arial"/>
                <w:color w:val="000000"/>
                <w:szCs w:val="18"/>
              </w:rPr>
              <w:t>kW</w:t>
            </w:r>
          </w:p>
        </w:tc>
        <w:tc>
          <w:tcPr>
            <w:tcW w:w="624" w:type="pct"/>
            <w:gridSpan w:val="2"/>
          </w:tcPr>
          <w:p w14:paraId="03C837D1" w14:textId="6AF71AA5" w:rsidR="00236CB0" w:rsidRPr="002A3E37" w:rsidRDefault="00630CB1" w:rsidP="00D10BD7">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Pr>
                <w:rFonts w:ascii="Arial Narrow" w:hAnsi="Arial Narrow" w:cs="Arial"/>
                <w:szCs w:val="18"/>
              </w:rPr>
              <w:t>0.</w:t>
            </w:r>
            <w:r w:rsidR="00F754FB">
              <w:rPr>
                <w:rFonts w:ascii="Arial Narrow" w:hAnsi="Arial Narrow" w:cs="Arial"/>
                <w:szCs w:val="18"/>
              </w:rPr>
              <w:t>3</w:t>
            </w:r>
            <w:r w:rsidR="00F25910">
              <w:rPr>
                <w:rFonts w:ascii="Arial Narrow" w:hAnsi="Arial Narrow" w:cs="Arial"/>
                <w:szCs w:val="18"/>
              </w:rPr>
              <w:t>0</w:t>
            </w:r>
          </w:p>
        </w:tc>
        <w:tc>
          <w:tcPr>
            <w:tcW w:w="528" w:type="pct"/>
          </w:tcPr>
          <w:p w14:paraId="3311F71D" w14:textId="2B7FFAAB" w:rsidR="00236CB0" w:rsidRPr="002A3E37" w:rsidRDefault="00630CB1" w:rsidP="00D10BD7">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Pr>
                <w:rFonts w:ascii="Arial Narrow" w:hAnsi="Arial Narrow" w:cs="Arial"/>
                <w:szCs w:val="18"/>
              </w:rPr>
              <w:t>0.00</w:t>
            </w:r>
          </w:p>
        </w:tc>
        <w:tc>
          <w:tcPr>
            <w:tcW w:w="433" w:type="pct"/>
          </w:tcPr>
          <w:p w14:paraId="5341D120" w14:textId="24C615AB" w:rsidR="00236CB0" w:rsidRPr="002A3E37" w:rsidRDefault="00630CB1" w:rsidP="00D10BD7">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Pr>
                <w:rFonts w:ascii="Arial Narrow" w:hAnsi="Arial Narrow" w:cs="Arial"/>
                <w:szCs w:val="18"/>
              </w:rPr>
              <w:t>0.</w:t>
            </w:r>
            <w:r w:rsidR="00F25910">
              <w:rPr>
                <w:rFonts w:ascii="Arial Narrow" w:hAnsi="Arial Narrow" w:cs="Arial"/>
                <w:szCs w:val="18"/>
              </w:rPr>
              <w:t>70</w:t>
            </w:r>
          </w:p>
        </w:tc>
      </w:tr>
      <w:tr w:rsidR="00236CB0" w:rsidRPr="00236CB0" w14:paraId="36FF5B42" w14:textId="77777777" w:rsidTr="00E32B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8" w:type="pct"/>
            <w:hideMark/>
          </w:tcPr>
          <w:p w14:paraId="75C5DC77" w14:textId="77777777" w:rsidR="00236CB0" w:rsidRPr="00236CB0" w:rsidRDefault="00236CB0" w:rsidP="00D10BD7">
            <w:pPr>
              <w:keepNext/>
              <w:jc w:val="left"/>
              <w:rPr>
                <w:rFonts w:ascii="Arial Narrow" w:hAnsi="Arial Narrow" w:cs="Arial"/>
                <w:b/>
                <w:bCs/>
                <w:color w:val="000000"/>
                <w:szCs w:val="18"/>
              </w:rPr>
            </w:pPr>
            <w:r w:rsidRPr="00236CB0">
              <w:rPr>
                <w:rFonts w:ascii="Arial Narrow" w:hAnsi="Arial Narrow" w:cs="Arial"/>
                <w:b/>
                <w:bCs/>
                <w:color w:val="000000"/>
                <w:szCs w:val="18"/>
              </w:rPr>
              <w:t>Custom Projects – Non-DC</w:t>
            </w:r>
          </w:p>
        </w:tc>
        <w:tc>
          <w:tcPr>
            <w:tcW w:w="1396" w:type="pct"/>
          </w:tcPr>
          <w:p w14:paraId="42A7C208" w14:textId="4297571C" w:rsidR="00236CB0" w:rsidRPr="00236CB0" w:rsidRDefault="00770284" w:rsidP="00D10BD7">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bCs/>
                <w:color w:val="000000"/>
                <w:szCs w:val="18"/>
              </w:rPr>
            </w:pPr>
            <w:r>
              <w:rPr>
                <w:rFonts w:ascii="Arial Narrow" w:hAnsi="Arial Narrow" w:cs="Arial"/>
                <w:b/>
                <w:bCs/>
                <w:color w:val="000000"/>
                <w:szCs w:val="18"/>
              </w:rPr>
              <w:t>3 Year Average</w:t>
            </w:r>
          </w:p>
        </w:tc>
        <w:tc>
          <w:tcPr>
            <w:tcW w:w="480" w:type="pct"/>
            <w:hideMark/>
          </w:tcPr>
          <w:p w14:paraId="38CB900A" w14:textId="23C1EB78" w:rsidR="00236CB0" w:rsidRPr="00236CB0" w:rsidRDefault="00236CB0" w:rsidP="00D10BD7">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bCs/>
                <w:color w:val="000000"/>
                <w:szCs w:val="18"/>
              </w:rPr>
            </w:pPr>
            <w:r w:rsidRPr="00236CB0">
              <w:rPr>
                <w:rFonts w:ascii="Arial Narrow" w:hAnsi="Arial Narrow" w:cs="Arial"/>
                <w:b/>
                <w:bCs/>
                <w:color w:val="000000"/>
                <w:szCs w:val="18"/>
              </w:rPr>
              <w:t>kW</w:t>
            </w:r>
          </w:p>
        </w:tc>
        <w:tc>
          <w:tcPr>
            <w:tcW w:w="624" w:type="pct"/>
            <w:gridSpan w:val="2"/>
          </w:tcPr>
          <w:p w14:paraId="74618F05" w14:textId="5E39FFFC" w:rsidR="00236CB0" w:rsidRPr="00236CB0" w:rsidRDefault="00236CB0" w:rsidP="00D10BD7">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18"/>
              </w:rPr>
            </w:pPr>
            <w:r w:rsidRPr="00236CB0">
              <w:rPr>
                <w:rFonts w:ascii="Arial Narrow" w:hAnsi="Arial Narrow" w:cs="Arial"/>
                <w:b/>
                <w:bCs/>
                <w:szCs w:val="18"/>
              </w:rPr>
              <w:t>0.</w:t>
            </w:r>
            <w:r w:rsidR="00F754FB">
              <w:rPr>
                <w:rFonts w:ascii="Arial Narrow" w:hAnsi="Arial Narrow" w:cs="Arial"/>
                <w:b/>
                <w:bCs/>
                <w:szCs w:val="18"/>
              </w:rPr>
              <w:t>4</w:t>
            </w:r>
            <w:r w:rsidR="00F25910">
              <w:rPr>
                <w:rFonts w:ascii="Arial Narrow" w:hAnsi="Arial Narrow" w:cs="Arial"/>
                <w:b/>
                <w:bCs/>
                <w:szCs w:val="18"/>
              </w:rPr>
              <w:t>3</w:t>
            </w:r>
          </w:p>
        </w:tc>
        <w:tc>
          <w:tcPr>
            <w:tcW w:w="528" w:type="pct"/>
          </w:tcPr>
          <w:p w14:paraId="5DB8A648" w14:textId="77777777" w:rsidR="00236CB0" w:rsidRPr="00236CB0" w:rsidRDefault="00236CB0" w:rsidP="00D10BD7">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18"/>
              </w:rPr>
            </w:pPr>
            <w:r w:rsidRPr="00236CB0">
              <w:rPr>
                <w:rFonts w:ascii="Arial Narrow" w:hAnsi="Arial Narrow" w:cs="Arial"/>
                <w:b/>
                <w:bCs/>
                <w:szCs w:val="18"/>
              </w:rPr>
              <w:t>0.00</w:t>
            </w:r>
          </w:p>
        </w:tc>
        <w:tc>
          <w:tcPr>
            <w:tcW w:w="433" w:type="pct"/>
          </w:tcPr>
          <w:p w14:paraId="0FCFEE8D" w14:textId="721E4F98" w:rsidR="00236CB0" w:rsidRPr="00236CB0" w:rsidRDefault="00236CB0" w:rsidP="00D10BD7">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18"/>
              </w:rPr>
            </w:pPr>
            <w:r w:rsidRPr="00236CB0">
              <w:rPr>
                <w:rFonts w:ascii="Arial Narrow" w:hAnsi="Arial Narrow" w:cs="Arial"/>
                <w:b/>
                <w:bCs/>
                <w:szCs w:val="18"/>
              </w:rPr>
              <w:t>0.</w:t>
            </w:r>
            <w:r w:rsidR="00F754FB">
              <w:rPr>
                <w:rFonts w:ascii="Arial Narrow" w:hAnsi="Arial Narrow" w:cs="Arial"/>
                <w:b/>
                <w:bCs/>
                <w:szCs w:val="18"/>
              </w:rPr>
              <w:t>5</w:t>
            </w:r>
            <w:r w:rsidR="00F25910">
              <w:rPr>
                <w:rFonts w:ascii="Arial Narrow" w:hAnsi="Arial Narrow" w:cs="Arial"/>
                <w:b/>
                <w:bCs/>
                <w:szCs w:val="18"/>
              </w:rPr>
              <w:t>7</w:t>
            </w:r>
          </w:p>
        </w:tc>
      </w:tr>
      <w:tr w:rsidR="00236CB0" w:rsidRPr="00236CB0" w14:paraId="5F329C6F" w14:textId="77777777" w:rsidTr="00E32B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8" w:type="pct"/>
            <w:hideMark/>
          </w:tcPr>
          <w:p w14:paraId="0471C0C4" w14:textId="77777777" w:rsidR="00236CB0" w:rsidRPr="00236CB0" w:rsidRDefault="00236CB0" w:rsidP="00D10BD7">
            <w:pPr>
              <w:jc w:val="left"/>
              <w:rPr>
                <w:rFonts w:ascii="Arial Narrow" w:hAnsi="Arial Narrow" w:cs="Arial"/>
                <w:b/>
                <w:bCs/>
                <w:color w:val="000000"/>
                <w:szCs w:val="18"/>
              </w:rPr>
            </w:pPr>
            <w:r w:rsidRPr="00236CB0">
              <w:rPr>
                <w:rFonts w:ascii="Arial Narrow" w:hAnsi="Arial Narrow" w:cs="Arial"/>
                <w:b/>
                <w:bCs/>
                <w:szCs w:val="18"/>
              </w:rPr>
              <w:t>Data Center New Construction</w:t>
            </w:r>
          </w:p>
        </w:tc>
        <w:tc>
          <w:tcPr>
            <w:tcW w:w="1396" w:type="pct"/>
          </w:tcPr>
          <w:p w14:paraId="1AFCD335" w14:textId="2FF8EC93" w:rsidR="00236CB0" w:rsidRPr="00236CB0" w:rsidRDefault="00770284" w:rsidP="00D10BD7">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szCs w:val="18"/>
              </w:rPr>
            </w:pPr>
            <w:r>
              <w:rPr>
                <w:rFonts w:ascii="Arial Narrow" w:hAnsi="Arial Narrow" w:cs="Arial"/>
                <w:b/>
                <w:bCs/>
                <w:color w:val="000000"/>
                <w:szCs w:val="18"/>
              </w:rPr>
              <w:t>3 Year Average</w:t>
            </w:r>
            <w:r w:rsidR="005F6802" w:rsidRPr="005F6802">
              <w:rPr>
                <w:rFonts w:ascii="Arial Narrow" w:hAnsi="Arial Narrow" w:cs="Arial"/>
                <w:b/>
                <w:bCs/>
                <w:color w:val="000000"/>
                <w:szCs w:val="18"/>
                <w:vertAlign w:val="superscript"/>
              </w:rPr>
              <w:t>+</w:t>
            </w:r>
          </w:p>
        </w:tc>
        <w:tc>
          <w:tcPr>
            <w:tcW w:w="480" w:type="pct"/>
            <w:hideMark/>
          </w:tcPr>
          <w:p w14:paraId="703F4DFA" w14:textId="708F3681" w:rsidR="00236CB0" w:rsidRPr="00236CB0" w:rsidRDefault="00236CB0" w:rsidP="00D10BD7">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szCs w:val="18"/>
              </w:rPr>
            </w:pPr>
            <w:r w:rsidRPr="00236CB0">
              <w:rPr>
                <w:rFonts w:ascii="Arial Narrow" w:hAnsi="Arial Narrow" w:cs="Arial"/>
                <w:b/>
                <w:bCs/>
                <w:color w:val="000000"/>
                <w:szCs w:val="18"/>
              </w:rPr>
              <w:t>kW</w:t>
            </w:r>
          </w:p>
        </w:tc>
        <w:tc>
          <w:tcPr>
            <w:tcW w:w="624" w:type="pct"/>
            <w:gridSpan w:val="2"/>
          </w:tcPr>
          <w:p w14:paraId="479F52BA" w14:textId="0FE06D63" w:rsidR="00236CB0" w:rsidRPr="00236CB0" w:rsidRDefault="00F25910" w:rsidP="00D10BD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bCs/>
                <w:szCs w:val="18"/>
              </w:rPr>
            </w:pPr>
            <w:r>
              <w:rPr>
                <w:rFonts w:ascii="Arial Narrow" w:hAnsi="Arial Narrow" w:cs="Arial"/>
                <w:b/>
                <w:bCs/>
                <w:szCs w:val="18"/>
              </w:rPr>
              <w:t>0.94</w:t>
            </w:r>
          </w:p>
        </w:tc>
        <w:tc>
          <w:tcPr>
            <w:tcW w:w="528" w:type="pct"/>
          </w:tcPr>
          <w:p w14:paraId="46357A6B" w14:textId="2FD1297C" w:rsidR="00236CB0" w:rsidRPr="00236CB0" w:rsidRDefault="00F25910" w:rsidP="00D10BD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bCs/>
                <w:szCs w:val="18"/>
              </w:rPr>
            </w:pPr>
            <w:r>
              <w:rPr>
                <w:rFonts w:ascii="Arial Narrow" w:hAnsi="Arial Narrow" w:cs="Arial"/>
                <w:b/>
                <w:bCs/>
                <w:szCs w:val="18"/>
              </w:rPr>
              <w:t>0.00</w:t>
            </w:r>
          </w:p>
        </w:tc>
        <w:tc>
          <w:tcPr>
            <w:tcW w:w="433" w:type="pct"/>
          </w:tcPr>
          <w:p w14:paraId="0CA63457" w14:textId="06314E92" w:rsidR="00236CB0" w:rsidRPr="00236CB0" w:rsidRDefault="00F25910" w:rsidP="00D10BD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bCs/>
                <w:szCs w:val="18"/>
              </w:rPr>
            </w:pPr>
            <w:r>
              <w:rPr>
                <w:rFonts w:ascii="Arial Narrow" w:hAnsi="Arial Narrow" w:cs="Arial"/>
                <w:b/>
                <w:bCs/>
                <w:szCs w:val="18"/>
              </w:rPr>
              <w:t>0.06</w:t>
            </w:r>
          </w:p>
        </w:tc>
      </w:tr>
      <w:tr w:rsidR="00630CB1" w:rsidRPr="003F2598" w14:paraId="0280FDFA" w14:textId="77777777" w:rsidTr="00E32B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8" w:type="pct"/>
          </w:tcPr>
          <w:p w14:paraId="33A83C52" w14:textId="77777777" w:rsidR="00630CB1" w:rsidRPr="00770284" w:rsidRDefault="00630CB1" w:rsidP="00630CB1">
            <w:pPr>
              <w:jc w:val="left"/>
              <w:rPr>
                <w:rFonts w:ascii="Arial Narrow" w:hAnsi="Arial Narrow" w:cs="Arial"/>
                <w:szCs w:val="18"/>
              </w:rPr>
            </w:pPr>
            <w:r w:rsidRPr="00770284">
              <w:rPr>
                <w:rFonts w:ascii="Arial Narrow" w:hAnsi="Arial Narrow" w:cs="Arial"/>
                <w:szCs w:val="18"/>
              </w:rPr>
              <w:t>Data Center Other</w:t>
            </w:r>
          </w:p>
        </w:tc>
        <w:tc>
          <w:tcPr>
            <w:tcW w:w="1396" w:type="pct"/>
          </w:tcPr>
          <w:p w14:paraId="581EE224" w14:textId="77777777" w:rsidR="00630CB1" w:rsidRPr="00770284" w:rsidRDefault="00630CB1" w:rsidP="00630CB1">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Cs w:val="18"/>
              </w:rPr>
            </w:pPr>
            <w:r w:rsidRPr="00770284">
              <w:rPr>
                <w:rFonts w:ascii="Arial Narrow" w:hAnsi="Arial Narrow" w:cs="Arial"/>
                <w:color w:val="000000"/>
                <w:szCs w:val="18"/>
              </w:rPr>
              <w:t>CY2020</w:t>
            </w:r>
          </w:p>
        </w:tc>
        <w:tc>
          <w:tcPr>
            <w:tcW w:w="480" w:type="pct"/>
          </w:tcPr>
          <w:p w14:paraId="33D65C71" w14:textId="412ADA44" w:rsidR="00630CB1" w:rsidRPr="00770284" w:rsidRDefault="00630CB1" w:rsidP="00630CB1">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rPr>
            </w:pPr>
            <w:r w:rsidRPr="00770284">
              <w:rPr>
                <w:rFonts w:ascii="Arial Narrow" w:hAnsi="Arial Narrow" w:cs="Arial"/>
                <w:color w:val="000000"/>
                <w:szCs w:val="18"/>
              </w:rPr>
              <w:t>kW</w:t>
            </w:r>
          </w:p>
        </w:tc>
        <w:tc>
          <w:tcPr>
            <w:tcW w:w="624" w:type="pct"/>
            <w:gridSpan w:val="2"/>
            <w:shd w:val="clear" w:color="auto" w:fill="auto"/>
            <w:vAlign w:val="top"/>
          </w:tcPr>
          <w:p w14:paraId="41A51AF7" w14:textId="5559BFC6" w:rsidR="00630CB1" w:rsidRPr="00770284" w:rsidRDefault="00630CB1" w:rsidP="00630CB1">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rPr>
            </w:pPr>
            <w:r w:rsidRPr="00770284">
              <w:rPr>
                <w:rFonts w:ascii="Arial Narrow" w:hAnsi="Arial Narrow" w:cs="Arial"/>
                <w:szCs w:val="18"/>
              </w:rPr>
              <w:t>0.</w:t>
            </w:r>
            <w:r w:rsidR="00C30096" w:rsidRPr="00770284">
              <w:rPr>
                <w:rFonts w:ascii="Arial Narrow" w:hAnsi="Arial Narrow" w:cs="Arial"/>
                <w:szCs w:val="18"/>
              </w:rPr>
              <w:t>70</w:t>
            </w:r>
          </w:p>
        </w:tc>
        <w:tc>
          <w:tcPr>
            <w:tcW w:w="528" w:type="pct"/>
            <w:shd w:val="clear" w:color="auto" w:fill="auto"/>
          </w:tcPr>
          <w:p w14:paraId="76084D3E" w14:textId="01EE947D" w:rsidR="00630CB1" w:rsidRPr="00770284" w:rsidRDefault="00630CB1" w:rsidP="00630CB1">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rPr>
            </w:pPr>
            <w:r w:rsidRPr="00770284">
              <w:rPr>
                <w:rFonts w:ascii="Arial Narrow" w:hAnsi="Arial Narrow" w:cs="Arial"/>
                <w:szCs w:val="18"/>
              </w:rPr>
              <w:t>0.00</w:t>
            </w:r>
          </w:p>
        </w:tc>
        <w:tc>
          <w:tcPr>
            <w:tcW w:w="433" w:type="pct"/>
            <w:shd w:val="clear" w:color="auto" w:fill="auto"/>
          </w:tcPr>
          <w:p w14:paraId="378849B9" w14:textId="3A70AC68" w:rsidR="00630CB1" w:rsidRPr="00770284" w:rsidRDefault="00630CB1" w:rsidP="00630CB1">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rPr>
            </w:pPr>
            <w:r w:rsidRPr="00770284">
              <w:rPr>
                <w:rFonts w:ascii="Arial Narrow" w:hAnsi="Arial Narrow" w:cs="Arial"/>
                <w:szCs w:val="18"/>
              </w:rPr>
              <w:t>0.3</w:t>
            </w:r>
            <w:r w:rsidR="00C30096" w:rsidRPr="00770284">
              <w:rPr>
                <w:rFonts w:ascii="Arial Narrow" w:hAnsi="Arial Narrow" w:cs="Arial"/>
                <w:szCs w:val="18"/>
              </w:rPr>
              <w:t>0</w:t>
            </w:r>
          </w:p>
        </w:tc>
      </w:tr>
      <w:tr w:rsidR="00630CB1" w:rsidRPr="003F2598" w14:paraId="40860F6F" w14:textId="77777777" w:rsidTr="00E32B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8" w:type="pct"/>
          </w:tcPr>
          <w:p w14:paraId="299C030A" w14:textId="77777777" w:rsidR="00630CB1" w:rsidRPr="00770284" w:rsidRDefault="00630CB1" w:rsidP="00630CB1">
            <w:pPr>
              <w:jc w:val="left"/>
              <w:rPr>
                <w:rFonts w:ascii="Arial Narrow" w:hAnsi="Arial Narrow" w:cs="Arial"/>
                <w:szCs w:val="18"/>
              </w:rPr>
            </w:pPr>
            <w:r w:rsidRPr="00770284">
              <w:rPr>
                <w:rFonts w:ascii="Arial Narrow" w:hAnsi="Arial Narrow" w:cs="Arial"/>
                <w:szCs w:val="18"/>
              </w:rPr>
              <w:t>Data Center Other</w:t>
            </w:r>
          </w:p>
        </w:tc>
        <w:tc>
          <w:tcPr>
            <w:tcW w:w="1396" w:type="pct"/>
          </w:tcPr>
          <w:p w14:paraId="612D5858" w14:textId="77777777" w:rsidR="00630CB1" w:rsidRPr="00770284" w:rsidRDefault="00630CB1" w:rsidP="00630CB1">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18"/>
              </w:rPr>
            </w:pPr>
            <w:r w:rsidRPr="00770284">
              <w:rPr>
                <w:rFonts w:ascii="Arial Narrow" w:hAnsi="Arial Narrow" w:cs="Arial"/>
                <w:color w:val="000000"/>
                <w:szCs w:val="18"/>
              </w:rPr>
              <w:t>CY2021</w:t>
            </w:r>
          </w:p>
        </w:tc>
        <w:tc>
          <w:tcPr>
            <w:tcW w:w="480" w:type="pct"/>
          </w:tcPr>
          <w:p w14:paraId="23A32447" w14:textId="24042FA8" w:rsidR="00630CB1" w:rsidRPr="00770284" w:rsidRDefault="00630CB1" w:rsidP="00630CB1">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sidRPr="00770284">
              <w:rPr>
                <w:rFonts w:ascii="Arial Narrow" w:hAnsi="Arial Narrow" w:cs="Arial"/>
                <w:color w:val="000000"/>
                <w:szCs w:val="18"/>
              </w:rPr>
              <w:t>kW</w:t>
            </w:r>
          </w:p>
        </w:tc>
        <w:tc>
          <w:tcPr>
            <w:tcW w:w="624" w:type="pct"/>
            <w:gridSpan w:val="2"/>
            <w:shd w:val="clear" w:color="auto" w:fill="auto"/>
            <w:vAlign w:val="top"/>
          </w:tcPr>
          <w:p w14:paraId="44B37862" w14:textId="114D2E4D" w:rsidR="00630CB1" w:rsidRPr="00770284" w:rsidRDefault="00630CB1" w:rsidP="00630CB1">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sidRPr="00770284">
              <w:rPr>
                <w:rFonts w:ascii="Arial Narrow" w:hAnsi="Arial Narrow" w:cs="Arial"/>
                <w:szCs w:val="18"/>
              </w:rPr>
              <w:t>0.5</w:t>
            </w:r>
            <w:r w:rsidR="00C30096" w:rsidRPr="00770284">
              <w:rPr>
                <w:rFonts w:ascii="Arial Narrow" w:hAnsi="Arial Narrow" w:cs="Arial"/>
                <w:szCs w:val="18"/>
              </w:rPr>
              <w:t>7</w:t>
            </w:r>
          </w:p>
        </w:tc>
        <w:tc>
          <w:tcPr>
            <w:tcW w:w="528" w:type="pct"/>
            <w:shd w:val="clear" w:color="auto" w:fill="auto"/>
          </w:tcPr>
          <w:p w14:paraId="341E111B" w14:textId="63D50E7C" w:rsidR="00630CB1" w:rsidRPr="00770284" w:rsidRDefault="00630CB1" w:rsidP="00630CB1">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sidRPr="00770284">
              <w:rPr>
                <w:rFonts w:ascii="Arial Narrow" w:hAnsi="Arial Narrow" w:cs="Arial"/>
                <w:szCs w:val="18"/>
              </w:rPr>
              <w:t>0.00</w:t>
            </w:r>
          </w:p>
        </w:tc>
        <w:tc>
          <w:tcPr>
            <w:tcW w:w="433" w:type="pct"/>
            <w:shd w:val="clear" w:color="auto" w:fill="auto"/>
          </w:tcPr>
          <w:p w14:paraId="008319EB" w14:textId="10803A4B" w:rsidR="00630CB1" w:rsidRPr="00770284" w:rsidRDefault="00630CB1" w:rsidP="00630CB1">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sidRPr="00770284">
              <w:rPr>
                <w:rFonts w:ascii="Arial Narrow" w:hAnsi="Arial Narrow" w:cs="Arial"/>
                <w:szCs w:val="18"/>
              </w:rPr>
              <w:t>0.4</w:t>
            </w:r>
            <w:r w:rsidR="00C30096" w:rsidRPr="00770284">
              <w:rPr>
                <w:rFonts w:ascii="Arial Narrow" w:hAnsi="Arial Narrow" w:cs="Arial"/>
                <w:szCs w:val="18"/>
              </w:rPr>
              <w:t>3</w:t>
            </w:r>
          </w:p>
        </w:tc>
      </w:tr>
      <w:tr w:rsidR="00236CB0" w:rsidRPr="003F2598" w14:paraId="7B7E4CA2" w14:textId="77777777" w:rsidTr="00E32B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8" w:type="pct"/>
          </w:tcPr>
          <w:p w14:paraId="720ADE9A" w14:textId="77777777" w:rsidR="00236CB0" w:rsidRPr="00770284" w:rsidRDefault="00236CB0" w:rsidP="00D10BD7">
            <w:pPr>
              <w:jc w:val="left"/>
              <w:rPr>
                <w:rFonts w:ascii="Arial Narrow" w:hAnsi="Arial Narrow" w:cs="Arial"/>
                <w:szCs w:val="18"/>
              </w:rPr>
            </w:pPr>
            <w:r w:rsidRPr="00770284">
              <w:rPr>
                <w:rFonts w:ascii="Arial Narrow" w:hAnsi="Arial Narrow" w:cs="Arial"/>
                <w:szCs w:val="18"/>
              </w:rPr>
              <w:t>Data Center Other</w:t>
            </w:r>
          </w:p>
        </w:tc>
        <w:tc>
          <w:tcPr>
            <w:tcW w:w="1396" w:type="pct"/>
          </w:tcPr>
          <w:p w14:paraId="260AB7FA" w14:textId="5FA893A2" w:rsidR="00236CB0" w:rsidRPr="00770284" w:rsidRDefault="00236CB0" w:rsidP="00D10BD7">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Cs w:val="18"/>
              </w:rPr>
            </w:pPr>
            <w:r w:rsidRPr="00770284">
              <w:rPr>
                <w:rFonts w:ascii="Arial Narrow" w:hAnsi="Arial Narrow" w:cs="Arial"/>
                <w:color w:val="000000"/>
                <w:szCs w:val="18"/>
              </w:rPr>
              <w:t>CY202</w:t>
            </w:r>
            <w:r w:rsidR="00770284" w:rsidRPr="00770284">
              <w:rPr>
                <w:rFonts w:ascii="Arial Narrow" w:hAnsi="Arial Narrow" w:cs="Arial"/>
                <w:color w:val="000000"/>
                <w:szCs w:val="18"/>
              </w:rPr>
              <w:t>3</w:t>
            </w:r>
          </w:p>
        </w:tc>
        <w:tc>
          <w:tcPr>
            <w:tcW w:w="480" w:type="pct"/>
          </w:tcPr>
          <w:p w14:paraId="0440B961" w14:textId="4FA50869" w:rsidR="00236CB0" w:rsidRPr="00770284" w:rsidRDefault="00236CB0" w:rsidP="00D10BD7">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rPr>
            </w:pPr>
            <w:r w:rsidRPr="00770284">
              <w:rPr>
                <w:rFonts w:ascii="Arial Narrow" w:hAnsi="Arial Narrow" w:cs="Arial"/>
                <w:color w:val="000000"/>
                <w:szCs w:val="18"/>
              </w:rPr>
              <w:t>kW</w:t>
            </w:r>
          </w:p>
        </w:tc>
        <w:tc>
          <w:tcPr>
            <w:tcW w:w="624" w:type="pct"/>
            <w:gridSpan w:val="2"/>
            <w:shd w:val="clear" w:color="auto" w:fill="auto"/>
            <w:vAlign w:val="top"/>
          </w:tcPr>
          <w:p w14:paraId="4214839F" w14:textId="1CE82451" w:rsidR="00236CB0" w:rsidRPr="00770284" w:rsidRDefault="006015B7" w:rsidP="00D10BD7">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rPr>
            </w:pPr>
            <w:r>
              <w:rPr>
                <w:rFonts w:ascii="Arial Narrow" w:hAnsi="Arial Narrow" w:cs="Arial"/>
                <w:szCs w:val="18"/>
              </w:rPr>
              <w:t>0.20</w:t>
            </w:r>
          </w:p>
        </w:tc>
        <w:tc>
          <w:tcPr>
            <w:tcW w:w="528" w:type="pct"/>
            <w:shd w:val="clear" w:color="auto" w:fill="auto"/>
          </w:tcPr>
          <w:p w14:paraId="280A4C3F" w14:textId="38FDA0E1" w:rsidR="00236CB0" w:rsidRPr="00770284" w:rsidRDefault="006015B7" w:rsidP="00D10BD7">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rPr>
            </w:pPr>
            <w:r>
              <w:rPr>
                <w:rFonts w:ascii="Arial Narrow" w:hAnsi="Arial Narrow" w:cs="Arial"/>
                <w:szCs w:val="18"/>
              </w:rPr>
              <w:t>0.00</w:t>
            </w:r>
          </w:p>
        </w:tc>
        <w:tc>
          <w:tcPr>
            <w:tcW w:w="433" w:type="pct"/>
            <w:shd w:val="clear" w:color="auto" w:fill="auto"/>
          </w:tcPr>
          <w:p w14:paraId="2E1BCC6D" w14:textId="148B5964" w:rsidR="00236CB0" w:rsidRPr="00770284" w:rsidRDefault="006015B7" w:rsidP="00D10BD7">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rPr>
            </w:pPr>
            <w:r>
              <w:rPr>
                <w:rFonts w:ascii="Arial Narrow" w:hAnsi="Arial Narrow" w:cs="Arial"/>
                <w:szCs w:val="18"/>
              </w:rPr>
              <w:t>0.80</w:t>
            </w:r>
          </w:p>
        </w:tc>
      </w:tr>
      <w:tr w:rsidR="00770284" w:rsidRPr="00236CB0" w14:paraId="5E5B422D" w14:textId="77777777" w:rsidTr="00E32B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8" w:type="pct"/>
          </w:tcPr>
          <w:p w14:paraId="374ED74A" w14:textId="77777777" w:rsidR="00770284" w:rsidRPr="00770284" w:rsidRDefault="00770284" w:rsidP="00770284">
            <w:pPr>
              <w:jc w:val="left"/>
              <w:rPr>
                <w:rFonts w:ascii="Arial Narrow" w:hAnsi="Arial Narrow" w:cs="Arial"/>
                <w:b/>
                <w:bCs/>
                <w:szCs w:val="18"/>
              </w:rPr>
            </w:pPr>
            <w:r w:rsidRPr="00770284">
              <w:rPr>
                <w:rFonts w:ascii="Arial Narrow" w:hAnsi="Arial Narrow" w:cs="Arial"/>
                <w:b/>
                <w:bCs/>
                <w:szCs w:val="18"/>
              </w:rPr>
              <w:t>Data Center Other</w:t>
            </w:r>
          </w:p>
        </w:tc>
        <w:tc>
          <w:tcPr>
            <w:tcW w:w="1396" w:type="pct"/>
          </w:tcPr>
          <w:p w14:paraId="66A61636" w14:textId="18617E20" w:rsidR="00770284" w:rsidRPr="00770284" w:rsidRDefault="00770284" w:rsidP="00770284">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szCs w:val="18"/>
              </w:rPr>
            </w:pPr>
            <w:r w:rsidRPr="00770284">
              <w:rPr>
                <w:rFonts w:ascii="Arial Narrow" w:hAnsi="Arial Narrow" w:cs="Arial"/>
                <w:b/>
                <w:bCs/>
                <w:color w:val="000000"/>
                <w:szCs w:val="18"/>
              </w:rPr>
              <w:t>3 Year Average</w:t>
            </w:r>
            <w:r w:rsidRPr="00770284">
              <w:rPr>
                <w:rFonts w:ascii="Arial Narrow" w:hAnsi="Arial Narrow" w:cs="Arial"/>
                <w:b/>
                <w:bCs/>
                <w:color w:val="000000"/>
                <w:szCs w:val="18"/>
                <w:vertAlign w:val="superscript"/>
              </w:rPr>
              <w:t>#</w:t>
            </w:r>
          </w:p>
        </w:tc>
        <w:tc>
          <w:tcPr>
            <w:tcW w:w="480" w:type="pct"/>
          </w:tcPr>
          <w:p w14:paraId="0CAEF7C7" w14:textId="09408FD2" w:rsidR="00770284" w:rsidRPr="00770284" w:rsidRDefault="00770284" w:rsidP="00770284">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bCs/>
                <w:szCs w:val="18"/>
              </w:rPr>
            </w:pPr>
            <w:r w:rsidRPr="00770284">
              <w:rPr>
                <w:rFonts w:ascii="Arial Narrow" w:hAnsi="Arial Narrow" w:cs="Arial"/>
                <w:b/>
                <w:bCs/>
                <w:color w:val="000000"/>
                <w:szCs w:val="18"/>
              </w:rPr>
              <w:t>kW</w:t>
            </w:r>
          </w:p>
        </w:tc>
        <w:tc>
          <w:tcPr>
            <w:tcW w:w="624" w:type="pct"/>
            <w:gridSpan w:val="2"/>
            <w:shd w:val="clear" w:color="auto" w:fill="auto"/>
            <w:vAlign w:val="top"/>
          </w:tcPr>
          <w:p w14:paraId="2F643ED2" w14:textId="097664B9" w:rsidR="00770284" w:rsidRPr="00770284" w:rsidRDefault="006015B7" w:rsidP="0077028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bCs/>
                <w:szCs w:val="18"/>
              </w:rPr>
            </w:pPr>
            <w:r>
              <w:rPr>
                <w:rFonts w:ascii="Arial Narrow" w:hAnsi="Arial Narrow" w:cs="Arial"/>
                <w:b/>
                <w:bCs/>
                <w:szCs w:val="18"/>
              </w:rPr>
              <w:t>0.60</w:t>
            </w:r>
          </w:p>
        </w:tc>
        <w:tc>
          <w:tcPr>
            <w:tcW w:w="528" w:type="pct"/>
            <w:shd w:val="clear" w:color="auto" w:fill="auto"/>
          </w:tcPr>
          <w:p w14:paraId="33CADA9A" w14:textId="1EEF8425" w:rsidR="00770284" w:rsidRPr="00770284" w:rsidRDefault="006015B7" w:rsidP="0077028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bCs/>
                <w:szCs w:val="18"/>
              </w:rPr>
            </w:pPr>
            <w:r>
              <w:rPr>
                <w:rFonts w:ascii="Arial Narrow" w:hAnsi="Arial Narrow" w:cs="Arial"/>
                <w:b/>
                <w:bCs/>
                <w:szCs w:val="18"/>
              </w:rPr>
              <w:t>0.00</w:t>
            </w:r>
          </w:p>
        </w:tc>
        <w:tc>
          <w:tcPr>
            <w:tcW w:w="433" w:type="pct"/>
            <w:shd w:val="clear" w:color="auto" w:fill="auto"/>
          </w:tcPr>
          <w:p w14:paraId="08311765" w14:textId="45705BF6" w:rsidR="00770284" w:rsidRPr="00770284" w:rsidRDefault="006015B7" w:rsidP="0077028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bCs/>
                <w:szCs w:val="18"/>
              </w:rPr>
            </w:pPr>
            <w:r>
              <w:rPr>
                <w:rFonts w:ascii="Arial Narrow" w:hAnsi="Arial Narrow" w:cs="Arial"/>
                <w:b/>
                <w:bCs/>
                <w:szCs w:val="18"/>
              </w:rPr>
              <w:t>0.40</w:t>
            </w:r>
          </w:p>
        </w:tc>
      </w:tr>
      <w:tr w:rsidR="00770284" w:rsidRPr="00236CB0" w14:paraId="478EF984" w14:textId="77777777" w:rsidTr="00E32B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8" w:type="pct"/>
          </w:tcPr>
          <w:p w14:paraId="0C7A2678" w14:textId="77777777" w:rsidR="00770284" w:rsidRPr="00770284" w:rsidRDefault="00770284" w:rsidP="00770284">
            <w:pPr>
              <w:jc w:val="left"/>
              <w:rPr>
                <w:rFonts w:ascii="Arial Narrow" w:hAnsi="Arial Narrow" w:cs="Arial"/>
                <w:b/>
                <w:bCs/>
                <w:color w:val="000000"/>
                <w:szCs w:val="18"/>
              </w:rPr>
            </w:pPr>
            <w:r w:rsidRPr="00770284">
              <w:rPr>
                <w:rFonts w:ascii="Arial Narrow" w:hAnsi="Arial Narrow" w:cs="Arial"/>
                <w:b/>
                <w:bCs/>
                <w:color w:val="000000"/>
                <w:szCs w:val="18"/>
              </w:rPr>
              <w:t>LED Streetlighting</w:t>
            </w:r>
          </w:p>
        </w:tc>
        <w:tc>
          <w:tcPr>
            <w:tcW w:w="1396" w:type="pct"/>
          </w:tcPr>
          <w:p w14:paraId="45227ECB" w14:textId="2D500028" w:rsidR="00770284" w:rsidRPr="00770284" w:rsidRDefault="00770284" w:rsidP="00770284">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bCs/>
                <w:color w:val="000000"/>
                <w:szCs w:val="18"/>
              </w:rPr>
            </w:pPr>
            <w:r w:rsidRPr="00770284">
              <w:rPr>
                <w:rFonts w:ascii="Arial Narrow" w:hAnsi="Arial Narrow" w:cs="Arial"/>
                <w:b/>
                <w:bCs/>
                <w:color w:val="000000"/>
                <w:szCs w:val="18"/>
              </w:rPr>
              <w:t>CY2018</w:t>
            </w:r>
            <w:r w:rsidRPr="00770284">
              <w:rPr>
                <w:rFonts w:ascii="Arial Narrow" w:hAnsi="Arial Narrow" w:cs="Arial"/>
                <w:b/>
                <w:bCs/>
                <w:color w:val="000000"/>
                <w:szCs w:val="18"/>
                <w:vertAlign w:val="superscript"/>
              </w:rPr>
              <w:t>~</w:t>
            </w:r>
          </w:p>
        </w:tc>
        <w:tc>
          <w:tcPr>
            <w:tcW w:w="480" w:type="pct"/>
          </w:tcPr>
          <w:p w14:paraId="57670A3C" w14:textId="26F4F5B6" w:rsidR="00770284" w:rsidRPr="00770284" w:rsidRDefault="00770284" w:rsidP="00770284">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bCs/>
                <w:color w:val="000000"/>
                <w:szCs w:val="18"/>
              </w:rPr>
            </w:pPr>
            <w:r w:rsidRPr="00770284">
              <w:rPr>
                <w:rFonts w:ascii="Arial Narrow" w:hAnsi="Arial Narrow" w:cs="Arial"/>
                <w:b/>
                <w:bCs/>
                <w:color w:val="000000"/>
                <w:szCs w:val="18"/>
              </w:rPr>
              <w:t>kW</w:t>
            </w:r>
          </w:p>
        </w:tc>
        <w:tc>
          <w:tcPr>
            <w:tcW w:w="624" w:type="pct"/>
            <w:gridSpan w:val="2"/>
            <w:vAlign w:val="top"/>
          </w:tcPr>
          <w:p w14:paraId="27008D7E" w14:textId="77777777" w:rsidR="00770284" w:rsidRPr="00770284" w:rsidRDefault="00770284" w:rsidP="00770284">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18"/>
              </w:rPr>
            </w:pPr>
            <w:r w:rsidRPr="00770284">
              <w:rPr>
                <w:rFonts w:ascii="Arial Narrow" w:hAnsi="Arial Narrow" w:cs="Arial"/>
                <w:b/>
                <w:bCs/>
                <w:szCs w:val="18"/>
              </w:rPr>
              <w:t>0.19</w:t>
            </w:r>
          </w:p>
        </w:tc>
        <w:tc>
          <w:tcPr>
            <w:tcW w:w="528" w:type="pct"/>
          </w:tcPr>
          <w:p w14:paraId="5B40F19D" w14:textId="77777777" w:rsidR="00770284" w:rsidRPr="00770284" w:rsidRDefault="00770284" w:rsidP="00770284">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18"/>
              </w:rPr>
            </w:pPr>
            <w:r w:rsidRPr="00770284">
              <w:rPr>
                <w:rFonts w:ascii="Arial Narrow" w:hAnsi="Arial Narrow" w:cs="Arial"/>
                <w:b/>
                <w:bCs/>
                <w:szCs w:val="18"/>
              </w:rPr>
              <w:t>0.00</w:t>
            </w:r>
          </w:p>
        </w:tc>
        <w:tc>
          <w:tcPr>
            <w:tcW w:w="433" w:type="pct"/>
          </w:tcPr>
          <w:p w14:paraId="658201E1" w14:textId="77777777" w:rsidR="00770284" w:rsidRPr="00770284" w:rsidRDefault="00770284" w:rsidP="00770284">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18"/>
              </w:rPr>
            </w:pPr>
            <w:r w:rsidRPr="00770284">
              <w:rPr>
                <w:rFonts w:ascii="Arial Narrow" w:hAnsi="Arial Narrow" w:cs="Arial"/>
                <w:b/>
                <w:bCs/>
                <w:szCs w:val="18"/>
              </w:rPr>
              <w:t>0.81</w:t>
            </w:r>
          </w:p>
        </w:tc>
      </w:tr>
    </w:tbl>
    <w:p w14:paraId="72E3C65A" w14:textId="2C9FE652" w:rsidR="00250CF1" w:rsidRDefault="00250CF1" w:rsidP="00250CF1">
      <w:pPr>
        <w:pStyle w:val="GraphFootnote"/>
      </w:pPr>
      <w:r>
        <w:t>+</w:t>
      </w:r>
      <w:r w:rsidR="00F25910" w:rsidRPr="00F25910">
        <w:t xml:space="preserve"> Because there is only one CY2023 Data Center New Construction Project in the population, the individual results for each year are not provided to ensure anonymity</w:t>
      </w:r>
      <w:r>
        <w:t xml:space="preserve">. </w:t>
      </w:r>
    </w:p>
    <w:p w14:paraId="1B0BE0B8" w14:textId="081B7442" w:rsidR="00770284" w:rsidRDefault="00770284" w:rsidP="00770284">
      <w:pPr>
        <w:pStyle w:val="GraphFootnote"/>
      </w:pPr>
      <w:r>
        <w:t>*</w:t>
      </w:r>
      <w:r w:rsidRPr="00C32594">
        <w:t xml:space="preserve"> </w:t>
      </w:r>
      <w:r>
        <w:t>No new research was conducted for the Data Center New Construction measures therefore the existing deemed values from the previous years (CY2020, CY2021 and CY2022) are recommended for those measures.</w:t>
      </w:r>
    </w:p>
    <w:p w14:paraId="31B8B30F" w14:textId="3EA4DC25" w:rsidR="00770284" w:rsidRDefault="00770284" w:rsidP="00770284">
      <w:pPr>
        <w:rPr>
          <w:rFonts w:ascii="Arial Narrow" w:hAnsi="Arial Narrow"/>
          <w:sz w:val="18"/>
        </w:rPr>
      </w:pPr>
      <w:r w:rsidRPr="008E03F3">
        <w:rPr>
          <w:rFonts w:ascii="Arial Narrow" w:hAnsi="Arial Narrow" w:cs="Arial"/>
          <w:color w:val="000000"/>
          <w:szCs w:val="18"/>
          <w:vertAlign w:val="superscript"/>
        </w:rPr>
        <w:t>#</w:t>
      </w:r>
      <w:r>
        <w:rPr>
          <w:rFonts w:ascii="Arial Narrow" w:hAnsi="Arial Narrow" w:cs="Arial"/>
          <w:color w:val="000000"/>
          <w:szCs w:val="18"/>
          <w:vertAlign w:val="superscript"/>
        </w:rPr>
        <w:t xml:space="preserve"> </w:t>
      </w:r>
      <w:r>
        <w:rPr>
          <w:rFonts w:ascii="Arial Narrow" w:hAnsi="Arial Narrow"/>
          <w:sz w:val="18"/>
        </w:rPr>
        <w:t xml:space="preserve">No </w:t>
      </w:r>
      <w:r w:rsidR="00770661">
        <w:rPr>
          <w:rFonts w:ascii="Arial Narrow" w:hAnsi="Arial Narrow"/>
          <w:sz w:val="18"/>
        </w:rPr>
        <w:t>n</w:t>
      </w:r>
      <w:r>
        <w:rPr>
          <w:rFonts w:ascii="Arial Narrow" w:hAnsi="Arial Narrow"/>
          <w:sz w:val="18"/>
        </w:rPr>
        <w:t>ew research was conducted for Data Center Other measures in CY2022. The 3-year average includes data collected from CY2020, CY20</w:t>
      </w:r>
      <w:r w:rsidR="0077777F">
        <w:rPr>
          <w:rFonts w:ascii="Arial Narrow" w:hAnsi="Arial Narrow"/>
          <w:sz w:val="18"/>
        </w:rPr>
        <w:t>2</w:t>
      </w:r>
      <w:r>
        <w:rPr>
          <w:rFonts w:ascii="Arial Narrow" w:hAnsi="Arial Narrow"/>
          <w:sz w:val="18"/>
        </w:rPr>
        <w:t xml:space="preserve">1 and CY2023. </w:t>
      </w:r>
    </w:p>
    <w:p w14:paraId="15BA137A" w14:textId="77777777" w:rsidR="00770284" w:rsidRDefault="00770284" w:rsidP="00770284">
      <w:pPr>
        <w:rPr>
          <w:rFonts w:ascii="Arial Narrow" w:hAnsi="Arial Narrow"/>
          <w:sz w:val="18"/>
        </w:rPr>
      </w:pPr>
      <w:r w:rsidRPr="008E03F3">
        <w:rPr>
          <w:rFonts w:ascii="Arial Narrow" w:hAnsi="Arial Narrow" w:cs="Arial"/>
          <w:b/>
          <w:bCs/>
          <w:color w:val="000000"/>
          <w:szCs w:val="18"/>
          <w:vertAlign w:val="superscript"/>
        </w:rPr>
        <w:lastRenderedPageBreak/>
        <w:t>~</w:t>
      </w:r>
      <w:r>
        <w:rPr>
          <w:rFonts w:ascii="Arial Narrow" w:hAnsi="Arial Narrow" w:cs="Arial"/>
          <w:b/>
          <w:bCs/>
          <w:color w:val="000000"/>
          <w:szCs w:val="18"/>
          <w:vertAlign w:val="superscript"/>
        </w:rPr>
        <w:t xml:space="preserve"> </w:t>
      </w:r>
      <w:r w:rsidRPr="008E03F3">
        <w:rPr>
          <w:rFonts w:ascii="Arial Narrow" w:hAnsi="Arial Narrow"/>
          <w:sz w:val="18"/>
        </w:rPr>
        <w:t xml:space="preserve">No new research was conducted for the LED Streetlighting measures therefore the existing deemed values from </w:t>
      </w:r>
      <w:r>
        <w:rPr>
          <w:rFonts w:ascii="Arial Narrow" w:hAnsi="Arial Narrow"/>
          <w:sz w:val="18"/>
        </w:rPr>
        <w:t>CY2018</w:t>
      </w:r>
      <w:r w:rsidRPr="008E03F3">
        <w:rPr>
          <w:rFonts w:ascii="Arial Narrow" w:hAnsi="Arial Narrow"/>
          <w:sz w:val="18"/>
        </w:rPr>
        <w:t xml:space="preserve"> are recommended for those measures.</w:t>
      </w:r>
    </w:p>
    <w:p w14:paraId="1E89FEAC" w14:textId="77777777" w:rsidR="00770284" w:rsidRDefault="00770284" w:rsidP="00770284">
      <w:pPr>
        <w:pStyle w:val="Source"/>
      </w:pPr>
      <w:r>
        <w:t>S</w:t>
      </w:r>
      <w:r w:rsidRPr="000E0EA8">
        <w:t xml:space="preserve">ource: Evaluation team </w:t>
      </w:r>
      <w:r w:rsidRPr="007123D0">
        <w:t>analysis</w:t>
      </w:r>
    </w:p>
    <w:p w14:paraId="4081DA6D" w14:textId="77777777" w:rsidR="00F413E0" w:rsidRPr="00BB1154" w:rsidRDefault="00F413E0" w:rsidP="00BB1154">
      <w:pPr>
        <w:pStyle w:val="BodyText"/>
      </w:pPr>
    </w:p>
    <w:bookmarkEnd w:id="2"/>
    <w:p w14:paraId="45005234" w14:textId="18BB5179" w:rsidR="00B42756" w:rsidRPr="00ED78E8" w:rsidRDefault="00B42756" w:rsidP="00ED78E8">
      <w:pPr>
        <w:pStyle w:val="Heading1"/>
      </w:pPr>
      <w:r w:rsidRPr="00ED78E8">
        <w:t>Free Ridership and Spillover Survey Disposition</w:t>
      </w:r>
      <w:r w:rsidR="00E15E38">
        <w:t xml:space="preserve"> for Custom</w:t>
      </w:r>
      <w:r w:rsidR="0018546C">
        <w:t xml:space="preserve"> (Non-DC)</w:t>
      </w:r>
      <w:r w:rsidR="00E15E38">
        <w:t xml:space="preserve"> Projects</w:t>
      </w:r>
      <w:r w:rsidR="0018546C">
        <w:t xml:space="preserve"> </w:t>
      </w:r>
    </w:p>
    <w:p w14:paraId="1A17D344" w14:textId="46E232F7" w:rsidR="003760AF" w:rsidRDefault="003760AF" w:rsidP="003760AF">
      <w:pPr>
        <w:rPr>
          <w:rFonts w:ascii="Times New Roman" w:hAnsi="Times New Roman"/>
          <w:sz w:val="24"/>
          <w:szCs w:val="24"/>
        </w:rPr>
      </w:pPr>
      <w:bookmarkStart w:id="5" w:name="_Ref136957539"/>
      <w:bookmarkStart w:id="6" w:name="_Ref74312135"/>
      <w:r w:rsidRPr="00826162">
        <w:t>For CY202</w:t>
      </w:r>
      <w:r w:rsidR="00BE67D3" w:rsidRPr="00826162">
        <w:t>3</w:t>
      </w:r>
      <w:r w:rsidRPr="00826162">
        <w:t xml:space="preserve">, the evaluation team conducted a combination of in-depth telephone interviews and web surveys with key decision makers. The entire </w:t>
      </w:r>
      <w:r w:rsidR="00E72A9B" w:rsidRPr="00826162">
        <w:t>population</w:t>
      </w:r>
      <w:r w:rsidRPr="00826162">
        <w:t xml:space="preserve"> was stratified into </w:t>
      </w:r>
      <w:r w:rsidR="00BE67D3" w:rsidRPr="00826162">
        <w:t>three</w:t>
      </w:r>
      <w:r w:rsidRPr="00826162">
        <w:t xml:space="preserve"> categories </w:t>
      </w:r>
      <w:r w:rsidR="00CC489B" w:rsidRPr="00826162">
        <w:t xml:space="preserve">based on ex ante savings </w:t>
      </w:r>
      <w:r w:rsidRPr="00826162">
        <w:t xml:space="preserve">(Stratum 1 – Large </w:t>
      </w:r>
      <w:r w:rsidR="004E43C0" w:rsidRPr="00826162">
        <w:t>p</w:t>
      </w:r>
      <w:r w:rsidRPr="00826162">
        <w:t xml:space="preserve">rojects, Stratum </w:t>
      </w:r>
      <w:r w:rsidR="00BE67D3" w:rsidRPr="00826162">
        <w:t>2</w:t>
      </w:r>
      <w:r w:rsidRPr="00826162">
        <w:t xml:space="preserve"> – Medium </w:t>
      </w:r>
      <w:r w:rsidR="004E43C0" w:rsidRPr="00826162">
        <w:t>p</w:t>
      </w:r>
      <w:r w:rsidRPr="00826162">
        <w:t xml:space="preserve">rojects, and Stratum </w:t>
      </w:r>
      <w:r w:rsidR="00BE67D3" w:rsidRPr="00826162">
        <w:t>3</w:t>
      </w:r>
      <w:r w:rsidRPr="00826162">
        <w:t xml:space="preserve"> – Small </w:t>
      </w:r>
      <w:r w:rsidR="004E43C0" w:rsidRPr="00826162">
        <w:t>p</w:t>
      </w:r>
      <w:r w:rsidRPr="00826162">
        <w:t xml:space="preserve">rojects) </w:t>
      </w:r>
      <w:r w:rsidR="003F66A6" w:rsidRPr="00826162">
        <w:t>similar to the gross</w:t>
      </w:r>
      <w:r w:rsidR="00250CF1">
        <w:t xml:space="preserve"> impact</w:t>
      </w:r>
      <w:r w:rsidR="003F66A6" w:rsidRPr="00826162">
        <w:t xml:space="preserve"> evaluation</w:t>
      </w:r>
      <w:r w:rsidRPr="00826162">
        <w:t>. In-depth interviews</w:t>
      </w:r>
      <w:r w:rsidR="00FC1D66" w:rsidRPr="00826162">
        <w:t xml:space="preserve"> </w:t>
      </w:r>
      <w:r w:rsidRPr="00826162">
        <w:t xml:space="preserve">were attempted for </w:t>
      </w:r>
      <w:r w:rsidR="00B34274">
        <w:t xml:space="preserve">the </w:t>
      </w:r>
      <w:r w:rsidR="00826162" w:rsidRPr="00826162">
        <w:t>25</w:t>
      </w:r>
      <w:r w:rsidRPr="00826162">
        <w:t xml:space="preserve"> projects that overlap with the Custom </w:t>
      </w:r>
      <w:r w:rsidR="004E43C0" w:rsidRPr="00826162">
        <w:t>P</w:t>
      </w:r>
      <w:r w:rsidRPr="00826162">
        <w:t>rogram</w:t>
      </w:r>
      <w:r w:rsidR="00CC489B" w:rsidRPr="00826162">
        <w:t xml:space="preserve"> gross sample</w:t>
      </w:r>
      <w:r w:rsidRPr="00826162">
        <w:t xml:space="preserve">. Web surveys were emailed to all Stratum </w:t>
      </w:r>
      <w:r w:rsidR="00F86AF2">
        <w:t xml:space="preserve">2 and Stratum </w:t>
      </w:r>
      <w:r w:rsidR="00826162" w:rsidRPr="00826162">
        <w:t>3</w:t>
      </w:r>
      <w:r w:rsidRPr="00826162">
        <w:t xml:space="preserve"> decision makers who were not included in the in-depth interview sample.</w:t>
      </w:r>
      <w:r>
        <w:t xml:space="preserve"> </w:t>
      </w:r>
    </w:p>
    <w:p w14:paraId="1F10905A" w14:textId="77777777" w:rsidR="003760AF" w:rsidRDefault="003760AF" w:rsidP="003760AF"/>
    <w:p w14:paraId="6CEB01E4" w14:textId="77777777" w:rsidR="00FE709C" w:rsidRDefault="00680018" w:rsidP="003760AF">
      <w:pPr>
        <w:rPr>
          <w:rStyle w:val="ui-provider"/>
        </w:rPr>
      </w:pPr>
      <w:r>
        <w:rPr>
          <w:rStyle w:val="ui-provider"/>
        </w:rPr>
        <w:t xml:space="preserve">An attempt was made to conduct in-depth interviews or web surveys for all unique customers in the gross sample who had not been interviewed for similar projects in previous evaluation cycles. </w:t>
      </w:r>
    </w:p>
    <w:p w14:paraId="57887F35" w14:textId="77777777" w:rsidR="00FE709C" w:rsidRDefault="00FE709C" w:rsidP="003760AF">
      <w:pPr>
        <w:rPr>
          <w:rStyle w:val="ui-provider"/>
        </w:rPr>
      </w:pPr>
    </w:p>
    <w:p w14:paraId="5C5EF21F" w14:textId="10D1C7A3" w:rsidR="00E72A9B" w:rsidRDefault="00CE1183" w:rsidP="003760AF">
      <w:r w:rsidRPr="00826162">
        <w:rPr>
          <w:rStyle w:val="ui-provider"/>
          <w:b/>
          <w:bCs/>
        </w:rPr>
        <w:t xml:space="preserve">Historical Surveys. </w:t>
      </w:r>
      <w:r w:rsidR="00680018" w:rsidRPr="00826162">
        <w:rPr>
          <w:rStyle w:val="ui-provider"/>
        </w:rPr>
        <w:t>In the CY202</w:t>
      </w:r>
      <w:r w:rsidR="00BE67D3" w:rsidRPr="00826162">
        <w:rPr>
          <w:rStyle w:val="ui-provider"/>
        </w:rPr>
        <w:t>3</w:t>
      </w:r>
      <w:r w:rsidR="00680018" w:rsidRPr="00826162">
        <w:rPr>
          <w:rStyle w:val="ui-provider"/>
        </w:rPr>
        <w:t xml:space="preserve"> population, there were several customers </w:t>
      </w:r>
      <w:r w:rsidR="00FB1D12" w:rsidRPr="00826162">
        <w:rPr>
          <w:rStyle w:val="ui-provider"/>
        </w:rPr>
        <w:t xml:space="preserve">who </w:t>
      </w:r>
      <w:r w:rsidR="00680018" w:rsidRPr="00826162">
        <w:rPr>
          <w:rStyle w:val="ui-provider"/>
        </w:rPr>
        <w:t xml:space="preserve">had participated in multiple projects </w:t>
      </w:r>
      <w:r w:rsidR="00B77291" w:rsidRPr="00826162">
        <w:rPr>
          <w:rStyle w:val="ui-provider"/>
        </w:rPr>
        <w:t>across multiple locations</w:t>
      </w:r>
      <w:r w:rsidR="00680018" w:rsidRPr="00826162">
        <w:rPr>
          <w:rStyle w:val="ui-provider"/>
        </w:rPr>
        <w:t xml:space="preserve"> (these </w:t>
      </w:r>
      <w:r w:rsidR="00B34274">
        <w:rPr>
          <w:rStyle w:val="ui-provider"/>
        </w:rPr>
        <w:t>included</w:t>
      </w:r>
      <w:r w:rsidR="00680018" w:rsidRPr="00826162">
        <w:rPr>
          <w:rStyle w:val="ui-provider"/>
        </w:rPr>
        <w:t xml:space="preserve"> corporate customers </w:t>
      </w:r>
      <w:r w:rsidR="00B34274">
        <w:rPr>
          <w:rStyle w:val="ui-provider"/>
        </w:rPr>
        <w:t>and</w:t>
      </w:r>
      <w:r w:rsidR="00680018" w:rsidRPr="00826162">
        <w:rPr>
          <w:rStyle w:val="ui-provider"/>
        </w:rPr>
        <w:t xml:space="preserve"> school districts), had participated in the program in prior years</w:t>
      </w:r>
      <w:r w:rsidR="00583000" w:rsidRPr="00826162">
        <w:rPr>
          <w:rStyle w:val="ui-provider"/>
        </w:rPr>
        <w:t xml:space="preserve"> (legacy customers)</w:t>
      </w:r>
      <w:r w:rsidR="00680018" w:rsidRPr="00826162">
        <w:rPr>
          <w:rStyle w:val="ui-provider"/>
        </w:rPr>
        <w:t xml:space="preserve">, or </w:t>
      </w:r>
      <w:r w:rsidR="00583000" w:rsidRPr="00826162">
        <w:rPr>
          <w:rStyle w:val="ui-provider"/>
        </w:rPr>
        <w:t xml:space="preserve">had </w:t>
      </w:r>
      <w:r w:rsidR="00680018" w:rsidRPr="00826162">
        <w:rPr>
          <w:rStyle w:val="ui-provider"/>
        </w:rPr>
        <w:t xml:space="preserve">participated in phased projects across multiple years. In such cases, </w:t>
      </w:r>
      <w:r w:rsidR="00BA584A" w:rsidRPr="00826162">
        <w:rPr>
          <w:rStyle w:val="ui-provider"/>
        </w:rPr>
        <w:t xml:space="preserve">rather than implementing the full survey again, </w:t>
      </w:r>
      <w:r w:rsidR="00036433" w:rsidRPr="00826162">
        <w:rPr>
          <w:rStyle w:val="ui-provider"/>
        </w:rPr>
        <w:t xml:space="preserve">the evaluation </w:t>
      </w:r>
      <w:r w:rsidR="00274636" w:rsidRPr="00826162">
        <w:rPr>
          <w:rStyle w:val="ui-provider"/>
        </w:rPr>
        <w:t xml:space="preserve">team </w:t>
      </w:r>
      <w:r w:rsidR="00036433" w:rsidRPr="00826162">
        <w:rPr>
          <w:rStyle w:val="ui-provider"/>
        </w:rPr>
        <w:t xml:space="preserve">contacted </w:t>
      </w:r>
      <w:r w:rsidR="00680018" w:rsidRPr="00826162">
        <w:rPr>
          <w:rStyle w:val="ui-provider"/>
        </w:rPr>
        <w:t>decision makers to confirm the validity of the</w:t>
      </w:r>
      <w:r w:rsidR="002570AA" w:rsidRPr="00826162">
        <w:rPr>
          <w:rStyle w:val="ui-provider"/>
        </w:rPr>
        <w:t>ir</w:t>
      </w:r>
      <w:r w:rsidR="00680018" w:rsidRPr="00826162">
        <w:rPr>
          <w:rStyle w:val="ui-provider"/>
        </w:rPr>
        <w:t xml:space="preserve"> responses from the previous evaluation cycle(s). These interviews are categorized as “Historical Surveys” in the table provided below.</w:t>
      </w:r>
    </w:p>
    <w:p w14:paraId="3A13B2BC" w14:textId="77777777" w:rsidR="00E72A9B" w:rsidRDefault="00E72A9B" w:rsidP="003760AF"/>
    <w:p w14:paraId="597E8C75" w14:textId="63DD9900" w:rsidR="003760AF" w:rsidRDefault="00680018" w:rsidP="003760AF">
      <w:pPr>
        <w:pStyle w:val="BodyText"/>
      </w:pPr>
      <w:r w:rsidRPr="002857A9">
        <w:t xml:space="preserve">A total of </w:t>
      </w:r>
      <w:r w:rsidR="002857A9" w:rsidRPr="002857A9">
        <w:t>4</w:t>
      </w:r>
      <w:r w:rsidR="00382E95">
        <w:t>4</w:t>
      </w:r>
      <w:r w:rsidRPr="002857A9">
        <w:t xml:space="preserve"> CY202</w:t>
      </w:r>
      <w:r w:rsidR="00BE67D3" w:rsidRPr="002857A9">
        <w:t>3</w:t>
      </w:r>
      <w:r w:rsidRPr="002857A9">
        <w:t xml:space="preserve"> </w:t>
      </w:r>
      <w:r w:rsidR="0018546C">
        <w:t xml:space="preserve">Custom (Non-DC) </w:t>
      </w:r>
      <w:r w:rsidRPr="002857A9">
        <w:t xml:space="preserve">projects from the overall population were incorporated into the analysis </w:t>
      </w:r>
      <w:r w:rsidR="00583000" w:rsidRPr="002857A9">
        <w:t>based on</w:t>
      </w:r>
      <w:r w:rsidRPr="002857A9">
        <w:t xml:space="preserve"> the completion of</w:t>
      </w:r>
      <w:r w:rsidR="002857A9" w:rsidRPr="002857A9">
        <w:t xml:space="preserve"> 1</w:t>
      </w:r>
      <w:r w:rsidR="00382E95">
        <w:t>7</w:t>
      </w:r>
      <w:r w:rsidRPr="002857A9">
        <w:t xml:space="preserve"> in-depth interviews and </w:t>
      </w:r>
      <w:r w:rsidR="002857A9" w:rsidRPr="002857A9">
        <w:t>1</w:t>
      </w:r>
      <w:r w:rsidR="00382E95">
        <w:t>2</w:t>
      </w:r>
      <w:r w:rsidR="002857A9" w:rsidRPr="002857A9">
        <w:t xml:space="preserve"> </w:t>
      </w:r>
      <w:r w:rsidRPr="002857A9">
        <w:t xml:space="preserve">web surveys, </w:t>
      </w:r>
      <w:r w:rsidR="002E2E3D" w:rsidRPr="002857A9">
        <w:t xml:space="preserve">which included </w:t>
      </w:r>
      <w:r w:rsidRPr="002857A9">
        <w:t xml:space="preserve">NTG research from </w:t>
      </w:r>
      <w:r w:rsidR="002857A9" w:rsidRPr="002857A9">
        <w:t>two</w:t>
      </w:r>
      <w:r w:rsidR="002E2E3D" w:rsidRPr="002857A9">
        <w:t xml:space="preserve"> historical </w:t>
      </w:r>
      <w:r w:rsidR="00F70C6E">
        <w:t>in-depth interviews</w:t>
      </w:r>
      <w:r w:rsidR="002E2E3D" w:rsidRPr="002857A9">
        <w:t>.</w:t>
      </w:r>
      <w:r w:rsidRPr="002857A9">
        <w:t xml:space="preserve"> These projects represented </w:t>
      </w:r>
      <w:r w:rsidR="0018546C">
        <w:t>69</w:t>
      </w:r>
      <w:r w:rsidRPr="002857A9">
        <w:t xml:space="preserve">% of the </w:t>
      </w:r>
      <w:r w:rsidR="006920EE">
        <w:t xml:space="preserve">total CY2023 Custom Program </w:t>
      </w:r>
      <w:r w:rsidRPr="002857A9">
        <w:t xml:space="preserve">ex ante savings. </w:t>
      </w:r>
      <w:r w:rsidR="002A715B" w:rsidRPr="002857A9">
        <w:fldChar w:fldCharType="begin"/>
      </w:r>
      <w:r w:rsidR="002A715B" w:rsidRPr="002857A9">
        <w:instrText xml:space="preserve"> REF _Ref140506099 \h </w:instrText>
      </w:r>
      <w:r w:rsidR="002857A9">
        <w:instrText xml:space="preserve"> \* MERGEFORMAT </w:instrText>
      </w:r>
      <w:r w:rsidR="002A715B" w:rsidRPr="002857A9">
        <w:fldChar w:fldCharType="separate"/>
      </w:r>
      <w:r w:rsidR="002A715B" w:rsidRPr="002857A9">
        <w:t xml:space="preserve">Table </w:t>
      </w:r>
      <w:r w:rsidR="002A715B" w:rsidRPr="002857A9">
        <w:rPr>
          <w:noProof/>
        </w:rPr>
        <w:t>3</w:t>
      </w:r>
      <w:r w:rsidR="002A715B" w:rsidRPr="002857A9">
        <w:fldChar w:fldCharType="end"/>
      </w:r>
      <w:r w:rsidR="002A715B" w:rsidRPr="002857A9">
        <w:t xml:space="preserve"> </w:t>
      </w:r>
      <w:r w:rsidR="00247B4A" w:rsidRPr="002857A9">
        <w:t xml:space="preserve">presents the survey </w:t>
      </w:r>
      <w:r w:rsidR="003760AF" w:rsidRPr="002857A9">
        <w:t xml:space="preserve">representation for free ridership and </w:t>
      </w:r>
      <w:r w:rsidR="002B3129" w:rsidRPr="002857A9">
        <w:t xml:space="preserve">projects with qualified </w:t>
      </w:r>
      <w:r w:rsidR="003760AF" w:rsidRPr="002857A9">
        <w:t xml:space="preserve">spillover for the Custom </w:t>
      </w:r>
      <w:r w:rsidR="00E15E38" w:rsidRPr="002857A9">
        <w:t>P</w:t>
      </w:r>
      <w:r w:rsidR="003760AF" w:rsidRPr="002857A9">
        <w:t>rogram.</w:t>
      </w:r>
      <w:r w:rsidR="002B3129" w:rsidRPr="002857A9">
        <w:t xml:space="preserve"> As </w:t>
      </w:r>
      <w:r w:rsidR="00247B4A" w:rsidRPr="002857A9">
        <w:t xml:space="preserve">shown in the table, none of </w:t>
      </w:r>
      <w:r w:rsidR="002B3129" w:rsidRPr="002857A9">
        <w:t>the CY202</w:t>
      </w:r>
      <w:r w:rsidR="00BE67D3" w:rsidRPr="002857A9">
        <w:t>3</w:t>
      </w:r>
      <w:r w:rsidR="002B3129" w:rsidRPr="002857A9">
        <w:t xml:space="preserve"> </w:t>
      </w:r>
      <w:r w:rsidR="00CC489B" w:rsidRPr="002857A9">
        <w:t xml:space="preserve">projects </w:t>
      </w:r>
      <w:r w:rsidR="00C159F8">
        <w:t xml:space="preserve">that were assessed </w:t>
      </w:r>
      <w:r w:rsidR="002B3129" w:rsidRPr="002857A9">
        <w:t>qualified for spillover.</w:t>
      </w:r>
      <w:r w:rsidR="002B3129">
        <w:t xml:space="preserve"> </w:t>
      </w:r>
    </w:p>
    <w:p w14:paraId="13545A62" w14:textId="26040F7F" w:rsidR="00D641A5" w:rsidRDefault="00D641A5" w:rsidP="00D641A5">
      <w:pPr>
        <w:pStyle w:val="Caption"/>
      </w:pPr>
      <w:bookmarkStart w:id="7" w:name="_Ref140506099"/>
      <w:r>
        <w:t xml:space="preserve">Table </w:t>
      </w:r>
      <w:r w:rsidR="005F6802">
        <w:fldChar w:fldCharType="begin"/>
      </w:r>
      <w:r w:rsidR="005F6802">
        <w:instrText xml:space="preserve"> SEQ Table \* ARABIC </w:instrText>
      </w:r>
      <w:r w:rsidR="005F6802">
        <w:fldChar w:fldCharType="separate"/>
      </w:r>
      <w:r w:rsidR="00F413E0">
        <w:rPr>
          <w:noProof/>
        </w:rPr>
        <w:t>3</w:t>
      </w:r>
      <w:r w:rsidR="005F6802">
        <w:rPr>
          <w:noProof/>
        </w:rPr>
        <w:fldChar w:fldCharType="end"/>
      </w:r>
      <w:bookmarkEnd w:id="7"/>
      <w:r>
        <w:t>. Custom</w:t>
      </w:r>
      <w:r w:rsidR="0018546C">
        <w:t xml:space="preserve"> (Non-DC)</w:t>
      </w:r>
      <w:r>
        <w:t xml:space="preserve"> Projects Free Ridership and Spillover Research Representation</w:t>
      </w:r>
    </w:p>
    <w:tbl>
      <w:tblPr>
        <w:tblStyle w:val="EnergyTable11"/>
        <w:tblW w:w="4952" w:type="pct"/>
        <w:jc w:val="left"/>
        <w:tblLayout w:type="fixed"/>
        <w:tblLook w:val="04A0" w:firstRow="1" w:lastRow="0" w:firstColumn="1" w:lastColumn="0" w:noHBand="0" w:noVBand="1"/>
      </w:tblPr>
      <w:tblGrid>
        <w:gridCol w:w="1710"/>
        <w:gridCol w:w="1352"/>
        <w:gridCol w:w="1441"/>
        <w:gridCol w:w="1619"/>
        <w:gridCol w:w="1622"/>
        <w:gridCol w:w="1526"/>
      </w:tblGrid>
      <w:tr w:rsidR="00D641A5" w:rsidRPr="00C4434D" w14:paraId="3661CE3E" w14:textId="77777777" w:rsidTr="00E50ECD">
        <w:trPr>
          <w:cnfStyle w:val="100000000000" w:firstRow="1" w:lastRow="0" w:firstColumn="0" w:lastColumn="0" w:oddVBand="0" w:evenVBand="0" w:oddHBand="0"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922" w:type="pct"/>
          </w:tcPr>
          <w:p w14:paraId="261C10BC" w14:textId="77777777" w:rsidR="00D641A5" w:rsidRPr="00B76C4E" w:rsidRDefault="00D641A5" w:rsidP="00DF0C2E">
            <w:pPr>
              <w:keepNext/>
              <w:jc w:val="left"/>
              <w:rPr>
                <w:rFonts w:ascii="Arial Narrow" w:hAnsi="Arial Narrow" w:cs="Arial"/>
              </w:rPr>
            </w:pPr>
            <w:r w:rsidRPr="00B76C4E">
              <w:rPr>
                <w:rFonts w:ascii="Arial Narrow" w:hAnsi="Arial Narrow" w:cs="Arial"/>
              </w:rPr>
              <w:t>Interview Type</w:t>
            </w:r>
          </w:p>
        </w:tc>
        <w:tc>
          <w:tcPr>
            <w:tcW w:w="729" w:type="pct"/>
          </w:tcPr>
          <w:p w14:paraId="1DBAB971" w14:textId="77777777" w:rsidR="00D641A5" w:rsidRPr="00B76C4E" w:rsidRDefault="00D641A5" w:rsidP="00DF0C2E">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B76C4E">
              <w:rPr>
                <w:rFonts w:ascii="Arial Narrow" w:hAnsi="Arial Narrow" w:cs="Arial"/>
              </w:rPr>
              <w:t>Actual Completes</w:t>
            </w:r>
          </w:p>
        </w:tc>
        <w:tc>
          <w:tcPr>
            <w:tcW w:w="777" w:type="pct"/>
          </w:tcPr>
          <w:p w14:paraId="1F68DFEC" w14:textId="77777777" w:rsidR="00D641A5" w:rsidRPr="00B76C4E" w:rsidRDefault="00D641A5" w:rsidP="00DF0C2E">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B76C4E">
              <w:rPr>
                <w:rFonts w:ascii="Arial Narrow" w:hAnsi="Arial Narrow" w:cs="Arial"/>
              </w:rPr>
              <w:t>Analyzed Completes*</w:t>
            </w:r>
          </w:p>
        </w:tc>
        <w:tc>
          <w:tcPr>
            <w:tcW w:w="873" w:type="pct"/>
          </w:tcPr>
          <w:p w14:paraId="1563193C" w14:textId="77777777" w:rsidR="00D641A5" w:rsidRPr="00B76C4E" w:rsidRDefault="00D641A5" w:rsidP="00DF0C2E">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B76C4E">
              <w:rPr>
                <w:rFonts w:ascii="Arial Narrow" w:hAnsi="Arial Narrow" w:cs="Arial"/>
              </w:rPr>
              <w:t>Projects Represented</w:t>
            </w:r>
          </w:p>
        </w:tc>
        <w:tc>
          <w:tcPr>
            <w:tcW w:w="875" w:type="pct"/>
          </w:tcPr>
          <w:p w14:paraId="15CBC4A1" w14:textId="18C96E86" w:rsidR="00D641A5" w:rsidRPr="00B76C4E" w:rsidRDefault="00D641A5" w:rsidP="00DF0C2E">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B76C4E">
              <w:rPr>
                <w:rFonts w:ascii="Arial Narrow" w:hAnsi="Arial Narrow" w:cs="Arial"/>
              </w:rPr>
              <w:t xml:space="preserve">Share of </w:t>
            </w:r>
            <w:r w:rsidR="0022741F">
              <w:rPr>
                <w:rFonts w:ascii="Arial Narrow" w:hAnsi="Arial Narrow" w:cs="Arial"/>
              </w:rPr>
              <w:t xml:space="preserve">Ex Ante </w:t>
            </w:r>
            <w:r w:rsidRPr="00B76C4E">
              <w:rPr>
                <w:rFonts w:ascii="Arial Narrow" w:hAnsi="Arial Narrow" w:cs="Arial"/>
              </w:rPr>
              <w:t>Savings Represented by Analyzed Completes</w:t>
            </w:r>
          </w:p>
        </w:tc>
        <w:tc>
          <w:tcPr>
            <w:tcW w:w="823" w:type="pct"/>
          </w:tcPr>
          <w:p w14:paraId="4542FFF2" w14:textId="77777777" w:rsidR="00D641A5" w:rsidRPr="00B76C4E" w:rsidRDefault="00D641A5" w:rsidP="00DF0C2E">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B76C4E">
              <w:rPr>
                <w:rFonts w:ascii="Arial Narrow" w:hAnsi="Arial Narrow" w:cs="Arial"/>
              </w:rPr>
              <w:t xml:space="preserve"> Projects Qualified for Spillover</w:t>
            </w:r>
          </w:p>
        </w:tc>
      </w:tr>
      <w:tr w:rsidR="00D641A5" w:rsidRPr="002857A9" w14:paraId="0CAF5EA9" w14:textId="77777777" w:rsidTr="00EB2AAA">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922" w:type="pct"/>
          </w:tcPr>
          <w:p w14:paraId="6131E681" w14:textId="77777777" w:rsidR="00D641A5" w:rsidRPr="002857A9" w:rsidRDefault="00D641A5" w:rsidP="00DF0C2E">
            <w:pPr>
              <w:jc w:val="left"/>
              <w:rPr>
                <w:rFonts w:ascii="Arial Narrow" w:hAnsi="Arial Narrow" w:cs="Arial"/>
              </w:rPr>
            </w:pPr>
            <w:r w:rsidRPr="002857A9">
              <w:rPr>
                <w:rFonts w:ascii="Arial Narrow" w:hAnsi="Arial Narrow" w:cs="Arial"/>
              </w:rPr>
              <w:t xml:space="preserve">In-depth </w:t>
            </w:r>
          </w:p>
        </w:tc>
        <w:tc>
          <w:tcPr>
            <w:tcW w:w="729" w:type="pct"/>
            <w:shd w:val="clear" w:color="auto" w:fill="auto"/>
          </w:tcPr>
          <w:p w14:paraId="5264D5BA" w14:textId="474390EE" w:rsidR="00D641A5" w:rsidRPr="002857A9" w:rsidRDefault="002857A9" w:rsidP="00DF0C2E">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2857A9">
              <w:rPr>
                <w:rFonts w:ascii="Arial Narrow" w:hAnsi="Arial Narrow" w:cs="Arial"/>
              </w:rPr>
              <w:t>1</w:t>
            </w:r>
            <w:r w:rsidR="00F70C6E">
              <w:rPr>
                <w:rFonts w:ascii="Arial Narrow" w:hAnsi="Arial Narrow" w:cs="Arial"/>
              </w:rPr>
              <w:t>6</w:t>
            </w:r>
          </w:p>
        </w:tc>
        <w:tc>
          <w:tcPr>
            <w:tcW w:w="777" w:type="pct"/>
            <w:shd w:val="clear" w:color="auto" w:fill="auto"/>
          </w:tcPr>
          <w:p w14:paraId="01682BDF" w14:textId="061BE4F0" w:rsidR="00D641A5" w:rsidRPr="002857A9" w:rsidRDefault="002857A9" w:rsidP="00DF0C2E">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2857A9">
              <w:rPr>
                <w:rFonts w:ascii="Arial Narrow" w:hAnsi="Arial Narrow" w:cs="Arial"/>
              </w:rPr>
              <w:t>1</w:t>
            </w:r>
            <w:r w:rsidR="00F70C6E">
              <w:rPr>
                <w:rFonts w:ascii="Arial Narrow" w:hAnsi="Arial Narrow" w:cs="Arial"/>
              </w:rPr>
              <w:t>5</w:t>
            </w:r>
          </w:p>
        </w:tc>
        <w:tc>
          <w:tcPr>
            <w:tcW w:w="873" w:type="pct"/>
            <w:shd w:val="clear" w:color="auto" w:fill="auto"/>
          </w:tcPr>
          <w:p w14:paraId="1467C1B0" w14:textId="2C2B672B" w:rsidR="00D641A5" w:rsidRPr="002857A9" w:rsidRDefault="002857A9" w:rsidP="00DF0C2E">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2857A9">
              <w:rPr>
                <w:rFonts w:ascii="Arial Narrow" w:hAnsi="Arial Narrow" w:cs="Arial"/>
              </w:rPr>
              <w:t>2</w:t>
            </w:r>
            <w:r w:rsidR="006015B7">
              <w:rPr>
                <w:rFonts w:ascii="Arial Narrow" w:hAnsi="Arial Narrow" w:cs="Arial"/>
              </w:rPr>
              <w:t>2</w:t>
            </w:r>
          </w:p>
        </w:tc>
        <w:tc>
          <w:tcPr>
            <w:tcW w:w="875" w:type="pct"/>
            <w:shd w:val="clear" w:color="auto" w:fill="auto"/>
          </w:tcPr>
          <w:p w14:paraId="6B7E2ED7" w14:textId="772A82EE" w:rsidR="00D641A5" w:rsidRPr="002857A9" w:rsidRDefault="00F70C6E" w:rsidP="00DF0C2E">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47</w:t>
            </w:r>
            <w:r w:rsidR="006F788E" w:rsidRPr="002857A9">
              <w:rPr>
                <w:rFonts w:ascii="Arial Narrow" w:hAnsi="Arial Narrow" w:cs="Arial"/>
              </w:rPr>
              <w:t>%</w:t>
            </w:r>
          </w:p>
        </w:tc>
        <w:tc>
          <w:tcPr>
            <w:tcW w:w="823" w:type="pct"/>
            <w:shd w:val="clear" w:color="auto" w:fill="auto"/>
          </w:tcPr>
          <w:p w14:paraId="62D7D265" w14:textId="77777777" w:rsidR="00D641A5" w:rsidRPr="002857A9" w:rsidRDefault="00D641A5" w:rsidP="00DF0C2E">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2857A9">
              <w:rPr>
                <w:rFonts w:ascii="Arial Narrow" w:hAnsi="Arial Narrow" w:cs="Arial"/>
              </w:rPr>
              <w:t>0</w:t>
            </w:r>
          </w:p>
        </w:tc>
      </w:tr>
      <w:tr w:rsidR="00D641A5" w:rsidRPr="002857A9" w14:paraId="70CC6FCC" w14:textId="77777777" w:rsidTr="00EB2AAA">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922" w:type="pct"/>
          </w:tcPr>
          <w:p w14:paraId="3ECF3770" w14:textId="1BD8E4B8" w:rsidR="00D641A5" w:rsidRPr="002857A9" w:rsidRDefault="00D641A5" w:rsidP="00DF0C2E">
            <w:pPr>
              <w:jc w:val="left"/>
              <w:rPr>
                <w:rFonts w:ascii="Arial Narrow" w:hAnsi="Arial Narrow" w:cs="Arial"/>
              </w:rPr>
            </w:pPr>
            <w:r w:rsidRPr="002857A9">
              <w:rPr>
                <w:rFonts w:ascii="Arial Narrow" w:hAnsi="Arial Narrow" w:cs="Arial"/>
              </w:rPr>
              <w:t>Web Survey</w:t>
            </w:r>
            <w:r w:rsidR="004652D8" w:rsidRPr="002857A9">
              <w:rPr>
                <w:rFonts w:ascii="Arial Narrow" w:hAnsi="Arial Narrow" w:cs="Arial"/>
              </w:rPr>
              <w:t>s</w:t>
            </w:r>
            <w:r w:rsidR="004652D8" w:rsidRPr="002857A9">
              <w:rPr>
                <w:rFonts w:ascii="Arial Narrow" w:hAnsi="Arial Narrow" w:cs="Arial"/>
                <w:b/>
                <w:color w:val="FFFFFF"/>
              </w:rPr>
              <w:t>#</w:t>
            </w:r>
          </w:p>
        </w:tc>
        <w:tc>
          <w:tcPr>
            <w:tcW w:w="729" w:type="pct"/>
            <w:shd w:val="clear" w:color="auto" w:fill="auto"/>
          </w:tcPr>
          <w:p w14:paraId="2E8E8673" w14:textId="34EDEA0F" w:rsidR="00D641A5" w:rsidRPr="002857A9" w:rsidRDefault="002857A9" w:rsidP="00DF0C2E">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sidRPr="002857A9">
              <w:rPr>
                <w:rFonts w:ascii="Arial Narrow" w:hAnsi="Arial Narrow" w:cs="Arial"/>
              </w:rPr>
              <w:t>1</w:t>
            </w:r>
            <w:r w:rsidR="00382E95">
              <w:rPr>
                <w:rFonts w:ascii="Arial Narrow" w:hAnsi="Arial Narrow" w:cs="Arial"/>
              </w:rPr>
              <w:t>3</w:t>
            </w:r>
          </w:p>
        </w:tc>
        <w:tc>
          <w:tcPr>
            <w:tcW w:w="777" w:type="pct"/>
            <w:shd w:val="clear" w:color="auto" w:fill="auto"/>
          </w:tcPr>
          <w:p w14:paraId="2CC8BD8C" w14:textId="26391632" w:rsidR="00D641A5" w:rsidRPr="002857A9" w:rsidRDefault="002857A9" w:rsidP="00DF0C2E">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sidRPr="002857A9">
              <w:rPr>
                <w:rFonts w:ascii="Arial Narrow" w:hAnsi="Arial Narrow" w:cs="Arial"/>
              </w:rPr>
              <w:t>1</w:t>
            </w:r>
            <w:r w:rsidR="00382E95">
              <w:rPr>
                <w:rFonts w:ascii="Arial Narrow" w:hAnsi="Arial Narrow" w:cs="Arial"/>
              </w:rPr>
              <w:t>2</w:t>
            </w:r>
          </w:p>
        </w:tc>
        <w:tc>
          <w:tcPr>
            <w:tcW w:w="873" w:type="pct"/>
            <w:shd w:val="clear" w:color="auto" w:fill="auto"/>
          </w:tcPr>
          <w:p w14:paraId="2C1C808C" w14:textId="77154059" w:rsidR="00D641A5" w:rsidRPr="002857A9" w:rsidRDefault="002857A9" w:rsidP="00DF0C2E">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sidRPr="002857A9">
              <w:rPr>
                <w:rFonts w:ascii="Arial Narrow" w:hAnsi="Arial Narrow" w:cs="Arial"/>
              </w:rPr>
              <w:t>1</w:t>
            </w:r>
            <w:r w:rsidR="00382E95">
              <w:rPr>
                <w:rFonts w:ascii="Arial Narrow" w:hAnsi="Arial Narrow" w:cs="Arial"/>
              </w:rPr>
              <w:t>2</w:t>
            </w:r>
          </w:p>
        </w:tc>
        <w:tc>
          <w:tcPr>
            <w:tcW w:w="875" w:type="pct"/>
            <w:shd w:val="clear" w:color="auto" w:fill="auto"/>
          </w:tcPr>
          <w:p w14:paraId="5C7C48C9" w14:textId="08A55816" w:rsidR="00D641A5" w:rsidRPr="002857A9" w:rsidRDefault="002857A9" w:rsidP="00DF0C2E">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sidRPr="002857A9">
              <w:rPr>
                <w:rFonts w:ascii="Arial Narrow" w:hAnsi="Arial Narrow" w:cs="Arial"/>
              </w:rPr>
              <w:t>8</w:t>
            </w:r>
            <w:r w:rsidR="00D641A5" w:rsidRPr="002857A9">
              <w:rPr>
                <w:rFonts w:ascii="Arial Narrow" w:hAnsi="Arial Narrow" w:cs="Arial"/>
              </w:rPr>
              <w:t>%</w:t>
            </w:r>
          </w:p>
        </w:tc>
        <w:tc>
          <w:tcPr>
            <w:tcW w:w="823" w:type="pct"/>
            <w:shd w:val="clear" w:color="auto" w:fill="auto"/>
          </w:tcPr>
          <w:p w14:paraId="27011D44" w14:textId="77777777" w:rsidR="00D641A5" w:rsidRPr="002857A9" w:rsidRDefault="00D641A5" w:rsidP="00DF0C2E">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sidRPr="002857A9">
              <w:rPr>
                <w:rFonts w:ascii="Arial Narrow" w:hAnsi="Arial Narrow" w:cs="Arial"/>
              </w:rPr>
              <w:t>0</w:t>
            </w:r>
          </w:p>
        </w:tc>
      </w:tr>
      <w:tr w:rsidR="00B17658" w:rsidRPr="002857A9" w14:paraId="7163F9E8" w14:textId="77777777" w:rsidTr="00EB2AAA">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922" w:type="pct"/>
          </w:tcPr>
          <w:p w14:paraId="00F9D536" w14:textId="6ACB17D8" w:rsidR="00B17658" w:rsidRPr="002857A9" w:rsidRDefault="00B17658" w:rsidP="00B17658">
            <w:pPr>
              <w:jc w:val="left"/>
              <w:rPr>
                <w:rFonts w:ascii="Arial Narrow" w:hAnsi="Arial Narrow" w:cs="Arial"/>
              </w:rPr>
            </w:pPr>
            <w:r w:rsidRPr="002857A9">
              <w:rPr>
                <w:rFonts w:ascii="Arial Narrow" w:hAnsi="Arial Narrow" w:cs="Arial"/>
              </w:rPr>
              <w:t>Historical Surveys</w:t>
            </w:r>
          </w:p>
        </w:tc>
        <w:tc>
          <w:tcPr>
            <w:tcW w:w="729" w:type="pct"/>
            <w:shd w:val="clear" w:color="auto" w:fill="auto"/>
          </w:tcPr>
          <w:p w14:paraId="0B752C65" w14:textId="57591074" w:rsidR="00B17658" w:rsidRPr="002857A9" w:rsidRDefault="002857A9" w:rsidP="00DF0C2E">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2857A9">
              <w:rPr>
                <w:rFonts w:ascii="Arial Narrow" w:hAnsi="Arial Narrow" w:cs="Arial"/>
              </w:rPr>
              <w:t>2</w:t>
            </w:r>
          </w:p>
        </w:tc>
        <w:tc>
          <w:tcPr>
            <w:tcW w:w="777" w:type="pct"/>
            <w:shd w:val="clear" w:color="auto" w:fill="auto"/>
          </w:tcPr>
          <w:p w14:paraId="2934E5E0" w14:textId="40790810" w:rsidR="00B17658" w:rsidRPr="002857A9" w:rsidRDefault="002857A9" w:rsidP="00DF0C2E">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2857A9">
              <w:rPr>
                <w:rFonts w:ascii="Arial Narrow" w:hAnsi="Arial Narrow" w:cs="Arial"/>
              </w:rPr>
              <w:t>2</w:t>
            </w:r>
          </w:p>
        </w:tc>
        <w:tc>
          <w:tcPr>
            <w:tcW w:w="873" w:type="pct"/>
            <w:shd w:val="clear" w:color="auto" w:fill="auto"/>
          </w:tcPr>
          <w:p w14:paraId="6D6396C7" w14:textId="673CB1B6" w:rsidR="00B17658" w:rsidRPr="002857A9" w:rsidRDefault="002857A9" w:rsidP="00DF0C2E">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2857A9">
              <w:rPr>
                <w:rFonts w:ascii="Arial Narrow" w:hAnsi="Arial Narrow" w:cs="Arial"/>
              </w:rPr>
              <w:t>10</w:t>
            </w:r>
          </w:p>
        </w:tc>
        <w:tc>
          <w:tcPr>
            <w:tcW w:w="875" w:type="pct"/>
            <w:shd w:val="clear" w:color="auto" w:fill="auto"/>
          </w:tcPr>
          <w:p w14:paraId="209C5508" w14:textId="05527B6A" w:rsidR="00B17658" w:rsidRPr="002857A9" w:rsidRDefault="002857A9" w:rsidP="00DF0C2E">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2857A9">
              <w:rPr>
                <w:rFonts w:ascii="Arial Narrow" w:hAnsi="Arial Narrow" w:cs="Arial"/>
              </w:rPr>
              <w:t>1</w:t>
            </w:r>
            <w:r w:rsidR="00382E95">
              <w:rPr>
                <w:rFonts w:ascii="Arial Narrow" w:hAnsi="Arial Narrow" w:cs="Arial"/>
              </w:rPr>
              <w:t>3</w:t>
            </w:r>
            <w:r w:rsidR="006F788E" w:rsidRPr="002857A9">
              <w:rPr>
                <w:rFonts w:ascii="Arial Narrow" w:hAnsi="Arial Narrow" w:cs="Arial"/>
              </w:rPr>
              <w:t>%</w:t>
            </w:r>
          </w:p>
        </w:tc>
        <w:tc>
          <w:tcPr>
            <w:tcW w:w="823" w:type="pct"/>
            <w:shd w:val="clear" w:color="auto" w:fill="auto"/>
          </w:tcPr>
          <w:p w14:paraId="2876D206" w14:textId="01093DEA" w:rsidR="00B17658" w:rsidRPr="002857A9" w:rsidRDefault="006F788E" w:rsidP="00DF0C2E">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2857A9">
              <w:rPr>
                <w:rFonts w:ascii="Arial Narrow" w:hAnsi="Arial Narrow" w:cs="Arial"/>
              </w:rPr>
              <w:t>0</w:t>
            </w:r>
          </w:p>
        </w:tc>
      </w:tr>
      <w:tr w:rsidR="00D641A5" w:rsidRPr="002857A9" w14:paraId="379212C4" w14:textId="77777777" w:rsidTr="00EB2AAA">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922" w:type="pct"/>
          </w:tcPr>
          <w:p w14:paraId="6DE9EADB" w14:textId="77777777" w:rsidR="00D641A5" w:rsidRPr="002857A9" w:rsidRDefault="00D641A5" w:rsidP="00DF0C2E">
            <w:pPr>
              <w:jc w:val="left"/>
              <w:rPr>
                <w:rFonts w:ascii="Arial Narrow" w:hAnsi="Arial Narrow" w:cs="Arial"/>
                <w:b/>
                <w:bCs/>
              </w:rPr>
            </w:pPr>
            <w:r w:rsidRPr="002857A9">
              <w:rPr>
                <w:rFonts w:ascii="Arial Narrow" w:hAnsi="Arial Narrow" w:cs="Arial"/>
                <w:b/>
                <w:bCs/>
              </w:rPr>
              <w:t>Total</w:t>
            </w:r>
          </w:p>
        </w:tc>
        <w:tc>
          <w:tcPr>
            <w:tcW w:w="729" w:type="pct"/>
            <w:shd w:val="clear" w:color="auto" w:fill="auto"/>
          </w:tcPr>
          <w:p w14:paraId="41E3B63D" w14:textId="48554655" w:rsidR="00D641A5" w:rsidRPr="002857A9" w:rsidRDefault="002857A9" w:rsidP="00DF0C2E">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rPr>
            </w:pPr>
            <w:r w:rsidRPr="002857A9">
              <w:rPr>
                <w:rFonts w:ascii="Arial Narrow" w:hAnsi="Arial Narrow" w:cs="Arial"/>
                <w:b/>
                <w:bCs/>
              </w:rPr>
              <w:t>3</w:t>
            </w:r>
            <w:r w:rsidR="00F70C6E">
              <w:rPr>
                <w:rFonts w:ascii="Arial Narrow" w:hAnsi="Arial Narrow" w:cs="Arial"/>
                <w:b/>
                <w:bCs/>
              </w:rPr>
              <w:t>1</w:t>
            </w:r>
          </w:p>
        </w:tc>
        <w:tc>
          <w:tcPr>
            <w:tcW w:w="777" w:type="pct"/>
            <w:shd w:val="clear" w:color="auto" w:fill="auto"/>
          </w:tcPr>
          <w:p w14:paraId="57D3248A" w14:textId="39AD34C4" w:rsidR="00D641A5" w:rsidRPr="002857A9" w:rsidRDefault="00F70C6E" w:rsidP="00DF0C2E">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rPr>
            </w:pPr>
            <w:r>
              <w:rPr>
                <w:rFonts w:ascii="Arial Narrow" w:hAnsi="Arial Narrow" w:cs="Arial"/>
                <w:b/>
                <w:bCs/>
              </w:rPr>
              <w:t>29</w:t>
            </w:r>
          </w:p>
        </w:tc>
        <w:tc>
          <w:tcPr>
            <w:tcW w:w="873" w:type="pct"/>
            <w:shd w:val="clear" w:color="auto" w:fill="auto"/>
          </w:tcPr>
          <w:p w14:paraId="5A2DAEED" w14:textId="44CE182C" w:rsidR="00D641A5" w:rsidRPr="002857A9" w:rsidRDefault="006F788E" w:rsidP="00DF0C2E">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rPr>
            </w:pPr>
            <w:r w:rsidRPr="002857A9">
              <w:rPr>
                <w:rFonts w:ascii="Arial Narrow" w:hAnsi="Arial Narrow" w:cs="Arial"/>
                <w:b/>
                <w:bCs/>
              </w:rPr>
              <w:t>4</w:t>
            </w:r>
            <w:r w:rsidR="00F70C6E">
              <w:rPr>
                <w:rFonts w:ascii="Arial Narrow" w:hAnsi="Arial Narrow" w:cs="Arial"/>
                <w:b/>
                <w:bCs/>
              </w:rPr>
              <w:t>4</w:t>
            </w:r>
          </w:p>
        </w:tc>
        <w:tc>
          <w:tcPr>
            <w:tcW w:w="875" w:type="pct"/>
            <w:shd w:val="clear" w:color="auto" w:fill="auto"/>
          </w:tcPr>
          <w:p w14:paraId="259CB069" w14:textId="31822913" w:rsidR="00D641A5" w:rsidRPr="002857A9" w:rsidRDefault="00382E95" w:rsidP="00DF0C2E">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rPr>
            </w:pPr>
            <w:r>
              <w:rPr>
                <w:rFonts w:ascii="Arial Narrow" w:hAnsi="Arial Narrow" w:cs="Arial"/>
                <w:b/>
                <w:bCs/>
              </w:rPr>
              <w:t>69</w:t>
            </w:r>
            <w:r w:rsidR="00CD3989" w:rsidRPr="002857A9">
              <w:rPr>
                <w:rFonts w:ascii="Arial Narrow" w:hAnsi="Arial Narrow" w:cs="Arial"/>
                <w:b/>
                <w:bCs/>
              </w:rPr>
              <w:t>%</w:t>
            </w:r>
          </w:p>
        </w:tc>
        <w:tc>
          <w:tcPr>
            <w:tcW w:w="823" w:type="pct"/>
            <w:shd w:val="clear" w:color="auto" w:fill="auto"/>
          </w:tcPr>
          <w:p w14:paraId="07287EB8" w14:textId="77777777" w:rsidR="00D641A5" w:rsidRPr="002857A9" w:rsidRDefault="00D641A5" w:rsidP="00DF0C2E">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rPr>
            </w:pPr>
            <w:r w:rsidRPr="002857A9">
              <w:rPr>
                <w:rFonts w:ascii="Arial Narrow" w:hAnsi="Arial Narrow" w:cs="Arial"/>
                <w:b/>
                <w:bCs/>
              </w:rPr>
              <w:t>0</w:t>
            </w:r>
          </w:p>
        </w:tc>
      </w:tr>
    </w:tbl>
    <w:p w14:paraId="237E1A7D" w14:textId="149F5AEB" w:rsidR="004652D8" w:rsidRPr="002857A9" w:rsidRDefault="00D641A5" w:rsidP="00D641A5">
      <w:pPr>
        <w:pStyle w:val="GraphFootnote"/>
      </w:pPr>
      <w:r w:rsidRPr="002857A9">
        <w:t xml:space="preserve">* Analyzed completes is the count of responses used to develop the free ridership and spillover estimates. It excludes responses that failed consistency checks or lacked required </w:t>
      </w:r>
      <w:r w:rsidR="004652D8" w:rsidRPr="002857A9">
        <w:t>data.</w:t>
      </w:r>
    </w:p>
    <w:p w14:paraId="216E55DB" w14:textId="47EDBDB5" w:rsidR="00D641A5" w:rsidRDefault="00D641A5" w:rsidP="00D641A5">
      <w:pPr>
        <w:pStyle w:val="Source"/>
        <w:rPr>
          <w:iCs/>
        </w:rPr>
      </w:pPr>
      <w:r w:rsidRPr="002857A9">
        <w:rPr>
          <w:iCs/>
        </w:rPr>
        <w:t>Source: Evaluation team analysis</w:t>
      </w:r>
    </w:p>
    <w:p w14:paraId="15178423" w14:textId="77777777" w:rsidR="002E2E3D" w:rsidRPr="002E2E3D" w:rsidRDefault="002E2E3D" w:rsidP="00D641A5">
      <w:pPr>
        <w:pStyle w:val="Source"/>
        <w:rPr>
          <w:iCs/>
          <w:vertAlign w:val="superscript"/>
        </w:rPr>
      </w:pPr>
    </w:p>
    <w:p w14:paraId="20E07AB7" w14:textId="77777777" w:rsidR="00D641A5" w:rsidRDefault="00D641A5" w:rsidP="00D641A5">
      <w:pPr>
        <w:pStyle w:val="Source"/>
        <w:ind w:firstLine="360"/>
      </w:pPr>
    </w:p>
    <w:bookmarkEnd w:id="5"/>
    <w:bookmarkEnd w:id="6"/>
    <w:p w14:paraId="06190F9E" w14:textId="4A74B9E5" w:rsidR="00601037" w:rsidRPr="00ED78E8" w:rsidRDefault="00601037" w:rsidP="00ED78E8">
      <w:pPr>
        <w:pStyle w:val="Heading1"/>
      </w:pPr>
      <w:r w:rsidRPr="00ED78E8">
        <w:t xml:space="preserve">Free Ridership and Spillover Protocols </w:t>
      </w:r>
    </w:p>
    <w:p w14:paraId="02A445FC" w14:textId="27D51AF1" w:rsidR="00595F78" w:rsidRPr="00E8597D" w:rsidRDefault="00595F78" w:rsidP="00595F78">
      <w:bookmarkStart w:id="8" w:name="_Hlk77170825"/>
      <w:r w:rsidRPr="00322B02">
        <w:t>Th</w:t>
      </w:r>
      <w:r w:rsidR="00102AF4">
        <w:t>is section discusses the FR and spillover approach used for the CY202</w:t>
      </w:r>
      <w:r w:rsidR="002857A9">
        <w:t>3</w:t>
      </w:r>
      <w:r w:rsidR="00102AF4">
        <w:t xml:space="preserve"> research</w:t>
      </w:r>
      <w:r w:rsidRPr="00E8597D">
        <w:t xml:space="preserve">. </w:t>
      </w:r>
    </w:p>
    <w:bookmarkEnd w:id="8"/>
    <w:p w14:paraId="59D4F97E" w14:textId="77777777" w:rsidR="00601037" w:rsidRPr="00E8597D" w:rsidRDefault="00601037" w:rsidP="00ED78E8">
      <w:pPr>
        <w:pStyle w:val="Heading2"/>
      </w:pPr>
      <w:r w:rsidRPr="00E8597D">
        <w:t>Participant Free Ridership Estimation</w:t>
      </w:r>
    </w:p>
    <w:p w14:paraId="5B961356" w14:textId="3C7D6AB3" w:rsidR="0077016B" w:rsidRDefault="0077016B" w:rsidP="0077016B">
      <w:r w:rsidRPr="00E8597D">
        <w:fldChar w:fldCharType="begin"/>
      </w:r>
      <w:r w:rsidRPr="00E8597D">
        <w:instrText xml:space="preserve"> REF _Ref11312854 \h  \* MERGEFORMAT </w:instrText>
      </w:r>
      <w:r w:rsidRPr="00E8597D">
        <w:fldChar w:fldCharType="separate"/>
      </w:r>
      <w:r w:rsidRPr="00E8597D">
        <w:t>Figure 1</w:t>
      </w:r>
      <w:r w:rsidRPr="00E8597D">
        <w:fldChar w:fldCharType="end"/>
      </w:r>
      <w:r w:rsidRPr="00E8597D">
        <w:rPr>
          <w:color w:val="000000"/>
        </w:rPr>
        <w:t xml:space="preserve"> </w:t>
      </w:r>
      <w:r w:rsidRPr="00E8597D">
        <w:t xml:space="preserve">describes the Illinois SAG NTG Working Group algorithm that Guidehouse used to calculate the FR for Custom </w:t>
      </w:r>
      <w:r>
        <w:t>P</w:t>
      </w:r>
      <w:r w:rsidRPr="00E8597D">
        <w:t>rojects.</w:t>
      </w:r>
      <w:r w:rsidRPr="00E8597D">
        <w:rPr>
          <w:color w:val="000000"/>
        </w:rPr>
        <w:t xml:space="preserve"> </w:t>
      </w:r>
      <w:r w:rsidRPr="00E8597D">
        <w:t xml:space="preserve">The questions and analysis are based </w:t>
      </w:r>
      <w:r w:rsidRPr="00982ACE">
        <w:t>on the Illinois SAG NTG</w:t>
      </w:r>
      <w:r w:rsidRPr="00E8597D">
        <w:t xml:space="preserve"> Working Group consensus in 2020</w:t>
      </w:r>
      <w:r>
        <w:t xml:space="preserve"> which are consistent with the Core </w:t>
      </w:r>
      <w:r w:rsidR="00210860">
        <w:t>Non-Residential</w:t>
      </w:r>
      <w:r>
        <w:t xml:space="preserve"> Free Ridership Algorithm from </w:t>
      </w:r>
      <w:r w:rsidRPr="00E8149F">
        <w:t>Illinois TRM v12.0</w:t>
      </w:r>
      <w:r>
        <w:t>.</w:t>
      </w:r>
    </w:p>
    <w:p w14:paraId="01399404" w14:textId="77777777" w:rsidR="00982ACE" w:rsidRPr="009F58EF" w:rsidRDefault="00982ACE" w:rsidP="00982ACE">
      <w:pPr>
        <w:rPr>
          <w:color w:val="000000"/>
          <w:szCs w:val="24"/>
          <w:highlight w:val="yellow"/>
        </w:rPr>
      </w:pPr>
    </w:p>
    <w:p w14:paraId="56938D94" w14:textId="77777777" w:rsidR="00595F78" w:rsidRPr="007D5D79" w:rsidRDefault="00595F78" w:rsidP="00595F78">
      <w:pPr>
        <w:pStyle w:val="Caption"/>
      </w:pPr>
      <w:r w:rsidRPr="007D5D79">
        <w:t xml:space="preserve">Figure </w:t>
      </w:r>
      <w:r w:rsidRPr="007D5D79">
        <w:rPr>
          <w:noProof/>
        </w:rPr>
        <w:fldChar w:fldCharType="begin"/>
      </w:r>
      <w:r w:rsidRPr="007D5D79">
        <w:rPr>
          <w:noProof/>
        </w:rPr>
        <w:instrText xml:space="preserve"> SEQ Figure \* ARABIC </w:instrText>
      </w:r>
      <w:r w:rsidRPr="007D5D79">
        <w:rPr>
          <w:noProof/>
        </w:rPr>
        <w:fldChar w:fldCharType="separate"/>
      </w:r>
      <w:r>
        <w:rPr>
          <w:noProof/>
        </w:rPr>
        <w:t>1</w:t>
      </w:r>
      <w:r w:rsidRPr="007D5D79">
        <w:rPr>
          <w:noProof/>
        </w:rPr>
        <w:fldChar w:fldCharType="end"/>
      </w:r>
      <w:r w:rsidRPr="007D5D79">
        <w:t xml:space="preserve">. Custom </w:t>
      </w:r>
      <w:r>
        <w:t xml:space="preserve">Program </w:t>
      </w:r>
      <w:r w:rsidRPr="007D5D79">
        <w:t>Free Ridership Overview</w:t>
      </w:r>
    </w:p>
    <w:p w14:paraId="75AB42B3" w14:textId="77777777" w:rsidR="00595F78" w:rsidRDefault="00595F78" w:rsidP="00595F78">
      <w:pPr>
        <w:keepNext/>
        <w:spacing w:after="120"/>
        <w:jc w:val="center"/>
        <w:rPr>
          <w:szCs w:val="18"/>
        </w:rPr>
      </w:pPr>
      <w:r>
        <w:rPr>
          <w:noProof/>
        </w:rPr>
        <w:drawing>
          <wp:inline distT="0" distB="0" distL="0" distR="0" wp14:anchorId="55B87F4A" wp14:editId="21F82555">
            <wp:extent cx="5993260" cy="3371850"/>
            <wp:effectExtent l="0" t="0" r="7620" b="0"/>
            <wp:docPr id="3" name="Picture 3"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creenshot, font, number&#10;&#10;Description automatically generated"/>
                    <pic:cNvPicPr/>
                  </pic:nvPicPr>
                  <pic:blipFill>
                    <a:blip r:embed="rId11"/>
                    <a:stretch>
                      <a:fillRect/>
                    </a:stretch>
                  </pic:blipFill>
                  <pic:spPr>
                    <a:xfrm>
                      <a:off x="0" y="0"/>
                      <a:ext cx="6007356" cy="3379781"/>
                    </a:xfrm>
                    <a:prstGeom prst="rect">
                      <a:avLst/>
                    </a:prstGeom>
                  </pic:spPr>
                </pic:pic>
              </a:graphicData>
            </a:graphic>
          </wp:inline>
        </w:drawing>
      </w:r>
    </w:p>
    <w:p w14:paraId="462AC85C" w14:textId="3AEBA99E" w:rsidR="00595F78" w:rsidRDefault="00595F78" w:rsidP="00595F78">
      <w:pPr>
        <w:pStyle w:val="Source"/>
        <w:rPr>
          <w:szCs w:val="18"/>
        </w:rPr>
      </w:pPr>
      <w:r w:rsidRPr="00C2680F">
        <w:rPr>
          <w:szCs w:val="18"/>
        </w:rPr>
        <w:t xml:space="preserve">Source: </w:t>
      </w:r>
      <w:r w:rsidRPr="00C2680F">
        <w:t>Based on Illinois Non-Residential NTG Working Group consensus algorithm</w:t>
      </w:r>
      <w:r w:rsidR="00560CC8">
        <w:t xml:space="preserve"> discussion in 2020</w:t>
      </w:r>
      <w:r w:rsidRPr="00C2680F">
        <w:rPr>
          <w:szCs w:val="18"/>
        </w:rPr>
        <w:t>.</w:t>
      </w:r>
    </w:p>
    <w:p w14:paraId="72554AA9" w14:textId="77777777" w:rsidR="00595F78" w:rsidRDefault="00595F78" w:rsidP="00595F78">
      <w:pPr>
        <w:keepNext/>
      </w:pPr>
    </w:p>
    <w:p w14:paraId="22E8F478" w14:textId="77777777" w:rsidR="0022491A" w:rsidRPr="00E8149F" w:rsidRDefault="0022491A" w:rsidP="0022491A">
      <w:pPr>
        <w:keepNext/>
      </w:pPr>
      <w:bookmarkStart w:id="9" w:name="_Ref11312854"/>
      <w:r w:rsidRPr="00E8149F">
        <w:t xml:space="preserve">The Quantity and Timing adjustment shown in the NTG algorithm above is estimated using the equations from Illinois TRM v12.0. </w:t>
      </w:r>
    </w:p>
    <w:p w14:paraId="5DF7722A" w14:textId="77777777" w:rsidR="0022491A" w:rsidRPr="00E8149F" w:rsidRDefault="0022491A" w:rsidP="0022491A">
      <w:pPr>
        <w:keepNext/>
      </w:pPr>
    </w:p>
    <w:p w14:paraId="78E3958A" w14:textId="77777777" w:rsidR="0022491A" w:rsidRPr="00E8149F" w:rsidRDefault="0022491A" w:rsidP="0022491A">
      <w:pPr>
        <w:keepNext/>
        <w:jc w:val="center"/>
      </w:pPr>
      <w:r w:rsidRPr="00E8149F">
        <w:rPr>
          <w:noProof/>
        </w:rPr>
        <w:drawing>
          <wp:inline distT="0" distB="0" distL="0" distR="0" wp14:anchorId="33A88087" wp14:editId="62578AD7">
            <wp:extent cx="4595258" cy="236240"/>
            <wp:effectExtent l="0" t="0" r="0" b="0"/>
            <wp:docPr id="2123853344" name="Picture 2123853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853344" name=""/>
                    <pic:cNvPicPr/>
                  </pic:nvPicPr>
                  <pic:blipFill>
                    <a:blip r:embed="rId12"/>
                    <a:stretch>
                      <a:fillRect/>
                    </a:stretch>
                  </pic:blipFill>
                  <pic:spPr>
                    <a:xfrm>
                      <a:off x="0" y="0"/>
                      <a:ext cx="4595258" cy="236240"/>
                    </a:xfrm>
                    <a:prstGeom prst="rect">
                      <a:avLst/>
                    </a:prstGeom>
                  </pic:spPr>
                </pic:pic>
              </a:graphicData>
            </a:graphic>
          </wp:inline>
        </w:drawing>
      </w:r>
    </w:p>
    <w:p w14:paraId="4DECB8A2" w14:textId="77777777" w:rsidR="0022491A" w:rsidRPr="00E8149F" w:rsidRDefault="0022491A" w:rsidP="0022491A">
      <w:pPr>
        <w:keepNext/>
        <w:jc w:val="center"/>
      </w:pPr>
      <w:r w:rsidRPr="00E8149F">
        <w:rPr>
          <w:noProof/>
        </w:rPr>
        <w:drawing>
          <wp:inline distT="0" distB="0" distL="0" distR="0" wp14:anchorId="5376451A" wp14:editId="7B45DEF8">
            <wp:extent cx="5197290" cy="167655"/>
            <wp:effectExtent l="0" t="0" r="3810" b="3810"/>
            <wp:docPr id="1353888143" name="Picture 1353888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888143" name=""/>
                    <pic:cNvPicPr/>
                  </pic:nvPicPr>
                  <pic:blipFill>
                    <a:blip r:embed="rId13"/>
                    <a:stretch>
                      <a:fillRect/>
                    </a:stretch>
                  </pic:blipFill>
                  <pic:spPr>
                    <a:xfrm>
                      <a:off x="0" y="0"/>
                      <a:ext cx="5197290" cy="167655"/>
                    </a:xfrm>
                    <a:prstGeom prst="rect">
                      <a:avLst/>
                    </a:prstGeom>
                  </pic:spPr>
                </pic:pic>
              </a:graphicData>
            </a:graphic>
          </wp:inline>
        </w:drawing>
      </w:r>
    </w:p>
    <w:p w14:paraId="0D73EF1A" w14:textId="77777777" w:rsidR="0022491A" w:rsidRPr="00E8149F" w:rsidRDefault="0022491A" w:rsidP="0022491A">
      <w:pPr>
        <w:pStyle w:val="Source"/>
        <w:ind w:firstLine="720"/>
        <w:rPr>
          <w:szCs w:val="18"/>
        </w:rPr>
      </w:pPr>
      <w:r w:rsidRPr="00E8149F">
        <w:rPr>
          <w:szCs w:val="18"/>
        </w:rPr>
        <w:t xml:space="preserve">Source: </w:t>
      </w:r>
      <w:hyperlink r:id="rId14" w:history="1">
        <w:r w:rsidRPr="00E8149F">
          <w:rPr>
            <w:rStyle w:val="Hyperlink"/>
            <w:sz w:val="16"/>
          </w:rPr>
          <w:t>https://www.ilsag.info/wp-content/uploads/IL-TRM-Version-12.0-Volumes-1-4-Compiled-Final.pdf</w:t>
        </w:r>
      </w:hyperlink>
      <w:r w:rsidRPr="00E8149F">
        <w:t xml:space="preserve"> Page47</w:t>
      </w:r>
    </w:p>
    <w:p w14:paraId="0E09D462" w14:textId="77777777" w:rsidR="00595F78" w:rsidRDefault="00595F78" w:rsidP="00193511">
      <w:pPr>
        <w:pStyle w:val="Caption"/>
      </w:pPr>
    </w:p>
    <w:bookmarkEnd w:id="9"/>
    <w:p w14:paraId="6DFB7B13" w14:textId="77777777" w:rsidR="00601037" w:rsidRPr="00DC7EDD" w:rsidRDefault="00601037" w:rsidP="00DC7EDD">
      <w:pPr>
        <w:pStyle w:val="Heading2"/>
      </w:pPr>
      <w:r w:rsidRPr="00DC7EDD">
        <w:t>Participant Spillover Estimation</w:t>
      </w:r>
    </w:p>
    <w:p w14:paraId="79A24868" w14:textId="16B132CE" w:rsidR="00595F78" w:rsidRDefault="00595F78" w:rsidP="00595F78">
      <w:bookmarkStart w:id="10" w:name="_Ref11332729"/>
      <w:r w:rsidRPr="0022491A">
        <w:t xml:space="preserve">The evaluation team used the Core Participant Spillover protocol as specified in Illinois TRM </w:t>
      </w:r>
      <w:bookmarkStart w:id="11" w:name="_Hlk12352751"/>
      <w:r w:rsidRPr="0022491A">
        <w:t>v</w:t>
      </w:r>
      <w:r w:rsidR="00E8597D" w:rsidRPr="0022491A">
        <w:t>1</w:t>
      </w:r>
      <w:r w:rsidR="0022491A" w:rsidRPr="0022491A">
        <w:t>2</w:t>
      </w:r>
      <w:r w:rsidR="00E8597D" w:rsidRPr="0022491A">
        <w:t>.0 (</w:t>
      </w:r>
      <w:r w:rsidR="00E8597D" w:rsidRPr="0022491A">
        <w:rPr>
          <w:rStyle w:val="normaltextrun"/>
          <w:rFonts w:cs="Arial"/>
          <w:color w:val="000000"/>
          <w:szCs w:val="22"/>
          <w:bdr w:val="none" w:sz="0" w:space="0" w:color="auto" w:frame="1"/>
        </w:rPr>
        <w:t>Section 3.2.1, “Core Non-Residential Participant Spillover Protocol,”)</w:t>
      </w:r>
      <w:r w:rsidRPr="0022491A">
        <w:t xml:space="preserve"> to qualify non-rebated energy efficiency improvements as </w:t>
      </w:r>
      <w:bookmarkEnd w:id="11"/>
      <w:r w:rsidRPr="0022491A">
        <w:t xml:space="preserve">spillover. This protocol is applicable to most </w:t>
      </w:r>
      <w:r w:rsidRPr="0022491A">
        <w:lastRenderedPageBreak/>
        <w:t xml:space="preserve">commercial, industrial, and public sector programs. </w:t>
      </w:r>
      <w:r w:rsidRPr="0022491A">
        <w:fldChar w:fldCharType="begin"/>
      </w:r>
      <w:r w:rsidRPr="0022491A">
        <w:instrText xml:space="preserve"> REF _Ref11332729 \h  \* MERGEFORMAT </w:instrText>
      </w:r>
      <w:r w:rsidRPr="0022491A">
        <w:fldChar w:fldCharType="separate"/>
      </w:r>
      <w:r w:rsidRPr="0022491A">
        <w:t xml:space="preserve">Figure </w:t>
      </w:r>
      <w:r w:rsidRPr="0022491A">
        <w:rPr>
          <w:noProof/>
        </w:rPr>
        <w:t>3</w:t>
      </w:r>
      <w:r w:rsidRPr="0022491A">
        <w:fldChar w:fldCharType="end"/>
      </w:r>
      <w:r w:rsidRPr="0022491A">
        <w:t xml:space="preserve"> illustrates the spillover qualification screening process for the Custom </w:t>
      </w:r>
      <w:r w:rsidR="004E43C0" w:rsidRPr="0022491A">
        <w:t>P</w:t>
      </w:r>
      <w:r w:rsidRPr="0022491A">
        <w:t>rojects</w:t>
      </w:r>
      <w:r w:rsidR="005A37B3" w:rsidRPr="0022491A">
        <w:t xml:space="preserve"> as recommended by TRM v1</w:t>
      </w:r>
      <w:r w:rsidR="0022491A" w:rsidRPr="0022491A">
        <w:t>2</w:t>
      </w:r>
      <w:r w:rsidR="005A37B3" w:rsidRPr="0022491A">
        <w:t>.0</w:t>
      </w:r>
      <w:r w:rsidRPr="0022491A">
        <w:t>.</w:t>
      </w:r>
      <w:r w:rsidRPr="00322B02">
        <w:t xml:space="preserve"> </w:t>
      </w:r>
    </w:p>
    <w:p w14:paraId="3813C7C3" w14:textId="77777777" w:rsidR="00595F78" w:rsidRDefault="00595F78" w:rsidP="00595F78">
      <w:pPr>
        <w:pStyle w:val="Caption"/>
      </w:pPr>
    </w:p>
    <w:p w14:paraId="078AD621" w14:textId="32731C36" w:rsidR="00595F78" w:rsidRDefault="00595F78" w:rsidP="0058115A">
      <w:pPr>
        <w:pStyle w:val="Caption"/>
      </w:pPr>
      <w:r w:rsidRPr="00E04FCA">
        <w:t xml:space="preserve">Figure </w:t>
      </w:r>
      <w:r w:rsidRPr="00E04FCA">
        <w:rPr>
          <w:b w:val="0"/>
          <w:bCs w:val="0"/>
          <w:noProof/>
        </w:rPr>
        <w:fldChar w:fldCharType="begin"/>
      </w:r>
      <w:r w:rsidRPr="00E04FCA">
        <w:rPr>
          <w:noProof/>
        </w:rPr>
        <w:instrText xml:space="preserve"> SEQ Figure \* ARABIC </w:instrText>
      </w:r>
      <w:r w:rsidRPr="00E04FCA">
        <w:rPr>
          <w:b w:val="0"/>
          <w:bCs w:val="0"/>
          <w:noProof/>
        </w:rPr>
        <w:fldChar w:fldCharType="separate"/>
      </w:r>
      <w:r w:rsidRPr="00E04FCA">
        <w:rPr>
          <w:noProof/>
        </w:rPr>
        <w:t>3</w:t>
      </w:r>
      <w:r w:rsidRPr="00E04FCA">
        <w:rPr>
          <w:b w:val="0"/>
          <w:bCs w:val="0"/>
          <w:noProof/>
        </w:rPr>
        <w:fldChar w:fldCharType="end"/>
      </w:r>
      <w:r w:rsidRPr="00E04FCA">
        <w:t>. Core Non-Residential Participant Spillover Protocol</w:t>
      </w:r>
      <w:r w:rsidR="00781875" w:rsidRPr="00781875">
        <w:rPr>
          <w:noProof/>
        </w:rPr>
        <w:t xml:space="preserve"> </w:t>
      </w:r>
      <w:r w:rsidR="00781875" w:rsidRPr="00781875">
        <w:rPr>
          <w:noProof/>
        </w:rPr>
        <w:drawing>
          <wp:inline distT="0" distB="0" distL="0" distR="0" wp14:anchorId="36D788D5" wp14:editId="1AEDC9E4">
            <wp:extent cx="5943600" cy="2345055"/>
            <wp:effectExtent l="0" t="0" r="0" b="0"/>
            <wp:docPr id="7905686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568694" name=""/>
                    <pic:cNvPicPr/>
                  </pic:nvPicPr>
                  <pic:blipFill>
                    <a:blip r:embed="rId15"/>
                    <a:stretch>
                      <a:fillRect/>
                    </a:stretch>
                  </pic:blipFill>
                  <pic:spPr>
                    <a:xfrm>
                      <a:off x="0" y="0"/>
                      <a:ext cx="5943600" cy="2345055"/>
                    </a:xfrm>
                    <a:prstGeom prst="rect">
                      <a:avLst/>
                    </a:prstGeom>
                  </pic:spPr>
                </pic:pic>
              </a:graphicData>
            </a:graphic>
          </wp:inline>
        </w:drawing>
      </w:r>
    </w:p>
    <w:p w14:paraId="50D47B46" w14:textId="13275411" w:rsidR="009C175E" w:rsidRPr="00595F78" w:rsidRDefault="009C175E" w:rsidP="00595F78">
      <w:r w:rsidRPr="007114BC">
        <w:rPr>
          <w:rStyle w:val="SourceChar"/>
        </w:rPr>
        <w:t>Source: Evaluation team representation of TRM v</w:t>
      </w:r>
      <w:r>
        <w:rPr>
          <w:rStyle w:val="SourceChar"/>
        </w:rPr>
        <w:t>1</w:t>
      </w:r>
      <w:r w:rsidR="00D149FE">
        <w:rPr>
          <w:rStyle w:val="SourceChar"/>
        </w:rPr>
        <w:t>2</w:t>
      </w:r>
      <w:r w:rsidRPr="007114BC">
        <w:rPr>
          <w:rStyle w:val="SourceChar"/>
        </w:rPr>
        <w:t>.0</w:t>
      </w:r>
      <w:r w:rsidR="00575EE5">
        <w:rPr>
          <w:rStyle w:val="SourceChar"/>
        </w:rPr>
        <w:t>, Section 3.1.2</w:t>
      </w:r>
    </w:p>
    <w:bookmarkEnd w:id="10"/>
    <w:p w14:paraId="41CC04B0" w14:textId="41DD107B" w:rsidR="00601037" w:rsidRPr="00DC7EDD" w:rsidRDefault="00601037" w:rsidP="00DC7EDD">
      <w:pPr>
        <w:pStyle w:val="Heading1"/>
      </w:pPr>
      <w:r w:rsidRPr="00DC7EDD">
        <w:t xml:space="preserve">Detailed </w:t>
      </w:r>
      <w:r w:rsidR="00624C70" w:rsidRPr="00DC7EDD">
        <w:t>NTG Results</w:t>
      </w:r>
    </w:p>
    <w:p w14:paraId="2F1E06D8" w14:textId="015730A5" w:rsidR="000A0886" w:rsidRDefault="003F0B38" w:rsidP="000A0886">
      <w:bookmarkStart w:id="12" w:name="_Ref136957760"/>
      <w:r>
        <w:t xml:space="preserve">The </w:t>
      </w:r>
      <w:r w:rsidR="00E15E38">
        <w:t>NTG</w:t>
      </w:r>
      <w:r>
        <w:t xml:space="preserve"> results from the research conducted on the CY202</w:t>
      </w:r>
      <w:r w:rsidR="006F2102">
        <w:t>3</w:t>
      </w:r>
      <w:r>
        <w:t xml:space="preserve"> population for the Custom </w:t>
      </w:r>
      <w:r w:rsidR="00E31C69">
        <w:t>Projects</w:t>
      </w:r>
      <w:r w:rsidR="0018546C">
        <w:t xml:space="preserve"> (Non-DC)</w:t>
      </w:r>
      <w:r w:rsidR="00E31C69">
        <w:t xml:space="preserve"> </w:t>
      </w:r>
      <w:r>
        <w:t>are provided in this section.</w:t>
      </w:r>
      <w:r w:rsidRPr="0022491A">
        <w:t xml:space="preserve"> </w:t>
      </w:r>
      <w:r w:rsidR="000A0886" w:rsidRPr="0022491A">
        <w:t xml:space="preserve">None of the respondents who completed a phone interview or web survey reported completing </w:t>
      </w:r>
      <w:r w:rsidR="0035313D">
        <w:t xml:space="preserve">non-incented </w:t>
      </w:r>
      <w:r w:rsidR="000A0886" w:rsidRPr="0022491A">
        <w:t>additional high efficiency improvements that qualified as spillover and thus, the spillover incorporated into the NTG ratios is zero.</w:t>
      </w:r>
    </w:p>
    <w:p w14:paraId="12C6D34B" w14:textId="77777777" w:rsidR="006920EE" w:rsidRDefault="006920EE" w:rsidP="002657E0">
      <w:pPr>
        <w:pStyle w:val="Caption"/>
      </w:pPr>
      <w:bookmarkStart w:id="13" w:name="_Ref74314052"/>
    </w:p>
    <w:p w14:paraId="2B01D223" w14:textId="420452D6" w:rsidR="002657E0" w:rsidRPr="00C378AD" w:rsidRDefault="002657E0" w:rsidP="002657E0">
      <w:pPr>
        <w:pStyle w:val="Caption"/>
      </w:pPr>
      <w:r w:rsidRPr="00C378AD">
        <w:t xml:space="preserve">Table </w:t>
      </w:r>
      <w:r w:rsidR="005F6802">
        <w:fldChar w:fldCharType="begin"/>
      </w:r>
      <w:r w:rsidR="005F6802">
        <w:instrText xml:space="preserve"> SEQ Table \* ARABIC </w:instrText>
      </w:r>
      <w:r w:rsidR="005F6802">
        <w:fldChar w:fldCharType="separate"/>
      </w:r>
      <w:r w:rsidR="00F413E0">
        <w:rPr>
          <w:noProof/>
        </w:rPr>
        <w:t>4</w:t>
      </w:r>
      <w:r w:rsidR="005F6802">
        <w:rPr>
          <w:noProof/>
        </w:rPr>
        <w:fldChar w:fldCharType="end"/>
      </w:r>
      <w:bookmarkEnd w:id="13"/>
      <w:r>
        <w:t>.</w:t>
      </w:r>
      <w:r w:rsidRPr="00C378AD">
        <w:t xml:space="preserve"> </w:t>
      </w:r>
      <w:r>
        <w:t>Summary of Free Ridership, Spillover and NTG Results for the CY202</w:t>
      </w:r>
      <w:r w:rsidR="006F2102">
        <w:t>3</w:t>
      </w:r>
      <w:r>
        <w:t xml:space="preserve"> Custom </w:t>
      </w:r>
      <w:r w:rsidR="0018546C">
        <w:t>Projects</w:t>
      </w:r>
    </w:p>
    <w:tbl>
      <w:tblPr>
        <w:tblStyle w:val="EnergyTable11"/>
        <w:tblW w:w="5000" w:type="pct"/>
        <w:jc w:val="left"/>
        <w:tblLook w:val="04A0" w:firstRow="1" w:lastRow="0" w:firstColumn="1" w:lastColumn="0" w:noHBand="0" w:noVBand="1"/>
      </w:tblPr>
      <w:tblGrid>
        <w:gridCol w:w="2843"/>
        <w:gridCol w:w="1408"/>
        <w:gridCol w:w="1284"/>
        <w:gridCol w:w="1048"/>
        <w:gridCol w:w="1030"/>
        <w:gridCol w:w="979"/>
        <w:gridCol w:w="768"/>
      </w:tblGrid>
      <w:tr w:rsidR="002657E0" w:rsidRPr="002A3E37" w14:paraId="41410D36" w14:textId="77777777" w:rsidTr="00781875">
        <w:trPr>
          <w:cnfStyle w:val="100000000000" w:firstRow="1" w:lastRow="0" w:firstColumn="0" w:lastColumn="0" w:oddVBand="0" w:evenVBand="0" w:oddHBand="0"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519" w:type="pct"/>
          </w:tcPr>
          <w:p w14:paraId="7FE75417" w14:textId="77777777" w:rsidR="002657E0" w:rsidRPr="002A3E37" w:rsidRDefault="002657E0" w:rsidP="00DF0C2E">
            <w:pPr>
              <w:keepNext/>
              <w:jc w:val="left"/>
              <w:rPr>
                <w:rFonts w:ascii="Arial Narrow" w:hAnsi="Arial Narrow" w:cs="Arial"/>
                <w:b w:val="0"/>
                <w:szCs w:val="18"/>
              </w:rPr>
            </w:pPr>
            <w:r w:rsidRPr="002A3E37">
              <w:rPr>
                <w:rFonts w:ascii="Arial Narrow" w:hAnsi="Arial Narrow" w:cs="Arial"/>
                <w:szCs w:val="18"/>
              </w:rPr>
              <w:t>Measure</w:t>
            </w:r>
          </w:p>
        </w:tc>
        <w:tc>
          <w:tcPr>
            <w:tcW w:w="752" w:type="pct"/>
          </w:tcPr>
          <w:p w14:paraId="1A32DEBE" w14:textId="0F37CA61" w:rsidR="002657E0" w:rsidRPr="002A3E37" w:rsidRDefault="002657E0" w:rsidP="00E32BCB">
            <w:pPr>
              <w:keepNext/>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szCs w:val="18"/>
              </w:rPr>
            </w:pPr>
            <w:r>
              <w:rPr>
                <w:rFonts w:ascii="Arial Narrow" w:hAnsi="Arial Narrow" w:cs="Arial"/>
                <w:szCs w:val="18"/>
              </w:rPr>
              <w:t>Researched Year</w:t>
            </w:r>
          </w:p>
        </w:tc>
        <w:tc>
          <w:tcPr>
            <w:tcW w:w="686" w:type="pct"/>
          </w:tcPr>
          <w:p w14:paraId="6891EC37" w14:textId="499A2716" w:rsidR="002657E0" w:rsidRPr="002A3E37" w:rsidRDefault="007829CC" w:rsidP="00DF0C2E">
            <w:pPr>
              <w:keepNext/>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szCs w:val="18"/>
              </w:rPr>
            </w:pPr>
            <w:r>
              <w:rPr>
                <w:rFonts w:ascii="Arial Narrow" w:hAnsi="Arial Narrow" w:cs="Arial"/>
                <w:szCs w:val="18"/>
              </w:rPr>
              <w:t>S</w:t>
            </w:r>
            <w:r w:rsidR="002657E0" w:rsidRPr="002A3E37">
              <w:rPr>
                <w:rFonts w:ascii="Arial Narrow" w:hAnsi="Arial Narrow" w:cs="Arial"/>
                <w:szCs w:val="18"/>
              </w:rPr>
              <w:t>avings Type</w:t>
            </w:r>
          </w:p>
        </w:tc>
        <w:tc>
          <w:tcPr>
            <w:tcW w:w="560" w:type="pct"/>
          </w:tcPr>
          <w:p w14:paraId="411FEF8B" w14:textId="77777777" w:rsidR="002657E0" w:rsidRPr="002A3E37" w:rsidRDefault="002657E0" w:rsidP="00DF0C2E">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szCs w:val="18"/>
              </w:rPr>
            </w:pPr>
            <w:r w:rsidRPr="002A3E37">
              <w:rPr>
                <w:rFonts w:ascii="Arial Narrow" w:hAnsi="Arial Narrow" w:cs="Arial"/>
                <w:szCs w:val="18"/>
              </w:rPr>
              <w:t>Free Ridership</w:t>
            </w:r>
          </w:p>
        </w:tc>
        <w:tc>
          <w:tcPr>
            <w:tcW w:w="550" w:type="pct"/>
          </w:tcPr>
          <w:p w14:paraId="0135811D" w14:textId="77777777" w:rsidR="002657E0" w:rsidRPr="002A3E37" w:rsidRDefault="002657E0" w:rsidP="00DF0C2E">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szCs w:val="18"/>
              </w:rPr>
            </w:pPr>
            <w:r>
              <w:rPr>
                <w:rFonts w:ascii="Arial Narrow" w:hAnsi="Arial Narrow" w:cs="Arial"/>
                <w:szCs w:val="18"/>
              </w:rPr>
              <w:t>Relative Precision at 90% CI</w:t>
            </w:r>
          </w:p>
        </w:tc>
        <w:tc>
          <w:tcPr>
            <w:tcW w:w="523" w:type="pct"/>
          </w:tcPr>
          <w:p w14:paraId="7CA6F24C" w14:textId="77777777" w:rsidR="002657E0" w:rsidRPr="002A3E37" w:rsidRDefault="002657E0" w:rsidP="00DF0C2E">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szCs w:val="18"/>
              </w:rPr>
            </w:pPr>
            <w:r w:rsidRPr="002A3E37">
              <w:rPr>
                <w:rFonts w:ascii="Arial Narrow" w:hAnsi="Arial Narrow" w:cs="Arial"/>
                <w:szCs w:val="18"/>
              </w:rPr>
              <w:t>Spillover</w:t>
            </w:r>
          </w:p>
        </w:tc>
        <w:tc>
          <w:tcPr>
            <w:tcW w:w="410" w:type="pct"/>
          </w:tcPr>
          <w:p w14:paraId="2BAA59BA" w14:textId="77777777" w:rsidR="002657E0" w:rsidRPr="002A3E37" w:rsidRDefault="002657E0" w:rsidP="00DF0C2E">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szCs w:val="18"/>
              </w:rPr>
            </w:pPr>
            <w:r w:rsidRPr="002A3E37">
              <w:rPr>
                <w:rFonts w:ascii="Arial Narrow" w:hAnsi="Arial Narrow" w:cs="Arial"/>
                <w:szCs w:val="18"/>
              </w:rPr>
              <w:t>NTG Ratio</w:t>
            </w:r>
          </w:p>
        </w:tc>
      </w:tr>
      <w:tr w:rsidR="004F5FF4" w:rsidRPr="002A3E37" w14:paraId="538711D4" w14:textId="77777777" w:rsidTr="00781875">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519" w:type="pct"/>
          </w:tcPr>
          <w:p w14:paraId="77A4A5E2" w14:textId="5175E098" w:rsidR="004F5FF4" w:rsidRPr="002A3E37" w:rsidRDefault="004F5FF4" w:rsidP="004F5FF4">
            <w:pPr>
              <w:keepNext/>
              <w:jc w:val="left"/>
              <w:rPr>
                <w:rFonts w:ascii="Arial Narrow" w:hAnsi="Arial Narrow" w:cs="Arial"/>
                <w:szCs w:val="18"/>
              </w:rPr>
            </w:pPr>
            <w:r w:rsidRPr="002A3E37">
              <w:rPr>
                <w:rFonts w:ascii="Arial Narrow" w:hAnsi="Arial Narrow" w:cs="Arial"/>
                <w:szCs w:val="18"/>
              </w:rPr>
              <w:t>Custom Projects</w:t>
            </w:r>
            <w:r>
              <w:rPr>
                <w:rFonts w:ascii="Arial Narrow" w:hAnsi="Arial Narrow" w:cs="Arial"/>
                <w:szCs w:val="18"/>
              </w:rPr>
              <w:t xml:space="preserve"> Non-DC</w:t>
            </w:r>
          </w:p>
        </w:tc>
        <w:tc>
          <w:tcPr>
            <w:tcW w:w="752" w:type="pct"/>
          </w:tcPr>
          <w:p w14:paraId="5A13EBE9" w14:textId="6F9D47D2" w:rsidR="004F5FF4" w:rsidRPr="002A3E37" w:rsidRDefault="004F5FF4" w:rsidP="002A715B">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Pr>
                <w:rFonts w:ascii="Arial Narrow" w:hAnsi="Arial Narrow" w:cs="Arial"/>
                <w:szCs w:val="18"/>
              </w:rPr>
              <w:t>CY202</w:t>
            </w:r>
            <w:r w:rsidR="009E42BB">
              <w:rPr>
                <w:rFonts w:ascii="Arial Narrow" w:hAnsi="Arial Narrow" w:cs="Arial"/>
                <w:szCs w:val="18"/>
              </w:rPr>
              <w:t>3</w:t>
            </w:r>
          </w:p>
        </w:tc>
        <w:tc>
          <w:tcPr>
            <w:tcW w:w="686" w:type="pct"/>
          </w:tcPr>
          <w:p w14:paraId="027CC412" w14:textId="2C97E409" w:rsidR="004F5FF4" w:rsidRPr="002A3E37" w:rsidRDefault="004F5FF4" w:rsidP="002A715B">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sidRPr="002A3E37">
              <w:rPr>
                <w:rFonts w:ascii="Arial Narrow" w:hAnsi="Arial Narrow" w:cs="Arial"/>
                <w:szCs w:val="18"/>
              </w:rPr>
              <w:t>kWh</w:t>
            </w:r>
          </w:p>
        </w:tc>
        <w:tc>
          <w:tcPr>
            <w:tcW w:w="560" w:type="pct"/>
            <w:vAlign w:val="top"/>
          </w:tcPr>
          <w:p w14:paraId="077A887C" w14:textId="3AEAB978" w:rsidR="004F5FF4" w:rsidRPr="004F5FF4" w:rsidRDefault="004F5FF4" w:rsidP="004F5FF4">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highlight w:val="yellow"/>
              </w:rPr>
            </w:pPr>
            <w:r w:rsidRPr="004F5FF4">
              <w:rPr>
                <w:rFonts w:ascii="Arial Narrow" w:hAnsi="Arial Narrow"/>
              </w:rPr>
              <w:t>0.</w:t>
            </w:r>
            <w:r w:rsidR="002C2810">
              <w:rPr>
                <w:rFonts w:ascii="Arial Narrow" w:hAnsi="Arial Narrow"/>
              </w:rPr>
              <w:t>3</w:t>
            </w:r>
            <w:r w:rsidR="00781875">
              <w:rPr>
                <w:rFonts w:ascii="Arial Narrow" w:hAnsi="Arial Narrow"/>
              </w:rPr>
              <w:t>3</w:t>
            </w:r>
          </w:p>
        </w:tc>
        <w:tc>
          <w:tcPr>
            <w:tcW w:w="550" w:type="pct"/>
            <w:vAlign w:val="top"/>
          </w:tcPr>
          <w:p w14:paraId="02D2BB65" w14:textId="125B8CF2" w:rsidR="004F5FF4" w:rsidRPr="004F5FF4" w:rsidRDefault="00324DF9" w:rsidP="004F5FF4">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highlight w:val="yellow"/>
              </w:rPr>
            </w:pPr>
            <w:r>
              <w:rPr>
                <w:rFonts w:ascii="Arial Narrow" w:hAnsi="Arial Narrow"/>
              </w:rPr>
              <w:t>3%</w:t>
            </w:r>
          </w:p>
        </w:tc>
        <w:tc>
          <w:tcPr>
            <w:tcW w:w="523" w:type="pct"/>
            <w:vAlign w:val="top"/>
          </w:tcPr>
          <w:p w14:paraId="696BBA97" w14:textId="1C8E635F" w:rsidR="004F5FF4" w:rsidRPr="004F5FF4" w:rsidRDefault="007118D1" w:rsidP="004F5FF4">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highlight w:val="yellow"/>
              </w:rPr>
            </w:pPr>
            <w:r>
              <w:rPr>
                <w:rFonts w:ascii="Arial Narrow" w:hAnsi="Arial Narrow"/>
              </w:rPr>
              <w:t>0.0</w:t>
            </w:r>
            <w:r w:rsidR="004F5FF4" w:rsidRPr="004F5FF4">
              <w:rPr>
                <w:rFonts w:ascii="Arial Narrow" w:hAnsi="Arial Narrow"/>
              </w:rPr>
              <w:t>0</w:t>
            </w:r>
          </w:p>
        </w:tc>
        <w:tc>
          <w:tcPr>
            <w:tcW w:w="410" w:type="pct"/>
            <w:vAlign w:val="top"/>
          </w:tcPr>
          <w:p w14:paraId="64E22A8B" w14:textId="59DA0410" w:rsidR="004F5FF4" w:rsidRPr="004F5FF4" w:rsidRDefault="004F5FF4" w:rsidP="004F5FF4">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highlight w:val="yellow"/>
              </w:rPr>
            </w:pPr>
            <w:r w:rsidRPr="004F5FF4">
              <w:rPr>
                <w:rFonts w:ascii="Arial Narrow" w:hAnsi="Arial Narrow"/>
              </w:rPr>
              <w:t>0.</w:t>
            </w:r>
            <w:r w:rsidR="008D4F42">
              <w:rPr>
                <w:rFonts w:ascii="Arial Narrow" w:hAnsi="Arial Narrow"/>
              </w:rPr>
              <w:t>6</w:t>
            </w:r>
            <w:r w:rsidR="004662EE">
              <w:rPr>
                <w:rFonts w:ascii="Arial Narrow" w:hAnsi="Arial Narrow"/>
              </w:rPr>
              <w:t>7</w:t>
            </w:r>
          </w:p>
        </w:tc>
      </w:tr>
      <w:tr w:rsidR="004F5FF4" w:rsidRPr="002A3E37" w14:paraId="0070DB4E" w14:textId="77777777" w:rsidTr="00781875">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519" w:type="pct"/>
          </w:tcPr>
          <w:p w14:paraId="35F9E10B" w14:textId="09ED5E8C" w:rsidR="004F5FF4" w:rsidRPr="002A3E37" w:rsidRDefault="004F5FF4" w:rsidP="004F5FF4">
            <w:pPr>
              <w:keepNext/>
              <w:jc w:val="left"/>
              <w:rPr>
                <w:rFonts w:ascii="Arial Narrow" w:hAnsi="Arial Narrow" w:cs="Arial"/>
                <w:szCs w:val="18"/>
              </w:rPr>
            </w:pPr>
            <w:r w:rsidRPr="002A3E37">
              <w:rPr>
                <w:rFonts w:ascii="Arial Narrow" w:hAnsi="Arial Narrow" w:cs="Arial"/>
                <w:szCs w:val="18"/>
              </w:rPr>
              <w:t>Custom Projects</w:t>
            </w:r>
            <w:r>
              <w:rPr>
                <w:rFonts w:ascii="Arial Narrow" w:hAnsi="Arial Narrow" w:cs="Arial"/>
                <w:szCs w:val="18"/>
              </w:rPr>
              <w:t xml:space="preserve"> Non-DC</w:t>
            </w:r>
          </w:p>
        </w:tc>
        <w:tc>
          <w:tcPr>
            <w:tcW w:w="752" w:type="pct"/>
          </w:tcPr>
          <w:p w14:paraId="4BA5046C" w14:textId="4BA05A4C" w:rsidR="004F5FF4" w:rsidRPr="002A3E37" w:rsidRDefault="004F5FF4" w:rsidP="002A715B">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rPr>
            </w:pPr>
            <w:r>
              <w:rPr>
                <w:rFonts w:ascii="Arial Narrow" w:hAnsi="Arial Narrow" w:cs="Arial"/>
                <w:szCs w:val="18"/>
              </w:rPr>
              <w:t>CY202</w:t>
            </w:r>
            <w:r w:rsidR="009E42BB">
              <w:rPr>
                <w:rFonts w:ascii="Arial Narrow" w:hAnsi="Arial Narrow" w:cs="Arial"/>
                <w:szCs w:val="18"/>
              </w:rPr>
              <w:t>3</w:t>
            </w:r>
          </w:p>
        </w:tc>
        <w:tc>
          <w:tcPr>
            <w:tcW w:w="686" w:type="pct"/>
          </w:tcPr>
          <w:p w14:paraId="4E3B2D79" w14:textId="71E99B14" w:rsidR="004F5FF4" w:rsidRPr="002A3E37" w:rsidRDefault="004F5FF4" w:rsidP="002A715B">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rPr>
            </w:pPr>
            <w:r w:rsidRPr="002A3E37">
              <w:rPr>
                <w:rFonts w:ascii="Arial Narrow" w:hAnsi="Arial Narrow" w:cs="Arial"/>
                <w:szCs w:val="18"/>
              </w:rPr>
              <w:t>kW</w:t>
            </w:r>
          </w:p>
        </w:tc>
        <w:tc>
          <w:tcPr>
            <w:tcW w:w="560" w:type="pct"/>
            <w:vAlign w:val="top"/>
          </w:tcPr>
          <w:p w14:paraId="4F4C69ED" w14:textId="1BDAC0FE" w:rsidR="004F5FF4" w:rsidRPr="004F5FF4" w:rsidRDefault="004F5FF4" w:rsidP="004F5FF4">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highlight w:val="yellow"/>
              </w:rPr>
            </w:pPr>
            <w:r w:rsidRPr="004F5FF4">
              <w:rPr>
                <w:rFonts w:ascii="Arial Narrow" w:hAnsi="Arial Narrow"/>
              </w:rPr>
              <w:t>0.</w:t>
            </w:r>
            <w:r w:rsidR="009E42BB">
              <w:rPr>
                <w:rFonts w:ascii="Arial Narrow" w:hAnsi="Arial Narrow"/>
              </w:rPr>
              <w:t>3</w:t>
            </w:r>
            <w:r w:rsidR="00781875">
              <w:rPr>
                <w:rFonts w:ascii="Arial Narrow" w:hAnsi="Arial Narrow"/>
              </w:rPr>
              <w:t>0</w:t>
            </w:r>
          </w:p>
        </w:tc>
        <w:tc>
          <w:tcPr>
            <w:tcW w:w="550" w:type="pct"/>
            <w:vAlign w:val="top"/>
          </w:tcPr>
          <w:p w14:paraId="41888350" w14:textId="797C959A" w:rsidR="004F5FF4" w:rsidRPr="004F5FF4" w:rsidRDefault="002C20A6" w:rsidP="004F5FF4">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highlight w:val="yellow"/>
              </w:rPr>
            </w:pPr>
            <w:r>
              <w:rPr>
                <w:rFonts w:ascii="Arial Narrow" w:hAnsi="Arial Narrow"/>
              </w:rPr>
              <w:t>4%</w:t>
            </w:r>
          </w:p>
        </w:tc>
        <w:tc>
          <w:tcPr>
            <w:tcW w:w="523" w:type="pct"/>
            <w:vAlign w:val="top"/>
          </w:tcPr>
          <w:p w14:paraId="2D226237" w14:textId="4D7E531C" w:rsidR="004F5FF4" w:rsidRPr="004F5FF4" w:rsidRDefault="007118D1" w:rsidP="004F5FF4">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highlight w:val="yellow"/>
              </w:rPr>
            </w:pPr>
            <w:r>
              <w:rPr>
                <w:rFonts w:ascii="Arial Narrow" w:hAnsi="Arial Narrow"/>
              </w:rPr>
              <w:t>0.0</w:t>
            </w:r>
            <w:r w:rsidR="004F5FF4" w:rsidRPr="004F5FF4">
              <w:rPr>
                <w:rFonts w:ascii="Arial Narrow" w:hAnsi="Arial Narrow"/>
              </w:rPr>
              <w:t>0</w:t>
            </w:r>
          </w:p>
        </w:tc>
        <w:tc>
          <w:tcPr>
            <w:tcW w:w="410" w:type="pct"/>
            <w:vAlign w:val="top"/>
          </w:tcPr>
          <w:p w14:paraId="1B1E9CC4" w14:textId="322A8852" w:rsidR="004F5FF4" w:rsidRPr="004F5FF4" w:rsidRDefault="004F5FF4" w:rsidP="004F5FF4">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highlight w:val="yellow"/>
              </w:rPr>
            </w:pPr>
            <w:r w:rsidRPr="004F5FF4">
              <w:rPr>
                <w:rFonts w:ascii="Arial Narrow" w:hAnsi="Arial Narrow"/>
              </w:rPr>
              <w:t>0.</w:t>
            </w:r>
            <w:r w:rsidR="00781875">
              <w:rPr>
                <w:rFonts w:ascii="Arial Narrow" w:hAnsi="Arial Narrow"/>
              </w:rPr>
              <w:t>70</w:t>
            </w:r>
          </w:p>
        </w:tc>
      </w:tr>
    </w:tbl>
    <w:p w14:paraId="0DB4A6C9" w14:textId="16751266" w:rsidR="002657E0" w:rsidRDefault="002657E0" w:rsidP="002657E0">
      <w:pPr>
        <w:pStyle w:val="Source"/>
      </w:pPr>
      <w:r>
        <w:t>Source: Evaluation team analysis</w:t>
      </w:r>
    </w:p>
    <w:p w14:paraId="5DDD8701" w14:textId="77777777" w:rsidR="006015B7" w:rsidRDefault="006015B7" w:rsidP="002657E0">
      <w:pPr>
        <w:pStyle w:val="Source"/>
      </w:pPr>
    </w:p>
    <w:p w14:paraId="1D8B036C" w14:textId="2D5623D3" w:rsidR="00727921" w:rsidRDefault="00727921" w:rsidP="000A0886">
      <w:r w:rsidRPr="0022491A">
        <w:fldChar w:fldCharType="begin"/>
      </w:r>
      <w:r w:rsidRPr="0022491A">
        <w:instrText xml:space="preserve"> REF _Ref74757253 \h  \* MERGEFORMAT </w:instrText>
      </w:r>
      <w:r w:rsidRPr="0022491A">
        <w:fldChar w:fldCharType="separate"/>
      </w:r>
      <w:r w:rsidR="00F413E0" w:rsidRPr="0022491A">
        <w:t xml:space="preserve">Table </w:t>
      </w:r>
      <w:r w:rsidR="00F413E0" w:rsidRPr="0022491A">
        <w:rPr>
          <w:noProof/>
        </w:rPr>
        <w:t>5</w:t>
      </w:r>
      <w:r w:rsidRPr="0022491A">
        <w:fldChar w:fldCharType="end"/>
      </w:r>
      <w:r w:rsidRPr="0022491A">
        <w:t xml:space="preserve"> summarizes FR findings for Custom </w:t>
      </w:r>
      <w:r w:rsidR="004E43C0" w:rsidRPr="0022491A">
        <w:t>P</w:t>
      </w:r>
      <w:r w:rsidRPr="0022491A">
        <w:t xml:space="preserve">rojects across the </w:t>
      </w:r>
      <w:r w:rsidR="009E42BB" w:rsidRPr="0022491A">
        <w:t>three</w:t>
      </w:r>
      <w:r w:rsidR="008D4F42" w:rsidRPr="0022491A">
        <w:t xml:space="preserve"> strata</w:t>
      </w:r>
      <w:r w:rsidRPr="0022491A">
        <w:t xml:space="preserve">. </w:t>
      </w:r>
      <w:r w:rsidR="00AD5EEF" w:rsidRPr="0022491A">
        <w:t>Stratum</w:t>
      </w:r>
      <w:r w:rsidRPr="0022491A">
        <w:t xml:space="preserve"> 1</w:t>
      </w:r>
      <w:r w:rsidR="00E5018A" w:rsidRPr="0022491A">
        <w:t xml:space="preserve"> </w:t>
      </w:r>
      <w:r w:rsidR="00361D2F" w:rsidRPr="0022491A">
        <w:t>represent</w:t>
      </w:r>
      <w:r w:rsidR="009E42BB" w:rsidRPr="0022491A">
        <w:t>s</w:t>
      </w:r>
      <w:r w:rsidRPr="0022491A">
        <w:t xml:space="preserve"> the largest </w:t>
      </w:r>
      <w:r w:rsidR="001D7C01" w:rsidRPr="0022491A">
        <w:t>projects</w:t>
      </w:r>
      <w:r w:rsidR="0040368C">
        <w:t>,</w:t>
      </w:r>
      <w:r w:rsidRPr="0022491A">
        <w:t xml:space="preserve"> Stratum </w:t>
      </w:r>
      <w:r w:rsidR="009E42BB" w:rsidRPr="0022491A">
        <w:t>2</w:t>
      </w:r>
      <w:r w:rsidRPr="0022491A">
        <w:t xml:space="preserve"> co</w:t>
      </w:r>
      <w:r w:rsidR="008D4F42" w:rsidRPr="0022491A">
        <w:t>nsists of medium projects</w:t>
      </w:r>
      <w:r w:rsidR="0040368C">
        <w:t>,</w:t>
      </w:r>
      <w:r w:rsidR="008D4F42" w:rsidRPr="0022491A">
        <w:t xml:space="preserve"> and Stratum </w:t>
      </w:r>
      <w:r w:rsidR="009E42BB" w:rsidRPr="0022491A">
        <w:t>3</w:t>
      </w:r>
      <w:r w:rsidR="008D4F42" w:rsidRPr="0022491A">
        <w:t xml:space="preserve"> contains </w:t>
      </w:r>
      <w:r w:rsidRPr="0022491A">
        <w:t>the smallest projects.</w:t>
      </w:r>
      <w:r w:rsidR="00E5018A" w:rsidRPr="0022491A">
        <w:t xml:space="preserve"> For</w:t>
      </w:r>
      <w:r w:rsidR="0040368C">
        <w:t xml:space="preserve"> Stratum 1</w:t>
      </w:r>
      <w:r w:rsidR="00E5018A" w:rsidRPr="0022491A">
        <w:t xml:space="preserve"> projects, </w:t>
      </w:r>
      <w:r w:rsidR="0040368C">
        <w:t xml:space="preserve">the </w:t>
      </w:r>
      <w:r w:rsidR="00E5018A" w:rsidRPr="0022491A">
        <w:t>NTG research</w:t>
      </w:r>
      <w:r w:rsidR="00361D2F" w:rsidRPr="0022491A">
        <w:t xml:space="preserve"> was based </w:t>
      </w:r>
      <w:r w:rsidR="0040368C">
        <w:t xml:space="preserve">exclusively </w:t>
      </w:r>
      <w:r w:rsidR="00361D2F" w:rsidRPr="0022491A">
        <w:t>on</w:t>
      </w:r>
      <w:r w:rsidR="00E5018A" w:rsidRPr="0022491A">
        <w:t xml:space="preserve"> professional in-depth interviews</w:t>
      </w:r>
      <w:r w:rsidR="00361D2F" w:rsidRPr="0022491A">
        <w:t>, while a combination of professional interviews and web surveys w</w:t>
      </w:r>
      <w:r w:rsidR="0040368C">
        <w:t>ere</w:t>
      </w:r>
      <w:r w:rsidR="00361D2F" w:rsidRPr="0022491A">
        <w:t xml:space="preserve"> employed for Stratum</w:t>
      </w:r>
      <w:r w:rsidR="00F86AF2">
        <w:t xml:space="preserve"> 2 and Stratum</w:t>
      </w:r>
      <w:r w:rsidR="00361D2F" w:rsidRPr="0022491A">
        <w:t xml:space="preserve"> </w:t>
      </w:r>
      <w:r w:rsidR="009E42BB" w:rsidRPr="0022491A">
        <w:t>3</w:t>
      </w:r>
      <w:r w:rsidR="00361D2F" w:rsidRPr="0022491A">
        <w:t xml:space="preserve"> projects.</w:t>
      </w:r>
      <w:r>
        <w:t xml:space="preserve"> </w:t>
      </w:r>
    </w:p>
    <w:p w14:paraId="256D0FB6" w14:textId="77777777" w:rsidR="000A0886" w:rsidRDefault="000A0886" w:rsidP="000A0886"/>
    <w:p w14:paraId="1114C84C" w14:textId="0F1DFD09" w:rsidR="00727921" w:rsidRDefault="00727921" w:rsidP="00727921">
      <w:pPr>
        <w:pStyle w:val="Caption"/>
      </w:pPr>
      <w:bookmarkStart w:id="14" w:name="_Ref74310929"/>
      <w:bookmarkStart w:id="15" w:name="_Ref74757253"/>
      <w:r w:rsidRPr="002A7947">
        <w:lastRenderedPageBreak/>
        <w:t xml:space="preserve">Table </w:t>
      </w:r>
      <w:bookmarkEnd w:id="14"/>
      <w:r w:rsidRPr="002A7947">
        <w:fldChar w:fldCharType="begin"/>
      </w:r>
      <w:r w:rsidRPr="002A7947">
        <w:instrText xml:space="preserve"> SEQ Table \* ARABIC </w:instrText>
      </w:r>
      <w:r w:rsidRPr="002A7947">
        <w:fldChar w:fldCharType="separate"/>
      </w:r>
      <w:r w:rsidR="00F413E0">
        <w:rPr>
          <w:noProof/>
        </w:rPr>
        <w:t>5</w:t>
      </w:r>
      <w:r w:rsidRPr="002A7947">
        <w:fldChar w:fldCharType="end"/>
      </w:r>
      <w:bookmarkEnd w:id="15"/>
      <w:r w:rsidRPr="002A7947">
        <w:t>. CY202</w:t>
      </w:r>
      <w:r w:rsidR="009E42BB">
        <w:t>3</w:t>
      </w:r>
      <w:r w:rsidRPr="002A7947">
        <w:t xml:space="preserve"> Custom Projects Breakdown by Sampling Strata</w:t>
      </w:r>
    </w:p>
    <w:tbl>
      <w:tblPr>
        <w:tblStyle w:val="EnergyTable11"/>
        <w:tblW w:w="5048" w:type="pct"/>
        <w:jc w:val="left"/>
        <w:tblLayout w:type="fixed"/>
        <w:tblLook w:val="04A0" w:firstRow="1" w:lastRow="0" w:firstColumn="1" w:lastColumn="0" w:noHBand="0" w:noVBand="1"/>
      </w:tblPr>
      <w:tblGrid>
        <w:gridCol w:w="2069"/>
        <w:gridCol w:w="902"/>
        <w:gridCol w:w="1170"/>
        <w:gridCol w:w="1349"/>
        <w:gridCol w:w="1520"/>
        <w:gridCol w:w="1000"/>
        <w:gridCol w:w="675"/>
        <w:gridCol w:w="765"/>
      </w:tblGrid>
      <w:tr w:rsidR="00E4519A" w:rsidRPr="00E8149F" w14:paraId="421EAE81" w14:textId="77777777" w:rsidTr="00E4519A">
        <w:trPr>
          <w:cnfStyle w:val="100000000000" w:firstRow="1" w:lastRow="0" w:firstColumn="0" w:lastColumn="0" w:oddVBand="0" w:evenVBand="0" w:oddHBand="0"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095" w:type="pct"/>
            <w:hideMark/>
          </w:tcPr>
          <w:p w14:paraId="4A6B7A5F" w14:textId="77777777" w:rsidR="0022491A" w:rsidRPr="00E8149F" w:rsidRDefault="0022491A" w:rsidP="002724EA">
            <w:pPr>
              <w:keepNext/>
              <w:jc w:val="left"/>
              <w:rPr>
                <w:rFonts w:ascii="Arial Narrow" w:hAnsi="Arial Narrow" w:cs="Arial"/>
                <w:b w:val="0"/>
                <w:color w:val="F4F4F4" w:themeColor="background2"/>
              </w:rPr>
            </w:pPr>
            <w:r w:rsidRPr="00E8149F">
              <w:rPr>
                <w:rFonts w:ascii="Arial Narrow" w:hAnsi="Arial Narrow" w:cs="Arial"/>
                <w:color w:val="F4F4F4" w:themeColor="background2"/>
              </w:rPr>
              <w:t>Sampling Stratum</w:t>
            </w:r>
          </w:p>
        </w:tc>
        <w:tc>
          <w:tcPr>
            <w:tcW w:w="477" w:type="pct"/>
          </w:tcPr>
          <w:p w14:paraId="184272C5" w14:textId="3205A15F" w:rsidR="0022491A" w:rsidRPr="00E8149F" w:rsidRDefault="0022491A" w:rsidP="002724EA">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F4F4F4" w:themeColor="background2"/>
              </w:rPr>
            </w:pPr>
            <w:r>
              <w:rPr>
                <w:rFonts w:ascii="Arial Narrow" w:hAnsi="Arial Narrow" w:cs="Arial"/>
                <w:color w:val="F4F4F4" w:themeColor="background2"/>
              </w:rPr>
              <w:t>Ex Ante Population</w:t>
            </w:r>
          </w:p>
        </w:tc>
        <w:tc>
          <w:tcPr>
            <w:tcW w:w="619" w:type="pct"/>
            <w:hideMark/>
          </w:tcPr>
          <w:p w14:paraId="4839A464" w14:textId="77777777" w:rsidR="0022491A" w:rsidRPr="00E8149F" w:rsidRDefault="0022491A" w:rsidP="002724EA">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F4F4F4" w:themeColor="background2"/>
              </w:rPr>
            </w:pPr>
            <w:r w:rsidRPr="00E8149F">
              <w:rPr>
                <w:rFonts w:ascii="Arial Narrow" w:hAnsi="Arial Narrow" w:cs="Arial"/>
                <w:color w:val="F4F4F4" w:themeColor="background2"/>
              </w:rPr>
              <w:t>Ex Ante kWh in Population</w:t>
            </w:r>
          </w:p>
        </w:tc>
        <w:tc>
          <w:tcPr>
            <w:tcW w:w="714" w:type="pct"/>
          </w:tcPr>
          <w:p w14:paraId="66646C57" w14:textId="539E8C5B" w:rsidR="0022491A" w:rsidRPr="00E8149F" w:rsidRDefault="0022491A" w:rsidP="002724EA">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F4F4F4" w:themeColor="background2"/>
              </w:rPr>
            </w:pPr>
            <w:r>
              <w:rPr>
                <w:rFonts w:ascii="Arial Narrow" w:hAnsi="Arial Narrow" w:cs="Arial"/>
                <w:color w:val="F4F4F4" w:themeColor="background2"/>
              </w:rPr>
              <w:t>Number of Projects Represented in Sample</w:t>
            </w:r>
          </w:p>
        </w:tc>
        <w:tc>
          <w:tcPr>
            <w:tcW w:w="804" w:type="pct"/>
          </w:tcPr>
          <w:p w14:paraId="6C99E64A" w14:textId="30AF4106" w:rsidR="0022491A" w:rsidRPr="00E8149F" w:rsidRDefault="0022491A" w:rsidP="002724EA">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F4F4F4" w:themeColor="background2"/>
              </w:rPr>
            </w:pPr>
            <w:r>
              <w:rPr>
                <w:rFonts w:ascii="Arial Narrow" w:hAnsi="Arial Narrow" w:cs="Arial"/>
                <w:color w:val="F4F4F4" w:themeColor="background2"/>
              </w:rPr>
              <w:t>Ex Ante kWh in Sample</w:t>
            </w:r>
          </w:p>
        </w:tc>
        <w:tc>
          <w:tcPr>
            <w:tcW w:w="529" w:type="pct"/>
          </w:tcPr>
          <w:p w14:paraId="359D218B" w14:textId="095A69CF" w:rsidR="0022491A" w:rsidRPr="00E8149F" w:rsidRDefault="0022491A" w:rsidP="002724EA">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F4F4F4" w:themeColor="background2"/>
              </w:rPr>
            </w:pPr>
            <w:r w:rsidRPr="00E8149F">
              <w:rPr>
                <w:rFonts w:ascii="Arial Narrow" w:hAnsi="Arial Narrow" w:cs="Arial"/>
                <w:color w:val="F4F4F4" w:themeColor="background2"/>
              </w:rPr>
              <w:t xml:space="preserve">Percent of Savings </w:t>
            </w:r>
          </w:p>
        </w:tc>
        <w:tc>
          <w:tcPr>
            <w:tcW w:w="357" w:type="pct"/>
          </w:tcPr>
          <w:p w14:paraId="681CA676" w14:textId="77777777" w:rsidR="0022491A" w:rsidRPr="00E8149F" w:rsidRDefault="0022491A" w:rsidP="002724EA">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F4F4F4" w:themeColor="background2"/>
              </w:rPr>
            </w:pPr>
            <w:r w:rsidRPr="00E8149F">
              <w:rPr>
                <w:rFonts w:ascii="Arial Narrow" w:hAnsi="Arial Narrow" w:cs="Arial"/>
                <w:color w:val="F4F4F4" w:themeColor="background2"/>
              </w:rPr>
              <w:t>FR</w:t>
            </w:r>
          </w:p>
        </w:tc>
        <w:tc>
          <w:tcPr>
            <w:tcW w:w="405" w:type="pct"/>
          </w:tcPr>
          <w:p w14:paraId="2E2AFC52" w14:textId="77777777" w:rsidR="0022491A" w:rsidRPr="00E8149F" w:rsidRDefault="0022491A" w:rsidP="002724EA">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F4F4F4" w:themeColor="background2"/>
              </w:rPr>
            </w:pPr>
            <w:r w:rsidRPr="00E8149F">
              <w:rPr>
                <w:rFonts w:ascii="Arial Narrow" w:hAnsi="Arial Narrow" w:cs="Arial"/>
                <w:color w:val="F4F4F4" w:themeColor="background2"/>
              </w:rPr>
              <w:t>NTG Ratio</w:t>
            </w:r>
          </w:p>
        </w:tc>
      </w:tr>
      <w:tr w:rsidR="00E4519A" w:rsidRPr="00E8149F" w14:paraId="76550399" w14:textId="77777777" w:rsidTr="00E4519A">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095" w:type="pct"/>
          </w:tcPr>
          <w:p w14:paraId="2E19671A" w14:textId="77777777" w:rsidR="0022491A" w:rsidRPr="00E8149F" w:rsidRDefault="0022491A" w:rsidP="00AC0389">
            <w:pPr>
              <w:keepNext/>
              <w:jc w:val="left"/>
              <w:rPr>
                <w:rFonts w:ascii="Arial Narrow" w:hAnsi="Arial Narrow" w:cs="Arial"/>
                <w:color w:val="000000"/>
              </w:rPr>
            </w:pPr>
            <w:r w:rsidRPr="00E8149F">
              <w:rPr>
                <w:rFonts w:ascii="Arial Narrow" w:hAnsi="Arial Narrow" w:cs="Arial"/>
                <w:color w:val="000000"/>
              </w:rPr>
              <w:t>Stratum 1 Large Projects</w:t>
            </w:r>
          </w:p>
        </w:tc>
        <w:tc>
          <w:tcPr>
            <w:tcW w:w="477" w:type="pct"/>
          </w:tcPr>
          <w:p w14:paraId="1F951AED" w14:textId="3D54EC12" w:rsidR="0022491A" w:rsidRPr="00E8149F" w:rsidRDefault="0022491A" w:rsidP="0022491A">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4</w:t>
            </w:r>
          </w:p>
        </w:tc>
        <w:tc>
          <w:tcPr>
            <w:tcW w:w="619" w:type="pct"/>
          </w:tcPr>
          <w:p w14:paraId="3636BEB4" w14:textId="26925F55" w:rsidR="0022491A" w:rsidRPr="0022491A" w:rsidRDefault="0022491A" w:rsidP="00AC0389">
            <w:pPr>
              <w:keepNex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22491A">
              <w:rPr>
                <w:rFonts w:ascii="Arial Narrow" w:hAnsi="Arial Narrow"/>
              </w:rPr>
              <w:t>6,746,974</w:t>
            </w:r>
          </w:p>
        </w:tc>
        <w:tc>
          <w:tcPr>
            <w:tcW w:w="714" w:type="pct"/>
          </w:tcPr>
          <w:p w14:paraId="6D3ED99A" w14:textId="047B6903" w:rsidR="0022491A" w:rsidRPr="00E8149F" w:rsidRDefault="0022491A" w:rsidP="0022491A">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4</w:t>
            </w:r>
          </w:p>
        </w:tc>
        <w:tc>
          <w:tcPr>
            <w:tcW w:w="804" w:type="pct"/>
          </w:tcPr>
          <w:p w14:paraId="0200E436" w14:textId="5A7FA3C2" w:rsidR="0022491A" w:rsidRPr="0022491A" w:rsidRDefault="0022491A" w:rsidP="00AC0389">
            <w:pPr>
              <w:keepNex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22491A">
              <w:rPr>
                <w:rFonts w:ascii="Arial Narrow" w:hAnsi="Arial Narrow"/>
              </w:rPr>
              <w:t>6,746,974</w:t>
            </w:r>
          </w:p>
        </w:tc>
        <w:tc>
          <w:tcPr>
            <w:tcW w:w="529" w:type="pct"/>
          </w:tcPr>
          <w:p w14:paraId="1F2EDD76" w14:textId="5292CC27" w:rsidR="0022491A" w:rsidRPr="00E8149F" w:rsidRDefault="0022491A" w:rsidP="0022491A">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100%</w:t>
            </w:r>
          </w:p>
        </w:tc>
        <w:tc>
          <w:tcPr>
            <w:tcW w:w="357" w:type="pct"/>
          </w:tcPr>
          <w:p w14:paraId="63F2BCB9" w14:textId="6F81F9F4" w:rsidR="0022491A" w:rsidRPr="00E8149F" w:rsidRDefault="0022491A" w:rsidP="0022491A">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0.</w:t>
            </w:r>
            <w:r w:rsidR="00781875">
              <w:rPr>
                <w:rFonts w:ascii="Arial Narrow" w:hAnsi="Arial Narrow"/>
              </w:rPr>
              <w:t>38</w:t>
            </w:r>
          </w:p>
        </w:tc>
        <w:tc>
          <w:tcPr>
            <w:tcW w:w="405" w:type="pct"/>
          </w:tcPr>
          <w:p w14:paraId="723F02A2" w14:textId="685EEAB7" w:rsidR="0022491A" w:rsidRPr="00E8149F" w:rsidRDefault="0022491A" w:rsidP="0022491A">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0.</w:t>
            </w:r>
            <w:r w:rsidR="00781875">
              <w:rPr>
                <w:rFonts w:ascii="Arial Narrow" w:hAnsi="Arial Narrow" w:cs="Arial"/>
              </w:rPr>
              <w:t>62</w:t>
            </w:r>
          </w:p>
        </w:tc>
      </w:tr>
      <w:tr w:rsidR="00E4519A" w:rsidRPr="00E8149F" w14:paraId="280980A3" w14:textId="77777777" w:rsidTr="00E4519A">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095" w:type="pct"/>
          </w:tcPr>
          <w:p w14:paraId="36780370" w14:textId="77777777" w:rsidR="0022491A" w:rsidRPr="00E8149F" w:rsidRDefault="0022491A" w:rsidP="00AC0389">
            <w:pPr>
              <w:jc w:val="left"/>
              <w:rPr>
                <w:rFonts w:ascii="Arial Narrow" w:hAnsi="Arial Narrow" w:cs="Arial"/>
                <w:color w:val="000000"/>
              </w:rPr>
            </w:pPr>
            <w:r w:rsidRPr="00E8149F">
              <w:rPr>
                <w:rFonts w:ascii="Arial Narrow" w:hAnsi="Arial Narrow" w:cs="Arial"/>
                <w:color w:val="000000"/>
              </w:rPr>
              <w:t>Stratum 2 Medium Projects</w:t>
            </w:r>
          </w:p>
        </w:tc>
        <w:tc>
          <w:tcPr>
            <w:tcW w:w="477" w:type="pct"/>
          </w:tcPr>
          <w:p w14:paraId="3528A718" w14:textId="2B83EDA5" w:rsidR="0022491A" w:rsidRPr="00E8149F" w:rsidRDefault="0022491A" w:rsidP="0022491A">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sidRPr="00E8149F">
              <w:rPr>
                <w:rFonts w:ascii="Arial Narrow" w:hAnsi="Arial Narrow" w:cs="Arial"/>
              </w:rPr>
              <w:t>1</w:t>
            </w:r>
            <w:r>
              <w:rPr>
                <w:rFonts w:ascii="Arial Narrow" w:hAnsi="Arial Narrow" w:cs="Arial"/>
              </w:rPr>
              <w:t>6</w:t>
            </w:r>
          </w:p>
        </w:tc>
        <w:tc>
          <w:tcPr>
            <w:tcW w:w="619" w:type="pct"/>
          </w:tcPr>
          <w:p w14:paraId="739F2187" w14:textId="585FFD52" w:rsidR="0022491A" w:rsidRPr="0022491A" w:rsidRDefault="0022491A" w:rsidP="00AC0389">
            <w:pPr>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sidRPr="0022491A">
              <w:rPr>
                <w:rFonts w:ascii="Arial Narrow" w:hAnsi="Arial Narrow"/>
              </w:rPr>
              <w:t>7,377,030</w:t>
            </w:r>
          </w:p>
        </w:tc>
        <w:tc>
          <w:tcPr>
            <w:tcW w:w="714" w:type="pct"/>
          </w:tcPr>
          <w:p w14:paraId="3AD621C4" w14:textId="4B6FB592" w:rsidR="0022491A" w:rsidRPr="00E8149F" w:rsidRDefault="001D7C01" w:rsidP="0022491A">
            <w:pPr>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10</w:t>
            </w:r>
          </w:p>
        </w:tc>
        <w:tc>
          <w:tcPr>
            <w:tcW w:w="804" w:type="pct"/>
          </w:tcPr>
          <w:p w14:paraId="5ECA0D43" w14:textId="1459BEEC" w:rsidR="0022491A" w:rsidRPr="0022491A" w:rsidRDefault="0022491A" w:rsidP="00AC0389">
            <w:pPr>
              <w:keepNex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22491A">
              <w:rPr>
                <w:rFonts w:ascii="Arial Narrow" w:hAnsi="Arial Narrow"/>
              </w:rPr>
              <w:t>4,</w:t>
            </w:r>
            <w:r w:rsidR="00E4519A">
              <w:rPr>
                <w:rFonts w:ascii="Arial Narrow" w:hAnsi="Arial Narrow"/>
              </w:rPr>
              <w:t>737</w:t>
            </w:r>
            <w:r w:rsidRPr="0022491A">
              <w:rPr>
                <w:rFonts w:ascii="Arial Narrow" w:hAnsi="Arial Narrow"/>
              </w:rPr>
              <w:t>,7</w:t>
            </w:r>
            <w:r w:rsidR="00E4519A">
              <w:rPr>
                <w:rFonts w:ascii="Arial Narrow" w:hAnsi="Arial Narrow"/>
              </w:rPr>
              <w:t>66</w:t>
            </w:r>
          </w:p>
        </w:tc>
        <w:tc>
          <w:tcPr>
            <w:tcW w:w="529" w:type="pct"/>
          </w:tcPr>
          <w:p w14:paraId="43DA416E" w14:textId="51FE194F" w:rsidR="0022491A" w:rsidRPr="00E8149F" w:rsidRDefault="00E4519A" w:rsidP="0022491A">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64</w:t>
            </w:r>
            <w:r w:rsidR="0022491A">
              <w:rPr>
                <w:rFonts w:ascii="Arial Narrow" w:hAnsi="Arial Narrow" w:cs="Arial"/>
              </w:rPr>
              <w:t>%</w:t>
            </w:r>
          </w:p>
        </w:tc>
        <w:tc>
          <w:tcPr>
            <w:tcW w:w="357" w:type="pct"/>
          </w:tcPr>
          <w:p w14:paraId="270D0203" w14:textId="565350F5" w:rsidR="0022491A" w:rsidRPr="00E8149F" w:rsidRDefault="0022491A" w:rsidP="0022491A">
            <w:pPr>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0.2</w:t>
            </w:r>
            <w:r w:rsidR="006015B7">
              <w:rPr>
                <w:rFonts w:ascii="Arial Narrow" w:hAnsi="Arial Narrow"/>
              </w:rPr>
              <w:t>2</w:t>
            </w:r>
          </w:p>
        </w:tc>
        <w:tc>
          <w:tcPr>
            <w:tcW w:w="405" w:type="pct"/>
          </w:tcPr>
          <w:p w14:paraId="3912F9E4" w14:textId="5210C43E" w:rsidR="0022491A" w:rsidRPr="00E8149F" w:rsidRDefault="0022491A" w:rsidP="0022491A">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0.7</w:t>
            </w:r>
            <w:r w:rsidR="006015B7">
              <w:rPr>
                <w:rFonts w:ascii="Arial Narrow" w:hAnsi="Arial Narrow" w:cs="Arial"/>
              </w:rPr>
              <w:t>8</w:t>
            </w:r>
          </w:p>
        </w:tc>
      </w:tr>
      <w:tr w:rsidR="00E4519A" w:rsidRPr="00E8149F" w14:paraId="7C7BE388" w14:textId="77777777" w:rsidTr="00E4519A">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095" w:type="pct"/>
          </w:tcPr>
          <w:p w14:paraId="0F98BAC5" w14:textId="77777777" w:rsidR="0022491A" w:rsidRPr="00E8149F" w:rsidRDefault="0022491A" w:rsidP="00AC0389">
            <w:pPr>
              <w:jc w:val="left"/>
              <w:rPr>
                <w:rFonts w:ascii="Arial Narrow" w:hAnsi="Arial Narrow" w:cs="Arial"/>
                <w:color w:val="000000"/>
              </w:rPr>
            </w:pPr>
            <w:r w:rsidRPr="00E8149F">
              <w:rPr>
                <w:rFonts w:ascii="Arial Narrow" w:hAnsi="Arial Narrow" w:cs="Arial"/>
                <w:color w:val="000000"/>
              </w:rPr>
              <w:t>Stratum 3 Small Projects</w:t>
            </w:r>
          </w:p>
        </w:tc>
        <w:tc>
          <w:tcPr>
            <w:tcW w:w="477" w:type="pct"/>
          </w:tcPr>
          <w:p w14:paraId="7141CAF7" w14:textId="600C09EC" w:rsidR="0022491A" w:rsidRPr="00E8149F" w:rsidRDefault="0022491A" w:rsidP="0022491A">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75</w:t>
            </w:r>
          </w:p>
        </w:tc>
        <w:tc>
          <w:tcPr>
            <w:tcW w:w="619" w:type="pct"/>
          </w:tcPr>
          <w:p w14:paraId="041456CD" w14:textId="75860A87" w:rsidR="0022491A" w:rsidRPr="0022491A" w:rsidRDefault="0022491A" w:rsidP="00AC0389">
            <w:pP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22491A">
              <w:rPr>
                <w:rFonts w:ascii="Arial Narrow" w:hAnsi="Arial Narrow"/>
              </w:rPr>
              <w:t>7,289,952</w:t>
            </w:r>
          </w:p>
        </w:tc>
        <w:tc>
          <w:tcPr>
            <w:tcW w:w="714" w:type="pct"/>
          </w:tcPr>
          <w:p w14:paraId="1B52ADB3" w14:textId="1CB303B1" w:rsidR="0022491A" w:rsidRPr="00E8149F" w:rsidRDefault="0022491A" w:rsidP="0022491A">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30</w:t>
            </w:r>
          </w:p>
        </w:tc>
        <w:tc>
          <w:tcPr>
            <w:tcW w:w="804" w:type="pct"/>
          </w:tcPr>
          <w:p w14:paraId="263CDF92" w14:textId="19E0E0FA" w:rsidR="0022491A" w:rsidRPr="0022491A" w:rsidRDefault="0022491A" w:rsidP="00AC0389">
            <w:pPr>
              <w:keepNex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22491A">
              <w:rPr>
                <w:rFonts w:ascii="Arial Narrow" w:hAnsi="Arial Narrow"/>
              </w:rPr>
              <w:t>3,309,748</w:t>
            </w:r>
          </w:p>
        </w:tc>
        <w:tc>
          <w:tcPr>
            <w:tcW w:w="529" w:type="pct"/>
          </w:tcPr>
          <w:p w14:paraId="4DDE5A7B" w14:textId="5B113F30" w:rsidR="0022491A" w:rsidRPr="00E8149F" w:rsidRDefault="0022491A" w:rsidP="0022491A">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45%</w:t>
            </w:r>
          </w:p>
        </w:tc>
        <w:tc>
          <w:tcPr>
            <w:tcW w:w="357" w:type="pct"/>
          </w:tcPr>
          <w:p w14:paraId="66421233" w14:textId="1C1DC0AC" w:rsidR="0022491A" w:rsidRPr="00E8149F" w:rsidRDefault="0022491A" w:rsidP="0022491A">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0.3</w:t>
            </w:r>
            <w:r w:rsidR="00781875">
              <w:rPr>
                <w:rFonts w:ascii="Arial Narrow" w:hAnsi="Arial Narrow" w:cs="Arial"/>
              </w:rPr>
              <w:t>8</w:t>
            </w:r>
          </w:p>
        </w:tc>
        <w:tc>
          <w:tcPr>
            <w:tcW w:w="405" w:type="pct"/>
          </w:tcPr>
          <w:p w14:paraId="0FC10F7D" w14:textId="3C753936" w:rsidR="0022491A" w:rsidRPr="00E8149F" w:rsidRDefault="0022491A" w:rsidP="0022491A">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0.6</w:t>
            </w:r>
            <w:r w:rsidR="00781875">
              <w:rPr>
                <w:rFonts w:ascii="Arial Narrow" w:hAnsi="Arial Narrow" w:cs="Arial"/>
              </w:rPr>
              <w:t>2</w:t>
            </w:r>
          </w:p>
        </w:tc>
      </w:tr>
      <w:tr w:rsidR="00E4519A" w:rsidRPr="00E8149F" w14:paraId="54D340BA" w14:textId="77777777" w:rsidTr="00E4519A">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095" w:type="pct"/>
          </w:tcPr>
          <w:p w14:paraId="2314C92B" w14:textId="7820A554" w:rsidR="0022491A" w:rsidRPr="0022491A" w:rsidRDefault="0022491A" w:rsidP="00AC0389">
            <w:pPr>
              <w:jc w:val="left"/>
              <w:rPr>
                <w:rFonts w:ascii="Arial Narrow" w:hAnsi="Arial Narrow" w:cs="Arial"/>
                <w:b/>
                <w:bCs/>
                <w:color w:val="000000"/>
              </w:rPr>
            </w:pPr>
            <w:r w:rsidRPr="0022491A">
              <w:rPr>
                <w:rFonts w:ascii="Arial Narrow" w:hAnsi="Arial Narrow" w:cs="Arial"/>
                <w:b/>
                <w:bCs/>
                <w:color w:val="000000"/>
              </w:rPr>
              <w:t xml:space="preserve">All Custom </w:t>
            </w:r>
            <w:r w:rsidR="00E4519A">
              <w:rPr>
                <w:rFonts w:ascii="Arial Narrow" w:hAnsi="Arial Narrow" w:cs="Arial"/>
                <w:b/>
                <w:bCs/>
                <w:color w:val="000000"/>
              </w:rPr>
              <w:t>P</w:t>
            </w:r>
            <w:r w:rsidRPr="0022491A">
              <w:rPr>
                <w:rFonts w:ascii="Arial Narrow" w:hAnsi="Arial Narrow" w:cs="Arial"/>
                <w:b/>
                <w:bCs/>
                <w:color w:val="000000"/>
              </w:rPr>
              <w:t>rojects</w:t>
            </w:r>
          </w:p>
        </w:tc>
        <w:tc>
          <w:tcPr>
            <w:tcW w:w="477" w:type="pct"/>
          </w:tcPr>
          <w:p w14:paraId="6F7643A5" w14:textId="5AB4AADF" w:rsidR="0022491A" w:rsidRPr="0022491A" w:rsidRDefault="0022491A" w:rsidP="0022491A">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rPr>
            </w:pPr>
            <w:r w:rsidRPr="0022491A">
              <w:rPr>
                <w:rFonts w:ascii="Arial Narrow" w:hAnsi="Arial Narrow" w:cs="Arial"/>
                <w:b/>
                <w:bCs/>
              </w:rPr>
              <w:t>95</w:t>
            </w:r>
          </w:p>
        </w:tc>
        <w:tc>
          <w:tcPr>
            <w:tcW w:w="619" w:type="pct"/>
            <w:vAlign w:val="top"/>
          </w:tcPr>
          <w:p w14:paraId="270E06A8" w14:textId="70CFC702" w:rsidR="0022491A" w:rsidRPr="0022491A" w:rsidRDefault="0022491A" w:rsidP="0022491A">
            <w:pPr>
              <w:jc w:val="right"/>
              <w:cnfStyle w:val="000000010000" w:firstRow="0" w:lastRow="0" w:firstColumn="0" w:lastColumn="0" w:oddVBand="0" w:evenVBand="0" w:oddHBand="0" w:evenHBand="1" w:firstRowFirstColumn="0" w:firstRowLastColumn="0" w:lastRowFirstColumn="0" w:lastRowLastColumn="0"/>
              <w:rPr>
                <w:rFonts w:ascii="Arial Narrow" w:hAnsi="Arial Narrow"/>
                <w:b/>
                <w:bCs/>
              </w:rPr>
            </w:pPr>
            <w:r w:rsidRPr="0022491A">
              <w:rPr>
                <w:rFonts w:ascii="Arial Narrow" w:hAnsi="Arial Narrow"/>
                <w:b/>
                <w:bCs/>
              </w:rPr>
              <w:t>21,413,956</w:t>
            </w:r>
          </w:p>
        </w:tc>
        <w:tc>
          <w:tcPr>
            <w:tcW w:w="714" w:type="pct"/>
          </w:tcPr>
          <w:p w14:paraId="60221C4B" w14:textId="1D046544" w:rsidR="0022491A" w:rsidRPr="006920EE" w:rsidRDefault="0022491A" w:rsidP="0022491A">
            <w:pPr>
              <w:jc w:val="right"/>
              <w:cnfStyle w:val="000000010000" w:firstRow="0" w:lastRow="0" w:firstColumn="0" w:lastColumn="0" w:oddVBand="0" w:evenVBand="0" w:oddHBand="0" w:evenHBand="1" w:firstRowFirstColumn="0" w:firstRowLastColumn="0" w:lastRowFirstColumn="0" w:lastRowLastColumn="0"/>
              <w:rPr>
                <w:rFonts w:ascii="Arial Narrow" w:hAnsi="Arial Narrow"/>
                <w:b/>
                <w:bCs/>
              </w:rPr>
            </w:pPr>
            <w:r w:rsidRPr="006920EE">
              <w:rPr>
                <w:rFonts w:ascii="Arial Narrow" w:hAnsi="Arial Narrow"/>
                <w:b/>
                <w:bCs/>
              </w:rPr>
              <w:t>4</w:t>
            </w:r>
            <w:r w:rsidR="001D7C01" w:rsidRPr="006920EE">
              <w:rPr>
                <w:rFonts w:ascii="Arial Narrow" w:hAnsi="Arial Narrow"/>
                <w:b/>
                <w:bCs/>
              </w:rPr>
              <w:t>4</w:t>
            </w:r>
          </w:p>
        </w:tc>
        <w:tc>
          <w:tcPr>
            <w:tcW w:w="804" w:type="pct"/>
          </w:tcPr>
          <w:p w14:paraId="73524F60" w14:textId="17738A1E" w:rsidR="0022491A" w:rsidRPr="006920EE" w:rsidRDefault="0022491A" w:rsidP="00AC0389">
            <w:pPr>
              <w:keepNext/>
              <w:cnfStyle w:val="000000010000" w:firstRow="0" w:lastRow="0" w:firstColumn="0" w:lastColumn="0" w:oddVBand="0" w:evenVBand="0" w:oddHBand="0" w:evenHBand="1" w:firstRowFirstColumn="0" w:firstRowLastColumn="0" w:lastRowFirstColumn="0" w:lastRowLastColumn="0"/>
              <w:rPr>
                <w:rFonts w:ascii="Arial Narrow" w:hAnsi="Arial Narrow"/>
                <w:b/>
                <w:bCs/>
              </w:rPr>
            </w:pPr>
            <w:r w:rsidRPr="006920EE">
              <w:rPr>
                <w:rFonts w:ascii="Arial Narrow" w:hAnsi="Arial Narrow"/>
                <w:b/>
                <w:bCs/>
              </w:rPr>
              <w:t>14,</w:t>
            </w:r>
            <w:r w:rsidR="00E4519A">
              <w:rPr>
                <w:rFonts w:ascii="Arial Narrow" w:hAnsi="Arial Narrow"/>
                <w:b/>
                <w:bCs/>
              </w:rPr>
              <w:t>794,488</w:t>
            </w:r>
          </w:p>
        </w:tc>
        <w:tc>
          <w:tcPr>
            <w:tcW w:w="529" w:type="pct"/>
          </w:tcPr>
          <w:p w14:paraId="17A44B1B" w14:textId="46866B74" w:rsidR="0022491A" w:rsidRPr="006920EE" w:rsidRDefault="0022491A" w:rsidP="0022491A">
            <w:pPr>
              <w:jc w:val="right"/>
              <w:cnfStyle w:val="000000010000" w:firstRow="0" w:lastRow="0" w:firstColumn="0" w:lastColumn="0" w:oddVBand="0" w:evenVBand="0" w:oddHBand="0" w:evenHBand="1" w:firstRowFirstColumn="0" w:firstRowLastColumn="0" w:lastRowFirstColumn="0" w:lastRowLastColumn="0"/>
              <w:rPr>
                <w:rFonts w:ascii="Arial Narrow" w:hAnsi="Arial Narrow"/>
                <w:b/>
                <w:bCs/>
              </w:rPr>
            </w:pPr>
            <w:r w:rsidRPr="006920EE">
              <w:rPr>
                <w:rFonts w:ascii="Arial Narrow" w:hAnsi="Arial Narrow"/>
                <w:b/>
                <w:bCs/>
              </w:rPr>
              <w:t>6</w:t>
            </w:r>
            <w:r w:rsidR="00E4519A">
              <w:rPr>
                <w:rFonts w:ascii="Arial Narrow" w:hAnsi="Arial Narrow"/>
                <w:b/>
                <w:bCs/>
              </w:rPr>
              <w:t>9</w:t>
            </w:r>
            <w:r w:rsidRPr="006920EE">
              <w:rPr>
                <w:rFonts w:ascii="Arial Narrow" w:hAnsi="Arial Narrow"/>
                <w:b/>
                <w:bCs/>
              </w:rPr>
              <w:t>%</w:t>
            </w:r>
          </w:p>
        </w:tc>
        <w:tc>
          <w:tcPr>
            <w:tcW w:w="357" w:type="pct"/>
          </w:tcPr>
          <w:p w14:paraId="14E206D4" w14:textId="2DD510B7" w:rsidR="0022491A" w:rsidRPr="006920EE" w:rsidRDefault="0022491A" w:rsidP="0022491A">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rPr>
            </w:pPr>
            <w:r w:rsidRPr="006920EE">
              <w:rPr>
                <w:rFonts w:ascii="Arial Narrow" w:hAnsi="Arial Narrow" w:cs="Arial"/>
                <w:b/>
                <w:bCs/>
              </w:rPr>
              <w:t>0.3</w:t>
            </w:r>
            <w:r w:rsidR="00781875">
              <w:rPr>
                <w:rFonts w:ascii="Arial Narrow" w:hAnsi="Arial Narrow" w:cs="Arial"/>
                <w:b/>
                <w:bCs/>
              </w:rPr>
              <w:t>3</w:t>
            </w:r>
          </w:p>
        </w:tc>
        <w:tc>
          <w:tcPr>
            <w:tcW w:w="405" w:type="pct"/>
          </w:tcPr>
          <w:p w14:paraId="3E2CB973" w14:textId="61EF1292" w:rsidR="0022491A" w:rsidRPr="006920EE" w:rsidRDefault="0022491A" w:rsidP="0022491A">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rPr>
            </w:pPr>
            <w:r w:rsidRPr="006920EE">
              <w:rPr>
                <w:rFonts w:ascii="Arial Narrow" w:hAnsi="Arial Narrow" w:cs="Arial"/>
                <w:b/>
                <w:bCs/>
              </w:rPr>
              <w:t>0.6</w:t>
            </w:r>
            <w:r w:rsidR="00781875">
              <w:rPr>
                <w:rFonts w:ascii="Arial Narrow" w:hAnsi="Arial Narrow" w:cs="Arial"/>
                <w:b/>
                <w:bCs/>
              </w:rPr>
              <w:t>7</w:t>
            </w:r>
          </w:p>
        </w:tc>
      </w:tr>
    </w:tbl>
    <w:p w14:paraId="37D6EC16" w14:textId="42B2F1AE" w:rsidR="00727921" w:rsidRDefault="00727921" w:rsidP="00727921">
      <w:pPr>
        <w:pStyle w:val="Source"/>
      </w:pPr>
      <w:r>
        <w:t>Source: Evaluation team analysis</w:t>
      </w:r>
      <w:bookmarkEnd w:id="12"/>
    </w:p>
    <w:p w14:paraId="0A6823E8" w14:textId="77777777" w:rsidR="00727921" w:rsidRDefault="00727921" w:rsidP="00727921"/>
    <w:p w14:paraId="53AB87D2" w14:textId="0B7F41E3" w:rsidR="00927864" w:rsidRDefault="00727921" w:rsidP="00592534">
      <w:pPr>
        <w:pStyle w:val="Heading3"/>
      </w:pPr>
      <w:r w:rsidRPr="00314499">
        <w:t>Strat</w:t>
      </w:r>
      <w:r>
        <w:t>um</w:t>
      </w:r>
      <w:r w:rsidRPr="00314499">
        <w:t xml:space="preserve"> 1 </w:t>
      </w:r>
      <w:r w:rsidR="00592534">
        <w:t>Custom Projects Summary</w:t>
      </w:r>
    </w:p>
    <w:p w14:paraId="6178EB36" w14:textId="63B8567C" w:rsidR="009719E6" w:rsidRDefault="00592534" w:rsidP="00727921">
      <w:r>
        <w:t>The four projects in Stratum 1 were included in the sample for CY202</w:t>
      </w:r>
      <w:r w:rsidR="002731AF">
        <w:t>3</w:t>
      </w:r>
      <w:r>
        <w:t xml:space="preserve"> and the FR for these projects ranged from 0.1</w:t>
      </w:r>
      <w:r w:rsidR="0027434B">
        <w:t>6</w:t>
      </w:r>
      <w:r>
        <w:t xml:space="preserve"> to 0.72. </w:t>
      </w:r>
    </w:p>
    <w:p w14:paraId="6620DD60" w14:textId="3B842C62" w:rsidR="00592534" w:rsidRDefault="00592534" w:rsidP="00A200EF">
      <w:pPr>
        <w:pStyle w:val="ListParagraph"/>
        <w:numPr>
          <w:ilvl w:val="0"/>
          <w:numId w:val="47"/>
        </w:numPr>
      </w:pPr>
      <w:r>
        <w:t xml:space="preserve">Two of the four Stratum 1 </w:t>
      </w:r>
      <w:r w:rsidR="00972C42">
        <w:t>p</w:t>
      </w:r>
      <w:r>
        <w:t>rojects had low FR (0.1</w:t>
      </w:r>
      <w:r w:rsidR="0027434B">
        <w:t>6</w:t>
      </w:r>
      <w:r>
        <w:t xml:space="preserve"> and 0.</w:t>
      </w:r>
      <w:r w:rsidR="00F52941">
        <w:t>2</w:t>
      </w:r>
      <w:r w:rsidR="00A27AAB">
        <w:t>0</w:t>
      </w:r>
      <w:r>
        <w:t>).  For one project</w:t>
      </w:r>
      <w:r w:rsidR="0027434B">
        <w:t xml:space="preserve"> (FR= 0.</w:t>
      </w:r>
      <w:r w:rsidR="006568AD">
        <w:t>2</w:t>
      </w:r>
      <w:r w:rsidR="00A27AAB">
        <w:t>0</w:t>
      </w:r>
      <w:r w:rsidR="0027434B">
        <w:t>)</w:t>
      </w:r>
      <w:r>
        <w:t xml:space="preserve">, the customer </w:t>
      </w:r>
      <w:r w:rsidR="0040368C">
        <w:t>reported the</w:t>
      </w:r>
      <w:r w:rsidR="0027434B">
        <w:t xml:space="preserve"> program was very influential and that the</w:t>
      </w:r>
      <w:r w:rsidR="0040368C">
        <w:t xml:space="preserve">y </w:t>
      </w:r>
      <w:r>
        <w:t>would have repaired the existing equipment in the absence of the program</w:t>
      </w:r>
      <w:r w:rsidR="0027434B">
        <w:t>. The</w:t>
      </w:r>
      <w:r>
        <w:t xml:space="preserve"> other </w:t>
      </w:r>
      <w:r w:rsidR="0040368C">
        <w:t xml:space="preserve">customer reported their </w:t>
      </w:r>
      <w:r>
        <w:t>project</w:t>
      </w:r>
      <w:r w:rsidR="0027434B">
        <w:t xml:space="preserve"> (FR=0.</w:t>
      </w:r>
      <w:r w:rsidR="006568AD">
        <w:t>16</w:t>
      </w:r>
      <w:r w:rsidR="0027434B">
        <w:t>)</w:t>
      </w:r>
      <w:r>
        <w:t xml:space="preserve"> would have </w:t>
      </w:r>
      <w:r w:rsidR="0040368C">
        <w:t xml:space="preserve">been </w:t>
      </w:r>
      <w:r>
        <w:t>delayed by three years without the program</w:t>
      </w:r>
      <w:r w:rsidR="006568AD">
        <w:t xml:space="preserve"> and that ComEd has been very influential</w:t>
      </w:r>
      <w:r w:rsidR="0027434B">
        <w:t xml:space="preserve"> </w:t>
      </w:r>
      <w:r>
        <w:t xml:space="preserve">in getting them to focus on </w:t>
      </w:r>
      <w:r w:rsidR="00F52941">
        <w:t xml:space="preserve">increasing the efficiency of their operations. </w:t>
      </w:r>
    </w:p>
    <w:p w14:paraId="1D2B1125" w14:textId="1E9656B1" w:rsidR="00F52941" w:rsidRDefault="00F52941" w:rsidP="00A200EF">
      <w:pPr>
        <w:pStyle w:val="ListParagraph"/>
        <w:numPr>
          <w:ilvl w:val="0"/>
          <w:numId w:val="47"/>
        </w:numPr>
      </w:pPr>
      <w:r>
        <w:t xml:space="preserve">One Stratum 1 </w:t>
      </w:r>
      <w:r w:rsidR="00972C42">
        <w:t>p</w:t>
      </w:r>
      <w:r>
        <w:t>roject had a moderate FR of 0.52. The customer stated that the</w:t>
      </w:r>
      <w:r w:rsidR="000E20EF">
        <w:t xml:space="preserve"> incentive was very useful and accelerated this project slightly, but </w:t>
      </w:r>
      <w:r w:rsidR="0040368C">
        <w:t xml:space="preserve">also </w:t>
      </w:r>
      <w:r w:rsidR="000E20EF">
        <w:t xml:space="preserve">stated that they would have </w:t>
      </w:r>
      <w:r w:rsidR="0040368C">
        <w:t xml:space="preserve">likely </w:t>
      </w:r>
      <w:r w:rsidR="000E20EF">
        <w:t>installed the same equipment without the program</w:t>
      </w:r>
      <w:r>
        <w:t xml:space="preserve">.  </w:t>
      </w:r>
    </w:p>
    <w:p w14:paraId="4B2E7F13" w14:textId="7B83C41E" w:rsidR="00F52941" w:rsidRDefault="00F52941" w:rsidP="00A200EF">
      <w:pPr>
        <w:pStyle w:val="ListParagraph"/>
        <w:numPr>
          <w:ilvl w:val="0"/>
          <w:numId w:val="47"/>
        </w:numPr>
      </w:pPr>
      <w:r>
        <w:t xml:space="preserve">One Stratum 1 </w:t>
      </w:r>
      <w:r w:rsidR="00972C42">
        <w:t>p</w:t>
      </w:r>
      <w:r>
        <w:t xml:space="preserve">roject had a high FR of 0.72. </w:t>
      </w:r>
      <w:r w:rsidR="000E20EF">
        <w:t>The customer reported</w:t>
      </w:r>
      <w:r w:rsidR="00982ACE">
        <w:t xml:space="preserve"> moderately low program influence and</w:t>
      </w:r>
      <w:r w:rsidR="000E20EF">
        <w:t xml:space="preserve"> </w:t>
      </w:r>
      <w:r w:rsidR="0040368C">
        <w:t xml:space="preserve">stated </w:t>
      </w:r>
      <w:r w:rsidR="000E20EF">
        <w:t>that without the incentive they would have installed the same equipment</w:t>
      </w:r>
      <w:r>
        <w:t xml:space="preserve">. </w:t>
      </w:r>
    </w:p>
    <w:p w14:paraId="56759AF7" w14:textId="78C6D064" w:rsidR="00592534" w:rsidRDefault="00592534" w:rsidP="00727921">
      <w:r>
        <w:tab/>
      </w:r>
    </w:p>
    <w:p w14:paraId="50BA5967" w14:textId="64B30247" w:rsidR="00727921" w:rsidRDefault="00727921" w:rsidP="00727921">
      <w:pPr>
        <w:pStyle w:val="Heading3"/>
      </w:pPr>
      <w:r w:rsidRPr="00314499">
        <w:t>Strat</w:t>
      </w:r>
      <w:r>
        <w:t>um</w:t>
      </w:r>
      <w:r w:rsidRPr="00314499">
        <w:t xml:space="preserve"> </w:t>
      </w:r>
      <w:r w:rsidR="00592534">
        <w:t>2</w:t>
      </w:r>
      <w:r w:rsidRPr="00314499">
        <w:t xml:space="preserve"> </w:t>
      </w:r>
      <w:r>
        <w:t xml:space="preserve">Custom </w:t>
      </w:r>
      <w:r w:rsidRPr="00314499">
        <w:t>Projects Summary</w:t>
      </w:r>
    </w:p>
    <w:p w14:paraId="13B9A5AB" w14:textId="664B024B" w:rsidR="00727921" w:rsidRDefault="00AD5EEF" w:rsidP="00727921">
      <w:r>
        <w:t>Ten</w:t>
      </w:r>
      <w:r w:rsidR="00E90919">
        <w:t xml:space="preserve"> Stratum </w:t>
      </w:r>
      <w:r w:rsidR="003B2777">
        <w:t>2</w:t>
      </w:r>
      <w:r w:rsidR="00E90919">
        <w:t xml:space="preserve"> projects were included in the sample for CY202</w:t>
      </w:r>
      <w:r w:rsidR="003B2777">
        <w:t>3</w:t>
      </w:r>
      <w:r w:rsidR="002870BB">
        <w:t>. However,</w:t>
      </w:r>
      <w:r w:rsidR="00E90919">
        <w:t xml:space="preserve"> </w:t>
      </w:r>
      <w:r w:rsidR="006568AD">
        <w:t>three</w:t>
      </w:r>
      <w:r w:rsidR="00E90919">
        <w:t xml:space="preserve"> of these </w:t>
      </w:r>
      <w:r w:rsidR="008D1BC7">
        <w:t xml:space="preserve">ten </w:t>
      </w:r>
      <w:r w:rsidR="00E90919">
        <w:t>were legacy projects</w:t>
      </w:r>
      <w:r w:rsidR="002870BB">
        <w:t>, so</w:t>
      </w:r>
      <w:r w:rsidR="00E90919">
        <w:t xml:space="preserve"> no </w:t>
      </w:r>
      <w:r w:rsidR="003B2777">
        <w:t xml:space="preserve">new </w:t>
      </w:r>
      <w:r w:rsidR="00E90919">
        <w:t xml:space="preserve">data collection was completed </w:t>
      </w:r>
      <w:r w:rsidR="002870BB">
        <w:t xml:space="preserve">for them </w:t>
      </w:r>
      <w:r w:rsidR="00E90919">
        <w:t>in CY202</w:t>
      </w:r>
      <w:r w:rsidR="003B2777">
        <w:t>3</w:t>
      </w:r>
      <w:r w:rsidR="00E90919">
        <w:t xml:space="preserve">. </w:t>
      </w:r>
      <w:r w:rsidR="002870BB">
        <w:t xml:space="preserve">For the remaining seven projects, data was collected through six in-depth interviews and one web survey. The FR for those seven projects ranged from </w:t>
      </w:r>
      <w:r w:rsidR="00E90919">
        <w:t>0</w:t>
      </w:r>
      <w:r w:rsidR="00395F72">
        <w:t>.</w:t>
      </w:r>
      <w:r w:rsidR="003B2777">
        <w:t>03</w:t>
      </w:r>
      <w:r w:rsidR="00E90919">
        <w:t xml:space="preserve"> to 0.5</w:t>
      </w:r>
      <w:r w:rsidR="003B2777">
        <w:t>0</w:t>
      </w:r>
      <w:r w:rsidR="00E90919">
        <w:t>.</w:t>
      </w:r>
    </w:p>
    <w:p w14:paraId="7295F57D" w14:textId="7DD84D93" w:rsidR="00F86AF2" w:rsidRDefault="00F86AF2" w:rsidP="00F86AF2">
      <w:pPr>
        <w:pStyle w:val="ListParagraph"/>
        <w:numPr>
          <w:ilvl w:val="0"/>
          <w:numId w:val="45"/>
        </w:numPr>
      </w:pPr>
      <w:r>
        <w:t xml:space="preserve">Six of the </w:t>
      </w:r>
      <w:r w:rsidR="00C05989">
        <w:t>seven</w:t>
      </w:r>
      <w:r>
        <w:t xml:space="preserve"> </w:t>
      </w:r>
      <w:r w:rsidR="0077777F">
        <w:t xml:space="preserve">Stratum 2 </w:t>
      </w:r>
      <w:r>
        <w:t>projects where new data was collected had</w:t>
      </w:r>
      <w:r w:rsidR="007118D1">
        <w:t xml:space="preserve"> low</w:t>
      </w:r>
      <w:r>
        <w:t xml:space="preserve"> FR ranging from 0.03 to 0.27.  For these projects, </w:t>
      </w:r>
      <w:r w:rsidR="00972C42">
        <w:t xml:space="preserve">customers reported </w:t>
      </w:r>
      <w:r>
        <w:t>the ComEd Program incentive helped the</w:t>
      </w:r>
      <w:r w:rsidR="00972C42">
        <w:t>m</w:t>
      </w:r>
      <w:r>
        <w:t xml:space="preserve"> to install high efficiency equipment</w:t>
      </w:r>
      <w:r w:rsidR="00972C42">
        <w:t xml:space="preserve"> and i</w:t>
      </w:r>
      <w:r>
        <w:t xml:space="preserve">n the absence of the </w:t>
      </w:r>
      <w:r w:rsidR="00972C42">
        <w:t>ComEd P</w:t>
      </w:r>
      <w:r>
        <w:t>rogram</w:t>
      </w:r>
      <w:r w:rsidR="00972C42">
        <w:t xml:space="preserve"> they either </w:t>
      </w:r>
      <w:r>
        <w:t>would not have done anything or would have installed standard efficiency equipment (or whatever was required by code).</w:t>
      </w:r>
    </w:p>
    <w:p w14:paraId="45C6B18B" w14:textId="7B396EA9" w:rsidR="00F86AF2" w:rsidRDefault="00F86AF2" w:rsidP="002124EA">
      <w:pPr>
        <w:pStyle w:val="ListParagraph"/>
        <w:numPr>
          <w:ilvl w:val="0"/>
          <w:numId w:val="44"/>
        </w:numPr>
      </w:pPr>
      <w:r>
        <w:t xml:space="preserve">One of the Stratum 2 </w:t>
      </w:r>
      <w:r w:rsidR="00982ACE">
        <w:t>projects</w:t>
      </w:r>
      <w:r>
        <w:t xml:space="preserve"> had a moderate FR of 0.5. The customer reported that the ComEd incentive </w:t>
      </w:r>
      <w:r w:rsidR="00982ACE">
        <w:t>was highly influential</w:t>
      </w:r>
      <w:r>
        <w:t>, but th</w:t>
      </w:r>
      <w:r w:rsidR="00972C42">
        <w:t xml:space="preserve">at they </w:t>
      </w:r>
      <w:r>
        <w:t xml:space="preserve">probably would have installed the same equipment without the program. </w:t>
      </w:r>
    </w:p>
    <w:p w14:paraId="13EA895A" w14:textId="77777777" w:rsidR="00702E76" w:rsidRPr="00314499" w:rsidRDefault="00702E76" w:rsidP="00702E76">
      <w:pPr>
        <w:pStyle w:val="Heading3"/>
      </w:pPr>
      <w:r w:rsidRPr="00314499">
        <w:lastRenderedPageBreak/>
        <w:t>Strat</w:t>
      </w:r>
      <w:r>
        <w:t>um</w:t>
      </w:r>
      <w:r w:rsidRPr="00314499">
        <w:t xml:space="preserve"> </w:t>
      </w:r>
      <w:r>
        <w:t>3</w:t>
      </w:r>
      <w:r w:rsidRPr="00314499">
        <w:t xml:space="preserve"> </w:t>
      </w:r>
      <w:r>
        <w:t xml:space="preserve">Custom </w:t>
      </w:r>
      <w:r w:rsidRPr="00314499">
        <w:t>Projects Sum</w:t>
      </w:r>
      <w:bookmarkStart w:id="16" w:name="x"/>
      <w:bookmarkEnd w:id="16"/>
      <w:r w:rsidRPr="00314499">
        <w:t>mary</w:t>
      </w:r>
    </w:p>
    <w:p w14:paraId="3E245C02" w14:textId="4D944AD4" w:rsidR="00702E76" w:rsidRDefault="00702E76" w:rsidP="00702E76">
      <w:r>
        <w:t xml:space="preserve">In Stratum 3, </w:t>
      </w:r>
      <w:r w:rsidR="00972C42">
        <w:t xml:space="preserve">CY2023 </w:t>
      </w:r>
      <w:r>
        <w:t xml:space="preserve">data collection </w:t>
      </w:r>
      <w:r w:rsidR="00972C42">
        <w:t xml:space="preserve">included </w:t>
      </w:r>
      <w:r w:rsidR="00180EA4">
        <w:t>five</w:t>
      </w:r>
      <w:r>
        <w:t xml:space="preserve"> professional in-depth interviews and </w:t>
      </w:r>
      <w:r w:rsidR="00516C48">
        <w:t xml:space="preserve">eleven </w:t>
      </w:r>
      <w:r>
        <w:t>web surveys</w:t>
      </w:r>
      <w:r w:rsidR="00180EA4">
        <w:t xml:space="preserve">. Additionally, the </w:t>
      </w:r>
      <w:r w:rsidR="00972C42">
        <w:t xml:space="preserve">FR </w:t>
      </w:r>
      <w:r w:rsidR="00180EA4">
        <w:t xml:space="preserve">results from </w:t>
      </w:r>
      <w:r w:rsidR="00972C42">
        <w:t xml:space="preserve">similar </w:t>
      </w:r>
      <w:r w:rsidR="00180EA4">
        <w:t xml:space="preserve">legacy projects </w:t>
      </w:r>
      <w:r w:rsidR="005F53F1">
        <w:t>completed</w:t>
      </w:r>
      <w:r w:rsidR="00972C42">
        <w:t xml:space="preserve"> by the same customers </w:t>
      </w:r>
      <w:r w:rsidR="00180EA4">
        <w:t xml:space="preserve">were applied to 14 projects, leading to a total of 30 projects being included in the analysis. The FR for these Stratum </w:t>
      </w:r>
      <w:r w:rsidR="0077777F">
        <w:t>3</w:t>
      </w:r>
      <w:r w:rsidR="00180EA4">
        <w:t xml:space="preserve"> projects ranged from 0</w:t>
      </w:r>
      <w:r w:rsidR="00A46EB1">
        <w:t xml:space="preserve">.0 </w:t>
      </w:r>
      <w:r w:rsidR="00180EA4">
        <w:t xml:space="preserve">to </w:t>
      </w:r>
      <w:r w:rsidR="00A46EB1">
        <w:t>1.0</w:t>
      </w:r>
      <w:r w:rsidR="00E94DC3">
        <w:t>.</w:t>
      </w:r>
    </w:p>
    <w:p w14:paraId="682CE921" w14:textId="77777777" w:rsidR="00A46EB1" w:rsidRDefault="00A46EB1" w:rsidP="00A46EB1"/>
    <w:p w14:paraId="60BE604E" w14:textId="61B6F0D8" w:rsidR="00A46EB1" w:rsidRDefault="00A46EB1" w:rsidP="00A46EB1">
      <w:r>
        <w:t xml:space="preserve">The </w:t>
      </w:r>
      <w:r w:rsidR="00A21BFF">
        <w:t>five</w:t>
      </w:r>
      <w:r>
        <w:t xml:space="preserve"> projects for which in-depth interviews were conducted demonstrated FR ranging from 0.23 to 1.0.</w:t>
      </w:r>
    </w:p>
    <w:p w14:paraId="062E09FD" w14:textId="295C87D6" w:rsidR="00A46EB1" w:rsidRDefault="00A46EB1" w:rsidP="002124EA">
      <w:pPr>
        <w:pStyle w:val="ListParagraph"/>
        <w:numPr>
          <w:ilvl w:val="0"/>
          <w:numId w:val="44"/>
        </w:numPr>
      </w:pPr>
      <w:r>
        <w:t xml:space="preserve">One </w:t>
      </w:r>
      <w:r w:rsidR="005F53F1">
        <w:t>S</w:t>
      </w:r>
      <w:r>
        <w:t xml:space="preserve">tratum 3 project had a </w:t>
      </w:r>
      <w:r w:rsidR="00A21BFF">
        <w:t xml:space="preserve">FR of 1.0. The customer stated that they would </w:t>
      </w:r>
      <w:r w:rsidR="005F53F1">
        <w:t xml:space="preserve">have </w:t>
      </w:r>
      <w:r w:rsidR="00A21BFF">
        <w:t>do</w:t>
      </w:r>
      <w:r w:rsidR="005F53F1">
        <w:t>ne</w:t>
      </w:r>
      <w:r w:rsidR="00A21BFF">
        <w:t xml:space="preserve"> the </w:t>
      </w:r>
      <w:r w:rsidR="005F53F1">
        <w:t xml:space="preserve">exact </w:t>
      </w:r>
      <w:r w:rsidR="00A21BFF">
        <w:t>same project a</w:t>
      </w:r>
      <w:r w:rsidR="00744218">
        <w:t>t</w:t>
      </w:r>
      <w:r w:rsidR="00A21BFF">
        <w:t xml:space="preserve"> the same time with or without the incentive.</w:t>
      </w:r>
    </w:p>
    <w:p w14:paraId="04E8FBE6" w14:textId="7A8825F7" w:rsidR="00A21BFF" w:rsidRDefault="00A21BFF" w:rsidP="002124EA">
      <w:pPr>
        <w:pStyle w:val="ListParagraph"/>
        <w:numPr>
          <w:ilvl w:val="0"/>
          <w:numId w:val="44"/>
        </w:numPr>
      </w:pPr>
      <w:r>
        <w:t xml:space="preserve">Three </w:t>
      </w:r>
      <w:r w:rsidR="005F53F1">
        <w:t xml:space="preserve">Stratum 3 </w:t>
      </w:r>
      <w:r>
        <w:t>projects had moderate FR ranging from 0.4</w:t>
      </w:r>
      <w:r w:rsidR="00C05989">
        <w:t>0</w:t>
      </w:r>
      <w:r>
        <w:t xml:space="preserve"> to 0.65. </w:t>
      </w:r>
    </w:p>
    <w:p w14:paraId="45DD57B6" w14:textId="7EF534C1" w:rsidR="00A21BFF" w:rsidRDefault="0077777F" w:rsidP="00A21BFF">
      <w:pPr>
        <w:pStyle w:val="ListParagraph"/>
        <w:numPr>
          <w:ilvl w:val="1"/>
          <w:numId w:val="44"/>
        </w:numPr>
      </w:pPr>
      <w:r>
        <w:t>O</w:t>
      </w:r>
      <w:r w:rsidR="00D426C3">
        <w:t xml:space="preserve">ne </w:t>
      </w:r>
      <w:r>
        <w:t xml:space="preserve">Stratum 3 </w:t>
      </w:r>
      <w:r w:rsidR="00D426C3">
        <w:t>project</w:t>
      </w:r>
      <w:r>
        <w:t xml:space="preserve"> had a FR of 0.40. </w:t>
      </w:r>
      <w:r w:rsidR="00C05989">
        <w:t xml:space="preserve">The </w:t>
      </w:r>
      <w:r w:rsidR="00D426C3">
        <w:t>customer stated that the i</w:t>
      </w:r>
      <w:r w:rsidR="00A21BFF" w:rsidRPr="00A21BFF">
        <w:t xml:space="preserve">ncentive </w:t>
      </w:r>
      <w:r w:rsidR="005F53F1">
        <w:t>wa</w:t>
      </w:r>
      <w:r w:rsidR="00A21BFF" w:rsidRPr="00A21BFF">
        <w:t>s important</w:t>
      </w:r>
      <w:r w:rsidR="00744218">
        <w:t>,</w:t>
      </w:r>
      <w:r w:rsidR="00A21BFF" w:rsidRPr="00A21BFF">
        <w:t xml:space="preserve"> but </w:t>
      </w:r>
      <w:r>
        <w:t xml:space="preserve">also </w:t>
      </w:r>
      <w:r w:rsidR="00A21BFF" w:rsidRPr="00A21BFF">
        <w:t xml:space="preserve">the high efficiency equipment is built better and </w:t>
      </w:r>
      <w:r w:rsidR="005F53F1">
        <w:t xml:space="preserve">thus </w:t>
      </w:r>
      <w:r>
        <w:t>they</w:t>
      </w:r>
      <w:r w:rsidR="005F53F1">
        <w:t xml:space="preserve"> likely </w:t>
      </w:r>
      <w:r w:rsidR="00A21BFF" w:rsidRPr="00A21BFF">
        <w:t xml:space="preserve">would have </w:t>
      </w:r>
      <w:r w:rsidR="005F53F1">
        <w:t xml:space="preserve">installed </w:t>
      </w:r>
      <w:r w:rsidR="00A21BFF" w:rsidRPr="00A21BFF">
        <w:t>the same equipment in the absence of the program.</w:t>
      </w:r>
      <w:r w:rsidR="00D426C3">
        <w:t xml:space="preserve"> </w:t>
      </w:r>
    </w:p>
    <w:p w14:paraId="380A0161" w14:textId="1FF5C4EE" w:rsidR="00D426C3" w:rsidRDefault="00D426C3" w:rsidP="00A21BFF">
      <w:pPr>
        <w:pStyle w:val="ListParagraph"/>
        <w:numPr>
          <w:ilvl w:val="1"/>
          <w:numId w:val="44"/>
        </w:numPr>
      </w:pPr>
      <w:r>
        <w:t xml:space="preserve">A moderate FR of 0.45 was </w:t>
      </w:r>
      <w:r w:rsidR="005F53F1">
        <w:t xml:space="preserve">estimated </w:t>
      </w:r>
      <w:r>
        <w:t>for one project</w:t>
      </w:r>
      <w:r w:rsidR="005F53F1">
        <w:t xml:space="preserve"> </w:t>
      </w:r>
      <w:r w:rsidR="00D12268">
        <w:t>for which t</w:t>
      </w:r>
      <w:r>
        <w:t xml:space="preserve">he customer stated that </w:t>
      </w:r>
      <w:r w:rsidR="005F53F1">
        <w:t xml:space="preserve">absent the program </w:t>
      </w:r>
      <w:r>
        <w:t xml:space="preserve">they would have installed equipment </w:t>
      </w:r>
      <w:r w:rsidR="005F53F1">
        <w:t xml:space="preserve">that was </w:t>
      </w:r>
      <w:r>
        <w:t xml:space="preserve">more efficient than code but less efficient than what was installed through the program. </w:t>
      </w:r>
    </w:p>
    <w:p w14:paraId="7C39A999" w14:textId="78736040" w:rsidR="004D2332" w:rsidRDefault="00D12268" w:rsidP="00D426C3">
      <w:pPr>
        <w:pStyle w:val="ListParagraph"/>
        <w:numPr>
          <w:ilvl w:val="1"/>
          <w:numId w:val="44"/>
        </w:numPr>
      </w:pPr>
      <w:r>
        <w:t>One Stratum 3 project had a moderately high FR of 0.65. T</w:t>
      </w:r>
      <w:r w:rsidR="008300E5">
        <w:t>he</w:t>
      </w:r>
      <w:r w:rsidR="00D426C3">
        <w:t xml:space="preserve"> customer noted that the </w:t>
      </w:r>
      <w:r>
        <w:t xml:space="preserve">ComEd </w:t>
      </w:r>
      <w:r w:rsidR="00D426C3">
        <w:t xml:space="preserve">incentive was not a primary motive for this project and </w:t>
      </w:r>
      <w:r w:rsidR="004D2332">
        <w:t xml:space="preserve">that </w:t>
      </w:r>
      <w:r w:rsidR="00D426C3">
        <w:t>the program d</w:t>
      </w:r>
      <w:r w:rsidR="00744218">
        <w:t>id not</w:t>
      </w:r>
      <w:r w:rsidR="008300E5">
        <w:t xml:space="preserve"> have a </w:t>
      </w:r>
      <w:r w:rsidR="004D2332">
        <w:t>significant</w:t>
      </w:r>
      <w:r w:rsidR="00D426C3">
        <w:t xml:space="preserve"> influence</w:t>
      </w:r>
      <w:r w:rsidR="004D2332">
        <w:t xml:space="preserve"> on it</w:t>
      </w:r>
      <w:r w:rsidR="00D426C3">
        <w:t>.</w:t>
      </w:r>
    </w:p>
    <w:p w14:paraId="3FEF9897" w14:textId="580BBE8F" w:rsidR="004D2332" w:rsidRDefault="004D2332" w:rsidP="004D2332">
      <w:pPr>
        <w:pStyle w:val="ListParagraph"/>
        <w:numPr>
          <w:ilvl w:val="0"/>
          <w:numId w:val="44"/>
        </w:numPr>
      </w:pPr>
      <w:r>
        <w:t xml:space="preserve">One Stratum 3 project had a low FR of 0.23. The customer stated that </w:t>
      </w:r>
      <w:r w:rsidR="00770661">
        <w:t xml:space="preserve">the </w:t>
      </w:r>
      <w:r>
        <w:t xml:space="preserve">ComEd program was heavily influential in this project and </w:t>
      </w:r>
      <w:r w:rsidR="00A27AAB">
        <w:t xml:space="preserve">that </w:t>
      </w:r>
      <w:r>
        <w:t xml:space="preserve">without the program they would have </w:t>
      </w:r>
      <w:r w:rsidR="00A30020">
        <w:t>installed</w:t>
      </w:r>
      <w:r>
        <w:t xml:space="preserve"> equipment more efficient than code but less efficient that what they installed through the program.</w:t>
      </w:r>
    </w:p>
    <w:p w14:paraId="41020BA5" w14:textId="7D406803" w:rsidR="00D426C3" w:rsidRDefault="00D426C3" w:rsidP="00D426C3"/>
    <w:p w14:paraId="4A7FEC4F" w14:textId="1D20ECAE" w:rsidR="00D426C3" w:rsidRDefault="00D426C3" w:rsidP="00D426C3">
      <w:r>
        <w:t xml:space="preserve">The FR for the 11 </w:t>
      </w:r>
      <w:r w:rsidR="00D12268">
        <w:t>Stratum 3 w</w:t>
      </w:r>
      <w:r>
        <w:t xml:space="preserve">eb surveys ranged from </w:t>
      </w:r>
      <w:r w:rsidR="00A27AAB">
        <w:t xml:space="preserve">a </w:t>
      </w:r>
      <w:r w:rsidR="00D12268">
        <w:t xml:space="preserve">low of </w:t>
      </w:r>
      <w:r>
        <w:t xml:space="preserve">0.0 to </w:t>
      </w:r>
      <w:r w:rsidR="00D12268">
        <w:t xml:space="preserve">a high of </w:t>
      </w:r>
      <w:r>
        <w:t>0.85.</w:t>
      </w:r>
      <w:r w:rsidR="00D12268">
        <w:t xml:space="preserve"> The average FR across these 11 projects</w:t>
      </w:r>
      <w:r w:rsidR="007118D1">
        <w:t xml:space="preserve"> was 0.34</w:t>
      </w:r>
      <w:r w:rsidR="00D12268">
        <w:t>.</w:t>
      </w:r>
    </w:p>
    <w:p w14:paraId="725E3934" w14:textId="77777777" w:rsidR="00E71E53" w:rsidRDefault="00E71E53" w:rsidP="00727921"/>
    <w:p w14:paraId="51E6F5CE" w14:textId="4EA9A544" w:rsidR="00E71E53" w:rsidRDefault="00E71E53" w:rsidP="00E71E53">
      <w:r>
        <w:t xml:space="preserve">None of the respondents who completed a phone interview or web survey </w:t>
      </w:r>
      <w:r w:rsidRPr="00503E7D">
        <w:t xml:space="preserve">reported </w:t>
      </w:r>
      <w:r>
        <w:t xml:space="preserve">completing additional high efficiency </w:t>
      </w:r>
      <w:r w:rsidRPr="00503E7D">
        <w:t>improvements that qualified as spillover</w:t>
      </w:r>
      <w:r>
        <w:t xml:space="preserve"> and thus</w:t>
      </w:r>
      <w:r w:rsidR="00D12268">
        <w:t xml:space="preserve"> no </w:t>
      </w:r>
      <w:r>
        <w:t xml:space="preserve">spillover </w:t>
      </w:r>
      <w:r w:rsidR="00D12268">
        <w:t xml:space="preserve">was </w:t>
      </w:r>
      <w:r>
        <w:t>incorporated into the NTG ratios</w:t>
      </w:r>
      <w:r w:rsidR="00D12268">
        <w:t xml:space="preserve"> (SO = 0)</w:t>
      </w:r>
      <w:r>
        <w:t>.</w:t>
      </w:r>
    </w:p>
    <w:p w14:paraId="2A5DA139" w14:textId="77777777" w:rsidR="00601037" w:rsidRPr="007E7513" w:rsidRDefault="00601037" w:rsidP="007E7513">
      <w:pPr>
        <w:pStyle w:val="Heading1"/>
      </w:pPr>
      <w:r w:rsidRPr="007E7513">
        <w:t>Final NTG Results and Recommendations</w:t>
      </w:r>
    </w:p>
    <w:p w14:paraId="2C070905" w14:textId="7B982E4F" w:rsidR="00D66D86" w:rsidRPr="00B94112" w:rsidRDefault="00D66D86" w:rsidP="00D66D86">
      <w:r w:rsidRPr="00B94112">
        <w:t xml:space="preserve">As </w:t>
      </w:r>
      <w:r w:rsidR="00DC662E">
        <w:t xml:space="preserve">an outcome of the CY2020 </w:t>
      </w:r>
      <w:r w:rsidR="003F18C0">
        <w:t xml:space="preserve">evaluation, </w:t>
      </w:r>
      <w:r w:rsidR="003F18C0" w:rsidRPr="00B94112">
        <w:t>SAG</w:t>
      </w:r>
      <w:r w:rsidRPr="00B94112">
        <w:t xml:space="preserve"> approved using a three-year rolling average </w:t>
      </w:r>
      <w:r w:rsidR="00D12268">
        <w:t xml:space="preserve">NTG </w:t>
      </w:r>
      <w:r w:rsidRPr="00B94112">
        <w:t>for Custom Projects. The values that Guidehouse will submit for consideration for NTG ratios for CY202</w:t>
      </w:r>
      <w:r w:rsidR="003F18C0">
        <w:t>5</w:t>
      </w:r>
      <w:r w:rsidRPr="00B94112">
        <w:t xml:space="preserve"> are based on savings weighted averages from the combined data for the past three program years (CY202</w:t>
      </w:r>
      <w:r w:rsidR="00952162">
        <w:t>1</w:t>
      </w:r>
      <w:r w:rsidR="00B94112" w:rsidRPr="00B94112">
        <w:t>,</w:t>
      </w:r>
      <w:r w:rsidRPr="00B94112">
        <w:t xml:space="preserve"> </w:t>
      </w:r>
      <w:r w:rsidR="00B94112" w:rsidRPr="00B94112">
        <w:t>CY202</w:t>
      </w:r>
      <w:r w:rsidR="00952162">
        <w:t>2</w:t>
      </w:r>
      <w:r w:rsidR="00B94112" w:rsidRPr="00B94112">
        <w:t xml:space="preserve"> </w:t>
      </w:r>
      <w:r w:rsidRPr="00B94112">
        <w:t>and CY202</w:t>
      </w:r>
      <w:r w:rsidR="00952162">
        <w:t>3</w:t>
      </w:r>
      <w:r w:rsidRPr="00B94112">
        <w:t>)</w:t>
      </w:r>
      <w:r w:rsidR="000A0886">
        <w:t xml:space="preserve"> for all projects where research was conducted in CY202</w:t>
      </w:r>
      <w:r w:rsidR="00952162">
        <w:t>3</w:t>
      </w:r>
      <w:r w:rsidRPr="00B94112">
        <w:t>.</w:t>
      </w:r>
      <w:r w:rsidR="000A0886">
        <w:t xml:space="preserve"> If research was not conducted in 202</w:t>
      </w:r>
      <w:r w:rsidR="00952162">
        <w:t>3</w:t>
      </w:r>
      <w:r w:rsidR="000A0886">
        <w:t>, then results from prior evaluation years were used</w:t>
      </w:r>
      <w:r w:rsidR="00D12268">
        <w:t xml:space="preserve"> (as noted in table notes in table below)</w:t>
      </w:r>
      <w:r w:rsidR="000A0886">
        <w:t>.</w:t>
      </w:r>
    </w:p>
    <w:p w14:paraId="24F1DD4F" w14:textId="77777777" w:rsidR="00D66D86" w:rsidRPr="00B94112" w:rsidRDefault="00D66D86" w:rsidP="00D66D86"/>
    <w:p w14:paraId="6DC3E707" w14:textId="6C88A56B" w:rsidR="00D66D86" w:rsidRPr="00516C48" w:rsidRDefault="00D66D86" w:rsidP="00D66D86">
      <w:r w:rsidRPr="00516C48">
        <w:t xml:space="preserve">The combined NTG findings for Custom Projects are based on data collected for </w:t>
      </w:r>
      <w:r w:rsidR="00516C48" w:rsidRPr="00516C48">
        <w:t>120</w:t>
      </w:r>
      <w:r w:rsidRPr="00516C48">
        <w:t xml:space="preserve"> projects over three program years </w:t>
      </w:r>
      <w:r w:rsidR="00D12268">
        <w:t xml:space="preserve">(CY2021 – CY2023) </w:t>
      </w:r>
      <w:r w:rsidRPr="00516C48">
        <w:t xml:space="preserve">representing </w:t>
      </w:r>
      <w:r w:rsidR="00516C48" w:rsidRPr="00516C48">
        <w:t>62</w:t>
      </w:r>
      <w:r w:rsidRPr="00516C48">
        <w:t xml:space="preserve">% of the </w:t>
      </w:r>
      <w:proofErr w:type="spellStart"/>
      <w:proofErr w:type="gramStart"/>
      <w:r w:rsidRPr="00516C48">
        <w:t>ex ante</w:t>
      </w:r>
      <w:proofErr w:type="spellEnd"/>
      <w:proofErr w:type="gramEnd"/>
      <w:r w:rsidRPr="00516C48">
        <w:t xml:space="preserve"> savings from the population of </w:t>
      </w:r>
      <w:r w:rsidR="00E8597D" w:rsidRPr="00516C48">
        <w:t>3</w:t>
      </w:r>
      <w:r w:rsidR="00516C48" w:rsidRPr="00516C48">
        <w:t>06</w:t>
      </w:r>
      <w:r w:rsidRPr="00516C48">
        <w:t xml:space="preserve"> projects </w:t>
      </w:r>
      <w:r w:rsidR="00D12268">
        <w:t xml:space="preserve">completed during </w:t>
      </w:r>
      <w:r w:rsidR="006920EE">
        <w:t xml:space="preserve">the same three </w:t>
      </w:r>
      <w:r w:rsidR="00D12268">
        <w:t>program years</w:t>
      </w:r>
      <w:r w:rsidRPr="00516C48">
        <w:t xml:space="preserve">. </w:t>
      </w:r>
    </w:p>
    <w:p w14:paraId="46E2B6D4" w14:textId="77777777" w:rsidR="00516C48" w:rsidRPr="00516C48" w:rsidRDefault="00516C48" w:rsidP="00D66D86"/>
    <w:p w14:paraId="1977D915" w14:textId="163F0C3E" w:rsidR="00516C48" w:rsidRPr="00B94112" w:rsidRDefault="00516C48" w:rsidP="00516C48">
      <w:r w:rsidRPr="00516C48">
        <w:lastRenderedPageBreak/>
        <w:t xml:space="preserve">The combined NTG findings for Data Center Other Projects are based on data collected for </w:t>
      </w:r>
      <w:r w:rsidR="0077777F">
        <w:t>seven</w:t>
      </w:r>
      <w:r w:rsidRPr="00516C48">
        <w:t xml:space="preserve"> projects over the three program years </w:t>
      </w:r>
      <w:r w:rsidR="0077777F">
        <w:t>(CY202</w:t>
      </w:r>
      <w:r w:rsidR="006920EE">
        <w:t xml:space="preserve">0, CY2021 and </w:t>
      </w:r>
      <w:r w:rsidR="0077777F">
        <w:t xml:space="preserve">CY2023) </w:t>
      </w:r>
      <w:r w:rsidRPr="00516C48">
        <w:t>representing 80</w:t>
      </w:r>
      <w:r w:rsidR="0077777F">
        <w:t>%</w:t>
      </w:r>
      <w:r w:rsidRPr="00516C48">
        <w:t xml:space="preserve"> of the </w:t>
      </w:r>
      <w:proofErr w:type="spellStart"/>
      <w:proofErr w:type="gramStart"/>
      <w:r w:rsidRPr="00516C48">
        <w:t>ex ante</w:t>
      </w:r>
      <w:proofErr w:type="spellEnd"/>
      <w:proofErr w:type="gramEnd"/>
      <w:r w:rsidRPr="00516C48">
        <w:t xml:space="preserve"> savings from the population of 16 projects </w:t>
      </w:r>
      <w:r w:rsidR="006920EE">
        <w:t>completed during the same three program years</w:t>
      </w:r>
      <w:r w:rsidRPr="00516C48">
        <w:t xml:space="preserve">. </w:t>
      </w:r>
    </w:p>
    <w:p w14:paraId="79E53F2F" w14:textId="77777777" w:rsidR="00516C48" w:rsidRPr="00B94112" w:rsidRDefault="00516C48" w:rsidP="00D66D86"/>
    <w:p w14:paraId="5B80B7C3" w14:textId="65599BCE" w:rsidR="00644BA4" w:rsidRDefault="00644BA4" w:rsidP="00644BA4">
      <w:r>
        <w:t xml:space="preserve">The FR and NTG ratios for each researched year, along with the recommended three-year values for each measure, are provided in </w:t>
      </w:r>
      <w:r>
        <w:fldChar w:fldCharType="begin"/>
      </w:r>
      <w:r>
        <w:instrText xml:space="preserve"> REF _Ref110266209 \h </w:instrText>
      </w:r>
      <w:r>
        <w:fldChar w:fldCharType="separate"/>
      </w:r>
      <w:r w:rsidRPr="00E34D12">
        <w:t xml:space="preserve">Table </w:t>
      </w:r>
      <w:r>
        <w:rPr>
          <w:noProof/>
        </w:rPr>
        <w:t>6</w:t>
      </w:r>
      <w:r>
        <w:fldChar w:fldCharType="end"/>
      </w:r>
      <w:r>
        <w:fldChar w:fldCharType="begin"/>
      </w:r>
      <w:r>
        <w:instrText xml:space="preserve"> REF _Ref7524597 \h  \* MERGEFORMAT </w:instrText>
      </w:r>
      <w:r w:rsidR="001F3BC5">
        <w:fldChar w:fldCharType="separate"/>
      </w:r>
      <w:r>
        <w:fldChar w:fldCharType="end"/>
      </w:r>
      <w:r>
        <w:t xml:space="preserve"> and </w:t>
      </w:r>
      <w:r>
        <w:fldChar w:fldCharType="begin"/>
      </w:r>
      <w:r>
        <w:instrText xml:space="preserve"> REF _Ref141435032 \h </w:instrText>
      </w:r>
      <w:r>
        <w:fldChar w:fldCharType="separate"/>
      </w:r>
      <w:r w:rsidRPr="00E34D12">
        <w:t xml:space="preserve">Table </w:t>
      </w:r>
      <w:r>
        <w:rPr>
          <w:noProof/>
        </w:rPr>
        <w:t>7</w:t>
      </w:r>
      <w:r>
        <w:fldChar w:fldCharType="end"/>
      </w:r>
      <w:r w:rsidR="00D12268">
        <w:t xml:space="preserve"> below</w:t>
      </w:r>
      <w:r>
        <w:fldChar w:fldCharType="begin"/>
      </w:r>
      <w:r>
        <w:instrText xml:space="preserve"> REF _Ref141433049 \h </w:instrText>
      </w:r>
      <w:r w:rsidR="001F3BC5">
        <w:fldChar w:fldCharType="separate"/>
      </w:r>
      <w:r>
        <w:fldChar w:fldCharType="end"/>
      </w:r>
      <w:r>
        <w:t>. CY202</w:t>
      </w:r>
      <w:r w:rsidR="00952162">
        <w:t>3</w:t>
      </w:r>
      <w:r>
        <w:t xml:space="preserve"> research was not conducted for LED Streetlighting</w:t>
      </w:r>
      <w:r w:rsidR="00D12268">
        <w:t xml:space="preserve"> measure type</w:t>
      </w:r>
      <w:r>
        <w:t xml:space="preserve"> and so the recommended NTG values are based on prior </w:t>
      </w:r>
      <w:r w:rsidR="00D12268">
        <w:t xml:space="preserve">program </w:t>
      </w:r>
      <w:r>
        <w:t>years.</w:t>
      </w:r>
    </w:p>
    <w:p w14:paraId="0076755A" w14:textId="77777777" w:rsidR="00644BA4" w:rsidRDefault="00644BA4" w:rsidP="00D66D86"/>
    <w:p w14:paraId="4E7F51F0" w14:textId="3B3CCCCC" w:rsidR="007F4F51" w:rsidRDefault="007F4F51" w:rsidP="007F4F51">
      <w:pPr>
        <w:pStyle w:val="Caption"/>
      </w:pPr>
      <w:bookmarkStart w:id="17" w:name="_Ref110266209"/>
      <w:r w:rsidRPr="00E34D12">
        <w:t>Table</w:t>
      </w:r>
      <w:r w:rsidR="00EA1EEF" w:rsidRPr="00E34D12">
        <w:t xml:space="preserve"> </w:t>
      </w:r>
      <w:r w:rsidR="005F6802">
        <w:fldChar w:fldCharType="begin"/>
      </w:r>
      <w:r w:rsidR="005F6802">
        <w:instrText xml:space="preserve"> SEQ Table \* ARABIC </w:instrText>
      </w:r>
      <w:r w:rsidR="005F6802">
        <w:fldChar w:fldCharType="separate"/>
      </w:r>
      <w:r w:rsidR="00644BA4">
        <w:rPr>
          <w:noProof/>
        </w:rPr>
        <w:t>6</w:t>
      </w:r>
      <w:r w:rsidR="005F6802">
        <w:rPr>
          <w:noProof/>
        </w:rPr>
        <w:fldChar w:fldCharType="end"/>
      </w:r>
      <w:bookmarkEnd w:id="17"/>
      <w:r w:rsidR="000A0886">
        <w:rPr>
          <w:noProof/>
        </w:rPr>
        <w:t>.</w:t>
      </w:r>
      <w:r w:rsidRPr="00E34D12">
        <w:rPr>
          <w:noProof/>
        </w:rPr>
        <w:t xml:space="preserve"> </w:t>
      </w:r>
      <w:r w:rsidRPr="00E34D12">
        <w:t>Three Year Combined</w:t>
      </w:r>
      <w:r w:rsidR="00644BA4">
        <w:t xml:space="preserve"> kWh</w:t>
      </w:r>
      <w:r w:rsidRPr="00E34D12">
        <w:t xml:space="preserve"> Free Ridership and NTG Research Results </w:t>
      </w:r>
      <w:r w:rsidRPr="00E34D12">
        <w:br/>
        <w:t>for the Custom Program</w:t>
      </w:r>
    </w:p>
    <w:tbl>
      <w:tblPr>
        <w:tblStyle w:val="EnergyTable11"/>
        <w:tblW w:w="5000" w:type="pct"/>
        <w:tblLayout w:type="fixed"/>
        <w:tblLook w:val="04A0" w:firstRow="1" w:lastRow="0" w:firstColumn="1" w:lastColumn="0" w:noHBand="0" w:noVBand="1"/>
      </w:tblPr>
      <w:tblGrid>
        <w:gridCol w:w="3150"/>
        <w:gridCol w:w="2344"/>
        <w:gridCol w:w="899"/>
        <w:gridCol w:w="90"/>
        <w:gridCol w:w="1078"/>
        <w:gridCol w:w="988"/>
        <w:gridCol w:w="811"/>
      </w:tblGrid>
      <w:tr w:rsidR="00781875" w:rsidRPr="002A3E37" w14:paraId="292AEBE0" w14:textId="77777777" w:rsidTr="005D4E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3" w:type="pct"/>
            <w:hideMark/>
          </w:tcPr>
          <w:p w14:paraId="7218A8B2" w14:textId="77777777" w:rsidR="00781875" w:rsidRPr="002A3E37" w:rsidRDefault="00781875" w:rsidP="005D4EDD">
            <w:pPr>
              <w:keepNext/>
              <w:jc w:val="left"/>
              <w:rPr>
                <w:rFonts w:ascii="Arial Narrow" w:hAnsi="Arial Narrow" w:cs="Arial"/>
                <w:szCs w:val="18"/>
              </w:rPr>
            </w:pPr>
            <w:r w:rsidRPr="002A3E37">
              <w:rPr>
                <w:rFonts w:ascii="Arial Narrow" w:hAnsi="Arial Narrow" w:cs="Arial"/>
                <w:szCs w:val="18"/>
              </w:rPr>
              <w:t>Measure</w:t>
            </w:r>
            <w:r>
              <w:rPr>
                <w:rFonts w:ascii="Arial Narrow" w:hAnsi="Arial Narrow" w:cs="Arial"/>
                <w:szCs w:val="18"/>
              </w:rPr>
              <w:t xml:space="preserve"> Type</w:t>
            </w:r>
          </w:p>
        </w:tc>
        <w:tc>
          <w:tcPr>
            <w:tcW w:w="1252" w:type="pct"/>
          </w:tcPr>
          <w:p w14:paraId="370C9FE3" w14:textId="77777777" w:rsidR="00781875" w:rsidRPr="002A3E37" w:rsidRDefault="00781875" w:rsidP="005D4EDD">
            <w:pPr>
              <w:keepNext/>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szCs w:val="18"/>
              </w:rPr>
            </w:pPr>
            <w:r>
              <w:rPr>
                <w:rFonts w:ascii="Arial Narrow" w:hAnsi="Arial Narrow" w:cs="Arial"/>
                <w:szCs w:val="18"/>
              </w:rPr>
              <w:t>Researched Year</w:t>
            </w:r>
          </w:p>
        </w:tc>
        <w:tc>
          <w:tcPr>
            <w:tcW w:w="528" w:type="pct"/>
            <w:gridSpan w:val="2"/>
            <w:hideMark/>
          </w:tcPr>
          <w:p w14:paraId="7A5E9E9A" w14:textId="77777777" w:rsidR="00781875" w:rsidRPr="002A3E37" w:rsidRDefault="00781875" w:rsidP="005D4EDD">
            <w:pPr>
              <w:keepNext/>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szCs w:val="18"/>
              </w:rPr>
            </w:pPr>
            <w:r w:rsidRPr="002A3E37">
              <w:rPr>
                <w:rFonts w:ascii="Arial Narrow" w:hAnsi="Arial Narrow" w:cs="Arial"/>
                <w:szCs w:val="18"/>
              </w:rPr>
              <w:t>Savings Type</w:t>
            </w:r>
          </w:p>
        </w:tc>
        <w:tc>
          <w:tcPr>
            <w:tcW w:w="576" w:type="pct"/>
          </w:tcPr>
          <w:p w14:paraId="1AF783AB" w14:textId="77777777" w:rsidR="00781875" w:rsidRPr="002A3E37" w:rsidRDefault="00781875" w:rsidP="005D4EDD">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szCs w:val="18"/>
              </w:rPr>
            </w:pPr>
            <w:r w:rsidRPr="002A3E37">
              <w:rPr>
                <w:rFonts w:ascii="Arial Narrow" w:hAnsi="Arial Narrow" w:cs="Arial"/>
                <w:szCs w:val="18"/>
              </w:rPr>
              <w:t>Free Ridership</w:t>
            </w:r>
          </w:p>
        </w:tc>
        <w:tc>
          <w:tcPr>
            <w:tcW w:w="528" w:type="pct"/>
          </w:tcPr>
          <w:p w14:paraId="2482E534" w14:textId="77777777" w:rsidR="00781875" w:rsidRPr="002A3E37" w:rsidRDefault="00781875" w:rsidP="005D4EDD">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szCs w:val="18"/>
              </w:rPr>
            </w:pPr>
            <w:r w:rsidRPr="002A3E37">
              <w:rPr>
                <w:rFonts w:ascii="Arial Narrow" w:hAnsi="Arial Narrow" w:cs="Arial"/>
                <w:szCs w:val="18"/>
              </w:rPr>
              <w:t>Spillover</w:t>
            </w:r>
          </w:p>
        </w:tc>
        <w:tc>
          <w:tcPr>
            <w:tcW w:w="433" w:type="pct"/>
          </w:tcPr>
          <w:p w14:paraId="4C9FCA91" w14:textId="77777777" w:rsidR="00781875" w:rsidRPr="002A3E37" w:rsidRDefault="00781875" w:rsidP="005D4EDD">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szCs w:val="18"/>
              </w:rPr>
            </w:pPr>
            <w:r w:rsidRPr="002A3E37">
              <w:rPr>
                <w:rFonts w:ascii="Arial Narrow" w:hAnsi="Arial Narrow" w:cs="Arial"/>
                <w:szCs w:val="18"/>
              </w:rPr>
              <w:t>NTG Ratio</w:t>
            </w:r>
          </w:p>
        </w:tc>
      </w:tr>
      <w:tr w:rsidR="00781875" w:rsidRPr="002A3E37" w14:paraId="46780E86" w14:textId="77777777" w:rsidTr="005D4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3" w:type="pct"/>
            <w:hideMark/>
          </w:tcPr>
          <w:p w14:paraId="6EA7C9FD" w14:textId="77777777" w:rsidR="00781875" w:rsidRPr="002A3E37" w:rsidRDefault="00781875" w:rsidP="005D4EDD">
            <w:pPr>
              <w:keepNext/>
              <w:jc w:val="left"/>
              <w:rPr>
                <w:rFonts w:ascii="Arial Narrow" w:hAnsi="Arial Narrow" w:cs="Arial"/>
                <w:color w:val="000000"/>
                <w:szCs w:val="18"/>
              </w:rPr>
            </w:pPr>
            <w:r>
              <w:rPr>
                <w:rFonts w:ascii="Arial Narrow" w:hAnsi="Arial Narrow" w:cs="Arial"/>
                <w:color w:val="000000"/>
                <w:szCs w:val="18"/>
              </w:rPr>
              <w:t>Custom Projects – Non-DC</w:t>
            </w:r>
          </w:p>
        </w:tc>
        <w:tc>
          <w:tcPr>
            <w:tcW w:w="1252" w:type="pct"/>
          </w:tcPr>
          <w:p w14:paraId="35FCD20B" w14:textId="77777777" w:rsidR="00781875" w:rsidRPr="002A3E37" w:rsidRDefault="00781875" w:rsidP="005D4EDD">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18"/>
              </w:rPr>
            </w:pPr>
            <w:r>
              <w:rPr>
                <w:rFonts w:ascii="Arial Narrow" w:hAnsi="Arial Narrow" w:cs="Arial"/>
                <w:color w:val="000000"/>
                <w:szCs w:val="18"/>
              </w:rPr>
              <w:t>CY2021</w:t>
            </w:r>
          </w:p>
        </w:tc>
        <w:tc>
          <w:tcPr>
            <w:tcW w:w="480" w:type="pct"/>
            <w:hideMark/>
          </w:tcPr>
          <w:p w14:paraId="3F12AF76" w14:textId="77777777" w:rsidR="00781875" w:rsidRPr="002A3E37" w:rsidRDefault="00781875" w:rsidP="005D4EDD">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18"/>
              </w:rPr>
            </w:pPr>
            <w:r w:rsidRPr="002A3E37">
              <w:rPr>
                <w:rFonts w:ascii="Arial Narrow" w:hAnsi="Arial Narrow" w:cs="Arial"/>
                <w:color w:val="000000"/>
                <w:szCs w:val="18"/>
              </w:rPr>
              <w:t>kWh</w:t>
            </w:r>
          </w:p>
        </w:tc>
        <w:tc>
          <w:tcPr>
            <w:tcW w:w="624" w:type="pct"/>
            <w:gridSpan w:val="2"/>
          </w:tcPr>
          <w:p w14:paraId="4AE215F0" w14:textId="77777777" w:rsidR="00781875" w:rsidRPr="002A3E37" w:rsidRDefault="00781875" w:rsidP="005D4EDD">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Pr>
                <w:rFonts w:ascii="Arial Narrow" w:hAnsi="Arial Narrow" w:cs="Arial"/>
                <w:szCs w:val="18"/>
              </w:rPr>
              <w:t>0.45</w:t>
            </w:r>
          </w:p>
        </w:tc>
        <w:tc>
          <w:tcPr>
            <w:tcW w:w="528" w:type="pct"/>
          </w:tcPr>
          <w:p w14:paraId="5E706A62" w14:textId="77777777" w:rsidR="00781875" w:rsidRPr="002A3E37" w:rsidRDefault="00781875" w:rsidP="005D4EDD">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Pr>
                <w:rFonts w:ascii="Arial Narrow" w:hAnsi="Arial Narrow" w:cs="Arial"/>
                <w:szCs w:val="18"/>
              </w:rPr>
              <w:t>0.00</w:t>
            </w:r>
          </w:p>
        </w:tc>
        <w:tc>
          <w:tcPr>
            <w:tcW w:w="433" w:type="pct"/>
          </w:tcPr>
          <w:p w14:paraId="19AE1569" w14:textId="77777777" w:rsidR="00781875" w:rsidRPr="002A3E37" w:rsidRDefault="00781875" w:rsidP="005D4EDD">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Pr>
                <w:rFonts w:ascii="Arial Narrow" w:hAnsi="Arial Narrow" w:cs="Arial"/>
                <w:szCs w:val="18"/>
              </w:rPr>
              <w:t>0.55</w:t>
            </w:r>
          </w:p>
        </w:tc>
      </w:tr>
      <w:tr w:rsidR="00781875" w:rsidRPr="002A3E37" w14:paraId="3FB3B19A" w14:textId="77777777" w:rsidTr="005D4E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3" w:type="pct"/>
            <w:hideMark/>
          </w:tcPr>
          <w:p w14:paraId="06D1F90F" w14:textId="77777777" w:rsidR="00781875" w:rsidRPr="002A3E37" w:rsidRDefault="00781875" w:rsidP="005D4EDD">
            <w:pPr>
              <w:keepNext/>
              <w:jc w:val="left"/>
              <w:rPr>
                <w:rFonts w:ascii="Arial Narrow" w:hAnsi="Arial Narrow" w:cs="Arial"/>
                <w:color w:val="000000"/>
                <w:szCs w:val="18"/>
              </w:rPr>
            </w:pPr>
            <w:r>
              <w:rPr>
                <w:rFonts w:ascii="Arial Narrow" w:hAnsi="Arial Narrow" w:cs="Arial"/>
                <w:color w:val="000000"/>
                <w:szCs w:val="18"/>
              </w:rPr>
              <w:t>Custom Projects – Non-DC</w:t>
            </w:r>
          </w:p>
        </w:tc>
        <w:tc>
          <w:tcPr>
            <w:tcW w:w="1252" w:type="pct"/>
          </w:tcPr>
          <w:p w14:paraId="404C67C7" w14:textId="77777777" w:rsidR="00781875" w:rsidRPr="002A3E37" w:rsidRDefault="00781875" w:rsidP="005D4EDD">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Cs w:val="18"/>
              </w:rPr>
            </w:pPr>
            <w:r>
              <w:rPr>
                <w:rFonts w:ascii="Arial Narrow" w:hAnsi="Arial Narrow" w:cs="Arial"/>
                <w:color w:val="000000"/>
                <w:szCs w:val="18"/>
              </w:rPr>
              <w:t>CY2022</w:t>
            </w:r>
          </w:p>
        </w:tc>
        <w:tc>
          <w:tcPr>
            <w:tcW w:w="480" w:type="pct"/>
            <w:hideMark/>
          </w:tcPr>
          <w:p w14:paraId="4E360107" w14:textId="77777777" w:rsidR="00781875" w:rsidRPr="002A3E37" w:rsidRDefault="00781875" w:rsidP="005D4EDD">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Cs w:val="18"/>
              </w:rPr>
            </w:pPr>
            <w:r w:rsidRPr="002A3E37">
              <w:rPr>
                <w:rFonts w:ascii="Arial Narrow" w:hAnsi="Arial Narrow" w:cs="Arial"/>
                <w:color w:val="000000"/>
                <w:szCs w:val="18"/>
              </w:rPr>
              <w:t>kWh</w:t>
            </w:r>
          </w:p>
        </w:tc>
        <w:tc>
          <w:tcPr>
            <w:tcW w:w="624" w:type="pct"/>
            <w:gridSpan w:val="2"/>
          </w:tcPr>
          <w:p w14:paraId="08D24B2E" w14:textId="77777777" w:rsidR="00781875" w:rsidRPr="002A3E37" w:rsidRDefault="00781875" w:rsidP="005D4EDD">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rPr>
            </w:pPr>
            <w:r>
              <w:rPr>
                <w:rFonts w:ascii="Arial Narrow" w:hAnsi="Arial Narrow" w:cs="Arial"/>
                <w:szCs w:val="18"/>
              </w:rPr>
              <w:t>0.34</w:t>
            </w:r>
          </w:p>
        </w:tc>
        <w:tc>
          <w:tcPr>
            <w:tcW w:w="528" w:type="pct"/>
          </w:tcPr>
          <w:p w14:paraId="069ACAD4" w14:textId="77777777" w:rsidR="00781875" w:rsidRPr="002A3E37" w:rsidRDefault="00781875" w:rsidP="005D4EDD">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rPr>
            </w:pPr>
            <w:r>
              <w:rPr>
                <w:rFonts w:ascii="Arial Narrow" w:hAnsi="Arial Narrow" w:cs="Arial"/>
                <w:szCs w:val="18"/>
              </w:rPr>
              <w:t>0.00</w:t>
            </w:r>
          </w:p>
        </w:tc>
        <w:tc>
          <w:tcPr>
            <w:tcW w:w="433" w:type="pct"/>
          </w:tcPr>
          <w:p w14:paraId="7B63D372" w14:textId="77777777" w:rsidR="00781875" w:rsidRPr="002A3E37" w:rsidRDefault="00781875" w:rsidP="005D4EDD">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rPr>
            </w:pPr>
            <w:r>
              <w:rPr>
                <w:rFonts w:ascii="Arial Narrow" w:hAnsi="Arial Narrow" w:cs="Arial"/>
                <w:szCs w:val="18"/>
              </w:rPr>
              <w:t>0.66</w:t>
            </w:r>
          </w:p>
        </w:tc>
      </w:tr>
      <w:tr w:rsidR="00781875" w:rsidRPr="002A3E37" w14:paraId="77B19F56" w14:textId="77777777" w:rsidTr="005D4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3" w:type="pct"/>
            <w:hideMark/>
          </w:tcPr>
          <w:p w14:paraId="6BB13E14" w14:textId="77777777" w:rsidR="00781875" w:rsidRPr="002A3E37" w:rsidRDefault="00781875" w:rsidP="005D4EDD">
            <w:pPr>
              <w:keepNext/>
              <w:jc w:val="left"/>
              <w:rPr>
                <w:rFonts w:ascii="Arial Narrow" w:hAnsi="Arial Narrow" w:cs="Arial"/>
                <w:color w:val="000000"/>
                <w:szCs w:val="18"/>
              </w:rPr>
            </w:pPr>
            <w:r>
              <w:rPr>
                <w:rFonts w:ascii="Arial Narrow" w:hAnsi="Arial Narrow" w:cs="Arial"/>
                <w:color w:val="000000"/>
                <w:szCs w:val="18"/>
              </w:rPr>
              <w:t>Custom Projects – Non-DC</w:t>
            </w:r>
          </w:p>
        </w:tc>
        <w:tc>
          <w:tcPr>
            <w:tcW w:w="1252" w:type="pct"/>
          </w:tcPr>
          <w:p w14:paraId="09A77D01" w14:textId="77777777" w:rsidR="00781875" w:rsidRPr="002A3E37" w:rsidRDefault="00781875" w:rsidP="005D4EDD">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18"/>
              </w:rPr>
            </w:pPr>
            <w:r>
              <w:rPr>
                <w:rFonts w:ascii="Arial Narrow" w:hAnsi="Arial Narrow" w:cs="Arial"/>
                <w:color w:val="000000"/>
                <w:szCs w:val="18"/>
              </w:rPr>
              <w:t>CY2023</w:t>
            </w:r>
          </w:p>
        </w:tc>
        <w:tc>
          <w:tcPr>
            <w:tcW w:w="480" w:type="pct"/>
            <w:hideMark/>
          </w:tcPr>
          <w:p w14:paraId="79734D07" w14:textId="77777777" w:rsidR="00781875" w:rsidRPr="002A3E37" w:rsidRDefault="00781875" w:rsidP="005D4EDD">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18"/>
              </w:rPr>
            </w:pPr>
            <w:r w:rsidRPr="002A3E37">
              <w:rPr>
                <w:rFonts w:ascii="Arial Narrow" w:hAnsi="Arial Narrow" w:cs="Arial"/>
                <w:color w:val="000000"/>
                <w:szCs w:val="18"/>
              </w:rPr>
              <w:t>kWh</w:t>
            </w:r>
          </w:p>
        </w:tc>
        <w:tc>
          <w:tcPr>
            <w:tcW w:w="624" w:type="pct"/>
            <w:gridSpan w:val="2"/>
          </w:tcPr>
          <w:p w14:paraId="575EF230" w14:textId="77777777" w:rsidR="00781875" w:rsidRPr="002A3E37" w:rsidRDefault="00781875" w:rsidP="005D4EDD">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Pr>
                <w:rFonts w:ascii="Arial Narrow" w:hAnsi="Arial Narrow" w:cs="Arial"/>
                <w:szCs w:val="18"/>
              </w:rPr>
              <w:t>0.33</w:t>
            </w:r>
          </w:p>
        </w:tc>
        <w:tc>
          <w:tcPr>
            <w:tcW w:w="528" w:type="pct"/>
          </w:tcPr>
          <w:p w14:paraId="707E03F6" w14:textId="77777777" w:rsidR="00781875" w:rsidRPr="002A3E37" w:rsidRDefault="00781875" w:rsidP="005D4EDD">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Pr>
                <w:rFonts w:ascii="Arial Narrow" w:hAnsi="Arial Narrow" w:cs="Arial"/>
                <w:szCs w:val="18"/>
              </w:rPr>
              <w:t>0.00</w:t>
            </w:r>
          </w:p>
        </w:tc>
        <w:tc>
          <w:tcPr>
            <w:tcW w:w="433" w:type="pct"/>
          </w:tcPr>
          <w:p w14:paraId="2D6ADD1E" w14:textId="77777777" w:rsidR="00781875" w:rsidRPr="002A3E37" w:rsidRDefault="00781875" w:rsidP="005D4EDD">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Pr>
                <w:rFonts w:ascii="Arial Narrow" w:hAnsi="Arial Narrow" w:cs="Arial"/>
                <w:szCs w:val="18"/>
              </w:rPr>
              <w:t>0.67</w:t>
            </w:r>
          </w:p>
        </w:tc>
      </w:tr>
      <w:tr w:rsidR="00781875" w:rsidRPr="00236CB0" w14:paraId="5563848D" w14:textId="77777777" w:rsidTr="005D4E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3" w:type="pct"/>
            <w:hideMark/>
          </w:tcPr>
          <w:p w14:paraId="743AA578" w14:textId="77777777" w:rsidR="00781875" w:rsidRPr="00236CB0" w:rsidRDefault="00781875" w:rsidP="005D4EDD">
            <w:pPr>
              <w:keepNext/>
              <w:jc w:val="left"/>
              <w:rPr>
                <w:rFonts w:ascii="Arial Narrow" w:hAnsi="Arial Narrow" w:cs="Arial"/>
                <w:b/>
                <w:bCs/>
                <w:color w:val="000000"/>
                <w:szCs w:val="18"/>
              </w:rPr>
            </w:pPr>
            <w:r w:rsidRPr="00236CB0">
              <w:rPr>
                <w:rFonts w:ascii="Arial Narrow" w:hAnsi="Arial Narrow" w:cs="Arial"/>
                <w:b/>
                <w:bCs/>
                <w:color w:val="000000"/>
                <w:szCs w:val="18"/>
              </w:rPr>
              <w:t>Custom Projects – Non-DC</w:t>
            </w:r>
          </w:p>
        </w:tc>
        <w:tc>
          <w:tcPr>
            <w:tcW w:w="1252" w:type="pct"/>
          </w:tcPr>
          <w:p w14:paraId="08EAD6EC" w14:textId="77777777" w:rsidR="00781875" w:rsidRPr="00236CB0" w:rsidRDefault="00781875" w:rsidP="005D4EDD">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bCs/>
                <w:color w:val="000000"/>
                <w:szCs w:val="18"/>
              </w:rPr>
            </w:pPr>
            <w:r>
              <w:rPr>
                <w:rFonts w:ascii="Arial Narrow" w:hAnsi="Arial Narrow" w:cs="Arial"/>
                <w:b/>
                <w:bCs/>
                <w:color w:val="000000"/>
                <w:szCs w:val="18"/>
              </w:rPr>
              <w:t>3 Year Average</w:t>
            </w:r>
          </w:p>
        </w:tc>
        <w:tc>
          <w:tcPr>
            <w:tcW w:w="480" w:type="pct"/>
            <w:hideMark/>
          </w:tcPr>
          <w:p w14:paraId="3443C59F" w14:textId="77777777" w:rsidR="00781875" w:rsidRPr="00236CB0" w:rsidRDefault="00781875" w:rsidP="005D4EDD">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bCs/>
                <w:color w:val="000000"/>
                <w:szCs w:val="18"/>
              </w:rPr>
            </w:pPr>
            <w:r w:rsidRPr="00236CB0">
              <w:rPr>
                <w:rFonts w:ascii="Arial Narrow" w:hAnsi="Arial Narrow" w:cs="Arial"/>
                <w:b/>
                <w:bCs/>
                <w:color w:val="000000"/>
                <w:szCs w:val="18"/>
              </w:rPr>
              <w:t>kWh</w:t>
            </w:r>
          </w:p>
        </w:tc>
        <w:tc>
          <w:tcPr>
            <w:tcW w:w="624" w:type="pct"/>
            <w:gridSpan w:val="2"/>
          </w:tcPr>
          <w:p w14:paraId="27012CD8" w14:textId="77777777" w:rsidR="00781875" w:rsidRPr="00236CB0" w:rsidRDefault="00781875" w:rsidP="005D4EDD">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18"/>
              </w:rPr>
            </w:pPr>
            <w:r w:rsidRPr="00236CB0">
              <w:rPr>
                <w:rFonts w:ascii="Arial Narrow" w:hAnsi="Arial Narrow" w:cs="Arial"/>
                <w:b/>
                <w:bCs/>
                <w:szCs w:val="18"/>
              </w:rPr>
              <w:t>0.</w:t>
            </w:r>
            <w:r>
              <w:rPr>
                <w:rFonts w:ascii="Arial Narrow" w:hAnsi="Arial Narrow" w:cs="Arial"/>
                <w:b/>
                <w:bCs/>
                <w:szCs w:val="18"/>
              </w:rPr>
              <w:t>38</w:t>
            </w:r>
          </w:p>
        </w:tc>
        <w:tc>
          <w:tcPr>
            <w:tcW w:w="528" w:type="pct"/>
          </w:tcPr>
          <w:p w14:paraId="73222A44" w14:textId="77777777" w:rsidR="00781875" w:rsidRPr="00236CB0" w:rsidRDefault="00781875" w:rsidP="005D4EDD">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18"/>
              </w:rPr>
            </w:pPr>
            <w:r w:rsidRPr="00236CB0">
              <w:rPr>
                <w:rFonts w:ascii="Arial Narrow" w:hAnsi="Arial Narrow" w:cs="Arial"/>
                <w:b/>
                <w:bCs/>
                <w:szCs w:val="18"/>
              </w:rPr>
              <w:t>0.00</w:t>
            </w:r>
          </w:p>
        </w:tc>
        <w:tc>
          <w:tcPr>
            <w:tcW w:w="433" w:type="pct"/>
          </w:tcPr>
          <w:p w14:paraId="00BC5DB4" w14:textId="77777777" w:rsidR="00781875" w:rsidRPr="00236CB0" w:rsidRDefault="00781875" w:rsidP="005D4EDD">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18"/>
              </w:rPr>
            </w:pPr>
            <w:r w:rsidRPr="00236CB0">
              <w:rPr>
                <w:rFonts w:ascii="Arial Narrow" w:hAnsi="Arial Narrow" w:cs="Arial"/>
                <w:b/>
                <w:bCs/>
                <w:szCs w:val="18"/>
              </w:rPr>
              <w:t>0.</w:t>
            </w:r>
            <w:r>
              <w:rPr>
                <w:rFonts w:ascii="Arial Narrow" w:hAnsi="Arial Narrow" w:cs="Arial"/>
                <w:b/>
                <w:bCs/>
                <w:szCs w:val="18"/>
              </w:rPr>
              <w:t>62</w:t>
            </w:r>
          </w:p>
        </w:tc>
      </w:tr>
      <w:tr w:rsidR="00781875" w:rsidRPr="00236CB0" w14:paraId="4696BC3B" w14:textId="77777777" w:rsidTr="005D4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3" w:type="pct"/>
            <w:hideMark/>
          </w:tcPr>
          <w:p w14:paraId="65E0FDF9" w14:textId="77777777" w:rsidR="00781875" w:rsidRPr="00236CB0" w:rsidRDefault="00781875" w:rsidP="005D4EDD">
            <w:pPr>
              <w:jc w:val="left"/>
              <w:rPr>
                <w:rFonts w:ascii="Arial Narrow" w:hAnsi="Arial Narrow" w:cs="Arial"/>
                <w:b/>
                <w:bCs/>
                <w:color w:val="000000"/>
                <w:szCs w:val="18"/>
              </w:rPr>
            </w:pPr>
            <w:r w:rsidRPr="00236CB0">
              <w:rPr>
                <w:rFonts w:ascii="Arial Narrow" w:hAnsi="Arial Narrow" w:cs="Arial"/>
                <w:b/>
                <w:bCs/>
                <w:szCs w:val="18"/>
              </w:rPr>
              <w:t>Data Center New Construction</w:t>
            </w:r>
          </w:p>
        </w:tc>
        <w:tc>
          <w:tcPr>
            <w:tcW w:w="1252" w:type="pct"/>
          </w:tcPr>
          <w:p w14:paraId="037C1C37" w14:textId="77777777" w:rsidR="00781875" w:rsidRPr="00236CB0" w:rsidRDefault="00781875" w:rsidP="005D4EDD">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szCs w:val="18"/>
              </w:rPr>
            </w:pPr>
            <w:r>
              <w:rPr>
                <w:rFonts w:ascii="Arial Narrow" w:hAnsi="Arial Narrow" w:cs="Arial"/>
                <w:b/>
                <w:bCs/>
                <w:color w:val="000000"/>
                <w:szCs w:val="18"/>
              </w:rPr>
              <w:t>3 Year Average</w:t>
            </w:r>
            <w:r w:rsidRPr="0005363E">
              <w:rPr>
                <w:rFonts w:ascii="Arial Narrow" w:hAnsi="Arial Narrow" w:cs="Arial"/>
                <w:color w:val="000000"/>
                <w:szCs w:val="18"/>
                <w:vertAlign w:val="superscript"/>
              </w:rPr>
              <w:t>+</w:t>
            </w:r>
          </w:p>
        </w:tc>
        <w:tc>
          <w:tcPr>
            <w:tcW w:w="480" w:type="pct"/>
            <w:hideMark/>
          </w:tcPr>
          <w:p w14:paraId="4B532CE4" w14:textId="77777777" w:rsidR="00781875" w:rsidRPr="00236CB0" w:rsidRDefault="00781875" w:rsidP="005D4EDD">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szCs w:val="18"/>
              </w:rPr>
            </w:pPr>
            <w:r w:rsidRPr="00236CB0">
              <w:rPr>
                <w:rFonts w:ascii="Arial Narrow" w:hAnsi="Arial Narrow" w:cs="Arial"/>
                <w:b/>
                <w:bCs/>
                <w:color w:val="000000"/>
                <w:szCs w:val="18"/>
              </w:rPr>
              <w:t>kWh</w:t>
            </w:r>
          </w:p>
        </w:tc>
        <w:tc>
          <w:tcPr>
            <w:tcW w:w="624" w:type="pct"/>
            <w:gridSpan w:val="2"/>
          </w:tcPr>
          <w:p w14:paraId="50EE0889" w14:textId="77777777" w:rsidR="00781875" w:rsidRPr="00236CB0" w:rsidRDefault="00781875" w:rsidP="005D4ED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bCs/>
                <w:szCs w:val="18"/>
              </w:rPr>
            </w:pPr>
            <w:r>
              <w:rPr>
                <w:rFonts w:ascii="Arial Narrow" w:hAnsi="Arial Narrow" w:cs="Arial"/>
                <w:b/>
                <w:bCs/>
                <w:szCs w:val="18"/>
              </w:rPr>
              <w:t>0.94</w:t>
            </w:r>
          </w:p>
        </w:tc>
        <w:tc>
          <w:tcPr>
            <w:tcW w:w="528" w:type="pct"/>
          </w:tcPr>
          <w:p w14:paraId="56CA4436" w14:textId="77777777" w:rsidR="00781875" w:rsidRPr="00236CB0" w:rsidRDefault="00781875" w:rsidP="005D4ED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bCs/>
                <w:szCs w:val="18"/>
              </w:rPr>
            </w:pPr>
            <w:r>
              <w:rPr>
                <w:rFonts w:ascii="Arial Narrow" w:hAnsi="Arial Narrow" w:cs="Arial"/>
                <w:b/>
                <w:bCs/>
                <w:szCs w:val="18"/>
              </w:rPr>
              <w:t>0.00</w:t>
            </w:r>
          </w:p>
        </w:tc>
        <w:tc>
          <w:tcPr>
            <w:tcW w:w="433" w:type="pct"/>
          </w:tcPr>
          <w:p w14:paraId="28A7C0A8" w14:textId="77777777" w:rsidR="00781875" w:rsidRPr="00236CB0" w:rsidRDefault="00781875" w:rsidP="005D4ED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bCs/>
                <w:szCs w:val="18"/>
              </w:rPr>
            </w:pPr>
            <w:r>
              <w:rPr>
                <w:rFonts w:ascii="Arial Narrow" w:hAnsi="Arial Narrow" w:cs="Arial"/>
                <w:b/>
                <w:bCs/>
                <w:szCs w:val="18"/>
              </w:rPr>
              <w:t>0.06</w:t>
            </w:r>
          </w:p>
        </w:tc>
      </w:tr>
      <w:tr w:rsidR="00781875" w:rsidRPr="003F2598" w14:paraId="2F7B639F" w14:textId="77777777" w:rsidTr="005D4E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3" w:type="pct"/>
          </w:tcPr>
          <w:p w14:paraId="1FBFFD0D" w14:textId="77777777" w:rsidR="00781875" w:rsidRPr="008E03F3" w:rsidRDefault="00781875" w:rsidP="005D4EDD">
            <w:pPr>
              <w:jc w:val="left"/>
              <w:rPr>
                <w:rFonts w:ascii="Arial Narrow" w:hAnsi="Arial Narrow" w:cs="Arial"/>
                <w:szCs w:val="18"/>
              </w:rPr>
            </w:pPr>
            <w:r w:rsidRPr="008E03F3">
              <w:rPr>
                <w:rFonts w:ascii="Arial Narrow" w:hAnsi="Arial Narrow" w:cs="Arial"/>
                <w:szCs w:val="18"/>
              </w:rPr>
              <w:t>Data Center Other</w:t>
            </w:r>
          </w:p>
        </w:tc>
        <w:tc>
          <w:tcPr>
            <w:tcW w:w="1252" w:type="pct"/>
          </w:tcPr>
          <w:p w14:paraId="235B987E" w14:textId="77777777" w:rsidR="00781875" w:rsidRPr="008E03F3" w:rsidRDefault="00781875" w:rsidP="005D4EDD">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Cs w:val="18"/>
              </w:rPr>
            </w:pPr>
            <w:r w:rsidRPr="008E03F3">
              <w:rPr>
                <w:rFonts w:ascii="Arial Narrow" w:hAnsi="Arial Narrow" w:cs="Arial"/>
                <w:color w:val="000000"/>
                <w:szCs w:val="18"/>
              </w:rPr>
              <w:t>CY2020</w:t>
            </w:r>
          </w:p>
        </w:tc>
        <w:tc>
          <w:tcPr>
            <w:tcW w:w="480" w:type="pct"/>
          </w:tcPr>
          <w:p w14:paraId="0BF5D92B" w14:textId="77777777" w:rsidR="00781875" w:rsidRPr="008E03F3" w:rsidRDefault="00781875" w:rsidP="005D4EDD">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rPr>
            </w:pPr>
            <w:r w:rsidRPr="008E03F3">
              <w:rPr>
                <w:rFonts w:ascii="Arial Narrow" w:hAnsi="Arial Narrow" w:cs="Arial"/>
                <w:color w:val="000000"/>
                <w:szCs w:val="18"/>
              </w:rPr>
              <w:t>kWh</w:t>
            </w:r>
          </w:p>
        </w:tc>
        <w:tc>
          <w:tcPr>
            <w:tcW w:w="624" w:type="pct"/>
            <w:gridSpan w:val="2"/>
            <w:vAlign w:val="top"/>
          </w:tcPr>
          <w:p w14:paraId="7198ED5B" w14:textId="77777777" w:rsidR="00781875" w:rsidRPr="008E03F3" w:rsidRDefault="00781875" w:rsidP="005D4EDD">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rPr>
            </w:pPr>
            <w:r w:rsidRPr="008E03F3">
              <w:rPr>
                <w:rFonts w:ascii="Arial Narrow" w:hAnsi="Arial Narrow" w:cs="Arial"/>
                <w:szCs w:val="18"/>
              </w:rPr>
              <w:t>0.62</w:t>
            </w:r>
          </w:p>
        </w:tc>
        <w:tc>
          <w:tcPr>
            <w:tcW w:w="528" w:type="pct"/>
          </w:tcPr>
          <w:p w14:paraId="12D6B8BE" w14:textId="77777777" w:rsidR="00781875" w:rsidRPr="008E03F3" w:rsidRDefault="00781875" w:rsidP="005D4EDD">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rPr>
            </w:pPr>
            <w:r w:rsidRPr="008E03F3">
              <w:rPr>
                <w:rFonts w:ascii="Arial Narrow" w:hAnsi="Arial Narrow" w:cs="Arial"/>
                <w:szCs w:val="18"/>
              </w:rPr>
              <w:t>0.00</w:t>
            </w:r>
          </w:p>
        </w:tc>
        <w:tc>
          <w:tcPr>
            <w:tcW w:w="433" w:type="pct"/>
          </w:tcPr>
          <w:p w14:paraId="527A0E17" w14:textId="77777777" w:rsidR="00781875" w:rsidRPr="008E03F3" w:rsidRDefault="00781875" w:rsidP="005D4EDD">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rPr>
            </w:pPr>
            <w:r w:rsidRPr="008E03F3">
              <w:rPr>
                <w:rFonts w:ascii="Arial Narrow" w:hAnsi="Arial Narrow" w:cs="Arial"/>
                <w:szCs w:val="18"/>
              </w:rPr>
              <w:t>0.38</w:t>
            </w:r>
          </w:p>
        </w:tc>
      </w:tr>
      <w:tr w:rsidR="00781875" w:rsidRPr="003F2598" w14:paraId="7F867F0B" w14:textId="77777777" w:rsidTr="005D4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3" w:type="pct"/>
          </w:tcPr>
          <w:p w14:paraId="2BA98761" w14:textId="77777777" w:rsidR="00781875" w:rsidRPr="008E03F3" w:rsidRDefault="00781875" w:rsidP="005D4EDD">
            <w:pPr>
              <w:jc w:val="left"/>
              <w:rPr>
                <w:rFonts w:ascii="Arial Narrow" w:hAnsi="Arial Narrow" w:cs="Arial"/>
                <w:szCs w:val="18"/>
              </w:rPr>
            </w:pPr>
            <w:r w:rsidRPr="008E03F3">
              <w:rPr>
                <w:rFonts w:ascii="Arial Narrow" w:hAnsi="Arial Narrow" w:cs="Arial"/>
                <w:szCs w:val="18"/>
              </w:rPr>
              <w:t>Data Center Other</w:t>
            </w:r>
          </w:p>
        </w:tc>
        <w:tc>
          <w:tcPr>
            <w:tcW w:w="1252" w:type="pct"/>
          </w:tcPr>
          <w:p w14:paraId="21BB6C0E" w14:textId="77777777" w:rsidR="00781875" w:rsidRPr="008E03F3" w:rsidRDefault="00781875" w:rsidP="005D4EDD">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18"/>
              </w:rPr>
            </w:pPr>
            <w:r w:rsidRPr="008E03F3">
              <w:rPr>
                <w:rFonts w:ascii="Arial Narrow" w:hAnsi="Arial Narrow" w:cs="Arial"/>
                <w:color w:val="000000"/>
                <w:szCs w:val="18"/>
              </w:rPr>
              <w:t>CY2021</w:t>
            </w:r>
          </w:p>
        </w:tc>
        <w:tc>
          <w:tcPr>
            <w:tcW w:w="480" w:type="pct"/>
          </w:tcPr>
          <w:p w14:paraId="2E2D2A6E" w14:textId="77777777" w:rsidR="00781875" w:rsidRPr="008E03F3" w:rsidRDefault="00781875" w:rsidP="005D4EDD">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sidRPr="008E03F3">
              <w:rPr>
                <w:rFonts w:ascii="Arial Narrow" w:hAnsi="Arial Narrow" w:cs="Arial"/>
                <w:color w:val="000000"/>
                <w:szCs w:val="18"/>
              </w:rPr>
              <w:t>kWh</w:t>
            </w:r>
          </w:p>
        </w:tc>
        <w:tc>
          <w:tcPr>
            <w:tcW w:w="624" w:type="pct"/>
            <w:gridSpan w:val="2"/>
            <w:vAlign w:val="top"/>
          </w:tcPr>
          <w:p w14:paraId="15C19388" w14:textId="77777777" w:rsidR="00781875" w:rsidRPr="008E03F3" w:rsidRDefault="00781875" w:rsidP="005D4ED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sidRPr="008E03F3">
              <w:rPr>
                <w:rFonts w:ascii="Arial Narrow" w:hAnsi="Arial Narrow" w:cs="Arial"/>
                <w:szCs w:val="18"/>
              </w:rPr>
              <w:t>0.59</w:t>
            </w:r>
          </w:p>
        </w:tc>
        <w:tc>
          <w:tcPr>
            <w:tcW w:w="528" w:type="pct"/>
          </w:tcPr>
          <w:p w14:paraId="3E458C84" w14:textId="77777777" w:rsidR="00781875" w:rsidRPr="008E03F3" w:rsidRDefault="00781875" w:rsidP="005D4ED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sidRPr="008E03F3">
              <w:rPr>
                <w:rFonts w:ascii="Arial Narrow" w:hAnsi="Arial Narrow" w:cs="Arial"/>
                <w:szCs w:val="18"/>
              </w:rPr>
              <w:t>0.00</w:t>
            </w:r>
          </w:p>
        </w:tc>
        <w:tc>
          <w:tcPr>
            <w:tcW w:w="433" w:type="pct"/>
          </w:tcPr>
          <w:p w14:paraId="0D2C8211" w14:textId="77777777" w:rsidR="00781875" w:rsidRPr="008E03F3" w:rsidRDefault="00781875" w:rsidP="005D4ED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sidRPr="008E03F3">
              <w:rPr>
                <w:rFonts w:ascii="Arial Narrow" w:hAnsi="Arial Narrow" w:cs="Arial"/>
                <w:szCs w:val="18"/>
              </w:rPr>
              <w:t>0.41</w:t>
            </w:r>
          </w:p>
        </w:tc>
      </w:tr>
      <w:tr w:rsidR="00781875" w:rsidRPr="003F2598" w14:paraId="0F37D962" w14:textId="77777777" w:rsidTr="005D4E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3" w:type="pct"/>
          </w:tcPr>
          <w:p w14:paraId="65C4C407" w14:textId="77777777" w:rsidR="00781875" w:rsidRPr="008E03F3" w:rsidRDefault="00781875" w:rsidP="005D4EDD">
            <w:pPr>
              <w:jc w:val="left"/>
              <w:rPr>
                <w:rFonts w:ascii="Arial Narrow" w:hAnsi="Arial Narrow" w:cs="Arial"/>
                <w:szCs w:val="18"/>
              </w:rPr>
            </w:pPr>
            <w:r w:rsidRPr="008E03F3">
              <w:rPr>
                <w:rFonts w:ascii="Arial Narrow" w:hAnsi="Arial Narrow" w:cs="Arial"/>
                <w:szCs w:val="18"/>
              </w:rPr>
              <w:t>Data Center Other</w:t>
            </w:r>
          </w:p>
        </w:tc>
        <w:tc>
          <w:tcPr>
            <w:tcW w:w="1252" w:type="pct"/>
          </w:tcPr>
          <w:p w14:paraId="48A12446" w14:textId="77777777" w:rsidR="00781875" w:rsidRPr="008E03F3" w:rsidRDefault="00781875" w:rsidP="005D4EDD">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Cs w:val="18"/>
              </w:rPr>
            </w:pPr>
            <w:r w:rsidRPr="008E03F3">
              <w:rPr>
                <w:rFonts w:ascii="Arial Narrow" w:hAnsi="Arial Narrow" w:cs="Arial"/>
                <w:color w:val="000000"/>
                <w:szCs w:val="18"/>
              </w:rPr>
              <w:t>CY2023</w:t>
            </w:r>
          </w:p>
        </w:tc>
        <w:tc>
          <w:tcPr>
            <w:tcW w:w="480" w:type="pct"/>
          </w:tcPr>
          <w:p w14:paraId="68F96233" w14:textId="77777777" w:rsidR="00781875" w:rsidRPr="008E03F3" w:rsidRDefault="00781875" w:rsidP="005D4EDD">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rPr>
            </w:pPr>
            <w:r w:rsidRPr="008E03F3">
              <w:rPr>
                <w:rFonts w:ascii="Arial Narrow" w:hAnsi="Arial Narrow" w:cs="Arial"/>
                <w:color w:val="000000"/>
                <w:szCs w:val="18"/>
              </w:rPr>
              <w:t>kWh</w:t>
            </w:r>
          </w:p>
        </w:tc>
        <w:tc>
          <w:tcPr>
            <w:tcW w:w="624" w:type="pct"/>
            <w:gridSpan w:val="2"/>
            <w:vAlign w:val="top"/>
          </w:tcPr>
          <w:p w14:paraId="42393763" w14:textId="77777777" w:rsidR="00781875" w:rsidRPr="008E03F3" w:rsidRDefault="00781875" w:rsidP="005D4EDD">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rPr>
            </w:pPr>
            <w:r>
              <w:rPr>
                <w:rFonts w:ascii="Arial Narrow" w:hAnsi="Arial Narrow" w:cs="Arial"/>
                <w:szCs w:val="18"/>
              </w:rPr>
              <w:t>0.20</w:t>
            </w:r>
          </w:p>
        </w:tc>
        <w:tc>
          <w:tcPr>
            <w:tcW w:w="528" w:type="pct"/>
          </w:tcPr>
          <w:p w14:paraId="280EAA48" w14:textId="77777777" w:rsidR="00781875" w:rsidRPr="008E03F3" w:rsidRDefault="00781875" w:rsidP="005D4EDD">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rPr>
            </w:pPr>
            <w:r>
              <w:rPr>
                <w:rFonts w:ascii="Arial Narrow" w:hAnsi="Arial Narrow" w:cs="Arial"/>
                <w:szCs w:val="18"/>
              </w:rPr>
              <w:t>0.00</w:t>
            </w:r>
          </w:p>
        </w:tc>
        <w:tc>
          <w:tcPr>
            <w:tcW w:w="433" w:type="pct"/>
          </w:tcPr>
          <w:p w14:paraId="55A75369" w14:textId="77777777" w:rsidR="00781875" w:rsidRPr="008E03F3" w:rsidRDefault="00781875" w:rsidP="005D4EDD">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rPr>
            </w:pPr>
            <w:r>
              <w:rPr>
                <w:rFonts w:ascii="Arial Narrow" w:hAnsi="Arial Narrow" w:cs="Arial"/>
                <w:szCs w:val="18"/>
              </w:rPr>
              <w:t>0.80</w:t>
            </w:r>
          </w:p>
        </w:tc>
      </w:tr>
      <w:tr w:rsidR="00781875" w:rsidRPr="00236CB0" w14:paraId="470973EF" w14:textId="77777777" w:rsidTr="005D4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3" w:type="pct"/>
          </w:tcPr>
          <w:p w14:paraId="6C9B5034" w14:textId="77777777" w:rsidR="00781875" w:rsidRPr="008E03F3" w:rsidRDefault="00781875" w:rsidP="005D4EDD">
            <w:pPr>
              <w:jc w:val="left"/>
              <w:rPr>
                <w:rFonts w:ascii="Arial Narrow" w:hAnsi="Arial Narrow" w:cs="Arial"/>
                <w:b/>
                <w:bCs/>
                <w:szCs w:val="18"/>
              </w:rPr>
            </w:pPr>
            <w:r w:rsidRPr="008E03F3">
              <w:rPr>
                <w:rFonts w:ascii="Arial Narrow" w:hAnsi="Arial Narrow" w:cs="Arial"/>
                <w:b/>
                <w:bCs/>
                <w:szCs w:val="18"/>
              </w:rPr>
              <w:t>Data Center Other</w:t>
            </w:r>
          </w:p>
        </w:tc>
        <w:tc>
          <w:tcPr>
            <w:tcW w:w="1252" w:type="pct"/>
          </w:tcPr>
          <w:p w14:paraId="1D60BF4C" w14:textId="77777777" w:rsidR="00781875" w:rsidRPr="008E03F3" w:rsidRDefault="00781875" w:rsidP="005D4EDD">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szCs w:val="18"/>
              </w:rPr>
            </w:pPr>
            <w:r w:rsidRPr="008E03F3">
              <w:rPr>
                <w:rFonts w:ascii="Arial Narrow" w:hAnsi="Arial Narrow" w:cs="Arial"/>
                <w:b/>
                <w:bCs/>
                <w:color w:val="000000"/>
                <w:szCs w:val="18"/>
              </w:rPr>
              <w:t>3 Year Average</w:t>
            </w:r>
            <w:r w:rsidRPr="008E03F3">
              <w:rPr>
                <w:rFonts w:ascii="Arial Narrow" w:hAnsi="Arial Narrow" w:cs="Arial"/>
                <w:b/>
                <w:bCs/>
                <w:color w:val="000000"/>
                <w:szCs w:val="18"/>
                <w:vertAlign w:val="superscript"/>
              </w:rPr>
              <w:t>#</w:t>
            </w:r>
          </w:p>
        </w:tc>
        <w:tc>
          <w:tcPr>
            <w:tcW w:w="480" w:type="pct"/>
          </w:tcPr>
          <w:p w14:paraId="2397895F" w14:textId="77777777" w:rsidR="00781875" w:rsidRPr="008E03F3" w:rsidRDefault="00781875" w:rsidP="005D4EDD">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bCs/>
                <w:szCs w:val="18"/>
              </w:rPr>
            </w:pPr>
            <w:r w:rsidRPr="008E03F3">
              <w:rPr>
                <w:rFonts w:ascii="Arial Narrow" w:hAnsi="Arial Narrow" w:cs="Arial"/>
                <w:b/>
                <w:bCs/>
                <w:color w:val="000000"/>
                <w:szCs w:val="18"/>
              </w:rPr>
              <w:t>kWh</w:t>
            </w:r>
          </w:p>
        </w:tc>
        <w:tc>
          <w:tcPr>
            <w:tcW w:w="624" w:type="pct"/>
            <w:gridSpan w:val="2"/>
            <w:vAlign w:val="top"/>
          </w:tcPr>
          <w:p w14:paraId="077DD549" w14:textId="77777777" w:rsidR="00781875" w:rsidRPr="008E03F3" w:rsidRDefault="00781875" w:rsidP="005D4ED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bCs/>
                <w:szCs w:val="18"/>
              </w:rPr>
            </w:pPr>
            <w:r>
              <w:rPr>
                <w:rFonts w:ascii="Arial Narrow" w:hAnsi="Arial Narrow" w:cs="Arial"/>
                <w:b/>
                <w:bCs/>
                <w:szCs w:val="18"/>
              </w:rPr>
              <w:t>0.51</w:t>
            </w:r>
          </w:p>
        </w:tc>
        <w:tc>
          <w:tcPr>
            <w:tcW w:w="528" w:type="pct"/>
          </w:tcPr>
          <w:p w14:paraId="016C07D9" w14:textId="77777777" w:rsidR="00781875" w:rsidRPr="008E03F3" w:rsidRDefault="00781875" w:rsidP="005D4ED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bCs/>
                <w:szCs w:val="18"/>
              </w:rPr>
            </w:pPr>
            <w:r>
              <w:rPr>
                <w:rFonts w:ascii="Arial Narrow" w:hAnsi="Arial Narrow" w:cs="Arial"/>
                <w:b/>
                <w:bCs/>
                <w:szCs w:val="18"/>
              </w:rPr>
              <w:t>0.00</w:t>
            </w:r>
          </w:p>
        </w:tc>
        <w:tc>
          <w:tcPr>
            <w:tcW w:w="433" w:type="pct"/>
          </w:tcPr>
          <w:p w14:paraId="2875B765" w14:textId="77777777" w:rsidR="00781875" w:rsidRPr="008E03F3" w:rsidRDefault="00781875" w:rsidP="005D4ED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bCs/>
                <w:szCs w:val="18"/>
              </w:rPr>
            </w:pPr>
            <w:r>
              <w:rPr>
                <w:rFonts w:ascii="Arial Narrow" w:hAnsi="Arial Narrow" w:cs="Arial"/>
                <w:b/>
                <w:bCs/>
                <w:szCs w:val="18"/>
              </w:rPr>
              <w:t>0.49</w:t>
            </w:r>
          </w:p>
        </w:tc>
      </w:tr>
      <w:tr w:rsidR="00781875" w:rsidRPr="00236CB0" w14:paraId="3B679D82" w14:textId="77777777" w:rsidTr="005D4E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3" w:type="pct"/>
          </w:tcPr>
          <w:p w14:paraId="50B17FC9" w14:textId="77777777" w:rsidR="00781875" w:rsidRPr="00236CB0" w:rsidRDefault="00781875" w:rsidP="005D4EDD">
            <w:pPr>
              <w:jc w:val="left"/>
              <w:rPr>
                <w:rFonts w:ascii="Arial Narrow" w:hAnsi="Arial Narrow" w:cs="Arial"/>
                <w:b/>
                <w:bCs/>
                <w:color w:val="000000"/>
                <w:szCs w:val="18"/>
              </w:rPr>
            </w:pPr>
            <w:r w:rsidRPr="00236CB0">
              <w:rPr>
                <w:rFonts w:ascii="Arial Narrow" w:hAnsi="Arial Narrow" w:cs="Arial"/>
                <w:b/>
                <w:bCs/>
                <w:color w:val="000000"/>
                <w:szCs w:val="18"/>
              </w:rPr>
              <w:t>LED Streetlighting</w:t>
            </w:r>
          </w:p>
        </w:tc>
        <w:tc>
          <w:tcPr>
            <w:tcW w:w="1252" w:type="pct"/>
          </w:tcPr>
          <w:p w14:paraId="44803004" w14:textId="77777777" w:rsidR="00781875" w:rsidRPr="00236CB0" w:rsidRDefault="00781875" w:rsidP="005D4EDD">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bCs/>
                <w:color w:val="000000"/>
                <w:szCs w:val="18"/>
              </w:rPr>
            </w:pPr>
            <w:r>
              <w:rPr>
                <w:rFonts w:ascii="Arial Narrow" w:hAnsi="Arial Narrow" w:cs="Arial"/>
                <w:b/>
                <w:bCs/>
                <w:color w:val="000000"/>
                <w:szCs w:val="18"/>
              </w:rPr>
              <w:t>CY2018</w:t>
            </w:r>
            <w:r w:rsidRPr="008E03F3">
              <w:rPr>
                <w:rFonts w:ascii="Arial Narrow" w:hAnsi="Arial Narrow" w:cs="Arial"/>
                <w:b/>
                <w:bCs/>
                <w:color w:val="000000"/>
                <w:szCs w:val="18"/>
                <w:vertAlign w:val="superscript"/>
              </w:rPr>
              <w:t>~</w:t>
            </w:r>
          </w:p>
        </w:tc>
        <w:tc>
          <w:tcPr>
            <w:tcW w:w="480" w:type="pct"/>
          </w:tcPr>
          <w:p w14:paraId="04BED5CF" w14:textId="77777777" w:rsidR="00781875" w:rsidRPr="00236CB0" w:rsidRDefault="00781875" w:rsidP="005D4EDD">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bCs/>
                <w:color w:val="000000"/>
                <w:szCs w:val="18"/>
              </w:rPr>
            </w:pPr>
            <w:r w:rsidRPr="00236CB0">
              <w:rPr>
                <w:rFonts w:ascii="Arial Narrow" w:hAnsi="Arial Narrow" w:cs="Arial"/>
                <w:b/>
                <w:bCs/>
                <w:color w:val="000000"/>
                <w:szCs w:val="18"/>
              </w:rPr>
              <w:t>kWh</w:t>
            </w:r>
          </w:p>
        </w:tc>
        <w:tc>
          <w:tcPr>
            <w:tcW w:w="624" w:type="pct"/>
            <w:gridSpan w:val="2"/>
            <w:vAlign w:val="top"/>
          </w:tcPr>
          <w:p w14:paraId="281D1D33" w14:textId="77777777" w:rsidR="00781875" w:rsidRPr="00236CB0" w:rsidRDefault="00781875" w:rsidP="005D4EDD">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18"/>
              </w:rPr>
            </w:pPr>
            <w:r w:rsidRPr="00236CB0">
              <w:rPr>
                <w:rFonts w:ascii="Arial Narrow" w:hAnsi="Arial Narrow" w:cs="Arial"/>
                <w:b/>
                <w:bCs/>
                <w:szCs w:val="18"/>
              </w:rPr>
              <w:t>0.19</w:t>
            </w:r>
          </w:p>
        </w:tc>
        <w:tc>
          <w:tcPr>
            <w:tcW w:w="528" w:type="pct"/>
          </w:tcPr>
          <w:p w14:paraId="7FF5ED70" w14:textId="77777777" w:rsidR="00781875" w:rsidRPr="00236CB0" w:rsidRDefault="00781875" w:rsidP="005D4EDD">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18"/>
              </w:rPr>
            </w:pPr>
            <w:r w:rsidRPr="00236CB0">
              <w:rPr>
                <w:rFonts w:ascii="Arial Narrow" w:hAnsi="Arial Narrow" w:cs="Arial"/>
                <w:b/>
                <w:bCs/>
                <w:szCs w:val="18"/>
              </w:rPr>
              <w:t>0.00</w:t>
            </w:r>
          </w:p>
        </w:tc>
        <w:tc>
          <w:tcPr>
            <w:tcW w:w="433" w:type="pct"/>
          </w:tcPr>
          <w:p w14:paraId="18A2DF92" w14:textId="77777777" w:rsidR="00781875" w:rsidRPr="00236CB0" w:rsidRDefault="00781875" w:rsidP="005D4EDD">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18"/>
              </w:rPr>
            </w:pPr>
            <w:r w:rsidRPr="00236CB0">
              <w:rPr>
                <w:rFonts w:ascii="Arial Narrow" w:hAnsi="Arial Narrow" w:cs="Arial"/>
                <w:b/>
                <w:bCs/>
                <w:szCs w:val="18"/>
              </w:rPr>
              <w:t>0.81</w:t>
            </w:r>
          </w:p>
        </w:tc>
      </w:tr>
    </w:tbl>
    <w:p w14:paraId="3E5FD384" w14:textId="58CBB661" w:rsidR="005300BC" w:rsidRDefault="005300BC" w:rsidP="005300BC">
      <w:pPr>
        <w:pStyle w:val="GraphFootnote"/>
      </w:pPr>
      <w:r>
        <w:t>+</w:t>
      </w:r>
      <w:r w:rsidR="00781875" w:rsidRPr="00781875">
        <w:t xml:space="preserve"> </w:t>
      </w:r>
      <w:r w:rsidR="00781875" w:rsidRPr="00F25910">
        <w:t>Because there is only one CY2023 Data Center New Construction Project in the population, the individual results for each year are not provided to ensure anonymity</w:t>
      </w:r>
      <w:r w:rsidR="00781875">
        <w:t>.</w:t>
      </w:r>
      <w:r>
        <w:t xml:space="preserve"> </w:t>
      </w:r>
    </w:p>
    <w:p w14:paraId="7D425321" w14:textId="3F58ECA2" w:rsidR="005300BC" w:rsidRDefault="005300BC" w:rsidP="005300BC">
      <w:pPr>
        <w:rPr>
          <w:rFonts w:ascii="Arial Narrow" w:hAnsi="Arial Narrow"/>
          <w:sz w:val="18"/>
        </w:rPr>
      </w:pPr>
      <w:r w:rsidRPr="008E03F3">
        <w:rPr>
          <w:rFonts w:ascii="Arial Narrow" w:hAnsi="Arial Narrow" w:cs="Arial"/>
          <w:color w:val="000000"/>
          <w:szCs w:val="18"/>
          <w:vertAlign w:val="superscript"/>
        </w:rPr>
        <w:t>#</w:t>
      </w:r>
      <w:r>
        <w:rPr>
          <w:rFonts w:ascii="Arial Narrow" w:hAnsi="Arial Narrow" w:cs="Arial"/>
          <w:color w:val="000000"/>
          <w:szCs w:val="18"/>
          <w:vertAlign w:val="superscript"/>
        </w:rPr>
        <w:t xml:space="preserve"> </w:t>
      </w:r>
      <w:r>
        <w:rPr>
          <w:rFonts w:ascii="Arial Narrow" w:hAnsi="Arial Narrow"/>
          <w:sz w:val="18"/>
        </w:rPr>
        <w:t xml:space="preserve">No </w:t>
      </w:r>
      <w:r w:rsidR="00374727">
        <w:rPr>
          <w:rFonts w:ascii="Arial Narrow" w:hAnsi="Arial Narrow"/>
          <w:sz w:val="18"/>
        </w:rPr>
        <w:t>n</w:t>
      </w:r>
      <w:r>
        <w:rPr>
          <w:rFonts w:ascii="Arial Narrow" w:hAnsi="Arial Narrow"/>
          <w:sz w:val="18"/>
        </w:rPr>
        <w:t xml:space="preserve">ew research was conducted for Data Center Other measures in CY2022. The 3-year average includes data collected from CY2020, CY2021 and CY2023. </w:t>
      </w:r>
    </w:p>
    <w:p w14:paraId="747C1391" w14:textId="77777777" w:rsidR="005300BC" w:rsidRDefault="005300BC" w:rsidP="005300BC">
      <w:pPr>
        <w:rPr>
          <w:rFonts w:ascii="Arial Narrow" w:hAnsi="Arial Narrow"/>
          <w:sz w:val="18"/>
        </w:rPr>
      </w:pPr>
      <w:r w:rsidRPr="008E03F3">
        <w:rPr>
          <w:rFonts w:ascii="Arial Narrow" w:hAnsi="Arial Narrow" w:cs="Arial"/>
          <w:b/>
          <w:bCs/>
          <w:color w:val="000000"/>
          <w:szCs w:val="18"/>
          <w:vertAlign w:val="superscript"/>
        </w:rPr>
        <w:t>~</w:t>
      </w:r>
      <w:r>
        <w:rPr>
          <w:rFonts w:ascii="Arial Narrow" w:hAnsi="Arial Narrow" w:cs="Arial"/>
          <w:b/>
          <w:bCs/>
          <w:color w:val="000000"/>
          <w:szCs w:val="18"/>
          <w:vertAlign w:val="superscript"/>
        </w:rPr>
        <w:t xml:space="preserve"> </w:t>
      </w:r>
      <w:r w:rsidRPr="008E03F3">
        <w:rPr>
          <w:rFonts w:ascii="Arial Narrow" w:hAnsi="Arial Narrow"/>
          <w:sz w:val="18"/>
        </w:rPr>
        <w:t xml:space="preserve">No new research was conducted for the LED Streetlighting measures therefore the existing deemed values from </w:t>
      </w:r>
      <w:r>
        <w:rPr>
          <w:rFonts w:ascii="Arial Narrow" w:hAnsi="Arial Narrow"/>
          <w:sz w:val="18"/>
        </w:rPr>
        <w:t>CY2018</w:t>
      </w:r>
      <w:r w:rsidRPr="008E03F3">
        <w:rPr>
          <w:rFonts w:ascii="Arial Narrow" w:hAnsi="Arial Narrow"/>
          <w:sz w:val="18"/>
        </w:rPr>
        <w:t xml:space="preserve"> are recommended for those measures.</w:t>
      </w:r>
    </w:p>
    <w:p w14:paraId="5707A82C" w14:textId="77777777" w:rsidR="005300BC" w:rsidRDefault="005300BC" w:rsidP="005300BC">
      <w:pPr>
        <w:pStyle w:val="Source"/>
      </w:pPr>
      <w:r>
        <w:t>S</w:t>
      </w:r>
      <w:r w:rsidRPr="000E0EA8">
        <w:t xml:space="preserve">ource: Evaluation team </w:t>
      </w:r>
      <w:r w:rsidRPr="007123D0">
        <w:t>analysis</w:t>
      </w:r>
    </w:p>
    <w:p w14:paraId="13DADDE5" w14:textId="77777777" w:rsidR="007F4F51" w:rsidRDefault="007F4F51" w:rsidP="00D66D86"/>
    <w:p w14:paraId="1765E195" w14:textId="693DF26C" w:rsidR="00644BA4" w:rsidRDefault="00644BA4" w:rsidP="00644BA4">
      <w:pPr>
        <w:pStyle w:val="Caption"/>
      </w:pPr>
      <w:bookmarkStart w:id="18" w:name="_Ref141435032"/>
      <w:r w:rsidRPr="00E34D12">
        <w:t xml:space="preserve">Table </w:t>
      </w:r>
      <w:r w:rsidR="005F6802">
        <w:fldChar w:fldCharType="begin"/>
      </w:r>
      <w:r w:rsidR="005F6802">
        <w:instrText xml:space="preserve"> SEQ Table \* ARABIC </w:instrText>
      </w:r>
      <w:r w:rsidR="005F6802">
        <w:fldChar w:fldCharType="separate"/>
      </w:r>
      <w:r>
        <w:rPr>
          <w:noProof/>
        </w:rPr>
        <w:t>7</w:t>
      </w:r>
      <w:r w:rsidR="005F6802">
        <w:rPr>
          <w:noProof/>
        </w:rPr>
        <w:fldChar w:fldCharType="end"/>
      </w:r>
      <w:bookmarkEnd w:id="18"/>
      <w:r>
        <w:rPr>
          <w:noProof/>
        </w:rPr>
        <w:t>.</w:t>
      </w:r>
      <w:r w:rsidRPr="00E34D12">
        <w:rPr>
          <w:noProof/>
        </w:rPr>
        <w:t xml:space="preserve"> </w:t>
      </w:r>
      <w:r w:rsidRPr="00E34D12">
        <w:t xml:space="preserve">Three Year Combined </w:t>
      </w:r>
      <w:r>
        <w:t xml:space="preserve">kW </w:t>
      </w:r>
      <w:r w:rsidRPr="00E34D12">
        <w:t xml:space="preserve">Free Ridership and NTG Research Results </w:t>
      </w:r>
      <w:r w:rsidRPr="00E34D12">
        <w:br/>
        <w:t xml:space="preserve">for the Custom </w:t>
      </w:r>
      <w:r>
        <w:t>Program</w:t>
      </w:r>
    </w:p>
    <w:tbl>
      <w:tblPr>
        <w:tblStyle w:val="EnergyTable11"/>
        <w:tblW w:w="5000" w:type="pct"/>
        <w:tblLayout w:type="fixed"/>
        <w:tblLook w:val="04A0" w:firstRow="1" w:lastRow="0" w:firstColumn="1" w:lastColumn="0" w:noHBand="0" w:noVBand="1"/>
      </w:tblPr>
      <w:tblGrid>
        <w:gridCol w:w="2880"/>
        <w:gridCol w:w="2614"/>
        <w:gridCol w:w="899"/>
        <w:gridCol w:w="90"/>
        <w:gridCol w:w="1078"/>
        <w:gridCol w:w="988"/>
        <w:gridCol w:w="811"/>
      </w:tblGrid>
      <w:tr w:rsidR="00781875" w:rsidRPr="002A3E37" w14:paraId="49F93D09" w14:textId="77777777" w:rsidTr="005D4E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8" w:type="pct"/>
            <w:hideMark/>
          </w:tcPr>
          <w:p w14:paraId="468BAACA" w14:textId="77777777" w:rsidR="00781875" w:rsidRPr="002A3E37" w:rsidRDefault="00781875" w:rsidP="005D4EDD">
            <w:pPr>
              <w:keepNext/>
              <w:jc w:val="left"/>
              <w:rPr>
                <w:rFonts w:ascii="Arial Narrow" w:hAnsi="Arial Narrow" w:cs="Arial"/>
                <w:szCs w:val="18"/>
              </w:rPr>
            </w:pPr>
            <w:r w:rsidRPr="002A3E37">
              <w:rPr>
                <w:rFonts w:ascii="Arial Narrow" w:hAnsi="Arial Narrow" w:cs="Arial"/>
                <w:szCs w:val="18"/>
              </w:rPr>
              <w:t>Measure</w:t>
            </w:r>
            <w:r>
              <w:rPr>
                <w:rFonts w:ascii="Arial Narrow" w:hAnsi="Arial Narrow" w:cs="Arial"/>
                <w:szCs w:val="18"/>
              </w:rPr>
              <w:t xml:space="preserve"> Type</w:t>
            </w:r>
          </w:p>
        </w:tc>
        <w:tc>
          <w:tcPr>
            <w:tcW w:w="1396" w:type="pct"/>
          </w:tcPr>
          <w:p w14:paraId="7723E6D7" w14:textId="77777777" w:rsidR="00781875" w:rsidRPr="002A3E37" w:rsidRDefault="00781875" w:rsidP="005D4EDD">
            <w:pPr>
              <w:keepNext/>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szCs w:val="18"/>
              </w:rPr>
            </w:pPr>
            <w:r>
              <w:rPr>
                <w:rFonts w:ascii="Arial Narrow" w:hAnsi="Arial Narrow" w:cs="Arial"/>
                <w:szCs w:val="18"/>
              </w:rPr>
              <w:t>Researched Year</w:t>
            </w:r>
          </w:p>
        </w:tc>
        <w:tc>
          <w:tcPr>
            <w:tcW w:w="528" w:type="pct"/>
            <w:gridSpan w:val="2"/>
            <w:hideMark/>
          </w:tcPr>
          <w:p w14:paraId="375BAFAE" w14:textId="77777777" w:rsidR="00781875" w:rsidRPr="002A3E37" w:rsidRDefault="00781875" w:rsidP="005D4EDD">
            <w:pPr>
              <w:keepNext/>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szCs w:val="18"/>
              </w:rPr>
            </w:pPr>
            <w:r w:rsidRPr="002A3E37">
              <w:rPr>
                <w:rFonts w:ascii="Arial Narrow" w:hAnsi="Arial Narrow" w:cs="Arial"/>
                <w:szCs w:val="18"/>
              </w:rPr>
              <w:t>Savings Type</w:t>
            </w:r>
          </w:p>
        </w:tc>
        <w:tc>
          <w:tcPr>
            <w:tcW w:w="576" w:type="pct"/>
          </w:tcPr>
          <w:p w14:paraId="536F7D80" w14:textId="77777777" w:rsidR="00781875" w:rsidRPr="002A3E37" w:rsidRDefault="00781875" w:rsidP="005D4EDD">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szCs w:val="18"/>
              </w:rPr>
            </w:pPr>
            <w:r w:rsidRPr="002A3E37">
              <w:rPr>
                <w:rFonts w:ascii="Arial Narrow" w:hAnsi="Arial Narrow" w:cs="Arial"/>
                <w:szCs w:val="18"/>
              </w:rPr>
              <w:t>Free Ridership</w:t>
            </w:r>
          </w:p>
        </w:tc>
        <w:tc>
          <w:tcPr>
            <w:tcW w:w="528" w:type="pct"/>
          </w:tcPr>
          <w:p w14:paraId="772E88CA" w14:textId="77777777" w:rsidR="00781875" w:rsidRPr="002A3E37" w:rsidRDefault="00781875" w:rsidP="005D4EDD">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szCs w:val="18"/>
              </w:rPr>
            </w:pPr>
            <w:r w:rsidRPr="002A3E37">
              <w:rPr>
                <w:rFonts w:ascii="Arial Narrow" w:hAnsi="Arial Narrow" w:cs="Arial"/>
                <w:szCs w:val="18"/>
              </w:rPr>
              <w:t>Spillover</w:t>
            </w:r>
          </w:p>
        </w:tc>
        <w:tc>
          <w:tcPr>
            <w:tcW w:w="433" w:type="pct"/>
          </w:tcPr>
          <w:p w14:paraId="4F429FCC" w14:textId="77777777" w:rsidR="00781875" w:rsidRPr="002A3E37" w:rsidRDefault="00781875" w:rsidP="005D4EDD">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szCs w:val="18"/>
              </w:rPr>
            </w:pPr>
            <w:r w:rsidRPr="002A3E37">
              <w:rPr>
                <w:rFonts w:ascii="Arial Narrow" w:hAnsi="Arial Narrow" w:cs="Arial"/>
                <w:szCs w:val="18"/>
              </w:rPr>
              <w:t>NTG Ratio</w:t>
            </w:r>
          </w:p>
        </w:tc>
      </w:tr>
      <w:tr w:rsidR="00781875" w:rsidRPr="002A3E37" w14:paraId="5B81D940" w14:textId="77777777" w:rsidTr="005D4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8" w:type="pct"/>
            <w:hideMark/>
          </w:tcPr>
          <w:p w14:paraId="79A759A2" w14:textId="77777777" w:rsidR="00781875" w:rsidRPr="002A3E37" w:rsidRDefault="00781875" w:rsidP="005D4EDD">
            <w:pPr>
              <w:keepNext/>
              <w:jc w:val="left"/>
              <w:rPr>
                <w:rFonts w:ascii="Arial Narrow" w:hAnsi="Arial Narrow" w:cs="Arial"/>
                <w:color w:val="000000"/>
                <w:szCs w:val="18"/>
              </w:rPr>
            </w:pPr>
            <w:r>
              <w:rPr>
                <w:rFonts w:ascii="Arial Narrow" w:hAnsi="Arial Narrow" w:cs="Arial"/>
                <w:color w:val="000000"/>
                <w:szCs w:val="18"/>
              </w:rPr>
              <w:t>Custom Projects – Non-DC</w:t>
            </w:r>
          </w:p>
        </w:tc>
        <w:tc>
          <w:tcPr>
            <w:tcW w:w="1396" w:type="pct"/>
          </w:tcPr>
          <w:p w14:paraId="2426941D" w14:textId="77777777" w:rsidR="00781875" w:rsidRPr="002A3E37" w:rsidRDefault="00781875" w:rsidP="005D4EDD">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18"/>
              </w:rPr>
            </w:pPr>
            <w:r>
              <w:rPr>
                <w:rFonts w:ascii="Arial Narrow" w:hAnsi="Arial Narrow" w:cs="Arial"/>
                <w:color w:val="000000"/>
                <w:szCs w:val="18"/>
              </w:rPr>
              <w:t>CY2021</w:t>
            </w:r>
          </w:p>
        </w:tc>
        <w:tc>
          <w:tcPr>
            <w:tcW w:w="480" w:type="pct"/>
            <w:hideMark/>
          </w:tcPr>
          <w:p w14:paraId="770CE48A" w14:textId="77777777" w:rsidR="00781875" w:rsidRPr="002A3E37" w:rsidRDefault="00781875" w:rsidP="005D4EDD">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18"/>
              </w:rPr>
            </w:pPr>
            <w:r w:rsidRPr="002A3E37">
              <w:rPr>
                <w:rFonts w:ascii="Arial Narrow" w:hAnsi="Arial Narrow" w:cs="Arial"/>
                <w:color w:val="000000"/>
                <w:szCs w:val="18"/>
              </w:rPr>
              <w:t>kW</w:t>
            </w:r>
          </w:p>
        </w:tc>
        <w:tc>
          <w:tcPr>
            <w:tcW w:w="624" w:type="pct"/>
            <w:gridSpan w:val="2"/>
          </w:tcPr>
          <w:p w14:paraId="44A87154" w14:textId="77777777" w:rsidR="00781875" w:rsidRPr="002A3E37" w:rsidRDefault="00781875" w:rsidP="005D4EDD">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Pr>
                <w:rFonts w:ascii="Arial Narrow" w:hAnsi="Arial Narrow" w:cs="Arial"/>
                <w:szCs w:val="18"/>
              </w:rPr>
              <w:t>0.49</w:t>
            </w:r>
          </w:p>
        </w:tc>
        <w:tc>
          <w:tcPr>
            <w:tcW w:w="528" w:type="pct"/>
          </w:tcPr>
          <w:p w14:paraId="0D106C46" w14:textId="77777777" w:rsidR="00781875" w:rsidRPr="002A3E37" w:rsidRDefault="00781875" w:rsidP="005D4EDD">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Pr>
                <w:rFonts w:ascii="Arial Narrow" w:hAnsi="Arial Narrow" w:cs="Arial"/>
                <w:szCs w:val="18"/>
              </w:rPr>
              <w:t>0.00</w:t>
            </w:r>
          </w:p>
        </w:tc>
        <w:tc>
          <w:tcPr>
            <w:tcW w:w="433" w:type="pct"/>
          </w:tcPr>
          <w:p w14:paraId="4A167B37" w14:textId="77777777" w:rsidR="00781875" w:rsidRPr="002A3E37" w:rsidRDefault="00781875" w:rsidP="005D4EDD">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Pr>
                <w:rFonts w:ascii="Arial Narrow" w:hAnsi="Arial Narrow" w:cs="Arial"/>
                <w:szCs w:val="18"/>
              </w:rPr>
              <w:t>0.51</w:t>
            </w:r>
          </w:p>
        </w:tc>
      </w:tr>
      <w:tr w:rsidR="00781875" w:rsidRPr="002A3E37" w14:paraId="140075B8" w14:textId="77777777" w:rsidTr="005D4E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8" w:type="pct"/>
            <w:hideMark/>
          </w:tcPr>
          <w:p w14:paraId="1F785826" w14:textId="77777777" w:rsidR="00781875" w:rsidRPr="002A3E37" w:rsidRDefault="00781875" w:rsidP="005D4EDD">
            <w:pPr>
              <w:keepNext/>
              <w:jc w:val="left"/>
              <w:rPr>
                <w:rFonts w:ascii="Arial Narrow" w:hAnsi="Arial Narrow" w:cs="Arial"/>
                <w:color w:val="000000"/>
                <w:szCs w:val="18"/>
              </w:rPr>
            </w:pPr>
            <w:r>
              <w:rPr>
                <w:rFonts w:ascii="Arial Narrow" w:hAnsi="Arial Narrow" w:cs="Arial"/>
                <w:color w:val="000000"/>
                <w:szCs w:val="18"/>
              </w:rPr>
              <w:t>Custom Projects – Non-DC</w:t>
            </w:r>
          </w:p>
        </w:tc>
        <w:tc>
          <w:tcPr>
            <w:tcW w:w="1396" w:type="pct"/>
          </w:tcPr>
          <w:p w14:paraId="66DA72DC" w14:textId="77777777" w:rsidR="00781875" w:rsidRPr="002A3E37" w:rsidRDefault="00781875" w:rsidP="005D4EDD">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Cs w:val="18"/>
              </w:rPr>
            </w:pPr>
            <w:r>
              <w:rPr>
                <w:rFonts w:ascii="Arial Narrow" w:hAnsi="Arial Narrow" w:cs="Arial"/>
                <w:color w:val="000000"/>
                <w:szCs w:val="18"/>
              </w:rPr>
              <w:t>CY2022</w:t>
            </w:r>
          </w:p>
        </w:tc>
        <w:tc>
          <w:tcPr>
            <w:tcW w:w="480" w:type="pct"/>
            <w:hideMark/>
          </w:tcPr>
          <w:p w14:paraId="65753F95" w14:textId="77777777" w:rsidR="00781875" w:rsidRPr="002A3E37" w:rsidRDefault="00781875" w:rsidP="005D4EDD">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Cs w:val="18"/>
              </w:rPr>
            </w:pPr>
            <w:r w:rsidRPr="002A3E37">
              <w:rPr>
                <w:rFonts w:ascii="Arial Narrow" w:hAnsi="Arial Narrow" w:cs="Arial"/>
                <w:color w:val="000000"/>
                <w:szCs w:val="18"/>
              </w:rPr>
              <w:t>kW</w:t>
            </w:r>
          </w:p>
        </w:tc>
        <w:tc>
          <w:tcPr>
            <w:tcW w:w="624" w:type="pct"/>
            <w:gridSpan w:val="2"/>
          </w:tcPr>
          <w:p w14:paraId="5E1512EA" w14:textId="77777777" w:rsidR="00781875" w:rsidRPr="002A3E37" w:rsidRDefault="00781875" w:rsidP="005D4EDD">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rPr>
            </w:pPr>
            <w:r>
              <w:rPr>
                <w:rFonts w:ascii="Arial Narrow" w:hAnsi="Arial Narrow" w:cs="Arial"/>
                <w:szCs w:val="18"/>
              </w:rPr>
              <w:t>0.44</w:t>
            </w:r>
          </w:p>
        </w:tc>
        <w:tc>
          <w:tcPr>
            <w:tcW w:w="528" w:type="pct"/>
          </w:tcPr>
          <w:p w14:paraId="69838867" w14:textId="77777777" w:rsidR="00781875" w:rsidRPr="002A3E37" w:rsidRDefault="00781875" w:rsidP="005D4EDD">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rPr>
            </w:pPr>
            <w:r>
              <w:rPr>
                <w:rFonts w:ascii="Arial Narrow" w:hAnsi="Arial Narrow" w:cs="Arial"/>
                <w:szCs w:val="18"/>
              </w:rPr>
              <w:t>0.00</w:t>
            </w:r>
          </w:p>
        </w:tc>
        <w:tc>
          <w:tcPr>
            <w:tcW w:w="433" w:type="pct"/>
          </w:tcPr>
          <w:p w14:paraId="7614B8BF" w14:textId="77777777" w:rsidR="00781875" w:rsidRPr="002A3E37" w:rsidRDefault="00781875" w:rsidP="005D4EDD">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rPr>
            </w:pPr>
            <w:r>
              <w:rPr>
                <w:rFonts w:ascii="Arial Narrow" w:hAnsi="Arial Narrow" w:cs="Arial"/>
                <w:szCs w:val="18"/>
              </w:rPr>
              <w:t>0.56</w:t>
            </w:r>
          </w:p>
        </w:tc>
      </w:tr>
      <w:tr w:rsidR="00781875" w:rsidRPr="002A3E37" w14:paraId="4C47C1A2" w14:textId="77777777" w:rsidTr="005D4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8" w:type="pct"/>
            <w:hideMark/>
          </w:tcPr>
          <w:p w14:paraId="70B0D0E8" w14:textId="77777777" w:rsidR="00781875" w:rsidRPr="002A3E37" w:rsidRDefault="00781875" w:rsidP="005D4EDD">
            <w:pPr>
              <w:keepNext/>
              <w:jc w:val="left"/>
              <w:rPr>
                <w:rFonts w:ascii="Arial Narrow" w:hAnsi="Arial Narrow" w:cs="Arial"/>
                <w:color w:val="000000"/>
                <w:szCs w:val="18"/>
              </w:rPr>
            </w:pPr>
            <w:r>
              <w:rPr>
                <w:rFonts w:ascii="Arial Narrow" w:hAnsi="Arial Narrow" w:cs="Arial"/>
                <w:color w:val="000000"/>
                <w:szCs w:val="18"/>
              </w:rPr>
              <w:t>Custom Projects – Non-DC</w:t>
            </w:r>
          </w:p>
        </w:tc>
        <w:tc>
          <w:tcPr>
            <w:tcW w:w="1396" w:type="pct"/>
          </w:tcPr>
          <w:p w14:paraId="4A4B55E8" w14:textId="77777777" w:rsidR="00781875" w:rsidRPr="002A3E37" w:rsidRDefault="00781875" w:rsidP="005D4EDD">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18"/>
              </w:rPr>
            </w:pPr>
            <w:r>
              <w:rPr>
                <w:rFonts w:ascii="Arial Narrow" w:hAnsi="Arial Narrow" w:cs="Arial"/>
                <w:color w:val="000000"/>
                <w:szCs w:val="18"/>
              </w:rPr>
              <w:t>CY2023</w:t>
            </w:r>
          </w:p>
        </w:tc>
        <w:tc>
          <w:tcPr>
            <w:tcW w:w="480" w:type="pct"/>
            <w:hideMark/>
          </w:tcPr>
          <w:p w14:paraId="472B8869" w14:textId="77777777" w:rsidR="00781875" w:rsidRPr="002A3E37" w:rsidRDefault="00781875" w:rsidP="005D4EDD">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18"/>
              </w:rPr>
            </w:pPr>
            <w:r w:rsidRPr="002A3E37">
              <w:rPr>
                <w:rFonts w:ascii="Arial Narrow" w:hAnsi="Arial Narrow" w:cs="Arial"/>
                <w:color w:val="000000"/>
                <w:szCs w:val="18"/>
              </w:rPr>
              <w:t>kW</w:t>
            </w:r>
          </w:p>
        </w:tc>
        <w:tc>
          <w:tcPr>
            <w:tcW w:w="624" w:type="pct"/>
            <w:gridSpan w:val="2"/>
          </w:tcPr>
          <w:p w14:paraId="6C1D09E5" w14:textId="77777777" w:rsidR="00781875" w:rsidRPr="002A3E37" w:rsidRDefault="00781875" w:rsidP="005D4EDD">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Pr>
                <w:rFonts w:ascii="Arial Narrow" w:hAnsi="Arial Narrow" w:cs="Arial"/>
                <w:szCs w:val="18"/>
              </w:rPr>
              <w:t>0.30</w:t>
            </w:r>
          </w:p>
        </w:tc>
        <w:tc>
          <w:tcPr>
            <w:tcW w:w="528" w:type="pct"/>
          </w:tcPr>
          <w:p w14:paraId="311189A8" w14:textId="77777777" w:rsidR="00781875" w:rsidRPr="002A3E37" w:rsidRDefault="00781875" w:rsidP="005D4EDD">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Pr>
                <w:rFonts w:ascii="Arial Narrow" w:hAnsi="Arial Narrow" w:cs="Arial"/>
                <w:szCs w:val="18"/>
              </w:rPr>
              <w:t>0.00</w:t>
            </w:r>
          </w:p>
        </w:tc>
        <w:tc>
          <w:tcPr>
            <w:tcW w:w="433" w:type="pct"/>
          </w:tcPr>
          <w:p w14:paraId="08DAC86D" w14:textId="77777777" w:rsidR="00781875" w:rsidRPr="002A3E37" w:rsidRDefault="00781875" w:rsidP="005D4EDD">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Pr>
                <w:rFonts w:ascii="Arial Narrow" w:hAnsi="Arial Narrow" w:cs="Arial"/>
                <w:szCs w:val="18"/>
              </w:rPr>
              <w:t>0.70</w:t>
            </w:r>
          </w:p>
        </w:tc>
      </w:tr>
      <w:tr w:rsidR="00781875" w:rsidRPr="00236CB0" w14:paraId="29C36795" w14:textId="77777777" w:rsidTr="005D4E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8" w:type="pct"/>
            <w:hideMark/>
          </w:tcPr>
          <w:p w14:paraId="77DC3AFD" w14:textId="77777777" w:rsidR="00781875" w:rsidRPr="00236CB0" w:rsidRDefault="00781875" w:rsidP="005D4EDD">
            <w:pPr>
              <w:keepNext/>
              <w:jc w:val="left"/>
              <w:rPr>
                <w:rFonts w:ascii="Arial Narrow" w:hAnsi="Arial Narrow" w:cs="Arial"/>
                <w:b/>
                <w:bCs/>
                <w:color w:val="000000"/>
                <w:szCs w:val="18"/>
              </w:rPr>
            </w:pPr>
            <w:r w:rsidRPr="00236CB0">
              <w:rPr>
                <w:rFonts w:ascii="Arial Narrow" w:hAnsi="Arial Narrow" w:cs="Arial"/>
                <w:b/>
                <w:bCs/>
                <w:color w:val="000000"/>
                <w:szCs w:val="18"/>
              </w:rPr>
              <w:t>Custom Projects – Non-DC</w:t>
            </w:r>
          </w:p>
        </w:tc>
        <w:tc>
          <w:tcPr>
            <w:tcW w:w="1396" w:type="pct"/>
          </w:tcPr>
          <w:p w14:paraId="56D005A1" w14:textId="77777777" w:rsidR="00781875" w:rsidRPr="00236CB0" w:rsidRDefault="00781875" w:rsidP="005D4EDD">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bCs/>
                <w:color w:val="000000"/>
                <w:szCs w:val="18"/>
              </w:rPr>
            </w:pPr>
            <w:r>
              <w:rPr>
                <w:rFonts w:ascii="Arial Narrow" w:hAnsi="Arial Narrow" w:cs="Arial"/>
                <w:b/>
                <w:bCs/>
                <w:color w:val="000000"/>
                <w:szCs w:val="18"/>
              </w:rPr>
              <w:t>3 Year Average</w:t>
            </w:r>
          </w:p>
        </w:tc>
        <w:tc>
          <w:tcPr>
            <w:tcW w:w="480" w:type="pct"/>
            <w:hideMark/>
          </w:tcPr>
          <w:p w14:paraId="0574C5F0" w14:textId="77777777" w:rsidR="00781875" w:rsidRPr="00236CB0" w:rsidRDefault="00781875" w:rsidP="005D4EDD">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bCs/>
                <w:color w:val="000000"/>
                <w:szCs w:val="18"/>
              </w:rPr>
            </w:pPr>
            <w:r w:rsidRPr="00236CB0">
              <w:rPr>
                <w:rFonts w:ascii="Arial Narrow" w:hAnsi="Arial Narrow" w:cs="Arial"/>
                <w:b/>
                <w:bCs/>
                <w:color w:val="000000"/>
                <w:szCs w:val="18"/>
              </w:rPr>
              <w:t>kW</w:t>
            </w:r>
          </w:p>
        </w:tc>
        <w:tc>
          <w:tcPr>
            <w:tcW w:w="624" w:type="pct"/>
            <w:gridSpan w:val="2"/>
          </w:tcPr>
          <w:p w14:paraId="6BDA307F" w14:textId="77777777" w:rsidR="00781875" w:rsidRPr="00236CB0" w:rsidRDefault="00781875" w:rsidP="005D4EDD">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18"/>
              </w:rPr>
            </w:pPr>
            <w:r w:rsidRPr="00236CB0">
              <w:rPr>
                <w:rFonts w:ascii="Arial Narrow" w:hAnsi="Arial Narrow" w:cs="Arial"/>
                <w:b/>
                <w:bCs/>
                <w:szCs w:val="18"/>
              </w:rPr>
              <w:t>0.</w:t>
            </w:r>
            <w:r>
              <w:rPr>
                <w:rFonts w:ascii="Arial Narrow" w:hAnsi="Arial Narrow" w:cs="Arial"/>
                <w:b/>
                <w:bCs/>
                <w:szCs w:val="18"/>
              </w:rPr>
              <w:t>43</w:t>
            </w:r>
          </w:p>
        </w:tc>
        <w:tc>
          <w:tcPr>
            <w:tcW w:w="528" w:type="pct"/>
          </w:tcPr>
          <w:p w14:paraId="2C836DB3" w14:textId="77777777" w:rsidR="00781875" w:rsidRPr="00236CB0" w:rsidRDefault="00781875" w:rsidP="005D4EDD">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18"/>
              </w:rPr>
            </w:pPr>
            <w:r w:rsidRPr="00236CB0">
              <w:rPr>
                <w:rFonts w:ascii="Arial Narrow" w:hAnsi="Arial Narrow" w:cs="Arial"/>
                <w:b/>
                <w:bCs/>
                <w:szCs w:val="18"/>
              </w:rPr>
              <w:t>0.00</w:t>
            </w:r>
          </w:p>
        </w:tc>
        <w:tc>
          <w:tcPr>
            <w:tcW w:w="433" w:type="pct"/>
          </w:tcPr>
          <w:p w14:paraId="491445B7" w14:textId="77777777" w:rsidR="00781875" w:rsidRPr="00236CB0" w:rsidRDefault="00781875" w:rsidP="005D4EDD">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18"/>
              </w:rPr>
            </w:pPr>
            <w:r w:rsidRPr="00236CB0">
              <w:rPr>
                <w:rFonts w:ascii="Arial Narrow" w:hAnsi="Arial Narrow" w:cs="Arial"/>
                <w:b/>
                <w:bCs/>
                <w:szCs w:val="18"/>
              </w:rPr>
              <w:t>0.</w:t>
            </w:r>
            <w:r>
              <w:rPr>
                <w:rFonts w:ascii="Arial Narrow" w:hAnsi="Arial Narrow" w:cs="Arial"/>
                <w:b/>
                <w:bCs/>
                <w:szCs w:val="18"/>
              </w:rPr>
              <w:t>57</w:t>
            </w:r>
          </w:p>
        </w:tc>
      </w:tr>
      <w:tr w:rsidR="00781875" w:rsidRPr="00236CB0" w14:paraId="7A323971" w14:textId="77777777" w:rsidTr="005D4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8" w:type="pct"/>
            <w:hideMark/>
          </w:tcPr>
          <w:p w14:paraId="48697A66" w14:textId="77777777" w:rsidR="00781875" w:rsidRPr="00236CB0" w:rsidRDefault="00781875" w:rsidP="005D4EDD">
            <w:pPr>
              <w:jc w:val="left"/>
              <w:rPr>
                <w:rFonts w:ascii="Arial Narrow" w:hAnsi="Arial Narrow" w:cs="Arial"/>
                <w:b/>
                <w:bCs/>
                <w:color w:val="000000"/>
                <w:szCs w:val="18"/>
              </w:rPr>
            </w:pPr>
            <w:r w:rsidRPr="00236CB0">
              <w:rPr>
                <w:rFonts w:ascii="Arial Narrow" w:hAnsi="Arial Narrow" w:cs="Arial"/>
                <w:b/>
                <w:bCs/>
                <w:szCs w:val="18"/>
              </w:rPr>
              <w:t>Data Center New Construction</w:t>
            </w:r>
          </w:p>
        </w:tc>
        <w:tc>
          <w:tcPr>
            <w:tcW w:w="1396" w:type="pct"/>
          </w:tcPr>
          <w:p w14:paraId="11896889" w14:textId="77777777" w:rsidR="00781875" w:rsidRPr="00236CB0" w:rsidRDefault="00781875" w:rsidP="005D4EDD">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szCs w:val="18"/>
              </w:rPr>
            </w:pPr>
            <w:r>
              <w:rPr>
                <w:rFonts w:ascii="Arial Narrow" w:hAnsi="Arial Narrow" w:cs="Arial"/>
                <w:b/>
                <w:bCs/>
                <w:color w:val="000000"/>
                <w:szCs w:val="18"/>
              </w:rPr>
              <w:t>3 Year Average</w:t>
            </w:r>
            <w:r w:rsidRPr="005F6802">
              <w:rPr>
                <w:rFonts w:ascii="Arial Narrow" w:hAnsi="Arial Narrow" w:cs="Arial"/>
                <w:b/>
                <w:bCs/>
                <w:color w:val="000000"/>
                <w:szCs w:val="18"/>
                <w:vertAlign w:val="superscript"/>
              </w:rPr>
              <w:t>+</w:t>
            </w:r>
          </w:p>
        </w:tc>
        <w:tc>
          <w:tcPr>
            <w:tcW w:w="480" w:type="pct"/>
            <w:hideMark/>
          </w:tcPr>
          <w:p w14:paraId="5F7BFC33" w14:textId="77777777" w:rsidR="00781875" w:rsidRPr="00236CB0" w:rsidRDefault="00781875" w:rsidP="005D4EDD">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szCs w:val="18"/>
              </w:rPr>
            </w:pPr>
            <w:r w:rsidRPr="00236CB0">
              <w:rPr>
                <w:rFonts w:ascii="Arial Narrow" w:hAnsi="Arial Narrow" w:cs="Arial"/>
                <w:b/>
                <w:bCs/>
                <w:color w:val="000000"/>
                <w:szCs w:val="18"/>
              </w:rPr>
              <w:t>kW</w:t>
            </w:r>
          </w:p>
        </w:tc>
        <w:tc>
          <w:tcPr>
            <w:tcW w:w="624" w:type="pct"/>
            <w:gridSpan w:val="2"/>
          </w:tcPr>
          <w:p w14:paraId="328725B7" w14:textId="77777777" w:rsidR="00781875" w:rsidRPr="00236CB0" w:rsidRDefault="00781875" w:rsidP="005D4ED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bCs/>
                <w:szCs w:val="18"/>
              </w:rPr>
            </w:pPr>
            <w:r>
              <w:rPr>
                <w:rFonts w:ascii="Arial Narrow" w:hAnsi="Arial Narrow" w:cs="Arial"/>
                <w:b/>
                <w:bCs/>
                <w:szCs w:val="18"/>
              </w:rPr>
              <w:t>0.94</w:t>
            </w:r>
          </w:p>
        </w:tc>
        <w:tc>
          <w:tcPr>
            <w:tcW w:w="528" w:type="pct"/>
          </w:tcPr>
          <w:p w14:paraId="05BEBA9F" w14:textId="77777777" w:rsidR="00781875" w:rsidRPr="00236CB0" w:rsidRDefault="00781875" w:rsidP="005D4ED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bCs/>
                <w:szCs w:val="18"/>
              </w:rPr>
            </w:pPr>
            <w:r>
              <w:rPr>
                <w:rFonts w:ascii="Arial Narrow" w:hAnsi="Arial Narrow" w:cs="Arial"/>
                <w:b/>
                <w:bCs/>
                <w:szCs w:val="18"/>
              </w:rPr>
              <w:t>0.00</w:t>
            </w:r>
          </w:p>
        </w:tc>
        <w:tc>
          <w:tcPr>
            <w:tcW w:w="433" w:type="pct"/>
          </w:tcPr>
          <w:p w14:paraId="010A10C6" w14:textId="77777777" w:rsidR="00781875" w:rsidRPr="00236CB0" w:rsidRDefault="00781875" w:rsidP="005D4ED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bCs/>
                <w:szCs w:val="18"/>
              </w:rPr>
            </w:pPr>
            <w:r>
              <w:rPr>
                <w:rFonts w:ascii="Arial Narrow" w:hAnsi="Arial Narrow" w:cs="Arial"/>
                <w:b/>
                <w:bCs/>
                <w:szCs w:val="18"/>
              </w:rPr>
              <w:t>0.06</w:t>
            </w:r>
          </w:p>
        </w:tc>
      </w:tr>
      <w:tr w:rsidR="00781875" w:rsidRPr="003F2598" w14:paraId="1A5513CD" w14:textId="77777777" w:rsidTr="005D4E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8" w:type="pct"/>
          </w:tcPr>
          <w:p w14:paraId="73D2A91F" w14:textId="77777777" w:rsidR="00781875" w:rsidRPr="00770284" w:rsidRDefault="00781875" w:rsidP="005D4EDD">
            <w:pPr>
              <w:jc w:val="left"/>
              <w:rPr>
                <w:rFonts w:ascii="Arial Narrow" w:hAnsi="Arial Narrow" w:cs="Arial"/>
                <w:szCs w:val="18"/>
              </w:rPr>
            </w:pPr>
            <w:r w:rsidRPr="00770284">
              <w:rPr>
                <w:rFonts w:ascii="Arial Narrow" w:hAnsi="Arial Narrow" w:cs="Arial"/>
                <w:szCs w:val="18"/>
              </w:rPr>
              <w:t>Data Center Other</w:t>
            </w:r>
          </w:p>
        </w:tc>
        <w:tc>
          <w:tcPr>
            <w:tcW w:w="1396" w:type="pct"/>
          </w:tcPr>
          <w:p w14:paraId="73AF066A" w14:textId="77777777" w:rsidR="00781875" w:rsidRPr="00770284" w:rsidRDefault="00781875" w:rsidP="005D4EDD">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Cs w:val="18"/>
              </w:rPr>
            </w:pPr>
            <w:r w:rsidRPr="00770284">
              <w:rPr>
                <w:rFonts w:ascii="Arial Narrow" w:hAnsi="Arial Narrow" w:cs="Arial"/>
                <w:color w:val="000000"/>
                <w:szCs w:val="18"/>
              </w:rPr>
              <w:t>CY2020</w:t>
            </w:r>
          </w:p>
        </w:tc>
        <w:tc>
          <w:tcPr>
            <w:tcW w:w="480" w:type="pct"/>
          </w:tcPr>
          <w:p w14:paraId="1C960FF7" w14:textId="77777777" w:rsidR="00781875" w:rsidRPr="00770284" w:rsidRDefault="00781875" w:rsidP="005D4EDD">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rPr>
            </w:pPr>
            <w:r w:rsidRPr="00770284">
              <w:rPr>
                <w:rFonts w:ascii="Arial Narrow" w:hAnsi="Arial Narrow" w:cs="Arial"/>
                <w:color w:val="000000"/>
                <w:szCs w:val="18"/>
              </w:rPr>
              <w:t>kW</w:t>
            </w:r>
          </w:p>
        </w:tc>
        <w:tc>
          <w:tcPr>
            <w:tcW w:w="624" w:type="pct"/>
            <w:gridSpan w:val="2"/>
            <w:shd w:val="clear" w:color="auto" w:fill="auto"/>
            <w:vAlign w:val="top"/>
          </w:tcPr>
          <w:p w14:paraId="43EF2928" w14:textId="77777777" w:rsidR="00781875" w:rsidRPr="00770284" w:rsidRDefault="00781875" w:rsidP="005D4EDD">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rPr>
            </w:pPr>
            <w:r w:rsidRPr="00770284">
              <w:rPr>
                <w:rFonts w:ascii="Arial Narrow" w:hAnsi="Arial Narrow" w:cs="Arial"/>
                <w:szCs w:val="18"/>
              </w:rPr>
              <w:t>0.70</w:t>
            </w:r>
          </w:p>
        </w:tc>
        <w:tc>
          <w:tcPr>
            <w:tcW w:w="528" w:type="pct"/>
            <w:shd w:val="clear" w:color="auto" w:fill="auto"/>
          </w:tcPr>
          <w:p w14:paraId="490AC6BC" w14:textId="77777777" w:rsidR="00781875" w:rsidRPr="00770284" w:rsidRDefault="00781875" w:rsidP="005D4EDD">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rPr>
            </w:pPr>
            <w:r w:rsidRPr="00770284">
              <w:rPr>
                <w:rFonts w:ascii="Arial Narrow" w:hAnsi="Arial Narrow" w:cs="Arial"/>
                <w:szCs w:val="18"/>
              </w:rPr>
              <w:t>0.00</w:t>
            </w:r>
          </w:p>
        </w:tc>
        <w:tc>
          <w:tcPr>
            <w:tcW w:w="433" w:type="pct"/>
            <w:shd w:val="clear" w:color="auto" w:fill="auto"/>
          </w:tcPr>
          <w:p w14:paraId="3D770705" w14:textId="77777777" w:rsidR="00781875" w:rsidRPr="00770284" w:rsidRDefault="00781875" w:rsidP="005D4EDD">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rPr>
            </w:pPr>
            <w:r w:rsidRPr="00770284">
              <w:rPr>
                <w:rFonts w:ascii="Arial Narrow" w:hAnsi="Arial Narrow" w:cs="Arial"/>
                <w:szCs w:val="18"/>
              </w:rPr>
              <w:t>0.30</w:t>
            </w:r>
          </w:p>
        </w:tc>
      </w:tr>
      <w:tr w:rsidR="00781875" w:rsidRPr="003F2598" w14:paraId="0C750B7E" w14:textId="77777777" w:rsidTr="005D4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8" w:type="pct"/>
          </w:tcPr>
          <w:p w14:paraId="4CE54FCD" w14:textId="77777777" w:rsidR="00781875" w:rsidRPr="00770284" w:rsidRDefault="00781875" w:rsidP="005D4EDD">
            <w:pPr>
              <w:jc w:val="left"/>
              <w:rPr>
                <w:rFonts w:ascii="Arial Narrow" w:hAnsi="Arial Narrow" w:cs="Arial"/>
                <w:szCs w:val="18"/>
              </w:rPr>
            </w:pPr>
            <w:r w:rsidRPr="00770284">
              <w:rPr>
                <w:rFonts w:ascii="Arial Narrow" w:hAnsi="Arial Narrow" w:cs="Arial"/>
                <w:szCs w:val="18"/>
              </w:rPr>
              <w:t>Data Center Other</w:t>
            </w:r>
          </w:p>
        </w:tc>
        <w:tc>
          <w:tcPr>
            <w:tcW w:w="1396" w:type="pct"/>
          </w:tcPr>
          <w:p w14:paraId="14334B62" w14:textId="77777777" w:rsidR="00781875" w:rsidRPr="00770284" w:rsidRDefault="00781875" w:rsidP="005D4EDD">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18"/>
              </w:rPr>
            </w:pPr>
            <w:r w:rsidRPr="00770284">
              <w:rPr>
                <w:rFonts w:ascii="Arial Narrow" w:hAnsi="Arial Narrow" w:cs="Arial"/>
                <w:color w:val="000000"/>
                <w:szCs w:val="18"/>
              </w:rPr>
              <w:t>CY2021</w:t>
            </w:r>
          </w:p>
        </w:tc>
        <w:tc>
          <w:tcPr>
            <w:tcW w:w="480" w:type="pct"/>
          </w:tcPr>
          <w:p w14:paraId="0EDFB543" w14:textId="77777777" w:rsidR="00781875" w:rsidRPr="00770284" w:rsidRDefault="00781875" w:rsidP="005D4EDD">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sidRPr="00770284">
              <w:rPr>
                <w:rFonts w:ascii="Arial Narrow" w:hAnsi="Arial Narrow" w:cs="Arial"/>
                <w:color w:val="000000"/>
                <w:szCs w:val="18"/>
              </w:rPr>
              <w:t>kW</w:t>
            </w:r>
          </w:p>
        </w:tc>
        <w:tc>
          <w:tcPr>
            <w:tcW w:w="624" w:type="pct"/>
            <w:gridSpan w:val="2"/>
            <w:shd w:val="clear" w:color="auto" w:fill="auto"/>
            <w:vAlign w:val="top"/>
          </w:tcPr>
          <w:p w14:paraId="373989D5" w14:textId="77777777" w:rsidR="00781875" w:rsidRPr="00770284" w:rsidRDefault="00781875" w:rsidP="005D4ED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sidRPr="00770284">
              <w:rPr>
                <w:rFonts w:ascii="Arial Narrow" w:hAnsi="Arial Narrow" w:cs="Arial"/>
                <w:szCs w:val="18"/>
              </w:rPr>
              <w:t>0.57</w:t>
            </w:r>
          </w:p>
        </w:tc>
        <w:tc>
          <w:tcPr>
            <w:tcW w:w="528" w:type="pct"/>
            <w:shd w:val="clear" w:color="auto" w:fill="auto"/>
          </w:tcPr>
          <w:p w14:paraId="35697696" w14:textId="77777777" w:rsidR="00781875" w:rsidRPr="00770284" w:rsidRDefault="00781875" w:rsidP="005D4ED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sidRPr="00770284">
              <w:rPr>
                <w:rFonts w:ascii="Arial Narrow" w:hAnsi="Arial Narrow" w:cs="Arial"/>
                <w:szCs w:val="18"/>
              </w:rPr>
              <w:t>0.00</w:t>
            </w:r>
          </w:p>
        </w:tc>
        <w:tc>
          <w:tcPr>
            <w:tcW w:w="433" w:type="pct"/>
            <w:shd w:val="clear" w:color="auto" w:fill="auto"/>
          </w:tcPr>
          <w:p w14:paraId="29F739E7" w14:textId="77777777" w:rsidR="00781875" w:rsidRPr="00770284" w:rsidRDefault="00781875" w:rsidP="005D4ED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sidRPr="00770284">
              <w:rPr>
                <w:rFonts w:ascii="Arial Narrow" w:hAnsi="Arial Narrow" w:cs="Arial"/>
                <w:szCs w:val="18"/>
              </w:rPr>
              <w:t>0.43</w:t>
            </w:r>
          </w:p>
        </w:tc>
      </w:tr>
      <w:tr w:rsidR="00781875" w:rsidRPr="003F2598" w14:paraId="3D921988" w14:textId="77777777" w:rsidTr="005D4E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8" w:type="pct"/>
          </w:tcPr>
          <w:p w14:paraId="01469993" w14:textId="77777777" w:rsidR="00781875" w:rsidRPr="00770284" w:rsidRDefault="00781875" w:rsidP="005D4EDD">
            <w:pPr>
              <w:jc w:val="left"/>
              <w:rPr>
                <w:rFonts w:ascii="Arial Narrow" w:hAnsi="Arial Narrow" w:cs="Arial"/>
                <w:szCs w:val="18"/>
              </w:rPr>
            </w:pPr>
            <w:r w:rsidRPr="00770284">
              <w:rPr>
                <w:rFonts w:ascii="Arial Narrow" w:hAnsi="Arial Narrow" w:cs="Arial"/>
                <w:szCs w:val="18"/>
              </w:rPr>
              <w:lastRenderedPageBreak/>
              <w:t>Data Center Other</w:t>
            </w:r>
          </w:p>
        </w:tc>
        <w:tc>
          <w:tcPr>
            <w:tcW w:w="1396" w:type="pct"/>
          </w:tcPr>
          <w:p w14:paraId="0C7E43BE" w14:textId="77777777" w:rsidR="00781875" w:rsidRPr="00770284" w:rsidRDefault="00781875" w:rsidP="005D4EDD">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Cs w:val="18"/>
              </w:rPr>
            </w:pPr>
            <w:r w:rsidRPr="00770284">
              <w:rPr>
                <w:rFonts w:ascii="Arial Narrow" w:hAnsi="Arial Narrow" w:cs="Arial"/>
                <w:color w:val="000000"/>
                <w:szCs w:val="18"/>
              </w:rPr>
              <w:t>CY2023</w:t>
            </w:r>
          </w:p>
        </w:tc>
        <w:tc>
          <w:tcPr>
            <w:tcW w:w="480" w:type="pct"/>
          </w:tcPr>
          <w:p w14:paraId="62F9915C" w14:textId="77777777" w:rsidR="00781875" w:rsidRPr="00770284" w:rsidRDefault="00781875" w:rsidP="005D4EDD">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rPr>
            </w:pPr>
            <w:r w:rsidRPr="00770284">
              <w:rPr>
                <w:rFonts w:ascii="Arial Narrow" w:hAnsi="Arial Narrow" w:cs="Arial"/>
                <w:color w:val="000000"/>
                <w:szCs w:val="18"/>
              </w:rPr>
              <w:t>kW</w:t>
            </w:r>
          </w:p>
        </w:tc>
        <w:tc>
          <w:tcPr>
            <w:tcW w:w="624" w:type="pct"/>
            <w:gridSpan w:val="2"/>
            <w:shd w:val="clear" w:color="auto" w:fill="auto"/>
            <w:vAlign w:val="top"/>
          </w:tcPr>
          <w:p w14:paraId="1B4A6AC0" w14:textId="77777777" w:rsidR="00781875" w:rsidRPr="00770284" w:rsidRDefault="00781875" w:rsidP="005D4EDD">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rPr>
            </w:pPr>
            <w:r>
              <w:rPr>
                <w:rFonts w:ascii="Arial Narrow" w:hAnsi="Arial Narrow" w:cs="Arial"/>
                <w:szCs w:val="18"/>
              </w:rPr>
              <w:t>0.20</w:t>
            </w:r>
          </w:p>
        </w:tc>
        <w:tc>
          <w:tcPr>
            <w:tcW w:w="528" w:type="pct"/>
            <w:shd w:val="clear" w:color="auto" w:fill="auto"/>
          </w:tcPr>
          <w:p w14:paraId="10EE0E56" w14:textId="77777777" w:rsidR="00781875" w:rsidRPr="00770284" w:rsidRDefault="00781875" w:rsidP="005D4EDD">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rPr>
            </w:pPr>
            <w:r>
              <w:rPr>
                <w:rFonts w:ascii="Arial Narrow" w:hAnsi="Arial Narrow" w:cs="Arial"/>
                <w:szCs w:val="18"/>
              </w:rPr>
              <w:t>0.00</w:t>
            </w:r>
          </w:p>
        </w:tc>
        <w:tc>
          <w:tcPr>
            <w:tcW w:w="433" w:type="pct"/>
            <w:shd w:val="clear" w:color="auto" w:fill="auto"/>
          </w:tcPr>
          <w:p w14:paraId="17A8B0C4" w14:textId="77777777" w:rsidR="00781875" w:rsidRPr="00770284" w:rsidRDefault="00781875" w:rsidP="005D4EDD">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rPr>
            </w:pPr>
            <w:r>
              <w:rPr>
                <w:rFonts w:ascii="Arial Narrow" w:hAnsi="Arial Narrow" w:cs="Arial"/>
                <w:szCs w:val="18"/>
              </w:rPr>
              <w:t>0.80</w:t>
            </w:r>
          </w:p>
        </w:tc>
      </w:tr>
      <w:tr w:rsidR="00781875" w:rsidRPr="00236CB0" w14:paraId="186B1D3B" w14:textId="77777777" w:rsidTr="005D4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8" w:type="pct"/>
          </w:tcPr>
          <w:p w14:paraId="28EA5771" w14:textId="77777777" w:rsidR="00781875" w:rsidRPr="00770284" w:rsidRDefault="00781875" w:rsidP="005D4EDD">
            <w:pPr>
              <w:jc w:val="left"/>
              <w:rPr>
                <w:rFonts w:ascii="Arial Narrow" w:hAnsi="Arial Narrow" w:cs="Arial"/>
                <w:b/>
                <w:bCs/>
                <w:szCs w:val="18"/>
              </w:rPr>
            </w:pPr>
            <w:r w:rsidRPr="00770284">
              <w:rPr>
                <w:rFonts w:ascii="Arial Narrow" w:hAnsi="Arial Narrow" w:cs="Arial"/>
                <w:b/>
                <w:bCs/>
                <w:szCs w:val="18"/>
              </w:rPr>
              <w:t>Data Center Other</w:t>
            </w:r>
          </w:p>
        </w:tc>
        <w:tc>
          <w:tcPr>
            <w:tcW w:w="1396" w:type="pct"/>
          </w:tcPr>
          <w:p w14:paraId="41294625" w14:textId="77777777" w:rsidR="00781875" w:rsidRPr="00770284" w:rsidRDefault="00781875" w:rsidP="005D4EDD">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szCs w:val="18"/>
              </w:rPr>
            </w:pPr>
            <w:r w:rsidRPr="00770284">
              <w:rPr>
                <w:rFonts w:ascii="Arial Narrow" w:hAnsi="Arial Narrow" w:cs="Arial"/>
                <w:b/>
                <w:bCs/>
                <w:color w:val="000000"/>
                <w:szCs w:val="18"/>
              </w:rPr>
              <w:t>3 Year Average</w:t>
            </w:r>
            <w:r w:rsidRPr="00770284">
              <w:rPr>
                <w:rFonts w:ascii="Arial Narrow" w:hAnsi="Arial Narrow" w:cs="Arial"/>
                <w:b/>
                <w:bCs/>
                <w:color w:val="000000"/>
                <w:szCs w:val="18"/>
                <w:vertAlign w:val="superscript"/>
              </w:rPr>
              <w:t>#</w:t>
            </w:r>
          </w:p>
        </w:tc>
        <w:tc>
          <w:tcPr>
            <w:tcW w:w="480" w:type="pct"/>
          </w:tcPr>
          <w:p w14:paraId="6774C6D7" w14:textId="77777777" w:rsidR="00781875" w:rsidRPr="00770284" w:rsidRDefault="00781875" w:rsidP="005D4EDD">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bCs/>
                <w:szCs w:val="18"/>
              </w:rPr>
            </w:pPr>
            <w:r w:rsidRPr="00770284">
              <w:rPr>
                <w:rFonts w:ascii="Arial Narrow" w:hAnsi="Arial Narrow" w:cs="Arial"/>
                <w:b/>
                <w:bCs/>
                <w:color w:val="000000"/>
                <w:szCs w:val="18"/>
              </w:rPr>
              <w:t>kW</w:t>
            </w:r>
          </w:p>
        </w:tc>
        <w:tc>
          <w:tcPr>
            <w:tcW w:w="624" w:type="pct"/>
            <w:gridSpan w:val="2"/>
            <w:shd w:val="clear" w:color="auto" w:fill="auto"/>
            <w:vAlign w:val="top"/>
          </w:tcPr>
          <w:p w14:paraId="05FD184D" w14:textId="77777777" w:rsidR="00781875" w:rsidRPr="00770284" w:rsidRDefault="00781875" w:rsidP="005D4ED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bCs/>
                <w:szCs w:val="18"/>
              </w:rPr>
            </w:pPr>
            <w:r>
              <w:rPr>
                <w:rFonts w:ascii="Arial Narrow" w:hAnsi="Arial Narrow" w:cs="Arial"/>
                <w:b/>
                <w:bCs/>
                <w:szCs w:val="18"/>
              </w:rPr>
              <w:t>0.60</w:t>
            </w:r>
          </w:p>
        </w:tc>
        <w:tc>
          <w:tcPr>
            <w:tcW w:w="528" w:type="pct"/>
            <w:shd w:val="clear" w:color="auto" w:fill="auto"/>
          </w:tcPr>
          <w:p w14:paraId="5999EE8E" w14:textId="77777777" w:rsidR="00781875" w:rsidRPr="00770284" w:rsidRDefault="00781875" w:rsidP="005D4ED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bCs/>
                <w:szCs w:val="18"/>
              </w:rPr>
            </w:pPr>
            <w:r>
              <w:rPr>
                <w:rFonts w:ascii="Arial Narrow" w:hAnsi="Arial Narrow" w:cs="Arial"/>
                <w:b/>
                <w:bCs/>
                <w:szCs w:val="18"/>
              </w:rPr>
              <w:t>0.00</w:t>
            </w:r>
          </w:p>
        </w:tc>
        <w:tc>
          <w:tcPr>
            <w:tcW w:w="433" w:type="pct"/>
            <w:shd w:val="clear" w:color="auto" w:fill="auto"/>
          </w:tcPr>
          <w:p w14:paraId="01619A5A" w14:textId="77777777" w:rsidR="00781875" w:rsidRPr="00770284" w:rsidRDefault="00781875" w:rsidP="005D4ED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bCs/>
                <w:szCs w:val="18"/>
              </w:rPr>
            </w:pPr>
            <w:r>
              <w:rPr>
                <w:rFonts w:ascii="Arial Narrow" w:hAnsi="Arial Narrow" w:cs="Arial"/>
                <w:b/>
                <w:bCs/>
                <w:szCs w:val="18"/>
              </w:rPr>
              <w:t>0.40</w:t>
            </w:r>
          </w:p>
        </w:tc>
      </w:tr>
      <w:tr w:rsidR="00781875" w:rsidRPr="00236CB0" w14:paraId="1EDC83EA" w14:textId="77777777" w:rsidTr="005D4E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8" w:type="pct"/>
          </w:tcPr>
          <w:p w14:paraId="604D0C31" w14:textId="77777777" w:rsidR="00781875" w:rsidRPr="00770284" w:rsidRDefault="00781875" w:rsidP="005D4EDD">
            <w:pPr>
              <w:jc w:val="left"/>
              <w:rPr>
                <w:rFonts w:ascii="Arial Narrow" w:hAnsi="Arial Narrow" w:cs="Arial"/>
                <w:b/>
                <w:bCs/>
                <w:color w:val="000000"/>
                <w:szCs w:val="18"/>
              </w:rPr>
            </w:pPr>
            <w:r w:rsidRPr="00770284">
              <w:rPr>
                <w:rFonts w:ascii="Arial Narrow" w:hAnsi="Arial Narrow" w:cs="Arial"/>
                <w:b/>
                <w:bCs/>
                <w:color w:val="000000"/>
                <w:szCs w:val="18"/>
              </w:rPr>
              <w:t>LED Streetlighting</w:t>
            </w:r>
          </w:p>
        </w:tc>
        <w:tc>
          <w:tcPr>
            <w:tcW w:w="1396" w:type="pct"/>
          </w:tcPr>
          <w:p w14:paraId="06D99C24" w14:textId="77777777" w:rsidR="00781875" w:rsidRPr="00770284" w:rsidRDefault="00781875" w:rsidP="005D4EDD">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bCs/>
                <w:color w:val="000000"/>
                <w:szCs w:val="18"/>
              </w:rPr>
            </w:pPr>
            <w:r w:rsidRPr="00770284">
              <w:rPr>
                <w:rFonts w:ascii="Arial Narrow" w:hAnsi="Arial Narrow" w:cs="Arial"/>
                <w:b/>
                <w:bCs/>
                <w:color w:val="000000"/>
                <w:szCs w:val="18"/>
              </w:rPr>
              <w:t>CY2018</w:t>
            </w:r>
            <w:r w:rsidRPr="00770284">
              <w:rPr>
                <w:rFonts w:ascii="Arial Narrow" w:hAnsi="Arial Narrow" w:cs="Arial"/>
                <w:b/>
                <w:bCs/>
                <w:color w:val="000000"/>
                <w:szCs w:val="18"/>
                <w:vertAlign w:val="superscript"/>
              </w:rPr>
              <w:t>~</w:t>
            </w:r>
          </w:p>
        </w:tc>
        <w:tc>
          <w:tcPr>
            <w:tcW w:w="480" w:type="pct"/>
          </w:tcPr>
          <w:p w14:paraId="6547D543" w14:textId="77777777" w:rsidR="00781875" w:rsidRPr="00770284" w:rsidRDefault="00781875" w:rsidP="005D4EDD">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bCs/>
                <w:color w:val="000000"/>
                <w:szCs w:val="18"/>
              </w:rPr>
            </w:pPr>
            <w:r w:rsidRPr="00770284">
              <w:rPr>
                <w:rFonts w:ascii="Arial Narrow" w:hAnsi="Arial Narrow" w:cs="Arial"/>
                <w:b/>
                <w:bCs/>
                <w:color w:val="000000"/>
                <w:szCs w:val="18"/>
              </w:rPr>
              <w:t>kW</w:t>
            </w:r>
          </w:p>
        </w:tc>
        <w:tc>
          <w:tcPr>
            <w:tcW w:w="624" w:type="pct"/>
            <w:gridSpan w:val="2"/>
            <w:vAlign w:val="top"/>
          </w:tcPr>
          <w:p w14:paraId="0FCD506C" w14:textId="77777777" w:rsidR="00781875" w:rsidRPr="00770284" w:rsidRDefault="00781875" w:rsidP="005D4EDD">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18"/>
              </w:rPr>
            </w:pPr>
            <w:r w:rsidRPr="00770284">
              <w:rPr>
                <w:rFonts w:ascii="Arial Narrow" w:hAnsi="Arial Narrow" w:cs="Arial"/>
                <w:b/>
                <w:bCs/>
                <w:szCs w:val="18"/>
              </w:rPr>
              <w:t>0.19</w:t>
            </w:r>
          </w:p>
        </w:tc>
        <w:tc>
          <w:tcPr>
            <w:tcW w:w="528" w:type="pct"/>
          </w:tcPr>
          <w:p w14:paraId="5292F3FC" w14:textId="77777777" w:rsidR="00781875" w:rsidRPr="00770284" w:rsidRDefault="00781875" w:rsidP="005D4EDD">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18"/>
              </w:rPr>
            </w:pPr>
            <w:r w:rsidRPr="00770284">
              <w:rPr>
                <w:rFonts w:ascii="Arial Narrow" w:hAnsi="Arial Narrow" w:cs="Arial"/>
                <w:b/>
                <w:bCs/>
                <w:szCs w:val="18"/>
              </w:rPr>
              <w:t>0.00</w:t>
            </w:r>
          </w:p>
        </w:tc>
        <w:tc>
          <w:tcPr>
            <w:tcW w:w="433" w:type="pct"/>
          </w:tcPr>
          <w:p w14:paraId="6AA6DF97" w14:textId="77777777" w:rsidR="00781875" w:rsidRPr="00770284" w:rsidRDefault="00781875" w:rsidP="005D4EDD">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18"/>
              </w:rPr>
            </w:pPr>
            <w:r w:rsidRPr="00770284">
              <w:rPr>
                <w:rFonts w:ascii="Arial Narrow" w:hAnsi="Arial Narrow" w:cs="Arial"/>
                <w:b/>
                <w:bCs/>
                <w:szCs w:val="18"/>
              </w:rPr>
              <w:t>0.81</w:t>
            </w:r>
          </w:p>
        </w:tc>
      </w:tr>
    </w:tbl>
    <w:p w14:paraId="5E77148D" w14:textId="1A208487" w:rsidR="005300BC" w:rsidRDefault="005300BC" w:rsidP="005300BC">
      <w:pPr>
        <w:pStyle w:val="GraphFootnote"/>
      </w:pPr>
      <w:r>
        <w:t>+</w:t>
      </w:r>
      <w:r w:rsidR="00781875" w:rsidRPr="00781875">
        <w:t xml:space="preserve"> </w:t>
      </w:r>
      <w:r w:rsidR="00781875" w:rsidRPr="00F25910">
        <w:t>Because there is only one CY2023 Data Center New Construction Project in the population, the individual results for each year are not provided to ensure anonymity</w:t>
      </w:r>
      <w:r w:rsidR="00781875">
        <w:t xml:space="preserve">. </w:t>
      </w:r>
      <w:r>
        <w:t xml:space="preserve"> </w:t>
      </w:r>
    </w:p>
    <w:p w14:paraId="195C3EB1" w14:textId="72ECB2E6" w:rsidR="005300BC" w:rsidRDefault="005300BC" w:rsidP="005300BC">
      <w:pPr>
        <w:rPr>
          <w:rFonts w:ascii="Arial Narrow" w:hAnsi="Arial Narrow"/>
          <w:sz w:val="18"/>
        </w:rPr>
      </w:pPr>
      <w:r w:rsidRPr="008E03F3">
        <w:rPr>
          <w:rFonts w:ascii="Arial Narrow" w:hAnsi="Arial Narrow" w:cs="Arial"/>
          <w:color w:val="000000"/>
          <w:szCs w:val="18"/>
          <w:vertAlign w:val="superscript"/>
        </w:rPr>
        <w:t>#</w:t>
      </w:r>
      <w:r>
        <w:rPr>
          <w:rFonts w:ascii="Arial Narrow" w:hAnsi="Arial Narrow" w:cs="Arial"/>
          <w:color w:val="000000"/>
          <w:szCs w:val="18"/>
          <w:vertAlign w:val="superscript"/>
        </w:rPr>
        <w:t xml:space="preserve"> </w:t>
      </w:r>
      <w:r>
        <w:rPr>
          <w:rFonts w:ascii="Arial Narrow" w:hAnsi="Arial Narrow"/>
          <w:sz w:val="18"/>
        </w:rPr>
        <w:t xml:space="preserve">No </w:t>
      </w:r>
      <w:r w:rsidR="00374727">
        <w:rPr>
          <w:rFonts w:ascii="Arial Narrow" w:hAnsi="Arial Narrow"/>
          <w:sz w:val="18"/>
        </w:rPr>
        <w:t>n</w:t>
      </w:r>
      <w:r>
        <w:rPr>
          <w:rFonts w:ascii="Arial Narrow" w:hAnsi="Arial Narrow"/>
          <w:sz w:val="18"/>
        </w:rPr>
        <w:t xml:space="preserve">ew research was conducted for Data Center Other measures in CY2022. The 3-year average includes data collected from CY2020, CY2021 and CY2023. </w:t>
      </w:r>
    </w:p>
    <w:p w14:paraId="02DDBB23" w14:textId="77777777" w:rsidR="005300BC" w:rsidRDefault="005300BC" w:rsidP="005300BC">
      <w:pPr>
        <w:rPr>
          <w:rFonts w:ascii="Arial Narrow" w:hAnsi="Arial Narrow"/>
          <w:sz w:val="18"/>
        </w:rPr>
      </w:pPr>
      <w:r w:rsidRPr="008E03F3">
        <w:rPr>
          <w:rFonts w:ascii="Arial Narrow" w:hAnsi="Arial Narrow" w:cs="Arial"/>
          <w:b/>
          <w:bCs/>
          <w:color w:val="000000"/>
          <w:szCs w:val="18"/>
          <w:vertAlign w:val="superscript"/>
        </w:rPr>
        <w:t>~</w:t>
      </w:r>
      <w:r>
        <w:rPr>
          <w:rFonts w:ascii="Arial Narrow" w:hAnsi="Arial Narrow" w:cs="Arial"/>
          <w:b/>
          <w:bCs/>
          <w:color w:val="000000"/>
          <w:szCs w:val="18"/>
          <w:vertAlign w:val="superscript"/>
        </w:rPr>
        <w:t xml:space="preserve"> </w:t>
      </w:r>
      <w:r w:rsidRPr="008E03F3">
        <w:rPr>
          <w:rFonts w:ascii="Arial Narrow" w:hAnsi="Arial Narrow"/>
          <w:sz w:val="18"/>
        </w:rPr>
        <w:t xml:space="preserve">No new research was conducted for the LED Streetlighting measures therefore the existing deemed values from </w:t>
      </w:r>
      <w:r>
        <w:rPr>
          <w:rFonts w:ascii="Arial Narrow" w:hAnsi="Arial Narrow"/>
          <w:sz w:val="18"/>
        </w:rPr>
        <w:t>CY2018</w:t>
      </w:r>
      <w:r w:rsidRPr="008E03F3">
        <w:rPr>
          <w:rFonts w:ascii="Arial Narrow" w:hAnsi="Arial Narrow"/>
          <w:sz w:val="18"/>
        </w:rPr>
        <w:t xml:space="preserve"> are recommended for those measures.</w:t>
      </w:r>
    </w:p>
    <w:p w14:paraId="0F60CEFC" w14:textId="77777777" w:rsidR="005300BC" w:rsidRDefault="005300BC" w:rsidP="005300BC">
      <w:pPr>
        <w:pStyle w:val="Source"/>
      </w:pPr>
      <w:r>
        <w:t>S</w:t>
      </w:r>
      <w:r w:rsidRPr="000E0EA8">
        <w:t xml:space="preserve">ource: Evaluation team </w:t>
      </w:r>
      <w:r w:rsidRPr="007123D0">
        <w:t>analysis</w:t>
      </w:r>
    </w:p>
    <w:p w14:paraId="23588EAA" w14:textId="77777777" w:rsidR="00644BA4" w:rsidRPr="00E34D12" w:rsidRDefault="00644BA4" w:rsidP="00D66D86"/>
    <w:p w14:paraId="7BD384F5" w14:textId="730341EF" w:rsidR="00601037" w:rsidRPr="00E34D12" w:rsidRDefault="00AF4FD4" w:rsidP="007E7513">
      <w:pPr>
        <w:pStyle w:val="Heading2"/>
      </w:pPr>
      <w:r w:rsidRPr="00E34D12">
        <w:t xml:space="preserve">Custom and Data Centers </w:t>
      </w:r>
      <w:r w:rsidR="00601037" w:rsidRPr="00E34D12">
        <w:t>Program NTG History</w:t>
      </w:r>
    </w:p>
    <w:p w14:paraId="55153B49" w14:textId="289E79C1" w:rsidR="00AF4FD4" w:rsidRDefault="00AF4FD4" w:rsidP="00AF4FD4">
      <w:pPr>
        <w:pStyle w:val="Heading5"/>
        <w:numPr>
          <w:ilvl w:val="0"/>
          <w:numId w:val="0"/>
        </w:numPr>
      </w:pPr>
      <w:r>
        <w:t>Custom Program NTG History</w:t>
      </w:r>
    </w:p>
    <w:tbl>
      <w:tblPr>
        <w:tblStyle w:val="EnergyTable11"/>
        <w:tblW w:w="0" w:type="auto"/>
        <w:tblLook w:val="04A0" w:firstRow="1" w:lastRow="0" w:firstColumn="1" w:lastColumn="0" w:noHBand="0" w:noVBand="1"/>
      </w:tblPr>
      <w:tblGrid>
        <w:gridCol w:w="868"/>
        <w:gridCol w:w="8492"/>
      </w:tblGrid>
      <w:tr w:rsidR="00AF4FD4" w:rsidRPr="00244848" w14:paraId="3775205C" w14:textId="77777777" w:rsidTr="00DF0C2E">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0" w:type="auto"/>
          </w:tcPr>
          <w:p w14:paraId="2A903A8F" w14:textId="77777777" w:rsidR="00AF4FD4" w:rsidRPr="00A401F5" w:rsidRDefault="00AF4FD4" w:rsidP="00DF0C2E">
            <w:pPr>
              <w:spacing w:before="0" w:after="0"/>
              <w:jc w:val="left"/>
              <w:rPr>
                <w:rFonts w:ascii="Arial Narrow" w:hAnsi="Arial Narrow" w:cs="Arial"/>
              </w:rPr>
            </w:pPr>
          </w:p>
        </w:tc>
        <w:tc>
          <w:tcPr>
            <w:tcW w:w="0" w:type="auto"/>
          </w:tcPr>
          <w:p w14:paraId="7A234E05" w14:textId="77777777" w:rsidR="00AF4FD4" w:rsidRPr="00A401F5" w:rsidRDefault="00AF4FD4" w:rsidP="00AF4FD4">
            <w:pPr>
              <w:pStyle w:val="Heading2"/>
              <w:numPr>
                <w:ilvl w:val="0"/>
                <w:numId w:val="0"/>
              </w:numPr>
              <w:spacing w:before="0" w:after="0"/>
              <w:ind w:left="720"/>
              <w:jc w:val="left"/>
              <w:cnfStyle w:val="100000000000" w:firstRow="1" w:lastRow="0" w:firstColumn="0" w:lastColumn="0" w:oddVBand="0" w:evenVBand="0" w:oddHBand="0" w:evenHBand="0" w:firstRowFirstColumn="0" w:firstRowLastColumn="0" w:lastRowFirstColumn="0" w:lastRowLastColumn="0"/>
              <w:rPr>
                <w:rFonts w:ascii="Arial Narrow" w:hAnsi="Arial Narrow"/>
                <w:b/>
                <w:bCs/>
                <w:color w:val="FFFFFF" w:themeColor="background1"/>
                <w:sz w:val="24"/>
                <w:szCs w:val="24"/>
              </w:rPr>
            </w:pPr>
            <w:bookmarkStart w:id="19" w:name="_Toc476150202"/>
            <w:r w:rsidRPr="00A401F5">
              <w:rPr>
                <w:rFonts w:ascii="Arial Narrow" w:hAnsi="Arial Narrow"/>
                <w:b/>
                <w:color w:val="FFFFFF" w:themeColor="background1"/>
                <w:sz w:val="24"/>
                <w:szCs w:val="24"/>
              </w:rPr>
              <w:t>Business Custom Incentive</w:t>
            </w:r>
            <w:bookmarkEnd w:id="19"/>
          </w:p>
        </w:tc>
      </w:tr>
      <w:tr w:rsidR="00AF4FD4" w:rsidRPr="00244848" w14:paraId="465AD6B2" w14:textId="77777777" w:rsidTr="00DF0C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3673DB8" w14:textId="77777777" w:rsidR="00AF4FD4" w:rsidRPr="00A401F5" w:rsidRDefault="00AF4FD4" w:rsidP="00DF0C2E">
            <w:pPr>
              <w:jc w:val="left"/>
              <w:rPr>
                <w:rFonts w:ascii="Arial Narrow" w:hAnsi="Arial Narrow" w:cs="Arial"/>
              </w:rPr>
            </w:pPr>
            <w:r w:rsidRPr="00A401F5">
              <w:rPr>
                <w:rFonts w:ascii="Arial Narrow" w:hAnsi="Arial Narrow" w:cs="Arial"/>
              </w:rPr>
              <w:t>EPY1</w:t>
            </w:r>
          </w:p>
        </w:tc>
        <w:tc>
          <w:tcPr>
            <w:tcW w:w="0" w:type="auto"/>
          </w:tcPr>
          <w:p w14:paraId="4AB77C95" w14:textId="77777777" w:rsidR="00AF4FD4" w:rsidRPr="00A401F5"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A401F5">
              <w:rPr>
                <w:rFonts w:ascii="Arial Narrow" w:hAnsi="Arial Narrow" w:cs="Arial"/>
                <w:b/>
              </w:rPr>
              <w:t>NTG</w:t>
            </w:r>
            <w:r w:rsidRPr="00A401F5">
              <w:rPr>
                <w:rFonts w:ascii="Arial Narrow" w:hAnsi="Arial Narrow" w:cs="Arial"/>
              </w:rPr>
              <w:t xml:space="preserve"> 0.72</w:t>
            </w:r>
          </w:p>
          <w:p w14:paraId="7C333791" w14:textId="77777777" w:rsidR="00AF4FD4" w:rsidRPr="00A401F5"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A401F5">
              <w:rPr>
                <w:rFonts w:ascii="Arial Narrow" w:hAnsi="Arial Narrow" w:cs="Arial"/>
                <w:b/>
              </w:rPr>
              <w:t>Free</w:t>
            </w:r>
            <w:r>
              <w:rPr>
                <w:rFonts w:ascii="Arial Narrow" w:hAnsi="Arial Narrow" w:cs="Arial"/>
                <w:b/>
              </w:rPr>
              <w:t xml:space="preserve"> </w:t>
            </w:r>
            <w:r w:rsidRPr="00A401F5">
              <w:rPr>
                <w:rFonts w:ascii="Arial Narrow" w:hAnsi="Arial Narrow" w:cs="Arial"/>
                <w:b/>
              </w:rPr>
              <w:t xml:space="preserve">Ridership </w:t>
            </w:r>
            <w:r w:rsidRPr="00A401F5">
              <w:rPr>
                <w:rFonts w:ascii="Arial Narrow" w:hAnsi="Arial Narrow" w:cs="Arial"/>
              </w:rPr>
              <w:t>28%</w:t>
            </w:r>
          </w:p>
          <w:p w14:paraId="53E7B4E7" w14:textId="77777777" w:rsidR="00AF4FD4" w:rsidRPr="00A401F5"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A401F5">
              <w:rPr>
                <w:rFonts w:ascii="Arial Narrow" w:hAnsi="Arial Narrow" w:cs="Arial"/>
                <w:b/>
              </w:rPr>
              <w:t>Spillover</w:t>
            </w:r>
            <w:r w:rsidRPr="00A401F5">
              <w:rPr>
                <w:rFonts w:ascii="Arial Narrow" w:hAnsi="Arial Narrow" w:cs="Arial"/>
              </w:rPr>
              <w:t xml:space="preserve"> 0%</w:t>
            </w:r>
          </w:p>
          <w:p w14:paraId="7B13EC3D" w14:textId="77777777" w:rsidR="00AF4FD4" w:rsidRPr="00A401F5"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A401F5">
              <w:rPr>
                <w:rFonts w:ascii="Arial Narrow" w:hAnsi="Arial Narrow" w:cs="Arial"/>
                <w:b/>
              </w:rPr>
              <w:t>Method</w:t>
            </w:r>
            <w:r w:rsidRPr="00A401F5">
              <w:rPr>
                <w:rFonts w:ascii="Arial Narrow" w:hAnsi="Arial Narrow" w:cs="Arial"/>
              </w:rPr>
              <w:t>: Customer self-reports. 24 surveys completed from a population of 88.</w:t>
            </w:r>
          </w:p>
        </w:tc>
      </w:tr>
      <w:tr w:rsidR="00AF4FD4" w:rsidRPr="00244848" w14:paraId="18A73338" w14:textId="77777777" w:rsidTr="00DF0C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5EB524B" w14:textId="77777777" w:rsidR="00AF4FD4" w:rsidRPr="00A401F5" w:rsidRDefault="00AF4FD4" w:rsidP="00DF0C2E">
            <w:pPr>
              <w:jc w:val="left"/>
              <w:rPr>
                <w:rFonts w:ascii="Arial Narrow" w:hAnsi="Arial Narrow" w:cs="Arial"/>
              </w:rPr>
            </w:pPr>
            <w:r w:rsidRPr="00A401F5">
              <w:rPr>
                <w:rFonts w:ascii="Arial Narrow" w:hAnsi="Arial Narrow" w:cs="Arial"/>
              </w:rPr>
              <w:t>EPY2</w:t>
            </w:r>
          </w:p>
        </w:tc>
        <w:tc>
          <w:tcPr>
            <w:tcW w:w="0" w:type="auto"/>
          </w:tcPr>
          <w:p w14:paraId="4FC0C2BD" w14:textId="77777777" w:rsidR="00AF4FD4" w:rsidRPr="00A401F5"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sidRPr="00A401F5">
              <w:rPr>
                <w:rFonts w:ascii="Arial Narrow" w:hAnsi="Arial Narrow" w:cs="Arial"/>
                <w:b/>
              </w:rPr>
              <w:t>NTG</w:t>
            </w:r>
            <w:r w:rsidRPr="00A401F5">
              <w:rPr>
                <w:rFonts w:ascii="Arial Narrow" w:hAnsi="Arial Narrow" w:cs="Arial"/>
              </w:rPr>
              <w:t xml:space="preserve"> 0.76</w:t>
            </w:r>
          </w:p>
          <w:p w14:paraId="30FBAF0B" w14:textId="77777777" w:rsidR="00AF4FD4" w:rsidRPr="00A401F5"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sidRPr="00A401F5">
              <w:rPr>
                <w:rFonts w:ascii="Arial Narrow" w:hAnsi="Arial Narrow" w:cs="Arial"/>
                <w:b/>
              </w:rPr>
              <w:t>Free</w:t>
            </w:r>
            <w:r>
              <w:rPr>
                <w:rFonts w:ascii="Arial Narrow" w:hAnsi="Arial Narrow" w:cs="Arial"/>
                <w:b/>
              </w:rPr>
              <w:t xml:space="preserve"> </w:t>
            </w:r>
            <w:r w:rsidRPr="00A401F5">
              <w:rPr>
                <w:rFonts w:ascii="Arial Narrow" w:hAnsi="Arial Narrow" w:cs="Arial"/>
                <w:b/>
              </w:rPr>
              <w:t xml:space="preserve">Ridership </w:t>
            </w:r>
            <w:r w:rsidRPr="00A401F5">
              <w:rPr>
                <w:rFonts w:ascii="Arial Narrow" w:hAnsi="Arial Narrow" w:cs="Arial"/>
              </w:rPr>
              <w:t>24%</w:t>
            </w:r>
          </w:p>
          <w:p w14:paraId="4276FF6E" w14:textId="77777777" w:rsidR="00AF4FD4" w:rsidRPr="00A401F5"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sidRPr="00A401F5">
              <w:rPr>
                <w:rFonts w:ascii="Arial Narrow" w:hAnsi="Arial Narrow" w:cs="Arial"/>
                <w:b/>
              </w:rPr>
              <w:t>Spillover</w:t>
            </w:r>
            <w:r w:rsidRPr="00A401F5">
              <w:rPr>
                <w:rFonts w:ascii="Arial Narrow" w:hAnsi="Arial Narrow" w:cs="Arial"/>
              </w:rPr>
              <w:t xml:space="preserve"> 0%</w:t>
            </w:r>
          </w:p>
          <w:p w14:paraId="6A31EEE8" w14:textId="77777777" w:rsidR="00AF4FD4" w:rsidRPr="00A401F5"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sidRPr="00A401F5">
              <w:rPr>
                <w:rFonts w:ascii="Arial Narrow" w:hAnsi="Arial Narrow" w:cs="Arial"/>
                <w:b/>
              </w:rPr>
              <w:t>Method</w:t>
            </w:r>
            <w:r w:rsidRPr="00A401F5">
              <w:rPr>
                <w:rFonts w:ascii="Arial Narrow" w:hAnsi="Arial Narrow" w:cs="Arial"/>
              </w:rPr>
              <w:t>: Customer self-reports. 20 surveys completed from a population of 345.</w:t>
            </w:r>
          </w:p>
        </w:tc>
      </w:tr>
      <w:tr w:rsidR="00AF4FD4" w:rsidRPr="00244848" w14:paraId="71821943" w14:textId="77777777" w:rsidTr="00DF0C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164A543" w14:textId="77777777" w:rsidR="00AF4FD4" w:rsidRPr="00A401F5" w:rsidRDefault="00AF4FD4" w:rsidP="00DF0C2E">
            <w:pPr>
              <w:jc w:val="left"/>
              <w:rPr>
                <w:rFonts w:ascii="Arial Narrow" w:hAnsi="Arial Narrow" w:cs="Arial"/>
              </w:rPr>
            </w:pPr>
            <w:r w:rsidRPr="00A401F5">
              <w:rPr>
                <w:rFonts w:ascii="Arial Narrow" w:hAnsi="Arial Narrow" w:cs="Arial"/>
              </w:rPr>
              <w:t>EPY3</w:t>
            </w:r>
          </w:p>
        </w:tc>
        <w:tc>
          <w:tcPr>
            <w:tcW w:w="0" w:type="auto"/>
          </w:tcPr>
          <w:p w14:paraId="6D24E4D6" w14:textId="77777777" w:rsidR="00AF4FD4" w:rsidRPr="00A401F5"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A401F5">
              <w:rPr>
                <w:rFonts w:ascii="Arial Narrow" w:hAnsi="Arial Narrow" w:cs="Arial"/>
                <w:b/>
              </w:rPr>
              <w:t>NTG</w:t>
            </w:r>
            <w:r w:rsidRPr="00A401F5">
              <w:rPr>
                <w:rFonts w:ascii="Arial Narrow" w:hAnsi="Arial Narrow" w:cs="Arial"/>
              </w:rPr>
              <w:t xml:space="preserve"> 0.56 for kWh and 0.46 for kW</w:t>
            </w:r>
          </w:p>
          <w:p w14:paraId="3B6BDC5B" w14:textId="77777777" w:rsidR="00AF4FD4" w:rsidRPr="00A401F5"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A401F5">
              <w:rPr>
                <w:rFonts w:ascii="Arial Narrow" w:hAnsi="Arial Narrow" w:cs="Arial"/>
                <w:b/>
              </w:rPr>
              <w:t>Free</w:t>
            </w:r>
            <w:r>
              <w:rPr>
                <w:rFonts w:ascii="Arial Narrow" w:hAnsi="Arial Narrow" w:cs="Arial"/>
                <w:b/>
              </w:rPr>
              <w:t xml:space="preserve"> </w:t>
            </w:r>
            <w:r w:rsidRPr="00A401F5">
              <w:rPr>
                <w:rFonts w:ascii="Arial Narrow" w:hAnsi="Arial Narrow" w:cs="Arial"/>
                <w:b/>
              </w:rPr>
              <w:t xml:space="preserve">Ridership </w:t>
            </w:r>
            <w:r w:rsidRPr="00A401F5">
              <w:rPr>
                <w:rFonts w:ascii="Arial Narrow" w:hAnsi="Arial Narrow" w:cs="Arial"/>
              </w:rPr>
              <w:t>44%</w:t>
            </w:r>
          </w:p>
          <w:p w14:paraId="33F15737" w14:textId="77777777" w:rsidR="00AF4FD4" w:rsidRPr="00A401F5"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A401F5">
              <w:rPr>
                <w:rFonts w:ascii="Arial Narrow" w:hAnsi="Arial Narrow" w:cs="Arial"/>
                <w:b/>
              </w:rPr>
              <w:t>Spillover</w:t>
            </w:r>
            <w:r w:rsidRPr="00A401F5">
              <w:rPr>
                <w:rFonts w:ascii="Arial Narrow" w:hAnsi="Arial Narrow" w:cs="Arial"/>
              </w:rPr>
              <w:t xml:space="preserve"> 0%</w:t>
            </w:r>
          </w:p>
          <w:p w14:paraId="4CABAFBF" w14:textId="77777777" w:rsidR="00AF4FD4" w:rsidRPr="00A401F5"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A401F5">
              <w:rPr>
                <w:rFonts w:ascii="Arial Narrow" w:hAnsi="Arial Narrow" w:cs="Arial"/>
                <w:b/>
              </w:rPr>
              <w:t>Method</w:t>
            </w:r>
            <w:r w:rsidRPr="00A401F5">
              <w:rPr>
                <w:rFonts w:ascii="Arial Narrow" w:hAnsi="Arial Narrow" w:cs="Arial"/>
              </w:rPr>
              <w:t>: Customer self-reports. 67 surveys completed from a population of 887.</w:t>
            </w:r>
          </w:p>
        </w:tc>
      </w:tr>
      <w:tr w:rsidR="00AF4FD4" w:rsidRPr="00244848" w14:paraId="37089CC9" w14:textId="77777777" w:rsidTr="00DF0C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710083E" w14:textId="77777777" w:rsidR="00AF4FD4" w:rsidRPr="00A401F5" w:rsidRDefault="00AF4FD4" w:rsidP="00DF0C2E">
            <w:pPr>
              <w:jc w:val="left"/>
              <w:rPr>
                <w:rFonts w:ascii="Arial Narrow" w:hAnsi="Arial Narrow" w:cs="Arial"/>
              </w:rPr>
            </w:pPr>
            <w:r w:rsidRPr="00A401F5">
              <w:rPr>
                <w:rFonts w:ascii="Arial Narrow" w:hAnsi="Arial Narrow" w:cs="Arial"/>
              </w:rPr>
              <w:t>EPY4</w:t>
            </w:r>
          </w:p>
        </w:tc>
        <w:tc>
          <w:tcPr>
            <w:tcW w:w="0" w:type="auto"/>
          </w:tcPr>
          <w:p w14:paraId="2D18F164" w14:textId="77777777" w:rsidR="00AF4FD4" w:rsidRPr="00A401F5"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sidRPr="00A401F5">
              <w:rPr>
                <w:rFonts w:ascii="Arial Narrow" w:hAnsi="Arial Narrow" w:cs="Arial"/>
                <w:b/>
              </w:rPr>
              <w:t>Deemed using PY2 = 0.76</w:t>
            </w:r>
          </w:p>
          <w:p w14:paraId="30F14C04" w14:textId="77777777" w:rsidR="00AF4FD4" w:rsidRPr="00A401F5"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sidRPr="00A401F5">
              <w:rPr>
                <w:rFonts w:ascii="Arial Narrow" w:hAnsi="Arial Narrow" w:cs="Arial"/>
                <w:b/>
              </w:rPr>
              <w:t>PY4 Research NTG</w:t>
            </w:r>
            <w:r w:rsidRPr="00A401F5">
              <w:rPr>
                <w:rFonts w:ascii="Arial Narrow" w:hAnsi="Arial Narrow" w:cs="Arial"/>
              </w:rPr>
              <w:t xml:space="preserve"> 0.61 for kWh and 0.64 for kW</w:t>
            </w:r>
          </w:p>
          <w:p w14:paraId="33FE0241" w14:textId="77777777" w:rsidR="00AF4FD4" w:rsidRPr="00A401F5"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sidRPr="00A401F5">
              <w:rPr>
                <w:rFonts w:ascii="Arial Narrow" w:hAnsi="Arial Narrow" w:cs="Arial"/>
                <w:b/>
              </w:rPr>
              <w:t>Free</w:t>
            </w:r>
            <w:r>
              <w:rPr>
                <w:rFonts w:ascii="Arial Narrow" w:hAnsi="Arial Narrow" w:cs="Arial"/>
                <w:b/>
              </w:rPr>
              <w:t xml:space="preserve"> </w:t>
            </w:r>
            <w:r w:rsidRPr="00A401F5">
              <w:rPr>
                <w:rFonts w:ascii="Arial Narrow" w:hAnsi="Arial Narrow" w:cs="Arial"/>
                <w:b/>
              </w:rPr>
              <w:t xml:space="preserve">Ridership </w:t>
            </w:r>
            <w:r w:rsidRPr="00A401F5">
              <w:rPr>
                <w:rFonts w:ascii="Arial Narrow" w:hAnsi="Arial Narrow" w:cs="Arial"/>
              </w:rPr>
              <w:t>39%</w:t>
            </w:r>
          </w:p>
          <w:p w14:paraId="32A9586C" w14:textId="77777777" w:rsidR="00AF4FD4" w:rsidRPr="00A401F5"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sidRPr="00A401F5">
              <w:rPr>
                <w:rFonts w:ascii="Arial Narrow" w:hAnsi="Arial Narrow" w:cs="Arial"/>
                <w:b/>
              </w:rPr>
              <w:t>Spillover</w:t>
            </w:r>
            <w:r w:rsidRPr="00A401F5">
              <w:rPr>
                <w:rFonts w:ascii="Arial Narrow" w:hAnsi="Arial Narrow" w:cs="Arial"/>
              </w:rPr>
              <w:t xml:space="preserve"> 0%</w:t>
            </w:r>
          </w:p>
          <w:p w14:paraId="25B1F4C9" w14:textId="77777777" w:rsidR="00AF4FD4" w:rsidRPr="00A401F5"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sidRPr="00A401F5">
              <w:rPr>
                <w:rFonts w:ascii="Arial Narrow" w:hAnsi="Arial Narrow" w:cs="Arial"/>
                <w:b/>
              </w:rPr>
              <w:t>Method</w:t>
            </w:r>
            <w:r w:rsidRPr="00A401F5">
              <w:rPr>
                <w:rFonts w:ascii="Arial Narrow" w:hAnsi="Arial Narrow" w:cs="Arial"/>
              </w:rPr>
              <w:t>: Customer self-reports. 63 surveys completed from a population of 367.</w:t>
            </w:r>
          </w:p>
        </w:tc>
      </w:tr>
      <w:tr w:rsidR="00AF4FD4" w:rsidRPr="00244848" w14:paraId="28580AF1" w14:textId="77777777" w:rsidTr="00DF0C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07395B9" w14:textId="77777777" w:rsidR="00AF4FD4" w:rsidRPr="00A401F5" w:rsidRDefault="00AF4FD4" w:rsidP="00DF0C2E">
            <w:pPr>
              <w:jc w:val="left"/>
              <w:rPr>
                <w:rFonts w:ascii="Arial Narrow" w:hAnsi="Arial Narrow" w:cs="Arial"/>
              </w:rPr>
            </w:pPr>
            <w:r w:rsidRPr="00A401F5">
              <w:rPr>
                <w:rFonts w:ascii="Arial Narrow" w:hAnsi="Arial Narrow" w:cs="Arial"/>
              </w:rPr>
              <w:t>EPY5</w:t>
            </w:r>
          </w:p>
        </w:tc>
        <w:tc>
          <w:tcPr>
            <w:tcW w:w="0" w:type="auto"/>
          </w:tcPr>
          <w:p w14:paraId="4D43B7B8" w14:textId="77777777" w:rsidR="00AF4FD4" w:rsidRPr="00F37162"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bCs/>
              </w:rPr>
            </w:pPr>
            <w:r w:rsidRPr="00F37162">
              <w:rPr>
                <w:rFonts w:ascii="Arial Narrow" w:hAnsi="Arial Narrow" w:cs="Arial"/>
                <w:b/>
                <w:bCs/>
              </w:rPr>
              <w:t>Illinois SAG Consensus:</w:t>
            </w:r>
          </w:p>
          <w:p w14:paraId="39EBDBB2" w14:textId="77777777" w:rsidR="00AF4FD4" w:rsidRPr="00A401F5" w:rsidRDefault="00AF4FD4" w:rsidP="00AF4FD4">
            <w:pPr>
              <w:pStyle w:val="ListParagraph"/>
              <w:numPr>
                <w:ilvl w:val="0"/>
                <w:numId w:val="46"/>
              </w:numPr>
              <w:spacing w:before="0" w:after="0" w:line="259" w:lineRule="auto"/>
              <w:contextualSpacing/>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F37162">
              <w:rPr>
                <w:rFonts w:ascii="Arial Narrow" w:hAnsi="Arial Narrow" w:cs="Arial"/>
                <w:b/>
                <w:bCs/>
              </w:rPr>
              <w:t>0.56</w:t>
            </w:r>
          </w:p>
        </w:tc>
      </w:tr>
      <w:tr w:rsidR="00AF4FD4" w:rsidRPr="00244848" w14:paraId="5B7D1C10" w14:textId="77777777" w:rsidTr="00DF0C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4A879C5" w14:textId="77777777" w:rsidR="00AF4FD4" w:rsidRPr="00A401F5" w:rsidRDefault="00AF4FD4" w:rsidP="00DF0C2E">
            <w:pPr>
              <w:jc w:val="left"/>
              <w:rPr>
                <w:rFonts w:ascii="Arial Narrow" w:hAnsi="Arial Narrow" w:cs="Arial"/>
              </w:rPr>
            </w:pPr>
            <w:r w:rsidRPr="00A401F5">
              <w:rPr>
                <w:rFonts w:ascii="Arial Narrow" w:hAnsi="Arial Narrow" w:cs="Arial"/>
              </w:rPr>
              <w:t>EPY6</w:t>
            </w:r>
          </w:p>
        </w:tc>
        <w:tc>
          <w:tcPr>
            <w:tcW w:w="0" w:type="auto"/>
          </w:tcPr>
          <w:p w14:paraId="5E545993" w14:textId="77777777" w:rsidR="00AF4FD4" w:rsidRPr="00F37162"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bCs/>
              </w:rPr>
            </w:pPr>
            <w:r w:rsidRPr="00F37162">
              <w:rPr>
                <w:rFonts w:ascii="Arial Narrow" w:hAnsi="Arial Narrow" w:cs="Arial"/>
                <w:b/>
                <w:bCs/>
              </w:rPr>
              <w:t>Illinois SAG Consensus:</w:t>
            </w:r>
          </w:p>
          <w:p w14:paraId="64FD4287" w14:textId="77777777" w:rsidR="00AF4FD4" w:rsidRPr="00F37162" w:rsidRDefault="00AF4FD4" w:rsidP="00AF4FD4">
            <w:pPr>
              <w:pStyle w:val="ListParagraph"/>
              <w:numPr>
                <w:ilvl w:val="0"/>
                <w:numId w:val="46"/>
              </w:numPr>
              <w:spacing w:before="0" w:after="0" w:line="259" w:lineRule="auto"/>
              <w:contextualSpacing/>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bCs/>
              </w:rPr>
            </w:pPr>
            <w:r w:rsidRPr="00F37162">
              <w:rPr>
                <w:rFonts w:ascii="Arial Narrow" w:hAnsi="Arial Narrow" w:cs="Arial"/>
                <w:b/>
                <w:bCs/>
              </w:rPr>
              <w:t>0.61 kWh (deemed by Illinois SAG for PY6)</w:t>
            </w:r>
          </w:p>
          <w:p w14:paraId="62EE24FC" w14:textId="77777777" w:rsidR="00AF4FD4" w:rsidRPr="00F37162" w:rsidRDefault="00AF4FD4" w:rsidP="00AF4FD4">
            <w:pPr>
              <w:pStyle w:val="ListParagraph"/>
              <w:numPr>
                <w:ilvl w:val="0"/>
                <w:numId w:val="46"/>
              </w:numPr>
              <w:spacing w:before="0" w:after="0" w:line="259" w:lineRule="auto"/>
              <w:contextualSpacing/>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bCs/>
              </w:rPr>
            </w:pPr>
            <w:r w:rsidRPr="00F37162">
              <w:rPr>
                <w:rFonts w:ascii="Arial Narrow" w:hAnsi="Arial Narrow" w:cs="Arial"/>
                <w:b/>
                <w:bCs/>
              </w:rPr>
              <w:t>0.64 kW (deemed by Illinois SAG for PY6)</w:t>
            </w:r>
          </w:p>
          <w:p w14:paraId="650DBF9F" w14:textId="77777777" w:rsidR="00AF4FD4" w:rsidRPr="00A401F5"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sidRPr="00A401F5">
              <w:rPr>
                <w:rFonts w:ascii="Arial Narrow" w:hAnsi="Arial Narrow" w:cs="Arial"/>
              </w:rPr>
              <w:t xml:space="preserve">Values for </w:t>
            </w:r>
            <w:r>
              <w:rPr>
                <w:rFonts w:ascii="Arial Narrow" w:hAnsi="Arial Narrow" w:cs="Arial"/>
              </w:rPr>
              <w:t>kilowatt-hours</w:t>
            </w:r>
            <w:r w:rsidRPr="00A401F5">
              <w:rPr>
                <w:rFonts w:ascii="Arial Narrow" w:hAnsi="Arial Narrow" w:cs="Arial"/>
              </w:rPr>
              <w:t xml:space="preserve"> and </w:t>
            </w:r>
            <w:r>
              <w:rPr>
                <w:rFonts w:ascii="Arial Narrow" w:hAnsi="Arial Narrow" w:cs="Arial"/>
              </w:rPr>
              <w:t>kilowatts</w:t>
            </w:r>
            <w:r w:rsidRPr="00A401F5">
              <w:rPr>
                <w:rFonts w:ascii="Arial Narrow" w:hAnsi="Arial Narrow" w:cs="Arial"/>
              </w:rPr>
              <w:t xml:space="preserve"> are derived from PY4 evaluation research results and are based on the</w:t>
            </w:r>
            <w:r>
              <w:rPr>
                <w:rFonts w:ascii="Arial Narrow" w:hAnsi="Arial Narrow" w:cs="Arial"/>
              </w:rPr>
              <w:t xml:space="preserve"> Illinois</w:t>
            </w:r>
            <w:r w:rsidRPr="00A401F5">
              <w:rPr>
                <w:rFonts w:ascii="Arial Narrow" w:hAnsi="Arial Narrow" w:cs="Arial"/>
              </w:rPr>
              <w:t xml:space="preserve"> SAG-approved values.</w:t>
            </w:r>
          </w:p>
        </w:tc>
      </w:tr>
      <w:tr w:rsidR="00AF4FD4" w:rsidRPr="00244848" w14:paraId="1FDB97B3" w14:textId="77777777" w:rsidTr="00DF0C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9AA81D4" w14:textId="77777777" w:rsidR="00AF4FD4" w:rsidRPr="00A401F5" w:rsidRDefault="00AF4FD4" w:rsidP="00DF0C2E">
            <w:pPr>
              <w:jc w:val="left"/>
              <w:rPr>
                <w:rFonts w:ascii="Arial Narrow" w:hAnsi="Arial Narrow" w:cs="Arial"/>
              </w:rPr>
            </w:pPr>
            <w:r w:rsidRPr="00A401F5">
              <w:rPr>
                <w:rFonts w:ascii="Arial Narrow" w:hAnsi="Arial Narrow" w:cs="Arial"/>
              </w:rPr>
              <w:lastRenderedPageBreak/>
              <w:t>EPY7</w:t>
            </w:r>
          </w:p>
        </w:tc>
        <w:tc>
          <w:tcPr>
            <w:tcW w:w="0" w:type="auto"/>
          </w:tcPr>
          <w:p w14:paraId="4D43910F" w14:textId="77777777" w:rsidR="00AF4FD4" w:rsidRPr="00A401F5"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sidRPr="00A401F5">
              <w:rPr>
                <w:rFonts w:ascii="Arial Narrow" w:hAnsi="Arial Narrow" w:cs="Arial"/>
                <w:b/>
              </w:rPr>
              <w:t>Custom NTG: 0.64</w:t>
            </w:r>
          </w:p>
          <w:p w14:paraId="3420CDA2" w14:textId="77777777" w:rsidR="00AF4FD4" w:rsidRPr="00A401F5"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sidRPr="00A401F5">
              <w:rPr>
                <w:rFonts w:ascii="Arial Narrow" w:hAnsi="Arial Narrow" w:cs="Arial"/>
                <w:b/>
              </w:rPr>
              <w:t>Free</w:t>
            </w:r>
            <w:r>
              <w:rPr>
                <w:rFonts w:ascii="Arial Narrow" w:hAnsi="Arial Narrow" w:cs="Arial"/>
                <w:b/>
              </w:rPr>
              <w:t xml:space="preserve"> </w:t>
            </w:r>
            <w:r w:rsidRPr="00A401F5">
              <w:rPr>
                <w:rFonts w:ascii="Arial Narrow" w:hAnsi="Arial Narrow" w:cs="Arial"/>
                <w:b/>
              </w:rPr>
              <w:t>Ridership: 0.36</w:t>
            </w:r>
          </w:p>
          <w:p w14:paraId="697D89E1" w14:textId="77777777" w:rsidR="00AF4FD4" w:rsidRPr="00A401F5"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sidRPr="00A401F5">
              <w:rPr>
                <w:rFonts w:ascii="Arial Narrow" w:hAnsi="Arial Narrow" w:cs="Arial"/>
                <w:b/>
              </w:rPr>
              <w:t>Participants Spillover: Negligible</w:t>
            </w:r>
          </w:p>
          <w:p w14:paraId="101F6843" w14:textId="77777777" w:rsidR="00AF4FD4" w:rsidRPr="00A401F5" w:rsidRDefault="00AF4FD4" w:rsidP="00DF0C2E">
            <w:pPr>
              <w:ind w:left="994" w:hanging="994"/>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sidRPr="00A401F5">
              <w:rPr>
                <w:rFonts w:ascii="Arial Narrow" w:hAnsi="Arial Narrow" w:cs="Arial"/>
                <w:b/>
              </w:rPr>
              <w:t>Nonparticipants Spillover: Negligible</w:t>
            </w:r>
          </w:p>
          <w:p w14:paraId="1FEF9EEB" w14:textId="77777777" w:rsidR="00AF4FD4" w:rsidRPr="00A401F5"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p>
          <w:p w14:paraId="46B06946" w14:textId="77777777" w:rsidR="00AF4FD4" w:rsidRPr="00A401F5" w:rsidRDefault="00AF4FD4" w:rsidP="00DF0C2E">
            <w:pPr>
              <w:ind w:left="994" w:hanging="994"/>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Pr>
                <w:rFonts w:ascii="Arial Narrow" w:hAnsi="Arial Narrow" w:cs="Arial"/>
                <w:b/>
              </w:rPr>
              <w:t>Custom</w:t>
            </w:r>
            <w:r w:rsidRPr="00A401F5">
              <w:rPr>
                <w:rFonts w:ascii="Arial Narrow" w:hAnsi="Arial Narrow" w:cs="Arial"/>
                <w:b/>
              </w:rPr>
              <w:t xml:space="preserve"> NTG: 0.48</w:t>
            </w:r>
          </w:p>
          <w:p w14:paraId="78C37C57" w14:textId="77777777" w:rsidR="00AF4FD4" w:rsidRPr="00A401F5" w:rsidRDefault="00AF4FD4" w:rsidP="00DF0C2E">
            <w:pPr>
              <w:ind w:left="994" w:hanging="994"/>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sidRPr="00A401F5">
              <w:rPr>
                <w:rFonts w:ascii="Arial Narrow" w:hAnsi="Arial Narrow" w:cs="Arial"/>
                <w:b/>
              </w:rPr>
              <w:t>Free</w:t>
            </w:r>
            <w:r>
              <w:rPr>
                <w:rFonts w:ascii="Arial Narrow" w:hAnsi="Arial Narrow" w:cs="Arial"/>
                <w:b/>
              </w:rPr>
              <w:t xml:space="preserve"> </w:t>
            </w:r>
            <w:r w:rsidRPr="00A401F5">
              <w:rPr>
                <w:rFonts w:ascii="Arial Narrow" w:hAnsi="Arial Narrow" w:cs="Arial"/>
                <w:b/>
              </w:rPr>
              <w:t>Ridership 0.52</w:t>
            </w:r>
          </w:p>
          <w:p w14:paraId="7E86149B" w14:textId="77777777" w:rsidR="00AF4FD4" w:rsidRPr="00A401F5" w:rsidRDefault="00AF4FD4" w:rsidP="00DF0C2E">
            <w:pPr>
              <w:ind w:left="994" w:hanging="994"/>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sidRPr="00A401F5">
              <w:rPr>
                <w:rFonts w:ascii="Arial Narrow" w:hAnsi="Arial Narrow" w:cs="Arial"/>
                <w:b/>
              </w:rPr>
              <w:t>Participants Spillover: Negligible</w:t>
            </w:r>
          </w:p>
          <w:p w14:paraId="78D17A03" w14:textId="77777777" w:rsidR="00AF4FD4" w:rsidRPr="00A401F5" w:rsidRDefault="00AF4FD4" w:rsidP="00DF0C2E">
            <w:pPr>
              <w:ind w:left="994" w:hanging="994"/>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sidRPr="00A401F5">
              <w:rPr>
                <w:rFonts w:ascii="Arial Narrow" w:hAnsi="Arial Narrow" w:cs="Arial"/>
                <w:b/>
              </w:rPr>
              <w:t>Nonparticipants Spillover: Negligible</w:t>
            </w:r>
          </w:p>
          <w:p w14:paraId="1742C119" w14:textId="77777777" w:rsidR="00AF4FD4" w:rsidRPr="00A401F5" w:rsidRDefault="00AF4FD4" w:rsidP="00DF0C2E">
            <w:pPr>
              <w:ind w:left="994" w:hanging="994"/>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p>
          <w:p w14:paraId="76F6A73B" w14:textId="77777777" w:rsidR="00AF4FD4" w:rsidRPr="00A401F5"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i/>
              </w:rPr>
            </w:pPr>
            <w:r w:rsidRPr="00A401F5">
              <w:rPr>
                <w:rFonts w:ascii="Arial Narrow" w:hAnsi="Arial Narrow" w:cs="Arial"/>
              </w:rPr>
              <w:t xml:space="preserve">Source: Participant self-report telephone survey. The spillover effects were examined in this evaluation and their magnitude was found to be small as discussed below in the spillover section. </w:t>
            </w:r>
            <w:r>
              <w:rPr>
                <w:rFonts w:ascii="Arial Narrow" w:hAnsi="Arial Narrow" w:cs="Arial"/>
              </w:rPr>
              <w:t>Q</w:t>
            </w:r>
            <w:r w:rsidRPr="00A401F5">
              <w:rPr>
                <w:rFonts w:ascii="Arial Narrow" w:hAnsi="Arial Narrow" w:cs="Arial"/>
              </w:rPr>
              <w:t>uantification of spillover was not included in the calculation of the NTG ratio for EPY5.</w:t>
            </w:r>
          </w:p>
          <w:p w14:paraId="6F7A89C0" w14:textId="77777777" w:rsidR="00AF4FD4" w:rsidRPr="00A401F5"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A401F5">
              <w:rPr>
                <w:rFonts w:ascii="Arial Narrow" w:hAnsi="Arial Narrow" w:cs="Arial"/>
              </w:rPr>
              <w:t xml:space="preserve">Notes: In PY5, Data </w:t>
            </w:r>
            <w:r>
              <w:rPr>
                <w:rFonts w:ascii="Arial Narrow" w:hAnsi="Arial Narrow" w:cs="Arial"/>
              </w:rPr>
              <w:t>Center</w:t>
            </w:r>
            <w:r w:rsidRPr="00A401F5">
              <w:rPr>
                <w:rFonts w:ascii="Arial Narrow" w:hAnsi="Arial Narrow" w:cs="Arial"/>
              </w:rPr>
              <w:t xml:space="preserve"> were combined with Custom, while in PY6, Data </w:t>
            </w:r>
            <w:r>
              <w:rPr>
                <w:rFonts w:ascii="Arial Narrow" w:hAnsi="Arial Narrow" w:cs="Arial"/>
              </w:rPr>
              <w:t>Center</w:t>
            </w:r>
            <w:r w:rsidRPr="00A401F5">
              <w:rPr>
                <w:rFonts w:ascii="Arial Narrow" w:hAnsi="Arial Narrow" w:cs="Arial"/>
              </w:rPr>
              <w:t xml:space="preserve"> were managed separately from Custom.</w:t>
            </w:r>
          </w:p>
          <w:p w14:paraId="4B038CC0" w14:textId="77777777" w:rsidR="00AF4FD4" w:rsidRPr="00A401F5"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p w14:paraId="623B8148" w14:textId="77777777" w:rsidR="00AF4FD4" w:rsidRPr="00A401F5"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A401F5">
              <w:rPr>
                <w:rFonts w:ascii="Arial Narrow" w:hAnsi="Arial Narrow" w:cs="Arial"/>
              </w:rPr>
              <w:t xml:space="preserve">Interviews were completed with </w:t>
            </w:r>
            <w:r>
              <w:rPr>
                <w:rFonts w:ascii="Arial Narrow" w:hAnsi="Arial Narrow" w:cs="Arial"/>
              </w:rPr>
              <w:t>five</w:t>
            </w:r>
            <w:r w:rsidRPr="00A401F5">
              <w:rPr>
                <w:rFonts w:ascii="Arial Narrow" w:hAnsi="Arial Narrow" w:cs="Arial"/>
              </w:rPr>
              <w:t xml:space="preserve"> of 11 Data Center projects.</w:t>
            </w:r>
          </w:p>
        </w:tc>
      </w:tr>
      <w:tr w:rsidR="00AF4FD4" w:rsidRPr="00244848" w14:paraId="133FBD3D" w14:textId="77777777" w:rsidTr="00DF0C2E">
        <w:trPr>
          <w:cnfStyle w:val="000000010000" w:firstRow="0" w:lastRow="0" w:firstColumn="0" w:lastColumn="0" w:oddVBand="0" w:evenVBand="0" w:oddHBand="0" w:evenHBand="1" w:firstRowFirstColumn="0" w:firstRowLastColumn="0" w:lastRowFirstColumn="0" w:lastRowLastColumn="0"/>
          <w:trHeight w:val="1619"/>
        </w:trPr>
        <w:tc>
          <w:tcPr>
            <w:cnfStyle w:val="001000000000" w:firstRow="0" w:lastRow="0" w:firstColumn="1" w:lastColumn="0" w:oddVBand="0" w:evenVBand="0" w:oddHBand="0" w:evenHBand="0" w:firstRowFirstColumn="0" w:firstRowLastColumn="0" w:lastRowFirstColumn="0" w:lastRowLastColumn="0"/>
            <w:tcW w:w="0" w:type="auto"/>
          </w:tcPr>
          <w:p w14:paraId="4657811F" w14:textId="77777777" w:rsidR="00AF4FD4" w:rsidRPr="00A401F5" w:rsidRDefault="00AF4FD4" w:rsidP="00DF0C2E">
            <w:pPr>
              <w:jc w:val="left"/>
              <w:rPr>
                <w:rFonts w:ascii="Arial Narrow" w:hAnsi="Arial Narrow" w:cs="Arial"/>
              </w:rPr>
            </w:pPr>
            <w:r w:rsidRPr="00A401F5">
              <w:rPr>
                <w:rFonts w:ascii="Arial Narrow" w:hAnsi="Arial Narrow" w:cs="Arial"/>
              </w:rPr>
              <w:t>EPY8</w:t>
            </w:r>
          </w:p>
        </w:tc>
        <w:tc>
          <w:tcPr>
            <w:tcW w:w="0" w:type="auto"/>
          </w:tcPr>
          <w:p w14:paraId="26016CF6" w14:textId="77777777" w:rsidR="00AF4FD4" w:rsidRPr="00A401F5" w:rsidRDefault="00AF4FD4" w:rsidP="00DF0C2E">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bCs/>
              </w:rPr>
            </w:pPr>
            <w:r w:rsidRPr="00A401F5">
              <w:rPr>
                <w:rFonts w:ascii="Arial Narrow" w:hAnsi="Arial Narrow" w:cs="Arial"/>
                <w:b/>
                <w:bCs/>
              </w:rPr>
              <w:t xml:space="preserve">Recommendation (based upon PY6 research): </w:t>
            </w:r>
          </w:p>
          <w:p w14:paraId="1FBDE605" w14:textId="77777777" w:rsidR="00AF4FD4" w:rsidRPr="00A401F5" w:rsidRDefault="00AF4FD4" w:rsidP="00DF0C2E">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sidRPr="00A401F5">
              <w:rPr>
                <w:rFonts w:ascii="Arial Narrow" w:hAnsi="Arial Narrow" w:cs="Arial"/>
                <w:b/>
              </w:rPr>
              <w:t xml:space="preserve">Custom NTG: 0.67 </w:t>
            </w:r>
          </w:p>
          <w:p w14:paraId="532E20B0" w14:textId="77777777" w:rsidR="00AF4FD4" w:rsidRPr="00A401F5" w:rsidRDefault="00AF4FD4" w:rsidP="00DF0C2E">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sidRPr="00A401F5">
              <w:rPr>
                <w:rFonts w:ascii="Arial Narrow" w:hAnsi="Arial Narrow" w:cs="Arial"/>
                <w:b/>
              </w:rPr>
              <w:t>Custom Free Ridership: 0.33</w:t>
            </w:r>
          </w:p>
          <w:p w14:paraId="2BA8D5BB" w14:textId="77777777" w:rsidR="00AF4FD4" w:rsidRPr="00A401F5"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sidRPr="00A401F5">
              <w:rPr>
                <w:rFonts w:ascii="Arial Narrow" w:hAnsi="Arial Narrow" w:cs="Arial"/>
                <w:b/>
              </w:rPr>
              <w:t>Custom Spillover: 0.005</w:t>
            </w:r>
          </w:p>
          <w:p w14:paraId="071C3FF4" w14:textId="77777777" w:rsidR="00AF4FD4" w:rsidRPr="00A401F5"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p>
          <w:p w14:paraId="61CE1F06" w14:textId="77777777" w:rsidR="00AF4FD4" w:rsidRPr="00A401F5"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sidRPr="00A401F5">
              <w:rPr>
                <w:rFonts w:ascii="Arial Narrow" w:hAnsi="Arial Narrow" w:cs="Arial"/>
                <w:b/>
              </w:rPr>
              <w:t>NTG Research Source:</w:t>
            </w:r>
          </w:p>
          <w:p w14:paraId="3B89098A" w14:textId="77777777" w:rsidR="00AF4FD4" w:rsidRPr="00A401F5"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sidRPr="00A401F5">
              <w:rPr>
                <w:rFonts w:ascii="Arial Narrow" w:hAnsi="Arial Narrow" w:cs="Arial"/>
              </w:rPr>
              <w:t>Free</w:t>
            </w:r>
            <w:r>
              <w:rPr>
                <w:rFonts w:ascii="Arial Narrow" w:hAnsi="Arial Narrow" w:cs="Arial"/>
              </w:rPr>
              <w:t xml:space="preserve"> </w:t>
            </w:r>
            <w:r w:rsidRPr="00A401F5">
              <w:rPr>
                <w:rFonts w:ascii="Arial Narrow" w:hAnsi="Arial Narrow" w:cs="Arial"/>
              </w:rPr>
              <w:t xml:space="preserve">Ridership and Spillover: PY6 </w:t>
            </w:r>
            <w:r>
              <w:rPr>
                <w:rFonts w:ascii="Arial Narrow" w:hAnsi="Arial Narrow" w:cs="Arial"/>
              </w:rPr>
              <w:t>p</w:t>
            </w:r>
            <w:r w:rsidRPr="00A401F5">
              <w:rPr>
                <w:rFonts w:ascii="Arial Narrow" w:hAnsi="Arial Narrow" w:cs="Arial"/>
              </w:rPr>
              <w:t>articipant and vendor research</w:t>
            </w:r>
          </w:p>
        </w:tc>
      </w:tr>
      <w:tr w:rsidR="00AF4FD4" w:rsidRPr="00244848" w14:paraId="4EC593AE" w14:textId="77777777" w:rsidTr="00DF0C2E">
        <w:trPr>
          <w:cnfStyle w:val="000000100000" w:firstRow="0" w:lastRow="0" w:firstColumn="0" w:lastColumn="0" w:oddVBand="0" w:evenVBand="0" w:oddHBand="1" w:evenHBand="0" w:firstRowFirstColumn="0" w:firstRowLastColumn="0" w:lastRowFirstColumn="0" w:lastRowLastColumn="0"/>
          <w:trHeight w:val="1430"/>
        </w:trPr>
        <w:tc>
          <w:tcPr>
            <w:cnfStyle w:val="001000000000" w:firstRow="0" w:lastRow="0" w:firstColumn="1" w:lastColumn="0" w:oddVBand="0" w:evenVBand="0" w:oddHBand="0" w:evenHBand="0" w:firstRowFirstColumn="0" w:firstRowLastColumn="0" w:lastRowFirstColumn="0" w:lastRowLastColumn="0"/>
            <w:tcW w:w="0" w:type="auto"/>
          </w:tcPr>
          <w:p w14:paraId="0F4B994A" w14:textId="77777777" w:rsidR="00AF4FD4" w:rsidRPr="00A401F5" w:rsidRDefault="00AF4FD4" w:rsidP="00DF0C2E">
            <w:pPr>
              <w:jc w:val="left"/>
              <w:rPr>
                <w:rFonts w:ascii="Arial Narrow" w:hAnsi="Arial Narrow" w:cs="Arial"/>
              </w:rPr>
            </w:pPr>
            <w:r w:rsidRPr="00A401F5">
              <w:rPr>
                <w:rFonts w:ascii="Arial Narrow" w:hAnsi="Arial Narrow" w:cs="Arial"/>
              </w:rPr>
              <w:t>EPY9</w:t>
            </w:r>
          </w:p>
        </w:tc>
        <w:tc>
          <w:tcPr>
            <w:tcW w:w="0" w:type="auto"/>
          </w:tcPr>
          <w:p w14:paraId="62447456" w14:textId="77777777" w:rsidR="00AF4FD4" w:rsidRPr="00A401F5" w:rsidRDefault="00AF4FD4" w:rsidP="00DF0C2E">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sidRPr="00A401F5">
              <w:rPr>
                <w:rFonts w:ascii="Arial Narrow" w:hAnsi="Arial Narrow" w:cs="Arial"/>
                <w:b/>
              </w:rPr>
              <w:t>Custom NTG: 0.58</w:t>
            </w:r>
          </w:p>
          <w:p w14:paraId="772FF9E1" w14:textId="77777777" w:rsidR="00AF4FD4" w:rsidRPr="00A401F5" w:rsidRDefault="00AF4FD4" w:rsidP="00DF0C2E">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sidRPr="00A401F5">
              <w:rPr>
                <w:rFonts w:ascii="Arial Narrow" w:hAnsi="Arial Narrow" w:cs="Arial"/>
                <w:b/>
              </w:rPr>
              <w:t>Custom Free Ridership: 0.42</w:t>
            </w:r>
          </w:p>
          <w:p w14:paraId="0692297F" w14:textId="77777777" w:rsidR="00AF4FD4" w:rsidRPr="00A401F5"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sidRPr="00A401F5">
              <w:rPr>
                <w:rFonts w:ascii="Arial Narrow" w:hAnsi="Arial Narrow" w:cs="Arial"/>
                <w:b/>
              </w:rPr>
              <w:t>Custom Spillover: Negligible</w:t>
            </w:r>
          </w:p>
          <w:p w14:paraId="304EB13F" w14:textId="77777777" w:rsidR="00AF4FD4" w:rsidRPr="00A401F5"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p>
          <w:p w14:paraId="55F29BFF" w14:textId="77777777" w:rsidR="00AF4FD4" w:rsidRPr="00A401F5"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sidRPr="00A401F5">
              <w:rPr>
                <w:rFonts w:ascii="Arial Narrow" w:hAnsi="Arial Narrow" w:cs="Arial"/>
                <w:b/>
              </w:rPr>
              <w:t>NTG Research Source:</w:t>
            </w:r>
          </w:p>
          <w:p w14:paraId="575764DF" w14:textId="77777777" w:rsidR="00AF4FD4" w:rsidRPr="00A401F5"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A401F5">
              <w:rPr>
                <w:rFonts w:ascii="Arial Narrow" w:hAnsi="Arial Narrow" w:cs="Arial"/>
              </w:rPr>
              <w:t>Free</w:t>
            </w:r>
            <w:r>
              <w:rPr>
                <w:rFonts w:ascii="Arial Narrow" w:hAnsi="Arial Narrow" w:cs="Arial"/>
              </w:rPr>
              <w:t xml:space="preserve"> </w:t>
            </w:r>
            <w:r w:rsidRPr="00A401F5">
              <w:rPr>
                <w:rFonts w:ascii="Arial Narrow" w:hAnsi="Arial Narrow" w:cs="Arial"/>
              </w:rPr>
              <w:t xml:space="preserve">Ridership and Spillover: PY7 </w:t>
            </w:r>
            <w:r>
              <w:rPr>
                <w:rFonts w:ascii="Arial Narrow" w:hAnsi="Arial Narrow" w:cs="Arial"/>
              </w:rPr>
              <w:t>p</w:t>
            </w:r>
            <w:r w:rsidRPr="00A401F5">
              <w:rPr>
                <w:rFonts w:ascii="Arial Narrow" w:hAnsi="Arial Narrow" w:cs="Arial"/>
              </w:rPr>
              <w:t>articipant and vendor research</w:t>
            </w:r>
          </w:p>
        </w:tc>
      </w:tr>
      <w:tr w:rsidR="00AF4FD4" w:rsidRPr="00244848" w14:paraId="4EB04DF7" w14:textId="77777777" w:rsidTr="00DF0C2E">
        <w:trPr>
          <w:cnfStyle w:val="000000010000" w:firstRow="0" w:lastRow="0" w:firstColumn="0" w:lastColumn="0" w:oddVBand="0" w:evenVBand="0" w:oddHBand="0" w:evenHBand="1" w:firstRowFirstColumn="0" w:firstRowLastColumn="0" w:lastRowFirstColumn="0" w:lastRowLastColumn="0"/>
          <w:trHeight w:val="1430"/>
        </w:trPr>
        <w:tc>
          <w:tcPr>
            <w:cnfStyle w:val="001000000000" w:firstRow="0" w:lastRow="0" w:firstColumn="1" w:lastColumn="0" w:oddVBand="0" w:evenVBand="0" w:oddHBand="0" w:evenHBand="0" w:firstRowFirstColumn="0" w:firstRowLastColumn="0" w:lastRowFirstColumn="0" w:lastRowLastColumn="0"/>
            <w:tcW w:w="0" w:type="auto"/>
          </w:tcPr>
          <w:p w14:paraId="0CBF5DCB" w14:textId="77777777" w:rsidR="00AF4FD4" w:rsidRPr="00A401F5" w:rsidRDefault="00AF4FD4" w:rsidP="00DF0C2E">
            <w:pPr>
              <w:jc w:val="left"/>
              <w:rPr>
                <w:rFonts w:ascii="Arial Narrow" w:hAnsi="Arial Narrow" w:cs="Arial"/>
              </w:rPr>
            </w:pPr>
            <w:r w:rsidRPr="00A401F5">
              <w:rPr>
                <w:rFonts w:ascii="Arial Narrow" w:hAnsi="Arial Narrow" w:cs="Arial"/>
              </w:rPr>
              <w:t>CY2018</w:t>
            </w:r>
          </w:p>
        </w:tc>
        <w:tc>
          <w:tcPr>
            <w:tcW w:w="0" w:type="auto"/>
          </w:tcPr>
          <w:p w14:paraId="247DF796" w14:textId="77777777" w:rsidR="00AF4FD4" w:rsidRPr="00A401F5" w:rsidRDefault="00AF4FD4" w:rsidP="00DF0C2E">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sidRPr="00A401F5">
              <w:rPr>
                <w:rFonts w:ascii="Arial Narrow" w:hAnsi="Arial Narrow" w:cs="Arial"/>
                <w:b/>
              </w:rPr>
              <w:t>Custom NTG kWh: 0.58</w:t>
            </w:r>
          </w:p>
          <w:p w14:paraId="0F8FE9DF" w14:textId="77777777" w:rsidR="00AF4FD4" w:rsidRPr="00A401F5" w:rsidRDefault="00AF4FD4" w:rsidP="00DF0C2E">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sidRPr="00A401F5">
              <w:rPr>
                <w:rFonts w:ascii="Arial Narrow" w:hAnsi="Arial Narrow" w:cs="Arial"/>
                <w:b/>
              </w:rPr>
              <w:t>Custom NTG kW: 0.70</w:t>
            </w:r>
          </w:p>
          <w:p w14:paraId="1F0BC237" w14:textId="77777777" w:rsidR="00AF4FD4" w:rsidRPr="00A401F5" w:rsidRDefault="00AF4FD4" w:rsidP="00DF0C2E">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sidRPr="00A401F5">
              <w:rPr>
                <w:rFonts w:ascii="Arial Narrow" w:hAnsi="Arial Narrow" w:cs="Arial"/>
                <w:b/>
              </w:rPr>
              <w:t>Custom Free Ridership kWh: 0.42</w:t>
            </w:r>
          </w:p>
          <w:p w14:paraId="21268648" w14:textId="77777777" w:rsidR="00AF4FD4" w:rsidRPr="00A401F5" w:rsidRDefault="00AF4FD4" w:rsidP="00DF0C2E">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sidRPr="00A401F5">
              <w:rPr>
                <w:rFonts w:ascii="Arial Narrow" w:hAnsi="Arial Narrow" w:cs="Arial"/>
                <w:b/>
              </w:rPr>
              <w:t>Custom Free Ridership kW: 0.30</w:t>
            </w:r>
          </w:p>
          <w:p w14:paraId="5DFA4AE0" w14:textId="77777777" w:rsidR="00AF4FD4" w:rsidRPr="00A401F5" w:rsidRDefault="00AF4FD4" w:rsidP="00DF0C2E">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sidRPr="00A401F5">
              <w:rPr>
                <w:rFonts w:ascii="Arial Narrow" w:hAnsi="Arial Narrow" w:cs="Arial"/>
                <w:b/>
              </w:rPr>
              <w:t>Custom Spillover: Negligible</w:t>
            </w:r>
          </w:p>
          <w:p w14:paraId="66176198" w14:textId="77777777" w:rsidR="00AF4FD4" w:rsidRPr="00A401F5" w:rsidRDefault="00AF4FD4" w:rsidP="00DF0C2E">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sidRPr="00A401F5">
              <w:rPr>
                <w:rFonts w:ascii="Arial Narrow" w:hAnsi="Arial Narrow" w:cs="Arial"/>
                <w:b/>
              </w:rPr>
              <w:t>NTG Research Source:</w:t>
            </w:r>
          </w:p>
          <w:p w14:paraId="2A07E57A" w14:textId="77777777" w:rsidR="00AF4FD4" w:rsidRPr="00A401F5" w:rsidRDefault="00AF4FD4" w:rsidP="00DF0C2E">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Cs/>
              </w:rPr>
            </w:pPr>
            <w:r w:rsidRPr="00A401F5">
              <w:rPr>
                <w:rFonts w:ascii="Arial Narrow" w:hAnsi="Arial Narrow" w:cs="Arial"/>
                <w:bCs/>
              </w:rPr>
              <w:t>Free</w:t>
            </w:r>
            <w:r>
              <w:rPr>
                <w:rFonts w:ascii="Arial Narrow" w:hAnsi="Arial Narrow" w:cs="Arial"/>
                <w:bCs/>
              </w:rPr>
              <w:t xml:space="preserve"> </w:t>
            </w:r>
            <w:r w:rsidRPr="00A401F5">
              <w:rPr>
                <w:rFonts w:ascii="Arial Narrow" w:hAnsi="Arial Narrow" w:cs="Arial"/>
                <w:bCs/>
              </w:rPr>
              <w:t xml:space="preserve">Ridership: PY7 </w:t>
            </w:r>
            <w:r>
              <w:rPr>
                <w:rFonts w:ascii="Arial Narrow" w:hAnsi="Arial Narrow" w:cs="Arial"/>
                <w:bCs/>
              </w:rPr>
              <w:t>p</w:t>
            </w:r>
            <w:r w:rsidRPr="00A401F5">
              <w:rPr>
                <w:rFonts w:ascii="Arial Narrow" w:hAnsi="Arial Narrow" w:cs="Arial"/>
                <w:bCs/>
              </w:rPr>
              <w:t>articipant and vendor research</w:t>
            </w:r>
          </w:p>
          <w:p w14:paraId="0BFB4A52" w14:textId="77777777" w:rsidR="00AF4FD4" w:rsidRPr="00A401F5" w:rsidRDefault="00AF4FD4" w:rsidP="00DF0C2E">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Cs/>
              </w:rPr>
            </w:pPr>
            <w:r w:rsidRPr="00A401F5">
              <w:rPr>
                <w:rFonts w:ascii="Arial Narrow" w:hAnsi="Arial Narrow" w:cs="Arial"/>
                <w:bCs/>
              </w:rPr>
              <w:t xml:space="preserve">Spillover: PY7 </w:t>
            </w:r>
            <w:r>
              <w:rPr>
                <w:rFonts w:ascii="Arial Narrow" w:hAnsi="Arial Narrow" w:cs="Arial"/>
                <w:bCs/>
              </w:rPr>
              <w:t>p</w:t>
            </w:r>
            <w:r w:rsidRPr="00A401F5">
              <w:rPr>
                <w:rFonts w:ascii="Arial Narrow" w:hAnsi="Arial Narrow" w:cs="Arial"/>
                <w:bCs/>
              </w:rPr>
              <w:t>articipant self-report data</w:t>
            </w:r>
          </w:p>
          <w:p w14:paraId="425EECD4" w14:textId="77777777" w:rsidR="00AF4FD4" w:rsidRPr="00A401F5" w:rsidRDefault="00AF4FD4" w:rsidP="00DF0C2E">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Cs/>
              </w:rPr>
            </w:pPr>
            <w:r w:rsidRPr="00A401F5">
              <w:rPr>
                <w:rFonts w:ascii="Arial Narrow" w:hAnsi="Arial Narrow" w:cs="Arial"/>
                <w:bCs/>
              </w:rPr>
              <w:t>The evaluation team performed telephone surveys in PY8, but the analysis will be performed and combined with PY9 findings</w:t>
            </w:r>
          </w:p>
        </w:tc>
      </w:tr>
      <w:tr w:rsidR="00AF4FD4" w:rsidRPr="00244848" w14:paraId="318178A4" w14:textId="77777777" w:rsidTr="00DF0C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CABEB79" w14:textId="77777777" w:rsidR="00AF4FD4" w:rsidRPr="00A401F5" w:rsidRDefault="00AF4FD4" w:rsidP="00DF0C2E">
            <w:pPr>
              <w:jc w:val="left"/>
              <w:rPr>
                <w:rFonts w:ascii="Arial Narrow" w:hAnsi="Arial Narrow" w:cs="Arial"/>
              </w:rPr>
            </w:pPr>
            <w:r w:rsidRPr="00A401F5">
              <w:rPr>
                <w:rFonts w:ascii="Arial Narrow" w:hAnsi="Arial Narrow" w:cs="Arial"/>
              </w:rPr>
              <w:lastRenderedPageBreak/>
              <w:t>CY2019</w:t>
            </w:r>
          </w:p>
        </w:tc>
        <w:tc>
          <w:tcPr>
            <w:tcW w:w="0" w:type="auto"/>
          </w:tcPr>
          <w:p w14:paraId="4A756CA1" w14:textId="77777777" w:rsidR="00AF4FD4" w:rsidRPr="00A401F5" w:rsidRDefault="00AF4FD4" w:rsidP="00DF0C2E">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sidRPr="00A401F5">
              <w:rPr>
                <w:rFonts w:ascii="Arial Narrow" w:hAnsi="Arial Narrow" w:cs="Arial"/>
                <w:b/>
              </w:rPr>
              <w:t>Custom NTG kWh: 0.58</w:t>
            </w:r>
          </w:p>
          <w:p w14:paraId="15D53701" w14:textId="77777777" w:rsidR="00AF4FD4" w:rsidRPr="00A401F5" w:rsidRDefault="00AF4FD4" w:rsidP="00DF0C2E">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sidRPr="00A401F5">
              <w:rPr>
                <w:rFonts w:ascii="Arial Narrow" w:hAnsi="Arial Narrow" w:cs="Arial"/>
                <w:b/>
              </w:rPr>
              <w:t xml:space="preserve">Custom NTG kW: 0.70 </w:t>
            </w:r>
          </w:p>
          <w:p w14:paraId="2FABE506" w14:textId="77777777" w:rsidR="00AF4FD4" w:rsidRPr="00A401F5" w:rsidRDefault="00AF4FD4" w:rsidP="00DF0C2E">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sidRPr="00A401F5">
              <w:rPr>
                <w:rFonts w:ascii="Arial Narrow" w:hAnsi="Arial Narrow" w:cs="Arial"/>
                <w:b/>
              </w:rPr>
              <w:t xml:space="preserve">Custom Free Ridership kWh: 0.42 </w:t>
            </w:r>
          </w:p>
          <w:p w14:paraId="707DF1D7" w14:textId="77777777" w:rsidR="00AF4FD4" w:rsidRPr="00A401F5" w:rsidRDefault="00AF4FD4" w:rsidP="00DF0C2E">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sidRPr="00A401F5">
              <w:rPr>
                <w:rFonts w:ascii="Arial Narrow" w:hAnsi="Arial Narrow" w:cs="Arial"/>
                <w:b/>
              </w:rPr>
              <w:t xml:space="preserve">Custom Free Ridership kW: 0.30 </w:t>
            </w:r>
          </w:p>
          <w:p w14:paraId="2AB3BD11" w14:textId="77777777" w:rsidR="00AF4FD4" w:rsidRPr="00A401F5"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sidRPr="00A401F5">
              <w:rPr>
                <w:rFonts w:ascii="Arial Narrow" w:hAnsi="Arial Narrow" w:cs="Arial"/>
                <w:b/>
              </w:rPr>
              <w:t>Custom Spillover: Negligible</w:t>
            </w:r>
          </w:p>
          <w:p w14:paraId="4C6907AC" w14:textId="77777777" w:rsidR="00AF4FD4" w:rsidRPr="00A401F5"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p>
          <w:p w14:paraId="74582ACC" w14:textId="77777777" w:rsidR="00AF4FD4" w:rsidRPr="00A401F5"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sidRPr="00A401F5">
              <w:rPr>
                <w:rFonts w:ascii="Arial Narrow" w:hAnsi="Arial Narrow" w:cs="Arial"/>
                <w:b/>
              </w:rPr>
              <w:t>NTG Research Source:</w:t>
            </w:r>
          </w:p>
          <w:p w14:paraId="756EC1BA" w14:textId="77777777" w:rsidR="00AF4FD4" w:rsidRPr="00A401F5"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A401F5">
              <w:rPr>
                <w:rFonts w:ascii="Arial Narrow" w:hAnsi="Arial Narrow" w:cs="Arial"/>
              </w:rPr>
              <w:t>Free</w:t>
            </w:r>
            <w:r>
              <w:rPr>
                <w:rFonts w:ascii="Arial Narrow" w:hAnsi="Arial Narrow" w:cs="Arial"/>
              </w:rPr>
              <w:t xml:space="preserve"> </w:t>
            </w:r>
            <w:r w:rsidRPr="00A401F5">
              <w:rPr>
                <w:rFonts w:ascii="Arial Narrow" w:hAnsi="Arial Narrow" w:cs="Arial"/>
              </w:rPr>
              <w:t xml:space="preserve">Ridership and Spillover: PY7 </w:t>
            </w:r>
            <w:r>
              <w:rPr>
                <w:rFonts w:ascii="Arial Narrow" w:hAnsi="Arial Narrow" w:cs="Arial"/>
              </w:rPr>
              <w:t>p</w:t>
            </w:r>
            <w:r w:rsidRPr="00A401F5">
              <w:rPr>
                <w:rFonts w:ascii="Arial Narrow" w:hAnsi="Arial Narrow" w:cs="Arial"/>
              </w:rPr>
              <w:t>articipant and vendor research</w:t>
            </w:r>
          </w:p>
          <w:p w14:paraId="350AF2E2" w14:textId="77777777" w:rsidR="00AF4FD4" w:rsidRPr="00A401F5"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p w14:paraId="00149AC0" w14:textId="77777777" w:rsidR="00AF4FD4" w:rsidRPr="00A401F5"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A401F5">
              <w:rPr>
                <w:rFonts w:ascii="Arial Narrow" w:hAnsi="Arial Narrow" w:cs="Arial"/>
              </w:rPr>
              <w:t>The evaluation team performed telephone surveys in PY8, but the analysis will be performed and combined with PY9 findings.</w:t>
            </w:r>
          </w:p>
        </w:tc>
      </w:tr>
      <w:tr w:rsidR="00AF4FD4" w:rsidRPr="00244848" w14:paraId="59F7AF15" w14:textId="77777777" w:rsidTr="00DF0C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EFDEA98" w14:textId="77777777" w:rsidR="00AF4FD4" w:rsidRPr="00A401F5" w:rsidRDefault="00AF4FD4" w:rsidP="00DF0C2E">
            <w:pPr>
              <w:jc w:val="left"/>
              <w:rPr>
                <w:rFonts w:ascii="Arial Narrow" w:hAnsi="Arial Narrow" w:cs="Arial"/>
              </w:rPr>
            </w:pPr>
            <w:r w:rsidRPr="00A401F5">
              <w:rPr>
                <w:rFonts w:ascii="Arial Narrow" w:hAnsi="Arial Narrow" w:cs="Arial"/>
              </w:rPr>
              <w:t>CY2020</w:t>
            </w:r>
          </w:p>
        </w:tc>
        <w:tc>
          <w:tcPr>
            <w:tcW w:w="0" w:type="auto"/>
          </w:tcPr>
          <w:p w14:paraId="7E1DA77A" w14:textId="77777777" w:rsidR="00AF4FD4" w:rsidRPr="00A401F5" w:rsidRDefault="00AF4FD4" w:rsidP="00DF0C2E">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sidRPr="00A401F5">
              <w:rPr>
                <w:rFonts w:ascii="Arial Narrow" w:hAnsi="Arial Narrow" w:cs="Arial"/>
                <w:b/>
              </w:rPr>
              <w:t>Custom NTG kWh: 0.56</w:t>
            </w:r>
          </w:p>
          <w:p w14:paraId="52AEE07D" w14:textId="77777777" w:rsidR="00AF4FD4" w:rsidRPr="00A401F5" w:rsidRDefault="00AF4FD4" w:rsidP="00DF0C2E">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sidRPr="00A401F5">
              <w:rPr>
                <w:rFonts w:ascii="Arial Narrow" w:hAnsi="Arial Narrow" w:cs="Arial"/>
                <w:b/>
              </w:rPr>
              <w:t xml:space="preserve">Custom NTG kW: 0.58 </w:t>
            </w:r>
          </w:p>
          <w:p w14:paraId="19E70E47" w14:textId="77777777" w:rsidR="00AF4FD4" w:rsidRPr="00A401F5" w:rsidRDefault="00AF4FD4" w:rsidP="00DF0C2E">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sidRPr="00A401F5">
              <w:rPr>
                <w:rFonts w:ascii="Arial Narrow" w:hAnsi="Arial Narrow" w:cs="Arial"/>
                <w:b/>
              </w:rPr>
              <w:t xml:space="preserve">Custom Free Ridership kWh: 0.44 </w:t>
            </w:r>
          </w:p>
          <w:p w14:paraId="501B7EBA" w14:textId="77777777" w:rsidR="00AF4FD4" w:rsidRPr="00A401F5" w:rsidRDefault="00AF4FD4" w:rsidP="00DF0C2E">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sidRPr="00A401F5">
              <w:rPr>
                <w:rFonts w:ascii="Arial Narrow" w:hAnsi="Arial Narrow" w:cs="Arial"/>
                <w:b/>
              </w:rPr>
              <w:t>Custom Free Ridership kW: 0.42</w:t>
            </w:r>
          </w:p>
          <w:p w14:paraId="49D9839B" w14:textId="77777777" w:rsidR="00AF4FD4" w:rsidRPr="00A401F5"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sidRPr="00A401F5">
              <w:rPr>
                <w:rFonts w:ascii="Arial Narrow" w:hAnsi="Arial Narrow" w:cs="Arial"/>
                <w:b/>
              </w:rPr>
              <w:t>Custom Spillover: Negligible</w:t>
            </w:r>
          </w:p>
          <w:p w14:paraId="389AA993" w14:textId="77777777" w:rsidR="00AF4FD4" w:rsidRPr="00A401F5"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p>
          <w:p w14:paraId="20684532" w14:textId="77777777" w:rsidR="00AF4FD4" w:rsidRPr="00A401F5"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sidRPr="00A401F5">
              <w:rPr>
                <w:rFonts w:ascii="Arial Narrow" w:hAnsi="Arial Narrow" w:cs="Arial"/>
                <w:b/>
              </w:rPr>
              <w:t>NTG Research Source:</w:t>
            </w:r>
          </w:p>
          <w:p w14:paraId="5B334C01" w14:textId="77777777" w:rsidR="00AF4FD4" w:rsidRPr="00A401F5"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sidRPr="00A401F5">
              <w:rPr>
                <w:rFonts w:ascii="Arial Narrow" w:hAnsi="Arial Narrow" w:cs="Arial"/>
              </w:rPr>
              <w:t>CY2018 participating customer surveys</w:t>
            </w:r>
          </w:p>
        </w:tc>
      </w:tr>
      <w:tr w:rsidR="00AF4FD4" w:rsidRPr="00244848" w14:paraId="07626663" w14:textId="77777777" w:rsidTr="00DF0C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E04A7FA" w14:textId="77777777" w:rsidR="00AF4FD4" w:rsidRPr="00A401F5" w:rsidRDefault="00AF4FD4" w:rsidP="00DF0C2E">
            <w:pPr>
              <w:jc w:val="left"/>
              <w:rPr>
                <w:rFonts w:ascii="Arial Narrow" w:hAnsi="Arial Narrow" w:cs="Arial"/>
              </w:rPr>
            </w:pPr>
            <w:r w:rsidRPr="00A401F5">
              <w:rPr>
                <w:rFonts w:ascii="Arial Narrow" w:hAnsi="Arial Narrow" w:cs="Arial"/>
              </w:rPr>
              <w:t>CY2021</w:t>
            </w:r>
          </w:p>
        </w:tc>
        <w:tc>
          <w:tcPr>
            <w:tcW w:w="0" w:type="auto"/>
          </w:tcPr>
          <w:p w14:paraId="63ACD226" w14:textId="77777777" w:rsidR="00AF4FD4" w:rsidRPr="00A401F5" w:rsidRDefault="00AF4FD4" w:rsidP="00DF0C2E">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sidRPr="00A401F5">
              <w:rPr>
                <w:rFonts w:ascii="Arial Narrow" w:hAnsi="Arial Narrow" w:cs="Arial"/>
                <w:b/>
              </w:rPr>
              <w:t xml:space="preserve">Custom NTG, All but Street Lights, Data </w:t>
            </w:r>
            <w:r>
              <w:rPr>
                <w:rFonts w:ascii="Arial Narrow" w:hAnsi="Arial Narrow" w:cs="Arial"/>
                <w:b/>
              </w:rPr>
              <w:t>Center</w:t>
            </w:r>
            <w:r w:rsidRPr="00A401F5">
              <w:rPr>
                <w:rFonts w:ascii="Arial Narrow" w:hAnsi="Arial Narrow" w:cs="Arial"/>
                <w:b/>
              </w:rPr>
              <w:t>: 0.51</w:t>
            </w:r>
          </w:p>
          <w:p w14:paraId="7806DBB6" w14:textId="77777777" w:rsidR="00AF4FD4" w:rsidRPr="00A401F5" w:rsidRDefault="00AF4FD4" w:rsidP="00DF0C2E">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sidRPr="00A401F5">
              <w:rPr>
                <w:rFonts w:ascii="Arial Narrow" w:hAnsi="Arial Narrow" w:cs="Arial"/>
                <w:b/>
              </w:rPr>
              <w:t>Custom NTG, LED Street Lights: 0.81</w:t>
            </w:r>
          </w:p>
          <w:p w14:paraId="3A27C223" w14:textId="77777777" w:rsidR="00AF4FD4" w:rsidRPr="00A401F5" w:rsidRDefault="00AF4FD4" w:rsidP="00DF0C2E">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sidRPr="00A401F5">
              <w:rPr>
                <w:rFonts w:ascii="Arial Narrow" w:hAnsi="Arial Narrow" w:cs="Arial"/>
                <w:b/>
              </w:rPr>
              <w:t>Custom Spillover: 0.00</w:t>
            </w:r>
          </w:p>
          <w:p w14:paraId="224F9DA5" w14:textId="77777777" w:rsidR="00AF4FD4" w:rsidRPr="00A401F5" w:rsidRDefault="00AF4FD4" w:rsidP="00DF0C2E">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sidRPr="00A401F5">
              <w:rPr>
                <w:rFonts w:ascii="Arial Narrow" w:hAnsi="Arial Narrow" w:cs="Arial"/>
                <w:b/>
              </w:rPr>
              <w:t>NTG Research Source:</w:t>
            </w:r>
          </w:p>
          <w:p w14:paraId="635F901E" w14:textId="77777777" w:rsidR="00AF4FD4" w:rsidRPr="00A401F5" w:rsidRDefault="00AF4FD4" w:rsidP="00DF0C2E">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Cs/>
              </w:rPr>
            </w:pPr>
            <w:r w:rsidRPr="00A401F5">
              <w:rPr>
                <w:rFonts w:ascii="Arial Narrow" w:hAnsi="Arial Narrow" w:cs="Arial"/>
                <w:bCs/>
              </w:rPr>
              <w:t>Values based on 2018 and 2019 Guidehouse participant research results.</w:t>
            </w:r>
          </w:p>
          <w:p w14:paraId="6428AC2F" w14:textId="77777777" w:rsidR="00AF4FD4" w:rsidRPr="00A401F5" w:rsidRDefault="00AF4FD4" w:rsidP="00DF0C2E">
            <w:pPr>
              <w:pStyle w:val="Source"/>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i w:val="0"/>
                <w:iCs/>
                <w:sz w:val="20"/>
              </w:rPr>
            </w:pPr>
            <w:r w:rsidRPr="00A401F5">
              <w:rPr>
                <w:rFonts w:ascii="Arial Narrow" w:hAnsi="Arial Narrow" w:cs="Arial"/>
                <w:bCs/>
                <w:sz w:val="20"/>
              </w:rPr>
              <w:t>Streetlights NTG from the Municipal streetlights in the LED Street Lights program</w:t>
            </w:r>
          </w:p>
        </w:tc>
      </w:tr>
      <w:tr w:rsidR="00AF4FD4" w:rsidRPr="00244848" w14:paraId="7FBFA524" w14:textId="77777777" w:rsidTr="00DF0C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4FE993D" w14:textId="77777777" w:rsidR="00AF4FD4" w:rsidRPr="00A401F5" w:rsidRDefault="00AF4FD4" w:rsidP="00DF0C2E">
            <w:pPr>
              <w:jc w:val="left"/>
              <w:rPr>
                <w:rFonts w:ascii="Arial Narrow" w:hAnsi="Arial Narrow" w:cs="Arial"/>
              </w:rPr>
            </w:pPr>
            <w:r w:rsidRPr="00A401F5">
              <w:rPr>
                <w:rFonts w:ascii="Arial Narrow" w:hAnsi="Arial Narrow" w:cs="Arial"/>
              </w:rPr>
              <w:t>CY2022</w:t>
            </w:r>
          </w:p>
        </w:tc>
        <w:tc>
          <w:tcPr>
            <w:tcW w:w="0" w:type="auto"/>
          </w:tcPr>
          <w:p w14:paraId="1649989F" w14:textId="77777777" w:rsidR="00AF4FD4" w:rsidRPr="00A401F5" w:rsidRDefault="00AF4FD4" w:rsidP="00DF0C2E">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sidRPr="00A401F5">
              <w:rPr>
                <w:rFonts w:ascii="Arial Narrow" w:hAnsi="Arial Narrow" w:cs="Arial"/>
                <w:b/>
              </w:rPr>
              <w:t>Custom NTG kWh: 0.3</w:t>
            </w:r>
            <w:r>
              <w:rPr>
                <w:rFonts w:ascii="Arial Narrow" w:hAnsi="Arial Narrow" w:cs="Arial"/>
                <w:b/>
              </w:rPr>
              <w:t>9</w:t>
            </w:r>
            <w:r w:rsidRPr="00A401F5">
              <w:rPr>
                <w:rFonts w:ascii="Arial Narrow" w:hAnsi="Arial Narrow" w:cs="Arial"/>
                <w:b/>
              </w:rPr>
              <w:t xml:space="preserve"> kW: 0.2</w:t>
            </w:r>
            <w:r>
              <w:rPr>
                <w:rFonts w:ascii="Arial Narrow" w:hAnsi="Arial Narrow" w:cs="Arial"/>
                <w:b/>
              </w:rPr>
              <w:t>8</w:t>
            </w:r>
          </w:p>
          <w:p w14:paraId="2070CEFA" w14:textId="77777777" w:rsidR="00AF4FD4" w:rsidRPr="00A401F5" w:rsidRDefault="00AF4FD4" w:rsidP="00DF0C2E">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sidRPr="00A401F5">
              <w:rPr>
                <w:rFonts w:ascii="Arial Narrow" w:hAnsi="Arial Narrow" w:cs="Arial"/>
                <w:b/>
              </w:rPr>
              <w:t>Custom Free Ridership kWh: 0.</w:t>
            </w:r>
            <w:r>
              <w:rPr>
                <w:rFonts w:ascii="Arial Narrow" w:hAnsi="Arial Narrow" w:cs="Arial"/>
                <w:b/>
              </w:rPr>
              <w:t>61</w:t>
            </w:r>
            <w:r w:rsidRPr="00A401F5">
              <w:rPr>
                <w:rFonts w:ascii="Arial Narrow" w:hAnsi="Arial Narrow" w:cs="Arial"/>
                <w:b/>
              </w:rPr>
              <w:t xml:space="preserve"> kW: 0.7</w:t>
            </w:r>
            <w:r>
              <w:rPr>
                <w:rFonts w:ascii="Arial Narrow" w:hAnsi="Arial Narrow" w:cs="Arial"/>
                <w:b/>
              </w:rPr>
              <w:t>2</w:t>
            </w:r>
          </w:p>
          <w:p w14:paraId="22C0FDAD" w14:textId="77777777" w:rsidR="00AF4FD4" w:rsidRPr="00A401F5"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sidRPr="00A401F5">
              <w:rPr>
                <w:rFonts w:ascii="Arial Narrow" w:hAnsi="Arial Narrow" w:cs="Arial"/>
                <w:b/>
              </w:rPr>
              <w:t>Custom Spillover: Negligible</w:t>
            </w:r>
          </w:p>
          <w:p w14:paraId="60D099CE" w14:textId="77777777" w:rsidR="00AF4FD4" w:rsidRDefault="00AF4FD4" w:rsidP="00DF0C2E">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p>
          <w:p w14:paraId="3DA96A5F" w14:textId="77777777" w:rsidR="00AF4FD4" w:rsidRPr="00A401F5" w:rsidRDefault="00AF4FD4" w:rsidP="00DF0C2E">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sidRPr="00A401F5">
              <w:rPr>
                <w:rFonts w:ascii="Arial Narrow" w:hAnsi="Arial Narrow" w:cs="Arial"/>
                <w:b/>
              </w:rPr>
              <w:t>LED Street</w:t>
            </w:r>
            <w:r>
              <w:rPr>
                <w:rFonts w:ascii="Arial Narrow" w:hAnsi="Arial Narrow" w:cs="Arial"/>
                <w:b/>
              </w:rPr>
              <w:t>l</w:t>
            </w:r>
            <w:r w:rsidRPr="00A401F5">
              <w:rPr>
                <w:rFonts w:ascii="Arial Narrow" w:hAnsi="Arial Narrow" w:cs="Arial"/>
                <w:b/>
              </w:rPr>
              <w:t>ighting NTG kWh: 0.81 kW: 0.81</w:t>
            </w:r>
          </w:p>
          <w:p w14:paraId="2762A5FD" w14:textId="77777777" w:rsidR="00AF4FD4" w:rsidRPr="00A401F5" w:rsidRDefault="00AF4FD4" w:rsidP="00DF0C2E">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sidRPr="00A401F5">
              <w:rPr>
                <w:rFonts w:ascii="Arial Narrow" w:hAnsi="Arial Narrow" w:cs="Arial"/>
                <w:b/>
              </w:rPr>
              <w:t>LED Street</w:t>
            </w:r>
            <w:r>
              <w:rPr>
                <w:rFonts w:ascii="Arial Narrow" w:hAnsi="Arial Narrow" w:cs="Arial"/>
                <w:b/>
              </w:rPr>
              <w:t>l</w:t>
            </w:r>
            <w:r w:rsidRPr="00A401F5">
              <w:rPr>
                <w:rFonts w:ascii="Arial Narrow" w:hAnsi="Arial Narrow" w:cs="Arial"/>
                <w:b/>
              </w:rPr>
              <w:t>ighting Free Ridership kWh: 0.19 kW: 0.19</w:t>
            </w:r>
          </w:p>
          <w:p w14:paraId="0E86AED5" w14:textId="77777777" w:rsidR="00AF4FD4" w:rsidRPr="00A401F5"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sidRPr="00A401F5">
              <w:rPr>
                <w:rFonts w:ascii="Arial Narrow" w:hAnsi="Arial Narrow" w:cs="Arial"/>
                <w:b/>
              </w:rPr>
              <w:t>LED Street</w:t>
            </w:r>
            <w:r>
              <w:rPr>
                <w:rFonts w:ascii="Arial Narrow" w:hAnsi="Arial Narrow" w:cs="Arial"/>
                <w:b/>
              </w:rPr>
              <w:t>l</w:t>
            </w:r>
            <w:r w:rsidRPr="00A401F5">
              <w:rPr>
                <w:rFonts w:ascii="Arial Narrow" w:hAnsi="Arial Narrow" w:cs="Arial"/>
                <w:b/>
              </w:rPr>
              <w:t>ighting Spillover: Negligible</w:t>
            </w:r>
          </w:p>
          <w:p w14:paraId="5FEDE5A3" w14:textId="77777777" w:rsidR="00AF4FD4" w:rsidRPr="00A401F5" w:rsidRDefault="00AF4FD4" w:rsidP="00DF0C2E">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p>
          <w:p w14:paraId="448F8A43" w14:textId="77777777" w:rsidR="00AF4FD4" w:rsidRPr="00A401F5" w:rsidRDefault="00AF4FD4" w:rsidP="00DF0C2E">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sidRPr="00A401F5">
              <w:rPr>
                <w:rFonts w:ascii="Arial Narrow" w:hAnsi="Arial Narrow" w:cs="Arial"/>
                <w:b/>
              </w:rPr>
              <w:t>NTG Research Source:</w:t>
            </w:r>
          </w:p>
          <w:p w14:paraId="51B80355" w14:textId="77777777" w:rsidR="00AF4FD4" w:rsidRPr="00A401F5" w:rsidRDefault="00AF4FD4" w:rsidP="00DF0C2E">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Cs/>
              </w:rPr>
            </w:pPr>
            <w:r w:rsidRPr="00A401F5">
              <w:rPr>
                <w:rFonts w:ascii="Arial Narrow" w:hAnsi="Arial Narrow" w:cs="Arial"/>
                <w:bCs/>
              </w:rPr>
              <w:t>Values based on 20</w:t>
            </w:r>
            <w:r>
              <w:rPr>
                <w:rFonts w:ascii="Arial Narrow" w:hAnsi="Arial Narrow" w:cs="Arial"/>
                <w:bCs/>
              </w:rPr>
              <w:t>20</w:t>
            </w:r>
            <w:r w:rsidRPr="00A401F5">
              <w:rPr>
                <w:rFonts w:ascii="Arial Narrow" w:hAnsi="Arial Narrow" w:cs="Arial"/>
                <w:bCs/>
              </w:rPr>
              <w:t xml:space="preserve"> Guidehouse participant research results.</w:t>
            </w:r>
          </w:p>
          <w:p w14:paraId="1B64A94D" w14:textId="77777777" w:rsidR="00AF4FD4" w:rsidRPr="00C00272" w:rsidRDefault="00AF4FD4" w:rsidP="00DF0C2E">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i/>
                <w:iCs/>
              </w:rPr>
            </w:pPr>
            <w:r w:rsidRPr="00C00272">
              <w:rPr>
                <w:rFonts w:ascii="Arial Narrow" w:hAnsi="Arial Narrow" w:cs="Arial"/>
                <w:bCs/>
                <w:i/>
                <w:iCs/>
                <w:sz w:val="20"/>
              </w:rPr>
              <w:t>Streetlights NTG from the Municipal streetlights in the LED Street Lights program</w:t>
            </w:r>
          </w:p>
        </w:tc>
      </w:tr>
      <w:tr w:rsidR="00E34D12" w:rsidRPr="00244848" w14:paraId="5B82E832" w14:textId="77777777" w:rsidTr="00DF0C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A79C3EB" w14:textId="77777777" w:rsidR="00E34D12" w:rsidRPr="00A401F5" w:rsidRDefault="00E34D12" w:rsidP="00DF0C2E">
            <w:pPr>
              <w:jc w:val="left"/>
              <w:rPr>
                <w:rFonts w:ascii="Arial Narrow" w:hAnsi="Arial Narrow" w:cs="Arial"/>
              </w:rPr>
            </w:pPr>
            <w:r w:rsidRPr="00A401F5">
              <w:rPr>
                <w:rFonts w:ascii="Arial Narrow" w:hAnsi="Arial Narrow" w:cs="Arial"/>
              </w:rPr>
              <w:lastRenderedPageBreak/>
              <w:t>CY202</w:t>
            </w:r>
            <w:r>
              <w:rPr>
                <w:rFonts w:ascii="Arial Narrow" w:hAnsi="Arial Narrow" w:cs="Arial"/>
              </w:rPr>
              <w:t>3</w:t>
            </w:r>
          </w:p>
        </w:tc>
        <w:tc>
          <w:tcPr>
            <w:tcW w:w="0" w:type="auto"/>
          </w:tcPr>
          <w:p w14:paraId="1C5DD541" w14:textId="77777777" w:rsidR="00E34D12" w:rsidRPr="00A401F5" w:rsidRDefault="00E34D12" w:rsidP="00DF0C2E">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sidRPr="00A401F5">
              <w:rPr>
                <w:rFonts w:ascii="Arial Narrow" w:hAnsi="Arial Narrow" w:cs="Arial"/>
                <w:b/>
              </w:rPr>
              <w:t>Custom NTG kWh: 0.</w:t>
            </w:r>
            <w:r>
              <w:rPr>
                <w:rFonts w:ascii="Arial Narrow" w:hAnsi="Arial Narrow" w:cs="Arial"/>
                <w:b/>
              </w:rPr>
              <w:t>55</w:t>
            </w:r>
            <w:r w:rsidRPr="00A401F5">
              <w:rPr>
                <w:rFonts w:ascii="Arial Narrow" w:hAnsi="Arial Narrow" w:cs="Arial"/>
                <w:b/>
              </w:rPr>
              <w:t xml:space="preserve"> kW: 0.</w:t>
            </w:r>
            <w:r>
              <w:rPr>
                <w:rFonts w:ascii="Arial Narrow" w:hAnsi="Arial Narrow" w:cs="Arial"/>
                <w:b/>
              </w:rPr>
              <w:t>51</w:t>
            </w:r>
          </w:p>
          <w:p w14:paraId="56CAF202" w14:textId="77777777" w:rsidR="00E34D12" w:rsidRPr="00A401F5" w:rsidRDefault="00E34D12" w:rsidP="00DF0C2E">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sidRPr="00A401F5">
              <w:rPr>
                <w:rFonts w:ascii="Arial Narrow" w:hAnsi="Arial Narrow" w:cs="Arial"/>
                <w:b/>
              </w:rPr>
              <w:t>Custom Free Ridership kWh: 0.</w:t>
            </w:r>
            <w:r>
              <w:rPr>
                <w:rFonts w:ascii="Arial Narrow" w:hAnsi="Arial Narrow" w:cs="Arial"/>
                <w:b/>
              </w:rPr>
              <w:t>45</w:t>
            </w:r>
            <w:r w:rsidRPr="00A401F5">
              <w:rPr>
                <w:rFonts w:ascii="Arial Narrow" w:hAnsi="Arial Narrow" w:cs="Arial"/>
                <w:b/>
              </w:rPr>
              <w:t xml:space="preserve"> kW: 0.</w:t>
            </w:r>
            <w:r>
              <w:rPr>
                <w:rFonts w:ascii="Arial Narrow" w:hAnsi="Arial Narrow" w:cs="Arial"/>
                <w:b/>
              </w:rPr>
              <w:t>49</w:t>
            </w:r>
          </w:p>
          <w:p w14:paraId="42B316EF" w14:textId="77777777" w:rsidR="00E34D12" w:rsidRPr="00A401F5" w:rsidRDefault="00E34D12"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sidRPr="00A401F5">
              <w:rPr>
                <w:rFonts w:ascii="Arial Narrow" w:hAnsi="Arial Narrow" w:cs="Arial"/>
                <w:b/>
              </w:rPr>
              <w:t>Custom Spillover: Negligible</w:t>
            </w:r>
          </w:p>
          <w:p w14:paraId="6B83B15A" w14:textId="77777777" w:rsidR="00E34D12" w:rsidRDefault="00E34D12" w:rsidP="00DF0C2E">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p>
          <w:p w14:paraId="3637C46E" w14:textId="77777777" w:rsidR="00E34D12" w:rsidRPr="00A401F5" w:rsidRDefault="00E34D12" w:rsidP="00DF0C2E">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sidRPr="00A401F5">
              <w:rPr>
                <w:rFonts w:ascii="Arial Narrow" w:hAnsi="Arial Narrow" w:cs="Arial"/>
                <w:b/>
              </w:rPr>
              <w:t>LED Street</w:t>
            </w:r>
            <w:r>
              <w:rPr>
                <w:rFonts w:ascii="Arial Narrow" w:hAnsi="Arial Narrow" w:cs="Arial"/>
                <w:b/>
              </w:rPr>
              <w:t>l</w:t>
            </w:r>
            <w:r w:rsidRPr="00A401F5">
              <w:rPr>
                <w:rFonts w:ascii="Arial Narrow" w:hAnsi="Arial Narrow" w:cs="Arial"/>
                <w:b/>
              </w:rPr>
              <w:t>ighting NTG kWh: 0.81 kW: 0.81</w:t>
            </w:r>
          </w:p>
          <w:p w14:paraId="147777D2" w14:textId="77777777" w:rsidR="00E34D12" w:rsidRPr="00A401F5" w:rsidRDefault="00E34D12" w:rsidP="00DF0C2E">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sidRPr="00A401F5">
              <w:rPr>
                <w:rFonts w:ascii="Arial Narrow" w:hAnsi="Arial Narrow" w:cs="Arial"/>
                <w:b/>
              </w:rPr>
              <w:t>LED Street</w:t>
            </w:r>
            <w:r>
              <w:rPr>
                <w:rFonts w:ascii="Arial Narrow" w:hAnsi="Arial Narrow" w:cs="Arial"/>
                <w:b/>
              </w:rPr>
              <w:t>l</w:t>
            </w:r>
            <w:r w:rsidRPr="00A401F5">
              <w:rPr>
                <w:rFonts w:ascii="Arial Narrow" w:hAnsi="Arial Narrow" w:cs="Arial"/>
                <w:b/>
              </w:rPr>
              <w:t>ighting Free Ridership kWh: 0.19 kW: 0.19</w:t>
            </w:r>
          </w:p>
          <w:p w14:paraId="463C6E2F" w14:textId="77777777" w:rsidR="00E34D12" w:rsidRPr="00A401F5" w:rsidRDefault="00E34D12"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sidRPr="00A401F5">
              <w:rPr>
                <w:rFonts w:ascii="Arial Narrow" w:hAnsi="Arial Narrow" w:cs="Arial"/>
                <w:b/>
              </w:rPr>
              <w:t>LED Street</w:t>
            </w:r>
            <w:r>
              <w:rPr>
                <w:rFonts w:ascii="Arial Narrow" w:hAnsi="Arial Narrow" w:cs="Arial"/>
                <w:b/>
              </w:rPr>
              <w:t>l</w:t>
            </w:r>
            <w:r w:rsidRPr="00A401F5">
              <w:rPr>
                <w:rFonts w:ascii="Arial Narrow" w:hAnsi="Arial Narrow" w:cs="Arial"/>
                <w:b/>
              </w:rPr>
              <w:t>ighting Spillover: Negligible</w:t>
            </w:r>
          </w:p>
          <w:p w14:paraId="175BD213" w14:textId="77777777" w:rsidR="00E34D12" w:rsidRPr="00A401F5" w:rsidRDefault="00E34D12" w:rsidP="00DF0C2E">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p>
          <w:p w14:paraId="3896E3F1" w14:textId="77777777" w:rsidR="00E34D12" w:rsidRPr="00A401F5" w:rsidRDefault="00E34D12" w:rsidP="00DF0C2E">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sidRPr="00A401F5">
              <w:rPr>
                <w:rFonts w:ascii="Arial Narrow" w:hAnsi="Arial Narrow" w:cs="Arial"/>
                <w:b/>
              </w:rPr>
              <w:t>NTG Research Source:</w:t>
            </w:r>
          </w:p>
          <w:p w14:paraId="0FB36181" w14:textId="4FC4D92A" w:rsidR="00E34D12" w:rsidRPr="00A401F5" w:rsidRDefault="00E34D12" w:rsidP="00DF0C2E">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Cs/>
              </w:rPr>
            </w:pPr>
            <w:r w:rsidRPr="00A401F5">
              <w:rPr>
                <w:rFonts w:ascii="Arial Narrow" w:hAnsi="Arial Narrow" w:cs="Arial"/>
                <w:bCs/>
              </w:rPr>
              <w:t xml:space="preserve">Values based on </w:t>
            </w:r>
            <w:r w:rsidR="00246223">
              <w:rPr>
                <w:rFonts w:ascii="Arial Narrow" w:hAnsi="Arial Narrow" w:cs="Arial"/>
                <w:bCs/>
              </w:rPr>
              <w:t>PY9-CY</w:t>
            </w:r>
            <w:r w:rsidRPr="00A401F5">
              <w:rPr>
                <w:rFonts w:ascii="Arial Narrow" w:hAnsi="Arial Narrow" w:cs="Arial"/>
                <w:bCs/>
              </w:rPr>
              <w:t>20</w:t>
            </w:r>
            <w:r>
              <w:rPr>
                <w:rFonts w:ascii="Arial Narrow" w:hAnsi="Arial Narrow" w:cs="Arial"/>
                <w:bCs/>
              </w:rPr>
              <w:t>21</w:t>
            </w:r>
            <w:r w:rsidRPr="00A401F5">
              <w:rPr>
                <w:rFonts w:ascii="Arial Narrow" w:hAnsi="Arial Narrow" w:cs="Arial"/>
                <w:bCs/>
              </w:rPr>
              <w:t xml:space="preserve"> Guidehouse participant research results.</w:t>
            </w:r>
          </w:p>
          <w:p w14:paraId="6FB05A3E" w14:textId="77777777" w:rsidR="00E34D12" w:rsidRPr="00C00272" w:rsidRDefault="00E34D12" w:rsidP="00DF0C2E">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i/>
                <w:iCs/>
              </w:rPr>
            </w:pPr>
            <w:r w:rsidRPr="00C00272">
              <w:rPr>
                <w:rFonts w:ascii="Arial Narrow" w:hAnsi="Arial Narrow" w:cs="Arial"/>
                <w:bCs/>
                <w:i/>
                <w:iCs/>
                <w:sz w:val="20"/>
              </w:rPr>
              <w:t>Streetlights NTG from the Municipal streetlights in the LED Street Lights program</w:t>
            </w:r>
          </w:p>
        </w:tc>
      </w:tr>
      <w:tr w:rsidR="00D7637F" w:rsidRPr="00244848" w14:paraId="1E5E9358" w14:textId="77777777" w:rsidTr="00DF0C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62F62CA" w14:textId="0DADD6BF" w:rsidR="00D7637F" w:rsidRPr="00A401F5" w:rsidRDefault="00D7637F" w:rsidP="00D7637F">
            <w:pPr>
              <w:jc w:val="left"/>
              <w:rPr>
                <w:rFonts w:ascii="Arial Narrow" w:hAnsi="Arial Narrow" w:cs="Arial"/>
              </w:rPr>
            </w:pPr>
            <w:r w:rsidRPr="00A401F5">
              <w:rPr>
                <w:rFonts w:ascii="Arial Narrow" w:hAnsi="Arial Narrow" w:cs="Arial"/>
              </w:rPr>
              <w:t>CY202</w:t>
            </w:r>
            <w:r>
              <w:rPr>
                <w:rFonts w:ascii="Arial Narrow" w:hAnsi="Arial Narrow" w:cs="Arial"/>
              </w:rPr>
              <w:t>4</w:t>
            </w:r>
          </w:p>
        </w:tc>
        <w:tc>
          <w:tcPr>
            <w:tcW w:w="0" w:type="auto"/>
          </w:tcPr>
          <w:p w14:paraId="3CCE5E00" w14:textId="77777777" w:rsidR="004B359C" w:rsidRPr="004B359C" w:rsidRDefault="004B359C" w:rsidP="004B359C">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sidRPr="004B359C">
              <w:rPr>
                <w:rFonts w:ascii="Arial Narrow" w:hAnsi="Arial Narrow" w:cs="Arial"/>
                <w:b/>
              </w:rPr>
              <w:t>Custom Non-DC NTG kWh: 0.56 kW: 0.49</w:t>
            </w:r>
          </w:p>
          <w:p w14:paraId="53F8F14D" w14:textId="77777777" w:rsidR="004B359C" w:rsidRPr="004B359C" w:rsidRDefault="004B359C" w:rsidP="004B359C">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sidRPr="004B359C">
              <w:rPr>
                <w:rFonts w:ascii="Arial Narrow" w:hAnsi="Arial Narrow" w:cs="Arial"/>
                <w:b/>
              </w:rPr>
              <w:t>Custom Free Ridership kWh: 0.44 kW: 0.51</w:t>
            </w:r>
          </w:p>
          <w:p w14:paraId="21323086" w14:textId="77777777" w:rsidR="00D7637F" w:rsidRPr="004B359C" w:rsidRDefault="00D7637F" w:rsidP="00D7637F">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sidRPr="004B359C">
              <w:rPr>
                <w:rFonts w:ascii="Arial Narrow" w:hAnsi="Arial Narrow" w:cs="Arial"/>
                <w:b/>
              </w:rPr>
              <w:t>Custom Spillover: Negligible</w:t>
            </w:r>
          </w:p>
          <w:p w14:paraId="312F759E" w14:textId="77777777" w:rsidR="00D7637F" w:rsidRPr="004B359C" w:rsidRDefault="00D7637F" w:rsidP="00D7637F">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p>
          <w:p w14:paraId="557EE40A" w14:textId="52E760C6" w:rsidR="00D7637F" w:rsidRPr="004B359C" w:rsidRDefault="00D7637F" w:rsidP="00D7637F">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sidRPr="004B359C">
              <w:rPr>
                <w:rFonts w:ascii="Arial Narrow" w:hAnsi="Arial Narrow" w:cs="Arial"/>
                <w:b/>
              </w:rPr>
              <w:t>Data Centers New Construction NTG kWh:0.09 kW:0.14</w:t>
            </w:r>
          </w:p>
          <w:p w14:paraId="158FDE61" w14:textId="2C409993" w:rsidR="00D7637F" w:rsidRPr="004B359C" w:rsidRDefault="00D7637F" w:rsidP="00D7637F">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sidRPr="004B359C">
              <w:rPr>
                <w:rFonts w:ascii="Arial Narrow" w:hAnsi="Arial Narrow" w:cs="Arial"/>
                <w:b/>
              </w:rPr>
              <w:t>Data Centers New Construction FR kWh:0.91 kW:0.86</w:t>
            </w:r>
          </w:p>
          <w:p w14:paraId="1D7C4066" w14:textId="48BDEBF7" w:rsidR="00D7637F" w:rsidRPr="004B359C" w:rsidRDefault="00D7637F" w:rsidP="00D7637F">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sidRPr="004B359C">
              <w:rPr>
                <w:rFonts w:ascii="Arial Narrow" w:hAnsi="Arial Narrow" w:cs="Arial"/>
                <w:b/>
              </w:rPr>
              <w:t>Data Centers New Construction Spillover: Negligible</w:t>
            </w:r>
          </w:p>
          <w:p w14:paraId="68F7E0F6" w14:textId="77777777" w:rsidR="00D7637F" w:rsidRPr="004B359C" w:rsidRDefault="00D7637F" w:rsidP="00D7637F">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p>
          <w:p w14:paraId="737415E6" w14:textId="77777777" w:rsidR="00D7637F" w:rsidRPr="004B359C" w:rsidRDefault="00D7637F" w:rsidP="00D7637F">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sidRPr="004B359C">
              <w:rPr>
                <w:rFonts w:ascii="Arial Narrow" w:hAnsi="Arial Narrow" w:cs="Arial"/>
                <w:b/>
              </w:rPr>
              <w:t>NTG Research Source:</w:t>
            </w:r>
          </w:p>
          <w:p w14:paraId="47790FB1" w14:textId="40000FA7" w:rsidR="00D7637F" w:rsidRPr="004B359C" w:rsidRDefault="00D7637F" w:rsidP="00D7637F">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Cs/>
              </w:rPr>
            </w:pPr>
            <w:r w:rsidRPr="004B359C">
              <w:rPr>
                <w:rFonts w:ascii="Arial Narrow" w:hAnsi="Arial Narrow" w:cs="Arial"/>
                <w:bCs/>
              </w:rPr>
              <w:t xml:space="preserve">Values based on </w:t>
            </w:r>
            <w:r w:rsidR="00246223">
              <w:rPr>
                <w:rFonts w:ascii="Arial Narrow" w:hAnsi="Arial Narrow" w:cs="Arial"/>
                <w:bCs/>
              </w:rPr>
              <w:t>CY2020-CY</w:t>
            </w:r>
            <w:r w:rsidRPr="004B359C">
              <w:rPr>
                <w:rFonts w:ascii="Arial Narrow" w:hAnsi="Arial Narrow" w:cs="Arial"/>
                <w:bCs/>
              </w:rPr>
              <w:t>2022 Guidehouse participant research results.</w:t>
            </w:r>
          </w:p>
          <w:p w14:paraId="0DBF001D" w14:textId="77777777" w:rsidR="00D7637F" w:rsidRPr="004B359C" w:rsidRDefault="00D7637F" w:rsidP="00D7637F">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p>
          <w:p w14:paraId="256EC815" w14:textId="05E25AB3" w:rsidR="00D7637F" w:rsidRPr="004B359C" w:rsidRDefault="00D7637F" w:rsidP="00D7637F">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sidRPr="004B359C">
              <w:rPr>
                <w:rFonts w:ascii="Arial Narrow" w:hAnsi="Arial Narrow" w:cs="Arial"/>
                <w:b/>
              </w:rPr>
              <w:t>Data Centers Other NTG kWh:0.39 kW: 0.33</w:t>
            </w:r>
          </w:p>
          <w:p w14:paraId="25FEA0E0" w14:textId="658602F0" w:rsidR="00D7637F" w:rsidRPr="004B359C" w:rsidRDefault="00D7637F" w:rsidP="00D7637F">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sidRPr="004B359C">
              <w:rPr>
                <w:rFonts w:ascii="Arial Narrow" w:hAnsi="Arial Narrow" w:cs="Arial"/>
                <w:b/>
              </w:rPr>
              <w:t xml:space="preserve">Data Centers </w:t>
            </w:r>
            <w:proofErr w:type="gramStart"/>
            <w:r w:rsidRPr="004B359C">
              <w:rPr>
                <w:rFonts w:ascii="Arial Narrow" w:hAnsi="Arial Narrow" w:cs="Arial"/>
                <w:b/>
              </w:rPr>
              <w:t>Other</w:t>
            </w:r>
            <w:proofErr w:type="gramEnd"/>
            <w:r w:rsidRPr="004B359C">
              <w:rPr>
                <w:rFonts w:ascii="Arial Narrow" w:hAnsi="Arial Narrow" w:cs="Arial"/>
                <w:b/>
              </w:rPr>
              <w:t xml:space="preserve"> FR kWh:0.61 kW:0.67</w:t>
            </w:r>
          </w:p>
          <w:p w14:paraId="346E83A6" w14:textId="206C56EF" w:rsidR="00D7637F" w:rsidRPr="004B359C" w:rsidRDefault="00D7637F" w:rsidP="00D7637F">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sidRPr="004B359C">
              <w:rPr>
                <w:rFonts w:ascii="Arial Narrow" w:hAnsi="Arial Narrow" w:cs="Arial"/>
                <w:b/>
              </w:rPr>
              <w:t>Data Centers Other Spillover: Negligible</w:t>
            </w:r>
          </w:p>
          <w:p w14:paraId="245DAA02" w14:textId="77777777" w:rsidR="00D7637F" w:rsidRPr="004B359C" w:rsidRDefault="00D7637F" w:rsidP="00D7637F">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p>
          <w:p w14:paraId="7199A948" w14:textId="77777777" w:rsidR="00D7637F" w:rsidRPr="004B359C" w:rsidRDefault="00D7637F" w:rsidP="00D7637F">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sidRPr="004B359C">
              <w:rPr>
                <w:rFonts w:ascii="Arial Narrow" w:hAnsi="Arial Narrow" w:cs="Arial"/>
                <w:b/>
              </w:rPr>
              <w:t>NTG Research Source:</w:t>
            </w:r>
          </w:p>
          <w:p w14:paraId="2F002EE9" w14:textId="79508566" w:rsidR="00D7637F" w:rsidRPr="004B359C" w:rsidRDefault="00D7637F" w:rsidP="00D7637F">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Cs/>
              </w:rPr>
            </w:pPr>
            <w:r w:rsidRPr="004B359C">
              <w:rPr>
                <w:rFonts w:ascii="Arial Narrow" w:hAnsi="Arial Narrow" w:cs="Arial"/>
                <w:bCs/>
              </w:rPr>
              <w:t>SAG Approved Deemed value from CY2021 research.</w:t>
            </w:r>
          </w:p>
          <w:p w14:paraId="78345039" w14:textId="77777777" w:rsidR="00D7637F" w:rsidRPr="004B359C" w:rsidRDefault="00D7637F" w:rsidP="00D7637F">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p>
          <w:p w14:paraId="42BF59FA" w14:textId="77777777" w:rsidR="00D7637F" w:rsidRPr="004B359C" w:rsidRDefault="00D7637F" w:rsidP="00D7637F">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sidRPr="004B359C">
              <w:rPr>
                <w:rFonts w:ascii="Arial Narrow" w:hAnsi="Arial Narrow" w:cs="Arial"/>
                <w:b/>
              </w:rPr>
              <w:t>LED Streetlighting NTG kWh: 0.81 kW: 0.81</w:t>
            </w:r>
          </w:p>
          <w:p w14:paraId="41EBAC41" w14:textId="77777777" w:rsidR="00D7637F" w:rsidRPr="004B359C" w:rsidRDefault="00D7637F" w:rsidP="00D7637F">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sidRPr="004B359C">
              <w:rPr>
                <w:rFonts w:ascii="Arial Narrow" w:hAnsi="Arial Narrow" w:cs="Arial"/>
                <w:b/>
              </w:rPr>
              <w:t>LED Streetlighting Free Ridership kWh: 0.19 kW: 0.19</w:t>
            </w:r>
          </w:p>
          <w:p w14:paraId="093C0AB0" w14:textId="77777777" w:rsidR="00D7637F" w:rsidRPr="004B359C" w:rsidRDefault="00D7637F" w:rsidP="00D7637F">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sidRPr="004B359C">
              <w:rPr>
                <w:rFonts w:ascii="Arial Narrow" w:hAnsi="Arial Narrow" w:cs="Arial"/>
                <w:b/>
              </w:rPr>
              <w:t>LED Streetlighting Spillover: Negligible</w:t>
            </w:r>
          </w:p>
          <w:p w14:paraId="5F72C9F1" w14:textId="77777777" w:rsidR="00D7637F" w:rsidRPr="004B359C" w:rsidRDefault="00D7637F" w:rsidP="00D7637F">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p>
          <w:p w14:paraId="51BA11BE" w14:textId="77777777" w:rsidR="00D7637F" w:rsidRPr="004B359C" w:rsidRDefault="00D7637F" w:rsidP="00D7637F">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sidRPr="004B359C">
              <w:rPr>
                <w:rFonts w:ascii="Arial Narrow" w:hAnsi="Arial Narrow" w:cs="Arial"/>
                <w:b/>
              </w:rPr>
              <w:t>NTG Research Source:</w:t>
            </w:r>
          </w:p>
          <w:p w14:paraId="57316E3A" w14:textId="77777777" w:rsidR="00D7637F" w:rsidRPr="004B359C" w:rsidRDefault="00D7637F" w:rsidP="00D7637F">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i/>
                <w:iCs/>
              </w:rPr>
            </w:pPr>
            <w:r w:rsidRPr="004B359C">
              <w:rPr>
                <w:rFonts w:ascii="Arial Narrow" w:hAnsi="Arial Narrow" w:cs="Arial"/>
                <w:bCs/>
                <w:i/>
                <w:iCs/>
                <w:sz w:val="20"/>
              </w:rPr>
              <w:t>Streetlights NTG from the Municipal streetlights in the LED Street Lights program</w:t>
            </w:r>
          </w:p>
        </w:tc>
      </w:tr>
      <w:tr w:rsidR="00FE1E6E" w:rsidRPr="00C00272" w14:paraId="5E8D9A53" w14:textId="77777777" w:rsidTr="00FE1E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39D63FA" w14:textId="17F2EABF" w:rsidR="00FE1E6E" w:rsidRPr="003047C8" w:rsidRDefault="00FE1E6E" w:rsidP="002724EA">
            <w:pPr>
              <w:jc w:val="left"/>
              <w:rPr>
                <w:rFonts w:ascii="Arial Narrow" w:hAnsi="Arial Narrow" w:cs="Arial"/>
              </w:rPr>
            </w:pPr>
            <w:r w:rsidRPr="003047C8">
              <w:rPr>
                <w:rFonts w:ascii="Arial Narrow" w:hAnsi="Arial Narrow" w:cs="Arial"/>
              </w:rPr>
              <w:lastRenderedPageBreak/>
              <w:t>CY202</w:t>
            </w:r>
            <w:r w:rsidR="004B359C" w:rsidRPr="003047C8">
              <w:rPr>
                <w:rFonts w:ascii="Arial Narrow" w:hAnsi="Arial Narrow" w:cs="Arial"/>
              </w:rPr>
              <w:t>5</w:t>
            </w:r>
          </w:p>
        </w:tc>
        <w:tc>
          <w:tcPr>
            <w:tcW w:w="0" w:type="auto"/>
          </w:tcPr>
          <w:p w14:paraId="5D810C2E" w14:textId="5B38B08C" w:rsidR="004B359C" w:rsidRPr="003047C8" w:rsidRDefault="004B359C" w:rsidP="004B359C">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sidRPr="003047C8">
              <w:rPr>
                <w:rFonts w:ascii="Arial Narrow" w:hAnsi="Arial Narrow" w:cs="Arial"/>
                <w:b/>
              </w:rPr>
              <w:t>Custom Non-DC NTG kWh: 0.6</w:t>
            </w:r>
            <w:r w:rsidR="00C94CA6">
              <w:rPr>
                <w:rFonts w:ascii="Arial Narrow" w:hAnsi="Arial Narrow" w:cs="Arial"/>
                <w:b/>
              </w:rPr>
              <w:t>2</w:t>
            </w:r>
            <w:r w:rsidRPr="003047C8">
              <w:rPr>
                <w:rFonts w:ascii="Arial Narrow" w:hAnsi="Arial Narrow" w:cs="Arial"/>
                <w:b/>
              </w:rPr>
              <w:t xml:space="preserve"> kW: 0.5</w:t>
            </w:r>
            <w:r w:rsidR="00C94CA6">
              <w:rPr>
                <w:rFonts w:ascii="Arial Narrow" w:hAnsi="Arial Narrow" w:cs="Arial"/>
                <w:b/>
              </w:rPr>
              <w:t>7</w:t>
            </w:r>
          </w:p>
          <w:p w14:paraId="3ABD3BBE" w14:textId="46364EDF" w:rsidR="004B359C" w:rsidRPr="003047C8" w:rsidRDefault="004B359C" w:rsidP="004B359C">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sidRPr="003047C8">
              <w:rPr>
                <w:rFonts w:ascii="Arial Narrow" w:hAnsi="Arial Narrow" w:cs="Arial"/>
                <w:b/>
              </w:rPr>
              <w:t>Custom Free Ridership kWh: 0.3</w:t>
            </w:r>
            <w:r w:rsidR="00C94CA6">
              <w:rPr>
                <w:rFonts w:ascii="Arial Narrow" w:hAnsi="Arial Narrow" w:cs="Arial"/>
                <w:b/>
              </w:rPr>
              <w:t>8</w:t>
            </w:r>
            <w:r w:rsidRPr="003047C8">
              <w:rPr>
                <w:rFonts w:ascii="Arial Narrow" w:hAnsi="Arial Narrow" w:cs="Arial"/>
                <w:b/>
              </w:rPr>
              <w:t xml:space="preserve"> kW: 0.4</w:t>
            </w:r>
            <w:r w:rsidR="00C94CA6">
              <w:rPr>
                <w:rFonts w:ascii="Arial Narrow" w:hAnsi="Arial Narrow" w:cs="Arial"/>
                <w:b/>
              </w:rPr>
              <w:t>3</w:t>
            </w:r>
          </w:p>
          <w:p w14:paraId="6AFD6CF7" w14:textId="77777777" w:rsidR="00FE1E6E" w:rsidRPr="003047C8" w:rsidRDefault="00FE1E6E" w:rsidP="002724EA">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sidRPr="003047C8">
              <w:rPr>
                <w:rFonts w:ascii="Arial Narrow" w:hAnsi="Arial Narrow" w:cs="Arial"/>
                <w:b/>
              </w:rPr>
              <w:t>Custom Spillover: Negligible</w:t>
            </w:r>
          </w:p>
          <w:p w14:paraId="174A2F74" w14:textId="77777777" w:rsidR="00FE1E6E" w:rsidRPr="003047C8" w:rsidRDefault="00FE1E6E" w:rsidP="002724EA">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p>
          <w:p w14:paraId="1972AB18" w14:textId="77777777" w:rsidR="004B359C" w:rsidRPr="003047C8" w:rsidRDefault="004B359C" w:rsidP="004B359C">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sidRPr="003047C8">
              <w:rPr>
                <w:rFonts w:ascii="Arial Narrow" w:hAnsi="Arial Narrow" w:cs="Arial"/>
                <w:b/>
              </w:rPr>
              <w:t>NTG Research Source:</w:t>
            </w:r>
          </w:p>
          <w:p w14:paraId="5F1A833F" w14:textId="5EE8EA10" w:rsidR="004B359C" w:rsidRPr="003047C8" w:rsidRDefault="00246223" w:rsidP="004B359C">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Cs/>
              </w:rPr>
            </w:pPr>
            <w:r w:rsidRPr="004B359C">
              <w:rPr>
                <w:rFonts w:ascii="Arial Narrow" w:hAnsi="Arial Narrow" w:cs="Arial"/>
                <w:bCs/>
              </w:rPr>
              <w:t>SAG Approved Deemed value from</w:t>
            </w:r>
            <w:r>
              <w:rPr>
                <w:rFonts w:ascii="Arial Narrow" w:hAnsi="Arial Narrow" w:cs="Arial"/>
                <w:bCs/>
              </w:rPr>
              <w:t xml:space="preserve"> CY2021-CY2023 research</w:t>
            </w:r>
            <w:r w:rsidR="004B359C" w:rsidRPr="003047C8">
              <w:rPr>
                <w:rFonts w:ascii="Arial Narrow" w:hAnsi="Arial Narrow" w:cs="Arial"/>
                <w:bCs/>
              </w:rPr>
              <w:t>.</w:t>
            </w:r>
          </w:p>
          <w:p w14:paraId="252A5D3F" w14:textId="77777777" w:rsidR="004B359C" w:rsidRPr="003047C8" w:rsidRDefault="004B359C" w:rsidP="002724EA">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p>
          <w:p w14:paraId="140B2207" w14:textId="424ABA82" w:rsidR="00FE1E6E" w:rsidRPr="003047C8" w:rsidRDefault="00FE1E6E" w:rsidP="002724EA">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sidRPr="003047C8">
              <w:rPr>
                <w:rFonts w:ascii="Arial Narrow" w:hAnsi="Arial Narrow" w:cs="Arial"/>
                <w:b/>
              </w:rPr>
              <w:t>Data Centers New Construction NTG kWh:</w:t>
            </w:r>
            <w:r w:rsidR="005300BC">
              <w:rPr>
                <w:rFonts w:ascii="Arial Narrow" w:hAnsi="Arial Narrow" w:cs="Arial"/>
                <w:b/>
              </w:rPr>
              <w:t xml:space="preserve"> </w:t>
            </w:r>
            <w:r w:rsidR="00C94CA6">
              <w:rPr>
                <w:rFonts w:ascii="Arial Narrow" w:hAnsi="Arial Narrow" w:cs="Arial"/>
                <w:b/>
              </w:rPr>
              <w:t>0.06</w:t>
            </w:r>
            <w:r w:rsidRPr="003047C8">
              <w:rPr>
                <w:rFonts w:ascii="Arial Narrow" w:hAnsi="Arial Narrow" w:cs="Arial"/>
                <w:b/>
              </w:rPr>
              <w:t xml:space="preserve"> kW:</w:t>
            </w:r>
            <w:r w:rsidR="005300BC">
              <w:rPr>
                <w:rFonts w:ascii="Arial Narrow" w:hAnsi="Arial Narrow" w:cs="Arial"/>
                <w:b/>
              </w:rPr>
              <w:t xml:space="preserve"> </w:t>
            </w:r>
            <w:r w:rsidR="00C94CA6">
              <w:rPr>
                <w:rFonts w:ascii="Arial Narrow" w:hAnsi="Arial Narrow" w:cs="Arial"/>
                <w:b/>
              </w:rPr>
              <w:t>0.06</w:t>
            </w:r>
          </w:p>
          <w:p w14:paraId="0A251274" w14:textId="3E705F9C" w:rsidR="00FE1E6E" w:rsidRPr="003047C8" w:rsidRDefault="00FE1E6E" w:rsidP="002724EA">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sidRPr="003047C8">
              <w:rPr>
                <w:rFonts w:ascii="Arial Narrow" w:hAnsi="Arial Narrow" w:cs="Arial"/>
                <w:b/>
              </w:rPr>
              <w:t>Data Centers New Construction FR kWh:</w:t>
            </w:r>
            <w:r w:rsidR="005300BC">
              <w:rPr>
                <w:rFonts w:ascii="Arial Narrow" w:hAnsi="Arial Narrow" w:cs="Arial"/>
                <w:b/>
              </w:rPr>
              <w:t xml:space="preserve"> </w:t>
            </w:r>
            <w:r w:rsidR="00C94CA6">
              <w:rPr>
                <w:rFonts w:ascii="Arial Narrow" w:hAnsi="Arial Narrow" w:cs="Arial"/>
                <w:b/>
              </w:rPr>
              <w:t>0.94</w:t>
            </w:r>
            <w:r w:rsidRPr="003047C8">
              <w:rPr>
                <w:rFonts w:ascii="Arial Narrow" w:hAnsi="Arial Narrow" w:cs="Arial"/>
                <w:b/>
              </w:rPr>
              <w:t xml:space="preserve"> kW:</w:t>
            </w:r>
            <w:r w:rsidR="005300BC">
              <w:rPr>
                <w:rFonts w:ascii="Arial Narrow" w:hAnsi="Arial Narrow" w:cs="Arial"/>
                <w:b/>
              </w:rPr>
              <w:t xml:space="preserve"> </w:t>
            </w:r>
            <w:r w:rsidR="00C94CA6">
              <w:rPr>
                <w:rFonts w:ascii="Arial Narrow" w:hAnsi="Arial Narrow" w:cs="Arial"/>
                <w:b/>
              </w:rPr>
              <w:t>0.94</w:t>
            </w:r>
          </w:p>
          <w:p w14:paraId="4B41B08D" w14:textId="77777777" w:rsidR="00FE1E6E" w:rsidRPr="003047C8" w:rsidRDefault="00FE1E6E" w:rsidP="002724EA">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sidRPr="003047C8">
              <w:rPr>
                <w:rFonts w:ascii="Arial Narrow" w:hAnsi="Arial Narrow" w:cs="Arial"/>
                <w:b/>
              </w:rPr>
              <w:t>Data Centers New Construction Spillover: Negligible</w:t>
            </w:r>
          </w:p>
          <w:p w14:paraId="0893AAE4" w14:textId="77777777" w:rsidR="004B359C" w:rsidRPr="003047C8" w:rsidRDefault="004B359C" w:rsidP="004B359C">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p>
          <w:p w14:paraId="3FFFD335" w14:textId="199611C2" w:rsidR="00FE1E6E" w:rsidRPr="003047C8" w:rsidRDefault="00FE1E6E" w:rsidP="002724EA">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sidRPr="003047C8">
              <w:rPr>
                <w:rFonts w:ascii="Arial Narrow" w:hAnsi="Arial Narrow" w:cs="Arial"/>
                <w:b/>
              </w:rPr>
              <w:t>Data Centers Other NTG kWh:0.</w:t>
            </w:r>
            <w:r w:rsidR="003047C8" w:rsidRPr="003047C8">
              <w:rPr>
                <w:rFonts w:ascii="Arial Narrow" w:hAnsi="Arial Narrow" w:cs="Arial"/>
                <w:b/>
              </w:rPr>
              <w:t>49</w:t>
            </w:r>
            <w:r w:rsidRPr="003047C8">
              <w:rPr>
                <w:rFonts w:ascii="Arial Narrow" w:hAnsi="Arial Narrow" w:cs="Arial"/>
                <w:b/>
              </w:rPr>
              <w:t xml:space="preserve"> kW: 0.</w:t>
            </w:r>
            <w:r w:rsidR="003047C8" w:rsidRPr="003047C8">
              <w:rPr>
                <w:rFonts w:ascii="Arial Narrow" w:hAnsi="Arial Narrow" w:cs="Arial"/>
                <w:b/>
              </w:rPr>
              <w:t>40</w:t>
            </w:r>
          </w:p>
          <w:p w14:paraId="54568174" w14:textId="2458EB79" w:rsidR="00FE1E6E" w:rsidRPr="003047C8" w:rsidRDefault="00FE1E6E" w:rsidP="002724EA">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sidRPr="003047C8">
              <w:rPr>
                <w:rFonts w:ascii="Arial Narrow" w:hAnsi="Arial Narrow" w:cs="Arial"/>
                <w:b/>
              </w:rPr>
              <w:t xml:space="preserve">Data Centers </w:t>
            </w:r>
            <w:proofErr w:type="gramStart"/>
            <w:r w:rsidRPr="003047C8">
              <w:rPr>
                <w:rFonts w:ascii="Arial Narrow" w:hAnsi="Arial Narrow" w:cs="Arial"/>
                <w:b/>
              </w:rPr>
              <w:t>Other</w:t>
            </w:r>
            <w:proofErr w:type="gramEnd"/>
            <w:r w:rsidRPr="003047C8">
              <w:rPr>
                <w:rFonts w:ascii="Arial Narrow" w:hAnsi="Arial Narrow" w:cs="Arial"/>
                <w:b/>
              </w:rPr>
              <w:t xml:space="preserve"> FR kWh:0.</w:t>
            </w:r>
            <w:r w:rsidR="003047C8" w:rsidRPr="003047C8">
              <w:rPr>
                <w:rFonts w:ascii="Arial Narrow" w:hAnsi="Arial Narrow" w:cs="Arial"/>
                <w:b/>
              </w:rPr>
              <w:t>5</w:t>
            </w:r>
            <w:r w:rsidRPr="003047C8">
              <w:rPr>
                <w:rFonts w:ascii="Arial Narrow" w:hAnsi="Arial Narrow" w:cs="Arial"/>
                <w:b/>
              </w:rPr>
              <w:t>1 kW:0.6</w:t>
            </w:r>
            <w:r w:rsidR="003047C8" w:rsidRPr="003047C8">
              <w:rPr>
                <w:rFonts w:ascii="Arial Narrow" w:hAnsi="Arial Narrow" w:cs="Arial"/>
                <w:b/>
              </w:rPr>
              <w:t>0</w:t>
            </w:r>
          </w:p>
          <w:p w14:paraId="15B119E2" w14:textId="77777777" w:rsidR="00FE1E6E" w:rsidRPr="003047C8" w:rsidRDefault="00FE1E6E" w:rsidP="002724EA">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sidRPr="003047C8">
              <w:rPr>
                <w:rFonts w:ascii="Arial Narrow" w:hAnsi="Arial Narrow" w:cs="Arial"/>
                <w:b/>
              </w:rPr>
              <w:t>Data Centers Other Spillover: Negligible</w:t>
            </w:r>
          </w:p>
          <w:p w14:paraId="463AA54E" w14:textId="77777777" w:rsidR="00FE1E6E" w:rsidRPr="003047C8" w:rsidRDefault="00FE1E6E" w:rsidP="002724EA">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p>
          <w:p w14:paraId="52E46FA3" w14:textId="77777777" w:rsidR="00FE1E6E" w:rsidRPr="003047C8" w:rsidRDefault="00FE1E6E" w:rsidP="002724EA">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sidRPr="003047C8">
              <w:rPr>
                <w:rFonts w:ascii="Arial Narrow" w:hAnsi="Arial Narrow" w:cs="Arial"/>
                <w:b/>
              </w:rPr>
              <w:t>NTG Research Source:</w:t>
            </w:r>
          </w:p>
          <w:p w14:paraId="209B92F0" w14:textId="5FCC8397" w:rsidR="00FE1E6E" w:rsidRPr="003047C8" w:rsidRDefault="00246223" w:rsidP="002724EA">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Cs/>
              </w:rPr>
            </w:pPr>
            <w:r w:rsidRPr="004B359C">
              <w:rPr>
                <w:rFonts w:ascii="Arial Narrow" w:hAnsi="Arial Narrow" w:cs="Arial"/>
                <w:bCs/>
              </w:rPr>
              <w:t>SAG Approved Deemed value from</w:t>
            </w:r>
            <w:r w:rsidR="00FE1E6E" w:rsidRPr="003047C8">
              <w:rPr>
                <w:rFonts w:ascii="Arial Narrow" w:hAnsi="Arial Narrow" w:cs="Arial"/>
                <w:bCs/>
              </w:rPr>
              <w:t xml:space="preserve"> CY202</w:t>
            </w:r>
            <w:r w:rsidR="003047C8" w:rsidRPr="003047C8">
              <w:rPr>
                <w:rFonts w:ascii="Arial Narrow" w:hAnsi="Arial Narrow" w:cs="Arial"/>
                <w:bCs/>
              </w:rPr>
              <w:t xml:space="preserve">0, CY2021 and CY2023 </w:t>
            </w:r>
            <w:r w:rsidR="00FE1E6E" w:rsidRPr="003047C8">
              <w:rPr>
                <w:rFonts w:ascii="Arial Narrow" w:hAnsi="Arial Narrow" w:cs="Arial"/>
                <w:bCs/>
              </w:rPr>
              <w:t>research.</w:t>
            </w:r>
          </w:p>
          <w:p w14:paraId="0B60C90C" w14:textId="77777777" w:rsidR="00FE1E6E" w:rsidRPr="003047C8" w:rsidRDefault="00FE1E6E" w:rsidP="002724EA">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p>
          <w:p w14:paraId="1B0D8C41" w14:textId="77777777" w:rsidR="00FE1E6E" w:rsidRPr="003047C8" w:rsidRDefault="00FE1E6E" w:rsidP="002724EA">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sidRPr="003047C8">
              <w:rPr>
                <w:rFonts w:ascii="Arial Narrow" w:hAnsi="Arial Narrow" w:cs="Arial"/>
                <w:b/>
              </w:rPr>
              <w:t>LED Streetlighting NTG kWh: 0.81 kW: 0.81</w:t>
            </w:r>
          </w:p>
          <w:p w14:paraId="71CA6A9C" w14:textId="77777777" w:rsidR="00FE1E6E" w:rsidRPr="003047C8" w:rsidRDefault="00FE1E6E" w:rsidP="002724EA">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sidRPr="003047C8">
              <w:rPr>
                <w:rFonts w:ascii="Arial Narrow" w:hAnsi="Arial Narrow" w:cs="Arial"/>
                <w:b/>
              </w:rPr>
              <w:t>LED Streetlighting Free Ridership kWh: 0.19 kW: 0.19</w:t>
            </w:r>
          </w:p>
          <w:p w14:paraId="7D68CA12" w14:textId="77777777" w:rsidR="00FE1E6E" w:rsidRPr="003047C8" w:rsidRDefault="00FE1E6E" w:rsidP="002724EA">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sidRPr="003047C8">
              <w:rPr>
                <w:rFonts w:ascii="Arial Narrow" w:hAnsi="Arial Narrow" w:cs="Arial"/>
                <w:b/>
              </w:rPr>
              <w:t>LED Streetlighting Spillover: Negligible</w:t>
            </w:r>
          </w:p>
          <w:p w14:paraId="381D07DB" w14:textId="77777777" w:rsidR="00FE1E6E" w:rsidRPr="003047C8" w:rsidRDefault="00FE1E6E" w:rsidP="002724EA">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p>
          <w:p w14:paraId="4CC32504" w14:textId="77777777" w:rsidR="00FE1E6E" w:rsidRPr="003047C8" w:rsidRDefault="00FE1E6E" w:rsidP="002724EA">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sidRPr="003047C8">
              <w:rPr>
                <w:rFonts w:ascii="Arial Narrow" w:hAnsi="Arial Narrow" w:cs="Arial"/>
                <w:b/>
              </w:rPr>
              <w:t>NTG Research Source:</w:t>
            </w:r>
          </w:p>
          <w:p w14:paraId="756FD6BA" w14:textId="77777777" w:rsidR="00FE1E6E" w:rsidRPr="003047C8" w:rsidRDefault="00FE1E6E" w:rsidP="002724EA">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i/>
                <w:iCs/>
              </w:rPr>
            </w:pPr>
            <w:r w:rsidRPr="003047C8">
              <w:rPr>
                <w:rFonts w:ascii="Arial Narrow" w:hAnsi="Arial Narrow" w:cs="Arial"/>
                <w:bCs/>
                <w:i/>
                <w:iCs/>
                <w:sz w:val="20"/>
              </w:rPr>
              <w:t>Streetlights NTG from the Municipal streetlights in the LED Street Lights program</w:t>
            </w:r>
          </w:p>
        </w:tc>
      </w:tr>
    </w:tbl>
    <w:p w14:paraId="2D475C81" w14:textId="77777777" w:rsidR="00AF4FD4" w:rsidRDefault="00AF4FD4" w:rsidP="00AF4FD4">
      <w:pPr>
        <w:pStyle w:val="BodyText"/>
      </w:pPr>
    </w:p>
    <w:p w14:paraId="25B489EC" w14:textId="77777777" w:rsidR="00AF4FD4" w:rsidRDefault="00AF4FD4" w:rsidP="00AF4FD4">
      <w:r>
        <w:br w:type="page"/>
      </w:r>
    </w:p>
    <w:p w14:paraId="1A1BDA09" w14:textId="77777777" w:rsidR="00AF4FD4" w:rsidRDefault="00AF4FD4" w:rsidP="00E34D12">
      <w:pPr>
        <w:pStyle w:val="Heading5"/>
        <w:numPr>
          <w:ilvl w:val="0"/>
          <w:numId w:val="0"/>
        </w:numPr>
      </w:pPr>
      <w:r>
        <w:lastRenderedPageBreak/>
        <w:t>Data Center Program NTG History</w:t>
      </w:r>
    </w:p>
    <w:tbl>
      <w:tblPr>
        <w:tblStyle w:val="EnergyTable11"/>
        <w:tblW w:w="0" w:type="auto"/>
        <w:tblLook w:val="04A0" w:firstRow="1" w:lastRow="0" w:firstColumn="1" w:lastColumn="0" w:noHBand="0" w:noVBand="1"/>
      </w:tblPr>
      <w:tblGrid>
        <w:gridCol w:w="868"/>
        <w:gridCol w:w="8492"/>
      </w:tblGrid>
      <w:tr w:rsidR="00AF4FD4" w:rsidRPr="00437A9B" w14:paraId="56C894FF" w14:textId="77777777" w:rsidTr="00DF0C2E">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0" w:type="auto"/>
          </w:tcPr>
          <w:p w14:paraId="398840B2" w14:textId="77777777" w:rsidR="00AF4FD4" w:rsidRPr="00437A9B" w:rsidRDefault="00AF4FD4" w:rsidP="00E34D12">
            <w:pPr>
              <w:pStyle w:val="Heading2"/>
              <w:numPr>
                <w:ilvl w:val="0"/>
                <w:numId w:val="0"/>
              </w:numPr>
              <w:spacing w:before="0" w:after="0"/>
              <w:rPr>
                <w:rFonts w:ascii="Arial Narrow" w:hAnsi="Arial Narrow"/>
                <w:b/>
                <w:color w:val="FFFFFF" w:themeColor="background1"/>
                <w:sz w:val="24"/>
                <w:szCs w:val="24"/>
              </w:rPr>
            </w:pPr>
          </w:p>
        </w:tc>
        <w:tc>
          <w:tcPr>
            <w:tcW w:w="0" w:type="auto"/>
            <w:hideMark/>
          </w:tcPr>
          <w:p w14:paraId="3B26B3B2" w14:textId="77777777" w:rsidR="00AF4FD4" w:rsidRPr="00437A9B" w:rsidRDefault="00AF4FD4" w:rsidP="00E34D12">
            <w:pPr>
              <w:pStyle w:val="Heading2"/>
              <w:numPr>
                <w:ilvl w:val="0"/>
                <w:numId w:val="0"/>
              </w:numPr>
              <w:spacing w:before="0" w:after="0"/>
              <w:jc w:val="left"/>
              <w:cnfStyle w:val="100000000000" w:firstRow="1" w:lastRow="0" w:firstColumn="0" w:lastColumn="0" w:oddVBand="0" w:evenVBand="0" w:oddHBand="0" w:evenHBand="0" w:firstRowFirstColumn="0" w:firstRowLastColumn="0" w:lastRowFirstColumn="0" w:lastRowLastColumn="0"/>
              <w:rPr>
                <w:rFonts w:ascii="Arial Narrow" w:hAnsi="Arial Narrow"/>
                <w:b/>
                <w:color w:val="FFFFFF" w:themeColor="background1"/>
                <w:sz w:val="24"/>
                <w:szCs w:val="24"/>
              </w:rPr>
            </w:pPr>
            <w:bookmarkStart w:id="20" w:name="_Toc476150203"/>
            <w:r w:rsidRPr="00437A9B">
              <w:rPr>
                <w:rFonts w:ascii="Arial Narrow" w:hAnsi="Arial Narrow"/>
                <w:b/>
                <w:color w:val="FFFFFF" w:themeColor="background1"/>
                <w:sz w:val="24"/>
                <w:szCs w:val="24"/>
              </w:rPr>
              <w:t xml:space="preserve">Data </w:t>
            </w:r>
            <w:r>
              <w:rPr>
                <w:rFonts w:ascii="Arial Narrow" w:hAnsi="Arial Narrow"/>
                <w:b/>
                <w:color w:val="FFFFFF" w:themeColor="background1"/>
                <w:sz w:val="24"/>
                <w:szCs w:val="24"/>
              </w:rPr>
              <w:t>Center</w:t>
            </w:r>
            <w:bookmarkEnd w:id="20"/>
            <w:r w:rsidRPr="00437A9B">
              <w:rPr>
                <w:rFonts w:ascii="Arial Narrow" w:hAnsi="Arial Narrow"/>
                <w:b/>
                <w:color w:val="FFFFFF" w:themeColor="background1"/>
                <w:sz w:val="24"/>
                <w:szCs w:val="24"/>
              </w:rPr>
              <w:t xml:space="preserve"> </w:t>
            </w:r>
          </w:p>
        </w:tc>
      </w:tr>
      <w:tr w:rsidR="00AF4FD4" w14:paraId="0EB35E57" w14:textId="77777777" w:rsidTr="00DF0C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808D29A" w14:textId="77777777" w:rsidR="00AF4FD4" w:rsidRDefault="00AF4FD4" w:rsidP="00DF0C2E">
            <w:pPr>
              <w:rPr>
                <w:rFonts w:ascii="Arial Narrow" w:hAnsi="Arial Narrow" w:cs="Arial"/>
              </w:rPr>
            </w:pPr>
            <w:r>
              <w:rPr>
                <w:rFonts w:ascii="Arial Narrow" w:hAnsi="Arial Narrow" w:cs="Arial"/>
              </w:rPr>
              <w:t>EPY7</w:t>
            </w:r>
          </w:p>
        </w:tc>
        <w:tc>
          <w:tcPr>
            <w:tcW w:w="0" w:type="auto"/>
          </w:tcPr>
          <w:p w14:paraId="3584413A" w14:textId="77777777" w:rsidR="00AF4FD4" w:rsidRDefault="00AF4FD4" w:rsidP="00DF0C2E">
            <w:pPr>
              <w:ind w:left="994" w:hanging="994"/>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Pr>
                <w:rFonts w:ascii="Arial Narrow" w:hAnsi="Arial Narrow" w:cs="Arial"/>
                <w:b/>
              </w:rPr>
              <w:t>Data Center NTG: 0.48</w:t>
            </w:r>
          </w:p>
          <w:p w14:paraId="2DC71B66" w14:textId="77777777" w:rsidR="00AF4FD4" w:rsidRDefault="00AF4FD4" w:rsidP="00DF0C2E">
            <w:pPr>
              <w:ind w:left="994" w:hanging="994"/>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Pr>
                <w:rFonts w:ascii="Arial Narrow" w:hAnsi="Arial Narrow" w:cs="Arial"/>
                <w:b/>
              </w:rPr>
              <w:t>Free Ridership 0.52</w:t>
            </w:r>
          </w:p>
          <w:p w14:paraId="4A72DCEA" w14:textId="77777777" w:rsidR="00AF4FD4" w:rsidRDefault="00AF4FD4" w:rsidP="00DF0C2E">
            <w:pPr>
              <w:ind w:left="994" w:hanging="994"/>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Pr>
                <w:rFonts w:ascii="Arial Narrow" w:hAnsi="Arial Narrow" w:cs="Arial"/>
                <w:b/>
              </w:rPr>
              <w:t>Participants Spillover: Negligible</w:t>
            </w:r>
          </w:p>
          <w:p w14:paraId="3391D413" w14:textId="77777777" w:rsidR="00AF4FD4" w:rsidRDefault="00AF4FD4" w:rsidP="00DF0C2E">
            <w:pPr>
              <w:ind w:left="994" w:hanging="994"/>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Pr>
                <w:rFonts w:ascii="Arial Narrow" w:hAnsi="Arial Narrow" w:cs="Arial"/>
                <w:b/>
              </w:rPr>
              <w:t>Nonparticipants Spillover: Negligible</w:t>
            </w:r>
          </w:p>
          <w:p w14:paraId="7C81B949" w14:textId="77777777" w:rsidR="00AF4FD4"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p>
          <w:p w14:paraId="17AE244D" w14:textId="77777777" w:rsidR="00AF4FD4"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Pr>
                <w:rFonts w:ascii="Arial Narrow" w:hAnsi="Arial Narrow" w:cs="Arial"/>
                <w:b/>
              </w:rPr>
              <w:t>See EPY7 Custom program</w:t>
            </w:r>
          </w:p>
        </w:tc>
      </w:tr>
      <w:tr w:rsidR="00AF4FD4" w14:paraId="238B7AD7" w14:textId="77777777" w:rsidTr="00DF0C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236E435" w14:textId="77777777" w:rsidR="00AF4FD4" w:rsidRDefault="00AF4FD4" w:rsidP="00DF0C2E">
            <w:pPr>
              <w:rPr>
                <w:rFonts w:ascii="Arial Narrow" w:hAnsi="Arial Narrow" w:cs="Arial"/>
              </w:rPr>
            </w:pPr>
            <w:r>
              <w:rPr>
                <w:rFonts w:ascii="Arial Narrow" w:hAnsi="Arial Narrow" w:cs="Arial"/>
              </w:rPr>
              <w:t>EPY8</w:t>
            </w:r>
          </w:p>
        </w:tc>
        <w:tc>
          <w:tcPr>
            <w:tcW w:w="0" w:type="auto"/>
          </w:tcPr>
          <w:p w14:paraId="5EDD8C5C" w14:textId="77777777" w:rsidR="00AF4FD4"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bCs/>
              </w:rPr>
            </w:pPr>
            <w:r>
              <w:rPr>
                <w:rFonts w:ascii="Arial Narrow" w:hAnsi="Arial Narrow" w:cs="Arial"/>
                <w:b/>
                <w:bCs/>
              </w:rPr>
              <w:t xml:space="preserve">Recommendation (based upon PY6 research): </w:t>
            </w:r>
          </w:p>
          <w:p w14:paraId="745E8DB8" w14:textId="77777777" w:rsidR="00AF4FD4"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Pr>
                <w:rFonts w:ascii="Arial Narrow" w:hAnsi="Arial Narrow" w:cs="Arial"/>
                <w:b/>
              </w:rPr>
              <w:t>Data Center NTG kWh: 0.60</w:t>
            </w:r>
          </w:p>
          <w:p w14:paraId="6A6FC60D" w14:textId="77777777" w:rsidR="00AF4FD4"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Pr>
                <w:rFonts w:ascii="Arial Narrow" w:hAnsi="Arial Narrow" w:cs="Arial"/>
                <w:b/>
              </w:rPr>
              <w:t>Data Center NTG kW: 0.57</w:t>
            </w:r>
            <w:r>
              <w:rPr>
                <w:rFonts w:ascii="Arial Narrow" w:hAnsi="Arial Narrow" w:cs="Arial"/>
                <w:b/>
              </w:rPr>
              <w:br/>
              <w:t>Data Center Free Ridership kWh: 0.40</w:t>
            </w:r>
          </w:p>
          <w:p w14:paraId="5D0DC473" w14:textId="77777777" w:rsidR="00AF4FD4"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Pr>
                <w:rFonts w:ascii="Arial Narrow" w:hAnsi="Arial Narrow" w:cs="Arial"/>
                <w:b/>
              </w:rPr>
              <w:t>Data Center Free Ridership kW: 0.43</w:t>
            </w:r>
          </w:p>
          <w:p w14:paraId="743666E9" w14:textId="77777777" w:rsidR="00AF4FD4"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Pr>
                <w:rFonts w:ascii="Arial Narrow" w:hAnsi="Arial Narrow" w:cs="Arial"/>
                <w:b/>
              </w:rPr>
              <w:t>Data Center Spillover: Negligible</w:t>
            </w:r>
          </w:p>
          <w:p w14:paraId="6616F180" w14:textId="77777777" w:rsidR="00AF4FD4"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p w14:paraId="193BBB41" w14:textId="77777777" w:rsidR="00AF4FD4"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b/>
              </w:rPr>
              <w:t>NTG Research Source:</w:t>
            </w:r>
            <w:r>
              <w:rPr>
                <w:rFonts w:ascii="Arial Narrow" w:hAnsi="Arial Narrow" w:cs="Arial"/>
                <w:b/>
              </w:rPr>
              <w:br/>
            </w:r>
            <w:r>
              <w:rPr>
                <w:rFonts w:ascii="Arial Narrow" w:hAnsi="Arial Narrow" w:cs="Arial"/>
              </w:rPr>
              <w:t>Free Ridership and Spillover: PY6 participant and vendor self-report data</w:t>
            </w:r>
          </w:p>
        </w:tc>
      </w:tr>
      <w:tr w:rsidR="00AF4FD4" w14:paraId="466511A2" w14:textId="77777777" w:rsidTr="00DF0C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8F455DC" w14:textId="77777777" w:rsidR="00AF4FD4" w:rsidRDefault="00AF4FD4" w:rsidP="00DF0C2E">
            <w:pPr>
              <w:rPr>
                <w:rFonts w:ascii="Arial Narrow" w:hAnsi="Arial Narrow" w:cs="Arial"/>
              </w:rPr>
            </w:pPr>
            <w:r>
              <w:rPr>
                <w:rFonts w:ascii="Arial Narrow" w:hAnsi="Arial Narrow" w:cs="Arial"/>
              </w:rPr>
              <w:t>EPY9</w:t>
            </w:r>
          </w:p>
        </w:tc>
        <w:tc>
          <w:tcPr>
            <w:tcW w:w="0" w:type="auto"/>
          </w:tcPr>
          <w:p w14:paraId="108EA4E7" w14:textId="77777777" w:rsidR="00AF4FD4"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Pr>
                <w:rFonts w:ascii="Arial Narrow" w:hAnsi="Arial Narrow" w:cs="Arial"/>
                <w:b/>
              </w:rPr>
              <w:t>Data Center NTG: 0.68</w:t>
            </w:r>
            <w:r>
              <w:rPr>
                <w:rFonts w:ascii="Arial Narrow" w:hAnsi="Arial Narrow" w:cs="Arial"/>
                <w:b/>
              </w:rPr>
              <w:br/>
              <w:t>Data Center Free Ridership: 0.36</w:t>
            </w:r>
          </w:p>
          <w:p w14:paraId="4B58EC70" w14:textId="77777777" w:rsidR="00AF4FD4"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Pr>
                <w:rFonts w:ascii="Arial Narrow" w:hAnsi="Arial Narrow" w:cs="Arial"/>
                <w:b/>
              </w:rPr>
              <w:t>Data Center Spillover: Negligible</w:t>
            </w:r>
          </w:p>
          <w:p w14:paraId="2D735935" w14:textId="77777777" w:rsidR="00AF4FD4"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p>
          <w:p w14:paraId="3D321BE6" w14:textId="77777777" w:rsidR="00AF4FD4"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b/>
              </w:rPr>
              <w:t>NTG Research Source:</w:t>
            </w:r>
            <w:r>
              <w:rPr>
                <w:rFonts w:ascii="Arial Narrow" w:hAnsi="Arial Narrow" w:cs="Arial"/>
                <w:b/>
              </w:rPr>
              <w:br/>
            </w:r>
            <w:r>
              <w:rPr>
                <w:rFonts w:ascii="Arial Narrow" w:hAnsi="Arial Narrow" w:cs="Arial"/>
              </w:rPr>
              <w:t>Free Ridership and Spillover: PY7 participant and vendor self-report data</w:t>
            </w:r>
          </w:p>
        </w:tc>
      </w:tr>
      <w:tr w:rsidR="00AF4FD4" w14:paraId="2DADC47D" w14:textId="77777777" w:rsidTr="00DF0C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E624DD8" w14:textId="77777777" w:rsidR="00AF4FD4" w:rsidRDefault="00AF4FD4" w:rsidP="00DF0C2E">
            <w:pPr>
              <w:rPr>
                <w:rFonts w:ascii="Arial Narrow" w:hAnsi="Arial Narrow" w:cs="Arial"/>
              </w:rPr>
            </w:pPr>
            <w:r>
              <w:rPr>
                <w:rFonts w:ascii="Arial Narrow" w:hAnsi="Arial Narrow" w:cs="Arial"/>
              </w:rPr>
              <w:t>CY2018</w:t>
            </w:r>
          </w:p>
        </w:tc>
        <w:tc>
          <w:tcPr>
            <w:tcW w:w="0" w:type="auto"/>
            <w:hideMark/>
          </w:tcPr>
          <w:p w14:paraId="0C5110B8" w14:textId="77777777" w:rsidR="00AF4FD4"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Pr>
                <w:rFonts w:ascii="Arial Narrow" w:hAnsi="Arial Narrow" w:cs="Arial"/>
                <w:b/>
              </w:rPr>
              <w:t>Data Center NTG kWh and kW: 0.68</w:t>
            </w:r>
          </w:p>
          <w:p w14:paraId="1CFB0DA1" w14:textId="77777777" w:rsidR="00AF4FD4"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Pr>
                <w:rFonts w:ascii="Arial Narrow" w:hAnsi="Arial Narrow" w:cs="Arial"/>
                <w:b/>
              </w:rPr>
              <w:t>Data Center Free Ridership kWh and kW: 0.32</w:t>
            </w:r>
          </w:p>
          <w:p w14:paraId="6646A876" w14:textId="77777777" w:rsidR="00AF4FD4"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Pr>
                <w:rFonts w:ascii="Arial Narrow" w:hAnsi="Arial Narrow" w:cs="Arial"/>
                <w:b/>
              </w:rPr>
              <w:t>Data Center Spillover: Negligible</w:t>
            </w:r>
          </w:p>
          <w:p w14:paraId="3FB9A1F1" w14:textId="77777777" w:rsidR="00AF4FD4"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Pr>
                <w:rFonts w:ascii="Arial Narrow" w:hAnsi="Arial Narrow" w:cs="Arial"/>
                <w:b/>
              </w:rPr>
              <w:t>NTG Research Source:</w:t>
            </w:r>
          </w:p>
          <w:p w14:paraId="4F8663AE" w14:textId="77777777" w:rsidR="00AF4FD4"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Cs/>
              </w:rPr>
            </w:pPr>
            <w:r>
              <w:rPr>
                <w:rFonts w:ascii="Arial Narrow" w:hAnsi="Arial Narrow" w:cs="Arial"/>
                <w:bCs/>
              </w:rPr>
              <w:t>Free Ridership: PY7 participant and vendor self-report data</w:t>
            </w:r>
          </w:p>
          <w:p w14:paraId="71AAEED6" w14:textId="77777777" w:rsidR="00AF4FD4"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Cs/>
              </w:rPr>
            </w:pPr>
            <w:r>
              <w:rPr>
                <w:rFonts w:ascii="Arial Narrow" w:hAnsi="Arial Narrow" w:cs="Arial"/>
                <w:bCs/>
              </w:rPr>
              <w:t>Spillover: PY7 participant and vendor self-report data</w:t>
            </w:r>
          </w:p>
          <w:p w14:paraId="459985C6" w14:textId="77777777" w:rsidR="00AF4FD4"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Cs/>
              </w:rPr>
            </w:pPr>
            <w:r>
              <w:rPr>
                <w:rFonts w:ascii="Arial Narrow" w:hAnsi="Arial Narrow" w:cs="Arial"/>
                <w:bCs/>
              </w:rPr>
              <w:t>The evaluation team performed telephone surveys in PY8, but the analysis will be performed and combined with PY9 findings.</w:t>
            </w:r>
          </w:p>
        </w:tc>
      </w:tr>
      <w:tr w:rsidR="00AF4FD4" w14:paraId="558145B8" w14:textId="77777777" w:rsidTr="00DF0C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E57B4CA" w14:textId="77777777" w:rsidR="00AF4FD4" w:rsidRDefault="00AF4FD4" w:rsidP="00DF0C2E">
            <w:pPr>
              <w:rPr>
                <w:rFonts w:ascii="Arial Narrow" w:hAnsi="Arial Narrow" w:cs="Arial"/>
              </w:rPr>
            </w:pPr>
            <w:r>
              <w:rPr>
                <w:rFonts w:ascii="Arial Narrow" w:hAnsi="Arial Narrow" w:cs="Arial"/>
              </w:rPr>
              <w:lastRenderedPageBreak/>
              <w:t>CY2019</w:t>
            </w:r>
          </w:p>
        </w:tc>
        <w:tc>
          <w:tcPr>
            <w:tcW w:w="0" w:type="auto"/>
          </w:tcPr>
          <w:p w14:paraId="05BFB13B" w14:textId="77777777" w:rsidR="00AF4FD4"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Pr>
                <w:rFonts w:ascii="Arial Narrow" w:hAnsi="Arial Narrow" w:cs="Arial"/>
                <w:b/>
              </w:rPr>
              <w:t>Data Center Co-Locations: New Construction NTG kWh and kW: 0.20</w:t>
            </w:r>
          </w:p>
          <w:p w14:paraId="25FEE40D" w14:textId="77777777" w:rsidR="00AF4FD4"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Pr>
                <w:rFonts w:ascii="Arial Narrow" w:hAnsi="Arial Narrow" w:cs="Arial"/>
                <w:b/>
              </w:rPr>
              <w:t>Data Center Co-Locations: New Construction Free Ridership kWh and kW: 0.80</w:t>
            </w:r>
          </w:p>
          <w:p w14:paraId="3E7F825E" w14:textId="77777777" w:rsidR="00AF4FD4"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Pr>
                <w:rFonts w:ascii="Arial Narrow" w:hAnsi="Arial Narrow" w:cs="Arial"/>
                <w:b/>
              </w:rPr>
              <w:t>Data Center Co-Locations Spillover: Negligible</w:t>
            </w:r>
          </w:p>
          <w:p w14:paraId="3CB91A1A" w14:textId="77777777" w:rsidR="00AF4FD4"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Pr>
                <w:rFonts w:ascii="Arial Narrow" w:hAnsi="Arial Narrow" w:cs="Arial"/>
                <w:b/>
              </w:rPr>
              <w:t>Data Center Co-Locations: Retrofit NTG kWh and kW: 0.72</w:t>
            </w:r>
          </w:p>
          <w:p w14:paraId="242B3C00" w14:textId="77777777" w:rsidR="00AF4FD4"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Pr>
                <w:rFonts w:ascii="Arial Narrow" w:hAnsi="Arial Narrow" w:cs="Arial"/>
                <w:b/>
              </w:rPr>
              <w:t>Data Center Co-Locations: Retrofit Free Ridership kWh and kW: 0.28</w:t>
            </w:r>
          </w:p>
          <w:p w14:paraId="29A99CB3" w14:textId="77777777" w:rsidR="00AF4FD4"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Pr>
                <w:rFonts w:ascii="Arial Narrow" w:hAnsi="Arial Narrow" w:cs="Arial"/>
                <w:b/>
              </w:rPr>
              <w:t>Data Center Co-Locations Spillover: Negligible</w:t>
            </w:r>
          </w:p>
          <w:p w14:paraId="6AED4A8E" w14:textId="77777777" w:rsidR="00AF4FD4"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p>
          <w:p w14:paraId="2C520706" w14:textId="77777777" w:rsidR="00AF4FD4"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Pr>
                <w:rFonts w:ascii="Arial Narrow" w:hAnsi="Arial Narrow" w:cs="Arial"/>
                <w:b/>
              </w:rPr>
              <w:t>Data Center Non-Co-Locations NTG kWh and kW: 0.71</w:t>
            </w:r>
          </w:p>
          <w:p w14:paraId="61E43823" w14:textId="77777777" w:rsidR="00AF4FD4"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Pr>
                <w:rFonts w:ascii="Arial Narrow" w:hAnsi="Arial Narrow" w:cs="Arial"/>
                <w:b/>
              </w:rPr>
              <w:t>Data Center Non-Co-Locations Free Ridership kWh and kW: 0.29</w:t>
            </w:r>
          </w:p>
          <w:p w14:paraId="0B4A7115" w14:textId="77777777" w:rsidR="00AF4FD4"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Pr>
                <w:rFonts w:ascii="Arial Narrow" w:hAnsi="Arial Narrow" w:cs="Arial"/>
                <w:b/>
              </w:rPr>
              <w:t>Data Center Non-Co-Locations Spillover: Negligible</w:t>
            </w:r>
          </w:p>
          <w:p w14:paraId="41E0E85A" w14:textId="77777777" w:rsidR="00AF4FD4"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p>
          <w:p w14:paraId="6C3EA799" w14:textId="77777777" w:rsidR="00AF4FD4"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Cs/>
              </w:rPr>
            </w:pPr>
            <w:r>
              <w:rPr>
                <w:rFonts w:ascii="Arial Narrow" w:hAnsi="Arial Narrow" w:cs="Arial"/>
                <w:b/>
              </w:rPr>
              <w:t>NTG Research Source:</w:t>
            </w:r>
          </w:p>
          <w:p w14:paraId="3AB08FCB" w14:textId="77777777" w:rsidR="00AF4FD4"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Cs/>
              </w:rPr>
            </w:pPr>
            <w:r>
              <w:rPr>
                <w:rFonts w:ascii="Arial Narrow" w:hAnsi="Arial Narrow" w:cs="Arial"/>
                <w:bCs/>
              </w:rPr>
              <w:t>Free Ridership: PY8 and PY9 participating customer surveys</w:t>
            </w:r>
          </w:p>
          <w:p w14:paraId="2289384A" w14:textId="77777777" w:rsidR="00AF4FD4"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Cs/>
              </w:rPr>
            </w:pPr>
            <w:r>
              <w:rPr>
                <w:rFonts w:ascii="Arial Narrow" w:hAnsi="Arial Narrow" w:cs="Arial"/>
                <w:bCs/>
              </w:rPr>
              <w:t>Spillover: PY8 and PY9 participating customer surveys</w:t>
            </w:r>
          </w:p>
          <w:p w14:paraId="054124AF" w14:textId="77777777" w:rsidR="00AF4FD4"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Cs/>
              </w:rPr>
            </w:pPr>
            <w:r>
              <w:rPr>
                <w:rFonts w:ascii="Arial Narrow" w:hAnsi="Arial Narrow" w:cs="Arial"/>
                <w:bCs/>
              </w:rPr>
              <w:t>The evaluation team performed telephone surveys in PY8, but deferred analysis until PY9.</w:t>
            </w:r>
          </w:p>
          <w:p w14:paraId="2F291116" w14:textId="77777777" w:rsidR="00AF4FD4"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Pr>
                <w:rFonts w:ascii="Arial Narrow" w:hAnsi="Arial Narrow" w:cs="Arial"/>
                <w:bCs/>
              </w:rPr>
              <w:t>The recommended values are based on the combined PY8/9 results.</w:t>
            </w:r>
          </w:p>
        </w:tc>
      </w:tr>
      <w:tr w:rsidR="00AF4FD4" w14:paraId="5EFBF3BB" w14:textId="77777777" w:rsidTr="00DF0C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B5C7DAE" w14:textId="77777777" w:rsidR="00AF4FD4" w:rsidRDefault="00AF4FD4" w:rsidP="00DF0C2E">
            <w:pPr>
              <w:rPr>
                <w:rFonts w:ascii="Arial Narrow" w:hAnsi="Arial Narrow" w:cs="Arial"/>
              </w:rPr>
            </w:pPr>
            <w:r>
              <w:rPr>
                <w:rFonts w:ascii="Arial Narrow" w:hAnsi="Arial Narrow" w:cs="Arial"/>
              </w:rPr>
              <w:t>CY2020</w:t>
            </w:r>
          </w:p>
        </w:tc>
        <w:tc>
          <w:tcPr>
            <w:tcW w:w="0" w:type="auto"/>
          </w:tcPr>
          <w:p w14:paraId="064E7440" w14:textId="77777777" w:rsidR="00AF4FD4"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Pr>
                <w:rFonts w:ascii="Arial Narrow" w:hAnsi="Arial Narrow" w:cs="Arial"/>
                <w:b/>
              </w:rPr>
              <w:t>Data Center Co-Locations, New Construction NTG kWh: 0.44</w:t>
            </w:r>
          </w:p>
          <w:p w14:paraId="0ACE6E48" w14:textId="77777777" w:rsidR="00AF4FD4"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Pr>
                <w:rFonts w:ascii="Arial Narrow" w:hAnsi="Arial Narrow" w:cs="Arial"/>
                <w:b/>
              </w:rPr>
              <w:t>Data Center Co-Locations, New Construction NTG kW: 0.34</w:t>
            </w:r>
          </w:p>
          <w:p w14:paraId="2C696805" w14:textId="77777777" w:rsidR="00AF4FD4"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Pr>
                <w:rFonts w:ascii="Arial Narrow" w:hAnsi="Arial Narrow" w:cs="Arial"/>
                <w:b/>
              </w:rPr>
              <w:t>Data Center Co-Locations, New Construction Free Ridership kWh: 0.56</w:t>
            </w:r>
          </w:p>
          <w:p w14:paraId="62C85391" w14:textId="77777777" w:rsidR="00AF4FD4"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Pr>
                <w:rFonts w:ascii="Arial Narrow" w:hAnsi="Arial Narrow" w:cs="Arial"/>
                <w:b/>
              </w:rPr>
              <w:t>Data Center Co-Locations, New Construction Free Ridership kW: 0.66</w:t>
            </w:r>
          </w:p>
          <w:p w14:paraId="3A3AD404" w14:textId="77777777" w:rsidR="00AF4FD4"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Pr>
                <w:rFonts w:ascii="Arial Narrow" w:hAnsi="Arial Narrow" w:cs="Arial"/>
                <w:b/>
              </w:rPr>
              <w:t>Data Center Co-Locations Spillover: Negligible</w:t>
            </w:r>
          </w:p>
          <w:p w14:paraId="7DE47E55" w14:textId="77777777" w:rsidR="00AF4FD4"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p>
          <w:p w14:paraId="41CF7DC3" w14:textId="77777777" w:rsidR="00AF4FD4"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Pr>
                <w:rFonts w:ascii="Arial Narrow" w:hAnsi="Arial Narrow" w:cs="Arial"/>
                <w:b/>
              </w:rPr>
              <w:t>Data Center Co-Locations, Retrofit NTG kWh: 0.78</w:t>
            </w:r>
          </w:p>
          <w:p w14:paraId="5018777B" w14:textId="77777777" w:rsidR="00AF4FD4"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Pr>
                <w:rFonts w:ascii="Arial Narrow" w:hAnsi="Arial Narrow" w:cs="Arial"/>
                <w:b/>
              </w:rPr>
              <w:t>Data Center Co-Locations, Retrofit NTG kW: 0.82</w:t>
            </w:r>
          </w:p>
          <w:p w14:paraId="55AC9B20" w14:textId="77777777" w:rsidR="00AF4FD4"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Pr>
                <w:rFonts w:ascii="Arial Narrow" w:hAnsi="Arial Narrow" w:cs="Arial"/>
                <w:b/>
              </w:rPr>
              <w:t>Data Center Co-Locations, Retrofit Free Ridership kWh: 0.22</w:t>
            </w:r>
          </w:p>
          <w:p w14:paraId="59C7F49D" w14:textId="77777777" w:rsidR="00AF4FD4"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Pr>
                <w:rFonts w:ascii="Arial Narrow" w:hAnsi="Arial Narrow" w:cs="Arial"/>
                <w:b/>
              </w:rPr>
              <w:t>Data Center Co-Locations, Retrofit Free Ridership kw: 0.18</w:t>
            </w:r>
          </w:p>
          <w:p w14:paraId="67000AA4" w14:textId="77777777" w:rsidR="00AF4FD4"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Pr>
                <w:rFonts w:ascii="Arial Narrow" w:hAnsi="Arial Narrow" w:cs="Arial"/>
                <w:b/>
              </w:rPr>
              <w:t>Data Center Co-Locations Spillover: Negligible</w:t>
            </w:r>
          </w:p>
          <w:p w14:paraId="07A52D18" w14:textId="77777777" w:rsidR="00AF4FD4"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p>
          <w:p w14:paraId="66BF9A54" w14:textId="77777777" w:rsidR="00AF4FD4"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Pr>
                <w:rFonts w:ascii="Arial Narrow" w:hAnsi="Arial Narrow" w:cs="Arial"/>
                <w:b/>
              </w:rPr>
              <w:t>Data Center Non-Co-Locations NTG kWh and kW: 0.67</w:t>
            </w:r>
          </w:p>
          <w:p w14:paraId="5F907396" w14:textId="77777777" w:rsidR="00AF4FD4"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Pr>
                <w:rFonts w:ascii="Arial Narrow" w:hAnsi="Arial Narrow" w:cs="Arial"/>
                <w:b/>
              </w:rPr>
              <w:t>Data Center Non-Co-Locations Free Ridership kWh and kW: 0.33</w:t>
            </w:r>
          </w:p>
          <w:p w14:paraId="43AF30FC" w14:textId="77777777" w:rsidR="00AF4FD4"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Pr>
                <w:rFonts w:ascii="Arial Narrow" w:hAnsi="Arial Narrow" w:cs="Arial"/>
                <w:b/>
              </w:rPr>
              <w:t>Data Center Non-Co-Locations Spillover: Negligible</w:t>
            </w:r>
          </w:p>
          <w:p w14:paraId="32F7182D" w14:textId="77777777" w:rsidR="00AF4FD4"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Pr>
                <w:rFonts w:ascii="Arial Narrow" w:hAnsi="Arial Narrow" w:cs="Arial"/>
                <w:b/>
              </w:rPr>
              <w:t>NTG Research Source:</w:t>
            </w:r>
          </w:p>
          <w:p w14:paraId="4C674E03" w14:textId="77777777" w:rsidR="00AF4FD4"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Cs/>
              </w:rPr>
            </w:pPr>
            <w:r>
              <w:rPr>
                <w:rFonts w:ascii="Arial Narrow" w:hAnsi="Arial Narrow" w:cs="Arial"/>
                <w:bCs/>
              </w:rPr>
              <w:t>Free Ridership: CY2018 participating customers survey</w:t>
            </w:r>
          </w:p>
          <w:p w14:paraId="3228B6DC" w14:textId="77777777" w:rsidR="00AF4FD4"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Pr>
                <w:rFonts w:ascii="Arial Narrow" w:hAnsi="Arial Narrow" w:cs="Arial"/>
                <w:bCs/>
              </w:rPr>
              <w:t>Spillover: CY2018 participating customers survey</w:t>
            </w:r>
          </w:p>
        </w:tc>
      </w:tr>
      <w:tr w:rsidR="00AF4FD4" w14:paraId="6FA417D3" w14:textId="77777777" w:rsidTr="00DF0C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2C236A9" w14:textId="77777777" w:rsidR="00AF4FD4" w:rsidRDefault="00AF4FD4" w:rsidP="00DF0C2E">
            <w:pPr>
              <w:rPr>
                <w:rFonts w:ascii="Arial Narrow" w:hAnsi="Arial Narrow" w:cs="Arial"/>
              </w:rPr>
            </w:pPr>
            <w:r>
              <w:rPr>
                <w:rFonts w:ascii="Arial Narrow" w:hAnsi="Arial Narrow" w:cs="Arial"/>
              </w:rPr>
              <w:lastRenderedPageBreak/>
              <w:t>CY2021</w:t>
            </w:r>
          </w:p>
        </w:tc>
        <w:tc>
          <w:tcPr>
            <w:tcW w:w="0" w:type="auto"/>
          </w:tcPr>
          <w:p w14:paraId="6FB7B02F" w14:textId="77777777" w:rsidR="00AF4FD4"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Pr>
                <w:rFonts w:ascii="Arial Narrow" w:hAnsi="Arial Narrow" w:cs="Arial"/>
                <w:b/>
              </w:rPr>
              <w:t>Co-location New Construction kWh: 0.43</w:t>
            </w:r>
          </w:p>
          <w:p w14:paraId="74EEDD28" w14:textId="77777777" w:rsidR="00AF4FD4"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Pr>
                <w:rFonts w:ascii="Arial Narrow" w:hAnsi="Arial Narrow" w:cs="Arial"/>
                <w:b/>
              </w:rPr>
              <w:t>Co-location New Construction Free Ridership kWh: 0.57</w:t>
            </w:r>
          </w:p>
          <w:p w14:paraId="0AA72F76" w14:textId="77777777" w:rsidR="00AF4FD4"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Pr>
                <w:rFonts w:ascii="Arial Narrow" w:hAnsi="Arial Narrow" w:cs="Arial"/>
                <w:b/>
              </w:rPr>
              <w:t>Co-location New Construction Spillover: Negligible</w:t>
            </w:r>
          </w:p>
          <w:p w14:paraId="4AD472F2" w14:textId="77777777" w:rsidR="00AF4FD4"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p>
          <w:p w14:paraId="534A86C7" w14:textId="77777777" w:rsidR="00AF4FD4"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Pr>
                <w:rFonts w:ascii="Arial Narrow" w:hAnsi="Arial Narrow" w:cs="Arial"/>
                <w:b/>
              </w:rPr>
              <w:t>Data Center Other Projects kWh: 0.72</w:t>
            </w:r>
          </w:p>
          <w:p w14:paraId="6D216A77" w14:textId="77777777" w:rsidR="00AF4FD4"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Pr>
                <w:rFonts w:ascii="Arial Narrow" w:hAnsi="Arial Narrow" w:cs="Arial"/>
                <w:b/>
              </w:rPr>
              <w:t>Data Center Other Projects kWh: 0.28</w:t>
            </w:r>
          </w:p>
          <w:p w14:paraId="35FE3FD5" w14:textId="77777777" w:rsidR="00AF4FD4"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Pr>
                <w:rFonts w:ascii="Arial Narrow" w:hAnsi="Arial Narrow" w:cs="Arial"/>
                <w:b/>
              </w:rPr>
              <w:t>Data Center Other Projects Spillover: Negligible</w:t>
            </w:r>
          </w:p>
          <w:p w14:paraId="75E397BB" w14:textId="77777777" w:rsidR="00AF4FD4"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p>
          <w:p w14:paraId="3740DA78" w14:textId="77777777" w:rsidR="00AF4FD4"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Pr>
                <w:rFonts w:ascii="Arial Narrow" w:hAnsi="Arial Narrow" w:cs="Arial"/>
                <w:b/>
              </w:rPr>
              <w:t>NTG Research Source:</w:t>
            </w:r>
          </w:p>
          <w:p w14:paraId="4E09F90C" w14:textId="77777777" w:rsidR="00AF4FD4"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bCs/>
              </w:rPr>
            </w:pPr>
            <w:r>
              <w:rPr>
                <w:rFonts w:ascii="Arial Narrow" w:hAnsi="Arial Narrow" w:cs="Arial"/>
              </w:rPr>
              <w:t>CY2019 participating customer surveys</w:t>
            </w:r>
          </w:p>
        </w:tc>
      </w:tr>
      <w:tr w:rsidR="00AF4FD4" w14:paraId="799F9217" w14:textId="77777777" w:rsidTr="00DF0C2E">
        <w:trPr>
          <w:cnfStyle w:val="000000010000" w:firstRow="0" w:lastRow="0" w:firstColumn="0" w:lastColumn="0" w:oddVBand="0" w:evenVBand="0" w:oddHBand="0" w:evenHBand="1" w:firstRowFirstColumn="0" w:firstRowLastColumn="0" w:lastRowFirstColumn="0" w:lastRowLastColumn="0"/>
          <w:trHeight w:val="3068"/>
        </w:trPr>
        <w:tc>
          <w:tcPr>
            <w:cnfStyle w:val="001000000000" w:firstRow="0" w:lastRow="0" w:firstColumn="1" w:lastColumn="0" w:oddVBand="0" w:evenVBand="0" w:oddHBand="0" w:evenHBand="0" w:firstRowFirstColumn="0" w:firstRowLastColumn="0" w:lastRowFirstColumn="0" w:lastRowLastColumn="0"/>
            <w:tcW w:w="0" w:type="auto"/>
            <w:hideMark/>
          </w:tcPr>
          <w:p w14:paraId="0532EB06" w14:textId="77777777" w:rsidR="00AF4FD4" w:rsidRDefault="00AF4FD4" w:rsidP="00DF0C2E">
            <w:pPr>
              <w:rPr>
                <w:rFonts w:ascii="Arial Narrow" w:hAnsi="Arial Narrow" w:cs="Arial"/>
              </w:rPr>
            </w:pPr>
            <w:r>
              <w:rPr>
                <w:rFonts w:ascii="Arial Narrow" w:hAnsi="Arial Narrow" w:cs="Arial"/>
              </w:rPr>
              <w:t>CY2022</w:t>
            </w:r>
          </w:p>
        </w:tc>
        <w:tc>
          <w:tcPr>
            <w:tcW w:w="0" w:type="auto"/>
          </w:tcPr>
          <w:p w14:paraId="0D6EF1EA" w14:textId="77777777" w:rsidR="00AF4FD4"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Pr>
                <w:rFonts w:ascii="Arial Narrow" w:hAnsi="Arial Narrow" w:cs="Arial"/>
                <w:b/>
              </w:rPr>
              <w:t>New Construction NTG kWh: 0.46 kW: 0.75</w:t>
            </w:r>
          </w:p>
          <w:p w14:paraId="74436257" w14:textId="77777777" w:rsidR="00AF4FD4"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Pr>
                <w:rFonts w:ascii="Arial Narrow" w:hAnsi="Arial Narrow" w:cs="Arial"/>
                <w:b/>
              </w:rPr>
              <w:t>New Construction Free Ridership kWh: 0.54 kW: 0.25</w:t>
            </w:r>
          </w:p>
          <w:p w14:paraId="5820969F" w14:textId="77777777" w:rsidR="00AF4FD4"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Pr>
                <w:rFonts w:ascii="Arial Narrow" w:hAnsi="Arial Narrow" w:cs="Arial"/>
                <w:b/>
              </w:rPr>
              <w:t>New Construction Spillover: Negligible</w:t>
            </w:r>
          </w:p>
          <w:p w14:paraId="753F24B4" w14:textId="77777777" w:rsidR="00AF4FD4"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p>
          <w:p w14:paraId="12701085" w14:textId="77777777" w:rsidR="00AF4FD4"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Pr>
                <w:rFonts w:ascii="Arial Narrow" w:hAnsi="Arial Narrow" w:cs="Arial"/>
                <w:b/>
              </w:rPr>
              <w:t>Retrofit NTG kWh: 0.38 kW: 0.30</w:t>
            </w:r>
          </w:p>
          <w:p w14:paraId="70366CFE" w14:textId="77777777" w:rsidR="00AF4FD4"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Pr>
                <w:rFonts w:ascii="Arial Narrow" w:hAnsi="Arial Narrow" w:cs="Arial"/>
                <w:b/>
              </w:rPr>
              <w:t>Retrofit Free Ridership kWh: 0.62 kW: 0.70</w:t>
            </w:r>
          </w:p>
          <w:p w14:paraId="730052B1" w14:textId="77777777" w:rsidR="00AF4FD4"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Pr>
                <w:rFonts w:ascii="Arial Narrow" w:hAnsi="Arial Narrow" w:cs="Arial"/>
                <w:b/>
              </w:rPr>
              <w:t>Retrofit Spillover: Negligible</w:t>
            </w:r>
          </w:p>
          <w:p w14:paraId="6E714B68" w14:textId="77777777" w:rsidR="00AF4FD4"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p>
          <w:p w14:paraId="0B66BF68" w14:textId="77777777" w:rsidR="00AF4FD4" w:rsidRDefault="00AF4FD4" w:rsidP="00DF0C2E">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Pr>
                <w:rFonts w:ascii="Arial Narrow" w:hAnsi="Arial Narrow" w:cs="Arial"/>
                <w:b/>
              </w:rPr>
              <w:t>NTG Research Source:</w:t>
            </w:r>
          </w:p>
          <w:p w14:paraId="7FC9BE89" w14:textId="77777777" w:rsidR="00AF4FD4" w:rsidRDefault="00AF4FD4" w:rsidP="00DF0C2E">
            <w:pPr>
              <w:pStyle w:val="Source"/>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i w:val="0"/>
                <w:iCs/>
                <w:sz w:val="20"/>
              </w:rPr>
            </w:pPr>
            <w:r>
              <w:rPr>
                <w:rFonts w:ascii="Arial Narrow" w:hAnsi="Arial Narrow" w:cs="Arial"/>
                <w:i w:val="0"/>
                <w:iCs/>
                <w:sz w:val="20"/>
              </w:rPr>
              <w:t>CY2020 participating customer surveys</w:t>
            </w:r>
          </w:p>
        </w:tc>
      </w:tr>
      <w:tr w:rsidR="00AF4FD4" w14:paraId="739412F7" w14:textId="77777777" w:rsidTr="00DF0C2E">
        <w:trPr>
          <w:cnfStyle w:val="000000100000" w:firstRow="0" w:lastRow="0" w:firstColumn="0" w:lastColumn="0" w:oddVBand="0" w:evenVBand="0" w:oddHBand="1" w:evenHBand="0" w:firstRowFirstColumn="0" w:firstRowLastColumn="0" w:lastRowFirstColumn="0" w:lastRowLastColumn="0"/>
          <w:trHeight w:val="3068"/>
        </w:trPr>
        <w:tc>
          <w:tcPr>
            <w:cnfStyle w:val="001000000000" w:firstRow="0" w:lastRow="0" w:firstColumn="1" w:lastColumn="0" w:oddVBand="0" w:evenVBand="0" w:oddHBand="0" w:evenHBand="0" w:firstRowFirstColumn="0" w:firstRowLastColumn="0" w:lastRowFirstColumn="0" w:lastRowLastColumn="0"/>
            <w:tcW w:w="0" w:type="auto"/>
            <w:hideMark/>
          </w:tcPr>
          <w:p w14:paraId="79B4742A" w14:textId="77777777" w:rsidR="00AF4FD4" w:rsidRDefault="00AF4FD4" w:rsidP="00DF0C2E">
            <w:pPr>
              <w:rPr>
                <w:rFonts w:ascii="Arial Narrow" w:hAnsi="Arial Narrow" w:cs="Arial"/>
              </w:rPr>
            </w:pPr>
            <w:r>
              <w:rPr>
                <w:rFonts w:ascii="Arial Narrow" w:hAnsi="Arial Narrow" w:cs="Arial"/>
              </w:rPr>
              <w:t>CY2023</w:t>
            </w:r>
          </w:p>
        </w:tc>
        <w:tc>
          <w:tcPr>
            <w:tcW w:w="0" w:type="auto"/>
          </w:tcPr>
          <w:p w14:paraId="1AD95A2F" w14:textId="77777777" w:rsidR="00AF4FD4"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Pr>
                <w:rFonts w:ascii="Arial Narrow" w:hAnsi="Arial Narrow" w:cs="Arial"/>
                <w:b/>
              </w:rPr>
              <w:t>New Construction NTG kWh: 0.13 kW: 0.05</w:t>
            </w:r>
          </w:p>
          <w:p w14:paraId="1F657858" w14:textId="77777777" w:rsidR="00AF4FD4"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Pr>
                <w:rFonts w:ascii="Arial Narrow" w:hAnsi="Arial Narrow" w:cs="Arial"/>
                <w:b/>
              </w:rPr>
              <w:t>New Construction Free Ridership kWh: 0.87 kW: 0.95</w:t>
            </w:r>
          </w:p>
          <w:p w14:paraId="12C69573" w14:textId="77777777" w:rsidR="00AF4FD4"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Pr>
                <w:rFonts w:ascii="Arial Narrow" w:hAnsi="Arial Narrow" w:cs="Arial"/>
                <w:b/>
              </w:rPr>
              <w:t>New Construction Spillover: Negligible</w:t>
            </w:r>
          </w:p>
          <w:p w14:paraId="67600935" w14:textId="77777777" w:rsidR="00AF4FD4"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p>
          <w:p w14:paraId="6A4E2B71" w14:textId="77777777" w:rsidR="00AF4FD4"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Pr>
                <w:rFonts w:ascii="Arial Narrow" w:hAnsi="Arial Narrow" w:cs="Arial"/>
                <w:b/>
              </w:rPr>
              <w:t>Data Center Other Projects NTG kWh: 0.41 kW: 0.43</w:t>
            </w:r>
          </w:p>
          <w:p w14:paraId="53E56B30" w14:textId="77777777" w:rsidR="00AF4FD4"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Pr>
                <w:rFonts w:ascii="Arial Narrow" w:hAnsi="Arial Narrow" w:cs="Arial"/>
                <w:b/>
              </w:rPr>
              <w:t>Data Center Other Projects Free Ridership kWh: 0.59 kW: 0.57</w:t>
            </w:r>
          </w:p>
          <w:p w14:paraId="234DE1D0" w14:textId="77777777" w:rsidR="00AF4FD4"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Pr>
                <w:rFonts w:ascii="Arial Narrow" w:hAnsi="Arial Narrow" w:cs="Arial"/>
                <w:b/>
              </w:rPr>
              <w:t>Data Center Other Projects Spillover: Negligible</w:t>
            </w:r>
          </w:p>
          <w:p w14:paraId="7DDCA613" w14:textId="77777777" w:rsidR="00AF4FD4"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p>
          <w:p w14:paraId="14DC2BFA" w14:textId="77777777" w:rsidR="00AF4FD4" w:rsidRDefault="00AF4FD4" w:rsidP="00DF0C2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Pr>
                <w:rFonts w:ascii="Arial Narrow" w:hAnsi="Arial Narrow" w:cs="Arial"/>
                <w:b/>
              </w:rPr>
              <w:t>NTG Research Source:</w:t>
            </w:r>
          </w:p>
          <w:p w14:paraId="5D8FE013" w14:textId="77777777" w:rsidR="00AF4FD4" w:rsidRDefault="00AF4FD4" w:rsidP="00DF0C2E">
            <w:pPr>
              <w:pStyle w:val="Source"/>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i w:val="0"/>
                <w:iCs/>
                <w:sz w:val="20"/>
              </w:rPr>
            </w:pPr>
            <w:r>
              <w:rPr>
                <w:rFonts w:ascii="Arial Narrow" w:hAnsi="Arial Narrow" w:cs="Arial"/>
                <w:i w:val="0"/>
                <w:iCs/>
                <w:sz w:val="20"/>
              </w:rPr>
              <w:t>CY2021 participating customer surveys</w:t>
            </w:r>
          </w:p>
        </w:tc>
      </w:tr>
    </w:tbl>
    <w:p w14:paraId="05D4EBF6" w14:textId="3DE649B0" w:rsidR="00243BED" w:rsidRPr="00C30096" w:rsidRDefault="00067053" w:rsidP="00067053">
      <w:pPr>
        <w:pStyle w:val="Source"/>
      </w:pPr>
      <w:r w:rsidRPr="00C30096">
        <w:t xml:space="preserve">Source: </w:t>
      </w:r>
      <w:hyperlink r:id="rId16" w:tgtFrame="_blank" w:tooltip="https://www.ilsag.info/wp-content/uploads/comed-ntg-cy2023-recommendations-final-2022-09-30.xlsx" w:history="1">
        <w:r w:rsidR="00C30096" w:rsidRPr="00C30096">
          <w:t>https://www.ilsag.info/wp-content/uploads/ComEd-NTG-CY2023-Recommendations-Final-2022-09-30.xlsx</w:t>
        </w:r>
      </w:hyperlink>
      <w:r w:rsidR="00C30096" w:rsidRPr="00C30096">
        <w:rPr>
          <w:rStyle w:val="ui-provider"/>
          <w:i w:val="0"/>
          <w:iCs/>
        </w:rPr>
        <w:t> </w:t>
      </w:r>
    </w:p>
    <w:sectPr w:rsidR="00243BED" w:rsidRPr="00C30096" w:rsidSect="009F3786">
      <w:headerReference w:type="default" r:id="rId17"/>
      <w:footerReference w:type="default" r:id="rId18"/>
      <w:headerReference w:type="first" r:id="rId19"/>
      <w:footerReference w:type="first" r:id="rId20"/>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41740" w14:textId="77777777" w:rsidR="0064307F" w:rsidRDefault="0064307F">
      <w:r>
        <w:separator/>
      </w:r>
    </w:p>
  </w:endnote>
  <w:endnote w:type="continuationSeparator" w:id="0">
    <w:p w14:paraId="4AD8B0D7" w14:textId="77777777" w:rsidR="0064307F" w:rsidRDefault="0064307F">
      <w:r>
        <w:continuationSeparator/>
      </w:r>
    </w:p>
  </w:endnote>
  <w:endnote w:type="continuationNotice" w:id="1">
    <w:p w14:paraId="38E375B1" w14:textId="77777777" w:rsidR="0064307F" w:rsidRDefault="006430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7470"/>
      <w:gridCol w:w="1890"/>
    </w:tblGrid>
    <w:tr w:rsidR="007E7513" w:rsidRPr="00582062" w14:paraId="5F710541" w14:textId="77777777" w:rsidTr="00953E4C">
      <w:trPr>
        <w:trHeight w:val="144"/>
        <w:jc w:val="center"/>
      </w:trPr>
      <w:tc>
        <w:tcPr>
          <w:tcW w:w="7470" w:type="dxa"/>
          <w:tcBorders>
            <w:top w:val="single" w:sz="8" w:space="0" w:color="8C8C8C"/>
            <w:left w:val="nil"/>
            <w:bottom w:val="nil"/>
          </w:tcBorders>
        </w:tcPr>
        <w:p w14:paraId="5638AA76" w14:textId="77777777" w:rsidR="007E7513" w:rsidRPr="00582062" w:rsidRDefault="007E7513" w:rsidP="007E7513">
          <w:pPr>
            <w:pStyle w:val="Footer"/>
            <w:spacing w:before="120"/>
            <w:rPr>
              <w:sz w:val="2"/>
              <w:szCs w:val="2"/>
            </w:rPr>
          </w:pPr>
        </w:p>
      </w:tc>
      <w:tc>
        <w:tcPr>
          <w:tcW w:w="1890" w:type="dxa"/>
          <w:tcBorders>
            <w:top w:val="single" w:sz="8" w:space="0" w:color="8C8C8C"/>
          </w:tcBorders>
        </w:tcPr>
        <w:p w14:paraId="56F06574" w14:textId="77777777" w:rsidR="007E7513" w:rsidRPr="00582062" w:rsidRDefault="007E7513" w:rsidP="007E7513">
          <w:pPr>
            <w:pStyle w:val="Footer"/>
            <w:spacing w:before="120"/>
            <w:jc w:val="right"/>
            <w:rPr>
              <w:sz w:val="2"/>
              <w:szCs w:val="2"/>
            </w:rPr>
          </w:pPr>
        </w:p>
      </w:tc>
    </w:tr>
    <w:tr w:rsidR="007E7513" w:rsidRPr="00EA2FA5" w14:paraId="2FFC7633" w14:textId="77777777" w:rsidTr="00953E4C">
      <w:trPr>
        <w:trHeight w:val="195"/>
        <w:jc w:val="center"/>
      </w:trPr>
      <w:tc>
        <w:tcPr>
          <w:tcW w:w="7470" w:type="dxa"/>
          <w:tcBorders>
            <w:top w:val="nil"/>
            <w:left w:val="nil"/>
          </w:tcBorders>
          <w:vAlign w:val="center"/>
        </w:tcPr>
        <w:p w14:paraId="0DE380F5" w14:textId="4C05DB6F" w:rsidR="007E7513" w:rsidRPr="0075421C" w:rsidRDefault="007E7513" w:rsidP="007E7513">
          <w:pPr>
            <w:pStyle w:val="Footer"/>
            <w:rPr>
              <w:i/>
              <w:iCs/>
              <w:sz w:val="18"/>
            </w:rPr>
          </w:pPr>
        </w:p>
      </w:tc>
      <w:tc>
        <w:tcPr>
          <w:tcW w:w="1890" w:type="dxa"/>
          <w:vAlign w:val="center"/>
        </w:tcPr>
        <w:p w14:paraId="6BD6F185" w14:textId="77777777" w:rsidR="007E7513" w:rsidRPr="0075421C" w:rsidRDefault="007E7513" w:rsidP="007E7513">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14:paraId="61D0661A" w14:textId="77777777" w:rsidR="00194681" w:rsidRDefault="001946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0D1CF" w14:textId="17C62AB1" w:rsidR="0058705D" w:rsidRDefault="0058705D">
    <w:pPr>
      <w:pStyle w:val="Footer"/>
    </w:pPr>
    <w:r>
      <w:rPr>
        <w:noProof/>
      </w:rPr>
      <w:drawing>
        <wp:anchor distT="0" distB="0" distL="114300" distR="114300" simplePos="0" relativeHeight="251658240" behindDoc="1" locked="0" layoutInCell="1" allowOverlap="1" wp14:anchorId="6CB9C027" wp14:editId="2422855E">
          <wp:simplePos x="0" y="0"/>
          <wp:positionH relativeFrom="column">
            <wp:posOffset>4488180</wp:posOffset>
          </wp:positionH>
          <wp:positionV relativeFrom="paragraph">
            <wp:posOffset>5080</wp:posOffset>
          </wp:positionV>
          <wp:extent cx="2162810" cy="1040130"/>
          <wp:effectExtent l="0" t="0" r="8890" b="7620"/>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2162810" cy="1040130"/>
                  </a:xfrm>
                  <a:prstGeom prst="rect">
                    <a:avLst/>
                  </a:prstGeom>
                </pic:spPr>
              </pic:pic>
            </a:graphicData>
          </a:graphic>
          <wp14:sizeRelH relativeFrom="margin">
            <wp14:pctWidth>0</wp14:pctWidth>
          </wp14:sizeRelH>
          <wp14:sizeRelV relativeFrom="margin">
            <wp14:pctHeight>0</wp14:pctHeight>
          </wp14:sizeRelV>
        </wp:anchor>
      </w:drawing>
    </w:r>
  </w:p>
  <w:p w14:paraId="076656C9" w14:textId="0868CE89" w:rsidR="00FB270A" w:rsidRPr="00A94D41" w:rsidRDefault="00FB270A" w:rsidP="00FB270A">
    <w:pPr>
      <w:pStyle w:val="FooterAddress"/>
    </w:pPr>
    <w:r>
      <w:t>150 North Riverside</w:t>
    </w:r>
  </w:p>
  <w:p w14:paraId="7C1C1536" w14:textId="28B694D8" w:rsidR="00FB270A" w:rsidRPr="00A94D41" w:rsidRDefault="00FB270A" w:rsidP="00FB270A">
    <w:pPr>
      <w:pStyle w:val="FooterAddress"/>
    </w:pPr>
    <w:r w:rsidRPr="00A94D41">
      <w:t xml:space="preserve">Suite </w:t>
    </w:r>
    <w:r w:rsidR="0075044F">
      <w:t>2100</w:t>
    </w:r>
    <w:r w:rsidRPr="00A94D41">
      <w:t xml:space="preserve"> | </w:t>
    </w:r>
    <w:r w:rsidR="0075044F">
      <w:t xml:space="preserve">Chicago, IL </w:t>
    </w:r>
    <w:r w:rsidR="00D8742C">
      <w:t>60606</w:t>
    </w:r>
  </w:p>
  <w:p w14:paraId="0C1462BB" w14:textId="77777777" w:rsidR="00FB270A" w:rsidRPr="00A94D41" w:rsidRDefault="00FB270A" w:rsidP="00FB270A">
    <w:pPr>
      <w:pStyle w:val="FooterAddress"/>
    </w:pPr>
    <w:r>
      <w:t>guidehouse</w:t>
    </w:r>
    <w:r w:rsidRPr="00A94D41">
      <w:t>.com</w:t>
    </w:r>
  </w:p>
  <w:p w14:paraId="3DC8643F" w14:textId="77777777" w:rsidR="0058705D" w:rsidRDefault="00587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5DD03" w14:textId="77777777" w:rsidR="0064307F" w:rsidRDefault="0064307F">
      <w:r>
        <w:separator/>
      </w:r>
    </w:p>
  </w:footnote>
  <w:footnote w:type="continuationSeparator" w:id="0">
    <w:p w14:paraId="1E7CDB36" w14:textId="77777777" w:rsidR="0064307F" w:rsidRDefault="0064307F">
      <w:r>
        <w:continuationSeparator/>
      </w:r>
    </w:p>
  </w:footnote>
  <w:footnote w:type="continuationNotice" w:id="1">
    <w:p w14:paraId="0DA1B7ED" w14:textId="77777777" w:rsidR="0064307F" w:rsidRDefault="0064307F"/>
  </w:footnote>
  <w:footnote w:id="2">
    <w:p w14:paraId="26D7B090" w14:textId="43E4AA62" w:rsidR="00537AE1" w:rsidRDefault="00537AE1">
      <w:pPr>
        <w:pStyle w:val="FootnoteText"/>
      </w:pPr>
      <w:r>
        <w:rPr>
          <w:rStyle w:val="FootnoteReference"/>
        </w:rPr>
        <w:footnoteRef/>
      </w:r>
      <w:r>
        <w:t xml:space="preserve"> Two of these interviews were conducted as part of the CY2021 NTG data collection effort and the results were carried forward to CY2023 as the customer completed additional projects in CY2023 that had </w:t>
      </w:r>
      <w:r w:rsidR="00A80C38">
        <w:t xml:space="preserve">an </w:t>
      </w:r>
      <w:r>
        <w:t xml:space="preserve">identical scope.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1980"/>
      <w:gridCol w:w="7380"/>
    </w:tblGrid>
    <w:tr w:rsidR="00A16E66" w14:paraId="17EF0C64" w14:textId="77777777" w:rsidTr="00953E4C">
      <w:trPr>
        <w:jc w:val="center"/>
      </w:trPr>
      <w:tc>
        <w:tcPr>
          <w:tcW w:w="1980" w:type="dxa"/>
          <w:vAlign w:val="center"/>
        </w:tcPr>
        <w:p w14:paraId="7C6FC64F" w14:textId="77777777" w:rsidR="00A16E66" w:rsidRPr="006A71F6" w:rsidRDefault="00A16E66" w:rsidP="00A16E66">
          <w:pPr>
            <w:pStyle w:val="Header"/>
          </w:pPr>
          <w:r>
            <w:rPr>
              <w:noProof/>
            </w:rPr>
            <w:drawing>
              <wp:inline distT="0" distB="0" distL="0" distR="0" wp14:anchorId="48BB056F" wp14:editId="49CC5A80">
                <wp:extent cx="1066800" cy="353812"/>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6459" cy="360332"/>
                        </a:xfrm>
                        <a:prstGeom prst="rect">
                          <a:avLst/>
                        </a:prstGeom>
                        <a:noFill/>
                        <a:ln>
                          <a:noFill/>
                        </a:ln>
                      </pic:spPr>
                    </pic:pic>
                  </a:graphicData>
                </a:graphic>
              </wp:inline>
            </w:drawing>
          </w:r>
        </w:p>
      </w:tc>
      <w:tc>
        <w:tcPr>
          <w:tcW w:w="7380" w:type="dxa"/>
          <w:vAlign w:val="center"/>
        </w:tcPr>
        <w:p w14:paraId="6717D263" w14:textId="15313341" w:rsidR="00A16E66" w:rsidRPr="007B09EC" w:rsidRDefault="00227EE1" w:rsidP="00A16E66">
          <w:pPr>
            <w:pStyle w:val="Header"/>
            <w:jc w:val="right"/>
          </w:pPr>
          <w:r>
            <w:rPr>
              <w:bCs/>
              <w:noProof/>
            </w:rPr>
            <w:t>NTG Research Results for ComEd Custom Program</w:t>
          </w:r>
        </w:p>
      </w:tc>
    </w:tr>
  </w:tbl>
  <w:p w14:paraId="50F67FB3" w14:textId="77777777" w:rsidR="002A2FF5" w:rsidRDefault="002A2F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7BBD" w14:textId="4B9425ED" w:rsidR="002A2FF5" w:rsidRDefault="002A7750" w:rsidP="002A7750">
    <w:pPr>
      <w:pStyle w:val="Header"/>
    </w:pPr>
    <w:r>
      <w:rPr>
        <w:noProof/>
      </w:rPr>
      <w:drawing>
        <wp:inline distT="0" distB="0" distL="0" distR="0" wp14:anchorId="079ED05E" wp14:editId="72AC653C">
          <wp:extent cx="1900052" cy="630165"/>
          <wp:effectExtent l="0" t="0" r="508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9435" cy="636593"/>
                  </a:xfrm>
                  <a:prstGeom prst="rect">
                    <a:avLst/>
                  </a:prstGeom>
                  <a:noFill/>
                  <a:ln>
                    <a:noFill/>
                  </a:ln>
                </pic:spPr>
              </pic:pic>
            </a:graphicData>
          </a:graphic>
        </wp:inline>
      </w:drawing>
    </w:r>
  </w:p>
  <w:p w14:paraId="0D7FDAA1" w14:textId="7CF30AAE" w:rsidR="00631019" w:rsidRDefault="00631019" w:rsidP="002A7750">
    <w:pPr>
      <w:pStyle w:val="Header"/>
    </w:pPr>
  </w:p>
  <w:p w14:paraId="12EDBE42" w14:textId="77777777" w:rsidR="00631019" w:rsidRPr="002A7750" w:rsidRDefault="00631019" w:rsidP="002A77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183366"/>
    <w:lvl w:ilvl="0">
      <w:start w:val="1"/>
      <w:numFmt w:val="decimal"/>
      <w:pStyle w:val="ListNumber4"/>
      <w:lvlText w:val="%1."/>
      <w:lvlJc w:val="left"/>
      <w:pPr>
        <w:tabs>
          <w:tab w:val="num" w:pos="1440"/>
        </w:tabs>
        <w:ind w:left="1440" w:hanging="360"/>
      </w:pPr>
    </w:lvl>
  </w:abstractNum>
  <w:abstractNum w:abstractNumId="2" w15:restartNumberingAfterBreak="0">
    <w:nsid w:val="FFFFFF7F"/>
    <w:multiLevelType w:val="singleLevel"/>
    <w:tmpl w:val="973C7F20"/>
    <w:lvl w:ilvl="0">
      <w:start w:val="1"/>
      <w:numFmt w:val="decimal"/>
      <w:pStyle w:val="ListNumber2"/>
      <w:lvlText w:val="%1."/>
      <w:lvlJc w:val="left"/>
      <w:pPr>
        <w:tabs>
          <w:tab w:val="num" w:pos="720"/>
        </w:tabs>
        <w:ind w:left="720" w:hanging="360"/>
      </w:pPr>
    </w:lvl>
  </w:abstractNum>
  <w:abstractNum w:abstractNumId="3" w15:restartNumberingAfterBreak="0">
    <w:nsid w:val="FFFFFF82"/>
    <w:multiLevelType w:val="singleLevel"/>
    <w:tmpl w:val="B1CA019C"/>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856C1B7C"/>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63228868"/>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FFFFFFFE"/>
    <w:multiLevelType w:val="singleLevel"/>
    <w:tmpl w:val="D772E162"/>
    <w:lvl w:ilvl="0">
      <w:numFmt w:val="decimal"/>
      <w:pStyle w:val="Bullet-ItalicIndent"/>
      <w:lvlText w:val="*"/>
      <w:lvlJc w:val="left"/>
    </w:lvl>
  </w:abstractNum>
  <w:abstractNum w:abstractNumId="7" w15:restartNumberingAfterBreak="0">
    <w:nsid w:val="00D47464"/>
    <w:multiLevelType w:val="hybridMultilevel"/>
    <w:tmpl w:val="C33C5E68"/>
    <w:lvl w:ilvl="0" w:tplc="B432670E">
      <w:start w:val="1"/>
      <w:numFmt w:val="bullet"/>
      <w:pStyle w:val="BodyBulletLevel3"/>
      <w:lvlText w:val=""/>
      <w:lvlJc w:val="left"/>
      <w:pPr>
        <w:ind w:left="2376" w:hanging="360"/>
      </w:pPr>
      <w:rPr>
        <w:rFonts w:ascii="Wingdings" w:hAnsi="Wingdings" w:hint="default"/>
      </w:rPr>
    </w:lvl>
    <w:lvl w:ilvl="1" w:tplc="04090003" w:tentative="1">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8" w15:restartNumberingAfterBreak="0">
    <w:nsid w:val="065179FF"/>
    <w:multiLevelType w:val="multilevel"/>
    <w:tmpl w:val="910A8E60"/>
    <w:lvl w:ilvl="0">
      <w:start w:val="1"/>
      <w:numFmt w:val="decimal"/>
      <w:pStyle w:val="Heading1"/>
      <w:suff w:val="space"/>
      <w:lvlText w:val="%1."/>
      <w:lvlJc w:val="left"/>
      <w:pPr>
        <w:ind w:left="432" w:hanging="432"/>
      </w:pPr>
      <w:rPr>
        <w:rFonts w:ascii="Arial" w:hAnsi="Arial" w:cs="Arial" w:hint="default"/>
        <w:b/>
        <w:i w:val="0"/>
        <w:caps w:val="0"/>
        <w:color w:val="auto"/>
        <w:spacing w:val="0"/>
        <w:sz w:val="32"/>
      </w:rPr>
    </w:lvl>
    <w:lvl w:ilvl="1">
      <w:start w:val="1"/>
      <w:numFmt w:val="decimal"/>
      <w:pStyle w:val="Heading2"/>
      <w:suff w:val="space"/>
      <w:lvlText w:val="%1.%2"/>
      <w:lvlJc w:val="left"/>
      <w:pPr>
        <w:ind w:left="720" w:hanging="720"/>
      </w:pPr>
      <w:rPr>
        <w:rFonts w:ascii="Arial" w:hAnsi="Arial" w:cs="Arial" w:hint="default"/>
        <w:b/>
        <w:i w:val="0"/>
        <w:caps w:val="0"/>
        <w:vanish w:val="0"/>
        <w:color w:val="auto"/>
        <w:sz w:val="28"/>
      </w:rPr>
    </w:lvl>
    <w:lvl w:ilvl="2">
      <w:start w:val="1"/>
      <w:numFmt w:val="decimal"/>
      <w:pStyle w:val="Heading3"/>
      <w:suff w:val="space"/>
      <w:lvlText w:val="%1.%2.%3"/>
      <w:lvlJc w:val="left"/>
      <w:pPr>
        <w:ind w:left="720" w:hanging="720"/>
      </w:pPr>
      <w:rPr>
        <w:rFonts w:ascii="Arial" w:hAnsi="Arial" w:cs="Arial" w:hint="default"/>
        <w:b/>
        <w:i w:val="0"/>
        <w:iCs w:val="0"/>
        <w:caps w:val="0"/>
        <w:vanish w:val="0"/>
        <w:color w:val="auto"/>
        <w:sz w:val="24"/>
      </w:rPr>
    </w:lvl>
    <w:lvl w:ilvl="3">
      <w:start w:val="1"/>
      <w:numFmt w:val="decimal"/>
      <w:pStyle w:val="Heading4"/>
      <w:suff w:val="space"/>
      <w:lvlText w:val="%1.%2.%3.%4"/>
      <w:lvlJc w:val="left"/>
      <w:pPr>
        <w:ind w:left="864" w:hanging="864"/>
      </w:pPr>
      <w:rPr>
        <w:rFonts w:ascii="Arial" w:hAnsi="Arial" w:cs="Arial" w:hint="default"/>
        <w:b/>
        <w:i/>
        <w:caps w:val="0"/>
        <w:vanish w:val="0"/>
        <w:color w:val="auto"/>
        <w:kern w:val="0"/>
        <w:position w:val="0"/>
        <w:sz w:val="22"/>
      </w:rPr>
    </w:lvl>
    <w:lvl w:ilvl="4">
      <w:start w:val="1"/>
      <w:numFmt w:val="upperLetter"/>
      <w:pStyle w:val="Heading5"/>
      <w:suff w:val="space"/>
      <w:lvlText w:val="Appendix %5."/>
      <w:lvlJc w:val="left"/>
      <w:pPr>
        <w:ind w:left="0" w:firstLine="0"/>
      </w:pPr>
      <w:rPr>
        <w:rFonts w:ascii="Arial" w:hAnsi="Arial" w:cs="Arial" w:hint="default"/>
        <w:b/>
        <w:bCs w:val="0"/>
        <w:i w:val="0"/>
        <w:iCs w:val="0"/>
        <w:caps w:val="0"/>
        <w:smallCaps w:val="0"/>
        <w:strike w:val="0"/>
        <w:dstrike w:val="0"/>
        <w:noProof w:val="0"/>
        <w:vanish w:val="0"/>
        <w:color w:val="auto"/>
        <w:spacing w:val="0"/>
        <w:kern w:val="0"/>
        <w:position w:val="0"/>
        <w:sz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5.%6"/>
      <w:lvlJc w:val="left"/>
      <w:pPr>
        <w:ind w:left="720" w:hanging="720"/>
      </w:pPr>
      <w:rPr>
        <w:rFonts w:ascii="Arial" w:hAnsi="Arial" w:cs="Arial" w:hint="default"/>
        <w:b/>
        <w:i w:val="0"/>
        <w:caps w:val="0"/>
        <w:vanish w:val="0"/>
        <w:color w:val="auto"/>
        <w:kern w:val="0"/>
        <w:sz w:val="28"/>
      </w:rPr>
    </w:lvl>
    <w:lvl w:ilvl="6">
      <w:start w:val="1"/>
      <w:numFmt w:val="decimal"/>
      <w:pStyle w:val="Heading7"/>
      <w:lvlText w:val="%5.%6.%7"/>
      <w:lvlJc w:val="left"/>
      <w:pPr>
        <w:ind w:left="720" w:hanging="720"/>
      </w:pPr>
      <w:rPr>
        <w:rFonts w:ascii="Arial" w:hAnsi="Arial" w:cs="Arial" w:hint="default"/>
        <w:b/>
        <w:i w:val="0"/>
        <w:caps w:val="0"/>
        <w:vanish w:val="0"/>
        <w:color w:val="auto"/>
        <w:sz w:val="24"/>
      </w:rPr>
    </w:lvl>
    <w:lvl w:ilvl="7">
      <w:start w:val="1"/>
      <w:numFmt w:val="none"/>
      <w:lvlText w:val=""/>
      <w:lvlJc w:val="left"/>
      <w:pPr>
        <w:ind w:left="720" w:hanging="720"/>
      </w:pPr>
      <w:rPr>
        <w:rFonts w:ascii="Arial Bold" w:hAnsi="Arial Bold" w:hint="default"/>
        <w:b/>
        <w:i w:val="0"/>
        <w:caps w:val="0"/>
        <w:vanish w:val="0"/>
        <w:color w:val="auto"/>
        <w:sz w:val="32"/>
        <w:u w:color="FFFFFF"/>
      </w:rPr>
    </w:lvl>
    <w:lvl w:ilvl="8">
      <w:start w:val="1"/>
      <w:numFmt w:val="none"/>
      <w:lvlText w:val=""/>
      <w:lvlJc w:val="left"/>
      <w:pPr>
        <w:ind w:left="1584" w:hanging="1584"/>
      </w:pPr>
      <w:rPr>
        <w:rFonts w:ascii="Arial Bold" w:hAnsi="Arial Bold" w:hint="default"/>
        <w:b/>
        <w:i w:val="0"/>
        <w:caps w:val="0"/>
        <w:vanish w:val="0"/>
        <w:color w:val="auto"/>
        <w:sz w:val="28"/>
      </w:rPr>
    </w:lvl>
  </w:abstractNum>
  <w:abstractNum w:abstractNumId="9" w15:restartNumberingAfterBreak="0">
    <w:nsid w:val="06784A41"/>
    <w:multiLevelType w:val="hybridMultilevel"/>
    <w:tmpl w:val="2026C360"/>
    <w:lvl w:ilvl="0" w:tplc="D9E48930">
      <w:start w:val="1"/>
      <w:numFmt w:val="bullet"/>
      <w:pStyle w:val="BodyBulletLevel2"/>
      <w:lvlText w:val="‐"/>
      <w:lvlJc w:val="left"/>
      <w:pPr>
        <w:ind w:left="2002" w:hanging="360"/>
      </w:pPr>
      <w:rPr>
        <w:rFonts w:ascii="Palatino Linotype" w:hAnsi="Palatino Linotype" w:hint="default"/>
      </w:rPr>
    </w:lvl>
    <w:lvl w:ilvl="1" w:tplc="04090003">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10" w15:restartNumberingAfterBreak="0">
    <w:nsid w:val="094C59FC"/>
    <w:multiLevelType w:val="hybridMultilevel"/>
    <w:tmpl w:val="36CC9A46"/>
    <w:lvl w:ilvl="0" w:tplc="13E46C02">
      <w:start w:val="1"/>
      <w:numFmt w:val="bullet"/>
      <w:pStyle w:val="TableBulletLevelOne"/>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1" w15:restartNumberingAfterBreak="0">
    <w:nsid w:val="098720FF"/>
    <w:multiLevelType w:val="hybridMultilevel"/>
    <w:tmpl w:val="5678D34E"/>
    <w:lvl w:ilvl="0" w:tplc="65CA6C36">
      <w:start w:val="1"/>
      <w:numFmt w:val="bullet"/>
      <w:pStyle w:val="Bullets-SingleSpace"/>
      <w:lvlText w:val=""/>
      <w:lvlJc w:val="left"/>
      <w:pPr>
        <w:tabs>
          <w:tab w:val="num" w:pos="1080"/>
        </w:tabs>
        <w:ind w:left="1440" w:hanging="720"/>
      </w:pPr>
      <w:rPr>
        <w:rFonts w:ascii="Symbol" w:hAnsi="Symbol" w:hint="default"/>
      </w:rPr>
    </w:lvl>
    <w:lvl w:ilvl="1" w:tplc="D9E0DEE6" w:tentative="1">
      <w:start w:val="1"/>
      <w:numFmt w:val="bullet"/>
      <w:lvlText w:val="o"/>
      <w:lvlJc w:val="left"/>
      <w:pPr>
        <w:tabs>
          <w:tab w:val="num" w:pos="2160"/>
        </w:tabs>
        <w:ind w:left="2160" w:hanging="360"/>
      </w:pPr>
      <w:rPr>
        <w:rFonts w:ascii="Courier New" w:hAnsi="Courier New" w:hint="default"/>
      </w:rPr>
    </w:lvl>
    <w:lvl w:ilvl="2" w:tplc="A2CCFC02" w:tentative="1">
      <w:start w:val="1"/>
      <w:numFmt w:val="bullet"/>
      <w:lvlText w:val=""/>
      <w:lvlJc w:val="left"/>
      <w:pPr>
        <w:tabs>
          <w:tab w:val="num" w:pos="2880"/>
        </w:tabs>
        <w:ind w:left="2880" w:hanging="360"/>
      </w:pPr>
      <w:rPr>
        <w:rFonts w:ascii="Wingdings" w:hAnsi="Wingdings" w:hint="default"/>
      </w:rPr>
    </w:lvl>
    <w:lvl w:ilvl="3" w:tplc="82B4C2F0" w:tentative="1">
      <w:start w:val="1"/>
      <w:numFmt w:val="bullet"/>
      <w:lvlText w:val=""/>
      <w:lvlJc w:val="left"/>
      <w:pPr>
        <w:tabs>
          <w:tab w:val="num" w:pos="3600"/>
        </w:tabs>
        <w:ind w:left="3600" w:hanging="360"/>
      </w:pPr>
      <w:rPr>
        <w:rFonts w:ascii="Symbol" w:hAnsi="Symbol" w:hint="default"/>
      </w:rPr>
    </w:lvl>
    <w:lvl w:ilvl="4" w:tplc="F502F29C" w:tentative="1">
      <w:start w:val="1"/>
      <w:numFmt w:val="bullet"/>
      <w:lvlText w:val="o"/>
      <w:lvlJc w:val="left"/>
      <w:pPr>
        <w:tabs>
          <w:tab w:val="num" w:pos="4320"/>
        </w:tabs>
        <w:ind w:left="4320" w:hanging="360"/>
      </w:pPr>
      <w:rPr>
        <w:rFonts w:ascii="Courier New" w:hAnsi="Courier New" w:hint="default"/>
      </w:rPr>
    </w:lvl>
    <w:lvl w:ilvl="5" w:tplc="D0E2133E" w:tentative="1">
      <w:start w:val="1"/>
      <w:numFmt w:val="bullet"/>
      <w:lvlText w:val=""/>
      <w:lvlJc w:val="left"/>
      <w:pPr>
        <w:tabs>
          <w:tab w:val="num" w:pos="5040"/>
        </w:tabs>
        <w:ind w:left="5040" w:hanging="360"/>
      </w:pPr>
      <w:rPr>
        <w:rFonts w:ascii="Wingdings" w:hAnsi="Wingdings" w:hint="default"/>
      </w:rPr>
    </w:lvl>
    <w:lvl w:ilvl="6" w:tplc="8EB09868" w:tentative="1">
      <w:start w:val="1"/>
      <w:numFmt w:val="bullet"/>
      <w:lvlText w:val=""/>
      <w:lvlJc w:val="left"/>
      <w:pPr>
        <w:tabs>
          <w:tab w:val="num" w:pos="5760"/>
        </w:tabs>
        <w:ind w:left="5760" w:hanging="360"/>
      </w:pPr>
      <w:rPr>
        <w:rFonts w:ascii="Symbol" w:hAnsi="Symbol" w:hint="default"/>
      </w:rPr>
    </w:lvl>
    <w:lvl w:ilvl="7" w:tplc="563C96AA" w:tentative="1">
      <w:start w:val="1"/>
      <w:numFmt w:val="bullet"/>
      <w:lvlText w:val="o"/>
      <w:lvlJc w:val="left"/>
      <w:pPr>
        <w:tabs>
          <w:tab w:val="num" w:pos="6480"/>
        </w:tabs>
        <w:ind w:left="6480" w:hanging="360"/>
      </w:pPr>
      <w:rPr>
        <w:rFonts w:ascii="Courier New" w:hAnsi="Courier New" w:hint="default"/>
      </w:rPr>
    </w:lvl>
    <w:lvl w:ilvl="8" w:tplc="631C8FAC"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0D6F04E1"/>
    <w:multiLevelType w:val="hybridMultilevel"/>
    <w:tmpl w:val="91ACD960"/>
    <w:lvl w:ilvl="0" w:tplc="69545686">
      <w:start w:val="1"/>
      <w:numFmt w:val="bullet"/>
      <w:pStyle w:val="Bullets"/>
      <w:lvlText w:val=""/>
      <w:lvlJc w:val="left"/>
      <w:pPr>
        <w:tabs>
          <w:tab w:val="num" w:pos="0"/>
        </w:tabs>
      </w:pPr>
      <w:rPr>
        <w:rFonts w:ascii="Symbol" w:hAnsi="Symbol" w:hint="default"/>
      </w:rPr>
    </w:lvl>
    <w:lvl w:ilvl="1" w:tplc="C54EE46E" w:tentative="1">
      <w:start w:val="1"/>
      <w:numFmt w:val="bullet"/>
      <w:lvlText w:val="o"/>
      <w:lvlJc w:val="left"/>
      <w:pPr>
        <w:tabs>
          <w:tab w:val="num" w:pos="1080"/>
        </w:tabs>
        <w:ind w:left="1080" w:hanging="360"/>
      </w:pPr>
      <w:rPr>
        <w:rFonts w:ascii="Courier New" w:hAnsi="Courier New" w:hint="default"/>
      </w:rPr>
    </w:lvl>
    <w:lvl w:ilvl="2" w:tplc="DC622CA2" w:tentative="1">
      <w:start w:val="1"/>
      <w:numFmt w:val="bullet"/>
      <w:lvlText w:val=""/>
      <w:lvlJc w:val="left"/>
      <w:pPr>
        <w:tabs>
          <w:tab w:val="num" w:pos="1800"/>
        </w:tabs>
        <w:ind w:left="1800" w:hanging="360"/>
      </w:pPr>
      <w:rPr>
        <w:rFonts w:ascii="Wingdings" w:hAnsi="Wingdings" w:hint="default"/>
      </w:rPr>
    </w:lvl>
    <w:lvl w:ilvl="3" w:tplc="C9240F66" w:tentative="1">
      <w:start w:val="1"/>
      <w:numFmt w:val="bullet"/>
      <w:lvlText w:val=""/>
      <w:lvlJc w:val="left"/>
      <w:pPr>
        <w:tabs>
          <w:tab w:val="num" w:pos="2520"/>
        </w:tabs>
        <w:ind w:left="2520" w:hanging="360"/>
      </w:pPr>
      <w:rPr>
        <w:rFonts w:ascii="Symbol" w:hAnsi="Symbol" w:hint="default"/>
      </w:rPr>
    </w:lvl>
    <w:lvl w:ilvl="4" w:tplc="18220F38" w:tentative="1">
      <w:start w:val="1"/>
      <w:numFmt w:val="bullet"/>
      <w:lvlText w:val="o"/>
      <w:lvlJc w:val="left"/>
      <w:pPr>
        <w:tabs>
          <w:tab w:val="num" w:pos="3240"/>
        </w:tabs>
        <w:ind w:left="3240" w:hanging="360"/>
      </w:pPr>
      <w:rPr>
        <w:rFonts w:ascii="Courier New" w:hAnsi="Courier New" w:hint="default"/>
      </w:rPr>
    </w:lvl>
    <w:lvl w:ilvl="5" w:tplc="154E9A2C" w:tentative="1">
      <w:start w:val="1"/>
      <w:numFmt w:val="bullet"/>
      <w:lvlText w:val=""/>
      <w:lvlJc w:val="left"/>
      <w:pPr>
        <w:tabs>
          <w:tab w:val="num" w:pos="3960"/>
        </w:tabs>
        <w:ind w:left="3960" w:hanging="360"/>
      </w:pPr>
      <w:rPr>
        <w:rFonts w:ascii="Wingdings" w:hAnsi="Wingdings" w:hint="default"/>
      </w:rPr>
    </w:lvl>
    <w:lvl w:ilvl="6" w:tplc="26E45466" w:tentative="1">
      <w:start w:val="1"/>
      <w:numFmt w:val="bullet"/>
      <w:lvlText w:val=""/>
      <w:lvlJc w:val="left"/>
      <w:pPr>
        <w:tabs>
          <w:tab w:val="num" w:pos="4680"/>
        </w:tabs>
        <w:ind w:left="4680" w:hanging="360"/>
      </w:pPr>
      <w:rPr>
        <w:rFonts w:ascii="Symbol" w:hAnsi="Symbol" w:hint="default"/>
      </w:rPr>
    </w:lvl>
    <w:lvl w:ilvl="7" w:tplc="34D651F2" w:tentative="1">
      <w:start w:val="1"/>
      <w:numFmt w:val="bullet"/>
      <w:lvlText w:val="o"/>
      <w:lvlJc w:val="left"/>
      <w:pPr>
        <w:tabs>
          <w:tab w:val="num" w:pos="5400"/>
        </w:tabs>
        <w:ind w:left="5400" w:hanging="360"/>
      </w:pPr>
      <w:rPr>
        <w:rFonts w:ascii="Courier New" w:hAnsi="Courier New" w:hint="default"/>
      </w:rPr>
    </w:lvl>
    <w:lvl w:ilvl="8" w:tplc="3F5AC1A2"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05A42A0"/>
    <w:multiLevelType w:val="hybridMultilevel"/>
    <w:tmpl w:val="F6688E40"/>
    <w:lvl w:ilvl="0" w:tplc="BF0843F6">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954686"/>
    <w:multiLevelType w:val="hybridMultilevel"/>
    <w:tmpl w:val="189C591C"/>
    <w:lvl w:ilvl="0" w:tplc="F878AC9A">
      <w:start w:val="1"/>
      <w:numFmt w:val="decimal"/>
      <w:pStyle w:val="GHTableCaption"/>
      <w:lvlText w:val="Table %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9163A5"/>
    <w:multiLevelType w:val="hybridMultilevel"/>
    <w:tmpl w:val="E8EC4206"/>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5707EA"/>
    <w:multiLevelType w:val="hybridMultilevel"/>
    <w:tmpl w:val="A96ABAAA"/>
    <w:styleLink w:val="CnAListBullets"/>
    <w:lvl w:ilvl="0" w:tplc="9E48C68E">
      <w:start w:val="1"/>
      <w:numFmt w:val="bullet"/>
      <w:pStyle w:val="Bullets-Lo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033013"/>
    <w:multiLevelType w:val="hybridMultilevel"/>
    <w:tmpl w:val="0C5EC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D4238B"/>
    <w:multiLevelType w:val="hybridMultilevel"/>
    <w:tmpl w:val="0C36D6F8"/>
    <w:lvl w:ilvl="0" w:tplc="7A4AE1A6">
      <w:start w:val="1"/>
      <w:numFmt w:val="bullet"/>
      <w:lvlText w:val="»"/>
      <w:lvlJc w:val="left"/>
      <w:pPr>
        <w:tabs>
          <w:tab w:val="num" w:pos="432"/>
        </w:tabs>
        <w:ind w:left="360" w:hanging="288"/>
      </w:pPr>
      <w:rPr>
        <w:rFonts w:ascii="Palatino Linotype" w:hAnsi="Palatino Linotype" w:hint="default"/>
      </w:rPr>
    </w:lvl>
    <w:lvl w:ilvl="1" w:tplc="0AC0B32C">
      <w:start w:val="1"/>
      <w:numFmt w:val="bullet"/>
      <w:pStyle w:val="Style1"/>
      <w:lvlText w:val="­"/>
      <w:lvlJc w:val="left"/>
      <w:pPr>
        <w:tabs>
          <w:tab w:val="num" w:pos="1584"/>
        </w:tabs>
        <w:ind w:left="1584" w:hanging="504"/>
      </w:pPr>
      <w:rPr>
        <w:rFonts w:ascii="Palatino Linotype" w:hAnsi="Palatino Linotype"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C96003"/>
    <w:multiLevelType w:val="singleLevel"/>
    <w:tmpl w:val="20280456"/>
    <w:styleLink w:val="StyleBulleted6"/>
    <w:lvl w:ilvl="0">
      <w:start w:val="1"/>
      <w:numFmt w:val="decimal"/>
      <w:pStyle w:val="ListNumber"/>
      <w:lvlText w:val="%1."/>
      <w:lvlJc w:val="left"/>
      <w:pPr>
        <w:tabs>
          <w:tab w:val="num" w:pos="360"/>
        </w:tabs>
        <w:ind w:left="360" w:hanging="360"/>
      </w:pPr>
    </w:lvl>
  </w:abstractNum>
  <w:abstractNum w:abstractNumId="23" w15:restartNumberingAfterBreak="0">
    <w:nsid w:val="3CEA2E11"/>
    <w:multiLevelType w:val="singleLevel"/>
    <w:tmpl w:val="2AB26030"/>
    <w:styleLink w:val="StyleBulletedLeft0Hanging03"/>
    <w:lvl w:ilvl="0">
      <w:start w:val="1"/>
      <w:numFmt w:val="bullet"/>
      <w:pStyle w:val="ListBullet4"/>
      <w:lvlText w:val=""/>
      <w:lvlJc w:val="left"/>
      <w:pPr>
        <w:tabs>
          <w:tab w:val="num" w:pos="1440"/>
        </w:tabs>
        <w:ind w:left="1440" w:hanging="360"/>
      </w:pPr>
      <w:rPr>
        <w:rFonts w:ascii="Symbol" w:hAnsi="Symbol" w:hint="default"/>
      </w:rPr>
    </w:lvl>
  </w:abstractNum>
  <w:abstractNum w:abstractNumId="24" w15:restartNumberingAfterBreak="0">
    <w:nsid w:val="3DAD5BD4"/>
    <w:multiLevelType w:val="hybridMultilevel"/>
    <w:tmpl w:val="51BCF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FC23010"/>
    <w:multiLevelType w:val="singleLevel"/>
    <w:tmpl w:val="7020D432"/>
    <w:styleLink w:val="StyleBulletedLeft025Hanging025"/>
    <w:lvl w:ilvl="0">
      <w:start w:val="1"/>
      <w:numFmt w:val="bullet"/>
      <w:pStyle w:val="ListBullet5"/>
      <w:lvlText w:val=""/>
      <w:lvlJc w:val="left"/>
      <w:pPr>
        <w:tabs>
          <w:tab w:val="num" w:pos="1800"/>
        </w:tabs>
        <w:ind w:left="1800" w:hanging="360"/>
      </w:pPr>
      <w:rPr>
        <w:rFonts w:ascii="Symbol" w:hAnsi="Symbol" w:hint="default"/>
      </w:rPr>
    </w:lvl>
  </w:abstractNum>
  <w:abstractNum w:abstractNumId="26" w15:restartNumberingAfterBreak="0">
    <w:nsid w:val="46142A06"/>
    <w:multiLevelType w:val="hybridMultilevel"/>
    <w:tmpl w:val="BFA23D04"/>
    <w:lvl w:ilvl="0" w:tplc="E91A2812">
      <w:start w:val="1"/>
      <w:numFmt w:val="bullet"/>
      <w:pStyle w:val="ResumeBullets"/>
      <w:lvlText w:val=""/>
      <w:lvlJc w:val="left"/>
      <w:pPr>
        <w:tabs>
          <w:tab w:val="num" w:pos="720"/>
        </w:tabs>
        <w:ind w:left="720" w:hanging="360"/>
      </w:pPr>
      <w:rPr>
        <w:rFonts w:ascii="Symbol" w:hAnsi="Symbol" w:hint="default"/>
      </w:rPr>
    </w:lvl>
    <w:lvl w:ilvl="1" w:tplc="8E721D40" w:tentative="1">
      <w:start w:val="1"/>
      <w:numFmt w:val="bullet"/>
      <w:lvlText w:val="o"/>
      <w:lvlJc w:val="left"/>
      <w:pPr>
        <w:tabs>
          <w:tab w:val="num" w:pos="1440"/>
        </w:tabs>
        <w:ind w:left="1440" w:hanging="360"/>
      </w:pPr>
      <w:rPr>
        <w:rFonts w:ascii="Courier New" w:hAnsi="Courier New" w:hint="default"/>
      </w:rPr>
    </w:lvl>
    <w:lvl w:ilvl="2" w:tplc="AA806A78" w:tentative="1">
      <w:start w:val="1"/>
      <w:numFmt w:val="bullet"/>
      <w:lvlText w:val=""/>
      <w:lvlJc w:val="left"/>
      <w:pPr>
        <w:tabs>
          <w:tab w:val="num" w:pos="2160"/>
        </w:tabs>
        <w:ind w:left="2160" w:hanging="360"/>
      </w:pPr>
      <w:rPr>
        <w:rFonts w:ascii="Wingdings" w:hAnsi="Wingdings" w:hint="default"/>
      </w:rPr>
    </w:lvl>
    <w:lvl w:ilvl="3" w:tplc="E4D44E8E" w:tentative="1">
      <w:start w:val="1"/>
      <w:numFmt w:val="bullet"/>
      <w:lvlText w:val=""/>
      <w:lvlJc w:val="left"/>
      <w:pPr>
        <w:tabs>
          <w:tab w:val="num" w:pos="2880"/>
        </w:tabs>
        <w:ind w:left="2880" w:hanging="360"/>
      </w:pPr>
      <w:rPr>
        <w:rFonts w:ascii="Symbol" w:hAnsi="Symbol" w:hint="default"/>
      </w:rPr>
    </w:lvl>
    <w:lvl w:ilvl="4" w:tplc="1D742C3E" w:tentative="1">
      <w:start w:val="1"/>
      <w:numFmt w:val="bullet"/>
      <w:lvlText w:val="o"/>
      <w:lvlJc w:val="left"/>
      <w:pPr>
        <w:tabs>
          <w:tab w:val="num" w:pos="3600"/>
        </w:tabs>
        <w:ind w:left="3600" w:hanging="360"/>
      </w:pPr>
      <w:rPr>
        <w:rFonts w:ascii="Courier New" w:hAnsi="Courier New" w:hint="default"/>
      </w:rPr>
    </w:lvl>
    <w:lvl w:ilvl="5" w:tplc="CAAE33E8" w:tentative="1">
      <w:start w:val="1"/>
      <w:numFmt w:val="bullet"/>
      <w:lvlText w:val=""/>
      <w:lvlJc w:val="left"/>
      <w:pPr>
        <w:tabs>
          <w:tab w:val="num" w:pos="4320"/>
        </w:tabs>
        <w:ind w:left="4320" w:hanging="360"/>
      </w:pPr>
      <w:rPr>
        <w:rFonts w:ascii="Wingdings" w:hAnsi="Wingdings" w:hint="default"/>
      </w:rPr>
    </w:lvl>
    <w:lvl w:ilvl="6" w:tplc="9DD47AB4" w:tentative="1">
      <w:start w:val="1"/>
      <w:numFmt w:val="bullet"/>
      <w:lvlText w:val=""/>
      <w:lvlJc w:val="left"/>
      <w:pPr>
        <w:tabs>
          <w:tab w:val="num" w:pos="5040"/>
        </w:tabs>
        <w:ind w:left="5040" w:hanging="360"/>
      </w:pPr>
      <w:rPr>
        <w:rFonts w:ascii="Symbol" w:hAnsi="Symbol" w:hint="default"/>
      </w:rPr>
    </w:lvl>
    <w:lvl w:ilvl="7" w:tplc="AF3ADFE6" w:tentative="1">
      <w:start w:val="1"/>
      <w:numFmt w:val="bullet"/>
      <w:lvlText w:val="o"/>
      <w:lvlJc w:val="left"/>
      <w:pPr>
        <w:tabs>
          <w:tab w:val="num" w:pos="5760"/>
        </w:tabs>
        <w:ind w:left="5760" w:hanging="360"/>
      </w:pPr>
      <w:rPr>
        <w:rFonts w:ascii="Courier New" w:hAnsi="Courier New" w:hint="default"/>
      </w:rPr>
    </w:lvl>
    <w:lvl w:ilvl="8" w:tplc="04E0812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1D0F4B"/>
    <w:multiLevelType w:val="hybridMultilevel"/>
    <w:tmpl w:val="3A265280"/>
    <w:lvl w:ilvl="0" w:tplc="04090001">
      <w:start w:val="1"/>
      <w:numFmt w:val="bullet"/>
      <w:lvlText w:val=""/>
      <w:lvlJc w:val="left"/>
      <w:pPr>
        <w:tabs>
          <w:tab w:val="num" w:pos="0"/>
        </w:tabs>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C00671"/>
    <w:multiLevelType w:val="hybridMultilevel"/>
    <w:tmpl w:val="6E787340"/>
    <w:lvl w:ilvl="0" w:tplc="F0743BF0">
      <w:start w:val="1"/>
      <w:numFmt w:val="bullet"/>
      <w:pStyle w:val="Sidebar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AC409CC"/>
    <w:multiLevelType w:val="hybridMultilevel"/>
    <w:tmpl w:val="09D8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AE02A6"/>
    <w:multiLevelType w:val="hybridMultilevel"/>
    <w:tmpl w:val="6944E714"/>
    <w:lvl w:ilvl="0" w:tplc="00E6C834">
      <w:start w:val="1"/>
      <w:numFmt w:val="bullet"/>
      <w:pStyle w:val="Bullets-Resume"/>
      <w:lvlText w:val=""/>
      <w:lvlJc w:val="left"/>
      <w:pPr>
        <w:tabs>
          <w:tab w:val="num" w:pos="360"/>
        </w:tabs>
        <w:ind w:left="360" w:hanging="360"/>
      </w:pPr>
      <w:rPr>
        <w:rFonts w:ascii="Symbol" w:hAnsi="Symbol" w:hint="default"/>
      </w:rPr>
    </w:lvl>
    <w:lvl w:ilvl="1" w:tplc="FA72A1B8" w:tentative="1">
      <w:start w:val="1"/>
      <w:numFmt w:val="bullet"/>
      <w:lvlText w:val="o"/>
      <w:lvlJc w:val="left"/>
      <w:pPr>
        <w:tabs>
          <w:tab w:val="num" w:pos="1080"/>
        </w:tabs>
        <w:ind w:left="1080" w:hanging="360"/>
      </w:pPr>
      <w:rPr>
        <w:rFonts w:ascii="Courier New" w:hAnsi="Courier New" w:hint="default"/>
      </w:rPr>
    </w:lvl>
    <w:lvl w:ilvl="2" w:tplc="B5AC21DA" w:tentative="1">
      <w:start w:val="1"/>
      <w:numFmt w:val="bullet"/>
      <w:lvlText w:val=""/>
      <w:lvlJc w:val="left"/>
      <w:pPr>
        <w:tabs>
          <w:tab w:val="num" w:pos="1800"/>
        </w:tabs>
        <w:ind w:left="1800" w:hanging="360"/>
      </w:pPr>
      <w:rPr>
        <w:rFonts w:ascii="Wingdings" w:hAnsi="Wingdings" w:hint="default"/>
      </w:rPr>
    </w:lvl>
    <w:lvl w:ilvl="3" w:tplc="233618F2" w:tentative="1">
      <w:start w:val="1"/>
      <w:numFmt w:val="bullet"/>
      <w:lvlText w:val=""/>
      <w:lvlJc w:val="left"/>
      <w:pPr>
        <w:tabs>
          <w:tab w:val="num" w:pos="2520"/>
        </w:tabs>
        <w:ind w:left="2520" w:hanging="360"/>
      </w:pPr>
      <w:rPr>
        <w:rFonts w:ascii="Symbol" w:hAnsi="Symbol" w:hint="default"/>
      </w:rPr>
    </w:lvl>
    <w:lvl w:ilvl="4" w:tplc="774C1430" w:tentative="1">
      <w:start w:val="1"/>
      <w:numFmt w:val="bullet"/>
      <w:lvlText w:val="o"/>
      <w:lvlJc w:val="left"/>
      <w:pPr>
        <w:tabs>
          <w:tab w:val="num" w:pos="3240"/>
        </w:tabs>
        <w:ind w:left="3240" w:hanging="360"/>
      </w:pPr>
      <w:rPr>
        <w:rFonts w:ascii="Courier New" w:hAnsi="Courier New" w:hint="default"/>
      </w:rPr>
    </w:lvl>
    <w:lvl w:ilvl="5" w:tplc="D660A876" w:tentative="1">
      <w:start w:val="1"/>
      <w:numFmt w:val="bullet"/>
      <w:lvlText w:val=""/>
      <w:lvlJc w:val="left"/>
      <w:pPr>
        <w:tabs>
          <w:tab w:val="num" w:pos="3960"/>
        </w:tabs>
        <w:ind w:left="3960" w:hanging="360"/>
      </w:pPr>
      <w:rPr>
        <w:rFonts w:ascii="Wingdings" w:hAnsi="Wingdings" w:hint="default"/>
      </w:rPr>
    </w:lvl>
    <w:lvl w:ilvl="6" w:tplc="582C0E96" w:tentative="1">
      <w:start w:val="1"/>
      <w:numFmt w:val="bullet"/>
      <w:lvlText w:val=""/>
      <w:lvlJc w:val="left"/>
      <w:pPr>
        <w:tabs>
          <w:tab w:val="num" w:pos="4680"/>
        </w:tabs>
        <w:ind w:left="4680" w:hanging="360"/>
      </w:pPr>
      <w:rPr>
        <w:rFonts w:ascii="Symbol" w:hAnsi="Symbol" w:hint="default"/>
      </w:rPr>
    </w:lvl>
    <w:lvl w:ilvl="7" w:tplc="09A8CDEC" w:tentative="1">
      <w:start w:val="1"/>
      <w:numFmt w:val="bullet"/>
      <w:lvlText w:val="o"/>
      <w:lvlJc w:val="left"/>
      <w:pPr>
        <w:tabs>
          <w:tab w:val="num" w:pos="5400"/>
        </w:tabs>
        <w:ind w:left="5400" w:hanging="360"/>
      </w:pPr>
      <w:rPr>
        <w:rFonts w:ascii="Courier New" w:hAnsi="Courier New" w:hint="default"/>
      </w:rPr>
    </w:lvl>
    <w:lvl w:ilvl="8" w:tplc="85323670"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CF615A2"/>
    <w:multiLevelType w:val="hybridMultilevel"/>
    <w:tmpl w:val="44504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0017E5"/>
    <w:multiLevelType w:val="hybridMultilevel"/>
    <w:tmpl w:val="0D4441DA"/>
    <w:lvl w:ilvl="0" w:tplc="282ED82E">
      <w:start w:val="1"/>
      <w:numFmt w:val="bullet"/>
      <w:pStyle w:val="BulletLast"/>
      <w:lvlText w:val=""/>
      <w:lvlJc w:val="left"/>
      <w:pPr>
        <w:ind w:left="1656" w:hanging="360"/>
      </w:pPr>
      <w:rPr>
        <w:rFonts w:ascii="Symbol" w:hAnsi="Symbol" w:hint="default"/>
        <w:sz w:val="20"/>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34" w15:restartNumberingAfterBreak="0">
    <w:nsid w:val="61E146FD"/>
    <w:multiLevelType w:val="hybridMultilevel"/>
    <w:tmpl w:val="A96ABAAA"/>
    <w:lvl w:ilvl="0" w:tplc="9E48C6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2D5B89"/>
    <w:multiLevelType w:val="hybridMultilevel"/>
    <w:tmpl w:val="CE808CE4"/>
    <w:lvl w:ilvl="0" w:tplc="B0F66CC8">
      <w:start w:val="1"/>
      <w:numFmt w:val="bullet"/>
      <w:pStyle w:val="BodyBullet"/>
      <w:lvlText w:val=""/>
      <w:lvlJc w:val="left"/>
      <w:pPr>
        <w:ind w:left="1656" w:hanging="360"/>
      </w:pPr>
      <w:rPr>
        <w:rFonts w:ascii="Symbol" w:hAnsi="Symbol" w:hint="default"/>
        <w:sz w:val="20"/>
      </w:rPr>
    </w:lvl>
    <w:lvl w:ilvl="1" w:tplc="04090003">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36" w15:restartNumberingAfterBreak="0">
    <w:nsid w:val="69437D3C"/>
    <w:multiLevelType w:val="hybridMultilevel"/>
    <w:tmpl w:val="D7103364"/>
    <w:lvl w:ilvl="0" w:tplc="0DC0BF80">
      <w:start w:val="1"/>
      <w:numFmt w:val="bullet"/>
      <w:pStyle w:val="Bullet"/>
      <w:lvlText w:val=""/>
      <w:lvlJc w:val="left"/>
      <w:pPr>
        <w:tabs>
          <w:tab w:val="num" w:pos="792"/>
        </w:tabs>
        <w:ind w:left="2088" w:hanging="288"/>
      </w:pPr>
      <w:rPr>
        <w:rFonts w:ascii="Symbol" w:hAnsi="Symbol" w:hint="default"/>
        <w:sz w:val="20"/>
      </w:rPr>
    </w:lvl>
    <w:lvl w:ilvl="1" w:tplc="04090003" w:tentative="1">
      <w:start w:val="1"/>
      <w:numFmt w:val="bullet"/>
      <w:lvlText w:val="o"/>
      <w:lvlJc w:val="left"/>
      <w:pPr>
        <w:tabs>
          <w:tab w:val="num" w:pos="-486"/>
        </w:tabs>
        <w:ind w:left="-486" w:hanging="360"/>
      </w:pPr>
      <w:rPr>
        <w:rFonts w:ascii="Courier New" w:hAnsi="Courier New" w:cs="Courier New" w:hint="default"/>
      </w:rPr>
    </w:lvl>
    <w:lvl w:ilvl="2" w:tplc="04090005" w:tentative="1">
      <w:start w:val="1"/>
      <w:numFmt w:val="bullet"/>
      <w:lvlText w:val=""/>
      <w:lvlJc w:val="left"/>
      <w:pPr>
        <w:tabs>
          <w:tab w:val="num" w:pos="234"/>
        </w:tabs>
        <w:ind w:left="234" w:hanging="360"/>
      </w:pPr>
      <w:rPr>
        <w:rFonts w:ascii="Wingdings" w:hAnsi="Wingdings" w:hint="default"/>
      </w:rPr>
    </w:lvl>
    <w:lvl w:ilvl="3" w:tplc="04090001" w:tentative="1">
      <w:start w:val="1"/>
      <w:numFmt w:val="bullet"/>
      <w:lvlText w:val=""/>
      <w:lvlJc w:val="left"/>
      <w:pPr>
        <w:tabs>
          <w:tab w:val="num" w:pos="954"/>
        </w:tabs>
        <w:ind w:left="954" w:hanging="360"/>
      </w:pPr>
      <w:rPr>
        <w:rFonts w:ascii="Symbol" w:hAnsi="Symbol" w:hint="default"/>
      </w:rPr>
    </w:lvl>
    <w:lvl w:ilvl="4" w:tplc="04090003" w:tentative="1">
      <w:start w:val="1"/>
      <w:numFmt w:val="bullet"/>
      <w:lvlText w:val="o"/>
      <w:lvlJc w:val="left"/>
      <w:pPr>
        <w:tabs>
          <w:tab w:val="num" w:pos="1674"/>
        </w:tabs>
        <w:ind w:left="1674" w:hanging="360"/>
      </w:pPr>
      <w:rPr>
        <w:rFonts w:ascii="Courier New" w:hAnsi="Courier New" w:cs="Courier New" w:hint="default"/>
      </w:rPr>
    </w:lvl>
    <w:lvl w:ilvl="5" w:tplc="04090005" w:tentative="1">
      <w:start w:val="1"/>
      <w:numFmt w:val="bullet"/>
      <w:lvlText w:val=""/>
      <w:lvlJc w:val="left"/>
      <w:pPr>
        <w:tabs>
          <w:tab w:val="num" w:pos="2394"/>
        </w:tabs>
        <w:ind w:left="2394" w:hanging="360"/>
      </w:pPr>
      <w:rPr>
        <w:rFonts w:ascii="Wingdings" w:hAnsi="Wingdings" w:hint="default"/>
      </w:rPr>
    </w:lvl>
    <w:lvl w:ilvl="6" w:tplc="04090001" w:tentative="1">
      <w:start w:val="1"/>
      <w:numFmt w:val="bullet"/>
      <w:lvlText w:val=""/>
      <w:lvlJc w:val="left"/>
      <w:pPr>
        <w:tabs>
          <w:tab w:val="num" w:pos="3114"/>
        </w:tabs>
        <w:ind w:left="3114" w:hanging="360"/>
      </w:pPr>
      <w:rPr>
        <w:rFonts w:ascii="Symbol" w:hAnsi="Symbol" w:hint="default"/>
      </w:rPr>
    </w:lvl>
    <w:lvl w:ilvl="7" w:tplc="04090003" w:tentative="1">
      <w:start w:val="1"/>
      <w:numFmt w:val="bullet"/>
      <w:lvlText w:val="o"/>
      <w:lvlJc w:val="left"/>
      <w:pPr>
        <w:tabs>
          <w:tab w:val="num" w:pos="3834"/>
        </w:tabs>
        <w:ind w:left="3834" w:hanging="360"/>
      </w:pPr>
      <w:rPr>
        <w:rFonts w:ascii="Courier New" w:hAnsi="Courier New" w:cs="Courier New" w:hint="default"/>
      </w:rPr>
    </w:lvl>
    <w:lvl w:ilvl="8" w:tplc="04090005" w:tentative="1">
      <w:start w:val="1"/>
      <w:numFmt w:val="bullet"/>
      <w:lvlText w:val=""/>
      <w:lvlJc w:val="left"/>
      <w:pPr>
        <w:tabs>
          <w:tab w:val="num" w:pos="4554"/>
        </w:tabs>
        <w:ind w:left="4554" w:hanging="360"/>
      </w:pPr>
      <w:rPr>
        <w:rFonts w:ascii="Wingdings" w:hAnsi="Wingdings" w:hint="default"/>
      </w:rPr>
    </w:lvl>
  </w:abstractNum>
  <w:abstractNum w:abstractNumId="37" w15:restartNumberingAfterBreak="0">
    <w:nsid w:val="6A244248"/>
    <w:multiLevelType w:val="hybridMultilevel"/>
    <w:tmpl w:val="8B9A2D1A"/>
    <w:lvl w:ilvl="0" w:tplc="CB727100">
      <w:start w:val="1"/>
      <w:numFmt w:val="bullet"/>
      <w:pStyle w:val="Bullet3"/>
      <w:lvlText w:val=""/>
      <w:lvlJc w:val="left"/>
      <w:pPr>
        <w:tabs>
          <w:tab w:val="num" w:pos="2520"/>
        </w:tabs>
        <w:ind w:left="2520" w:hanging="360"/>
      </w:pPr>
      <w:rPr>
        <w:rFonts w:ascii="Symbol" w:hAnsi="Symbol" w:hint="default"/>
        <w:color w:val="auto"/>
        <w:sz w:val="20"/>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8" w15:restartNumberingAfterBreak="0">
    <w:nsid w:val="6ABC0982"/>
    <w:multiLevelType w:val="hybridMultilevel"/>
    <w:tmpl w:val="3A265280"/>
    <w:styleLink w:val="Itron"/>
    <w:lvl w:ilvl="0" w:tplc="04090001">
      <w:start w:val="1"/>
      <w:numFmt w:val="bullet"/>
      <w:pStyle w:val="Bullets-Square"/>
      <w:lvlText w:val=""/>
      <w:lvlJc w:val="left"/>
      <w:pPr>
        <w:tabs>
          <w:tab w:val="num" w:pos="0"/>
        </w:tabs>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74204A"/>
    <w:multiLevelType w:val="hybridMultilevel"/>
    <w:tmpl w:val="C6BA5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B867C0"/>
    <w:multiLevelType w:val="multilevel"/>
    <w:tmpl w:val="B16601DE"/>
    <w:lvl w:ilvl="0">
      <w:start w:val="1"/>
      <w:numFmt w:val="none"/>
      <w:pStyle w:val="StepsHead"/>
      <w:suff w:val="nothing"/>
      <w:lvlText w:val="%1"/>
      <w:lvlJc w:val="left"/>
      <w:pPr>
        <w:ind w:left="0" w:firstLine="0"/>
      </w:pPr>
    </w:lvl>
    <w:lvl w:ilvl="1">
      <w:start w:val="1"/>
      <w:numFmt w:val="decimal"/>
      <w:pStyle w:val="StepsNumber"/>
      <w:lvlText w:val="%2)"/>
      <w:lvlJc w:val="right"/>
      <w:pPr>
        <w:tabs>
          <w:tab w:val="num" w:pos="360"/>
        </w:tabs>
        <w:ind w:left="360" w:hanging="144"/>
      </w:pPr>
      <w:rPr>
        <w:rFonts w:ascii="Arial" w:hAnsi="Arial" w:hint="default"/>
        <w:b w:val="0"/>
        <w:i w:val="0"/>
        <w:sz w:val="20"/>
      </w:rPr>
    </w:lvl>
    <w:lvl w:ilvl="2">
      <w:start w:val="1"/>
      <w:numFmt w:val="lowerLetter"/>
      <w:pStyle w:val="StepsAlpha"/>
      <w:lvlText w:val="%3)"/>
      <w:lvlJc w:val="left"/>
      <w:pPr>
        <w:tabs>
          <w:tab w:val="num" w:pos="720"/>
        </w:tabs>
        <w:ind w:left="720" w:hanging="360"/>
      </w:pPr>
      <w:rPr>
        <w:rFonts w:ascii="Arial" w:hAnsi="Arial" w:hint="default"/>
        <w:sz w:val="20"/>
      </w:rPr>
    </w:lvl>
    <w:lvl w:ilvl="3">
      <w:start w:val="1"/>
      <w:numFmt w:val="none"/>
      <w:lvlText w:val=""/>
      <w:lvlJc w:val="left"/>
      <w:pPr>
        <w:tabs>
          <w:tab w:val="num" w:pos="1080"/>
        </w:tabs>
        <w:ind w:left="1080" w:hanging="360"/>
      </w:pPr>
    </w:lvl>
    <w:lvl w:ilvl="4">
      <w:start w:val="1"/>
      <w:numFmt w:val="none"/>
      <w:lvlText w:val=""/>
      <w:lvlJc w:val="left"/>
      <w:pPr>
        <w:tabs>
          <w:tab w:val="num" w:pos="1440"/>
        </w:tabs>
        <w:ind w:left="1440" w:hanging="360"/>
      </w:pPr>
    </w:lvl>
    <w:lvl w:ilvl="5">
      <w:start w:val="1"/>
      <w:numFmt w:val="none"/>
      <w:lvlRestart w:val="0"/>
      <w:lvlText w:val=""/>
      <w:lvlJc w:val="left"/>
      <w:pPr>
        <w:tabs>
          <w:tab w:val="num" w:pos="806"/>
        </w:tabs>
        <w:ind w:left="806" w:hanging="360"/>
      </w:pPr>
      <w:rPr>
        <w:rFonts w:ascii="Arial" w:hAnsi="Arial" w:hint="default"/>
        <w:b/>
        <w:i w:val="0"/>
        <w:sz w:val="22"/>
      </w:r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41" w15:restartNumberingAfterBreak="0">
    <w:nsid w:val="752424A6"/>
    <w:multiLevelType w:val="singleLevel"/>
    <w:tmpl w:val="5300829E"/>
    <w:styleLink w:val="StyleNumbered"/>
    <w:lvl w:ilvl="0">
      <w:start w:val="1"/>
      <w:numFmt w:val="decimal"/>
      <w:pStyle w:val="ListNumber3"/>
      <w:lvlText w:val="%1."/>
      <w:lvlJc w:val="left"/>
      <w:pPr>
        <w:tabs>
          <w:tab w:val="num" w:pos="1080"/>
        </w:tabs>
        <w:ind w:left="1080" w:hanging="360"/>
      </w:pPr>
    </w:lvl>
  </w:abstractNum>
  <w:abstractNum w:abstractNumId="42" w15:restartNumberingAfterBreak="0">
    <w:nsid w:val="75D70FD7"/>
    <w:multiLevelType w:val="multilevel"/>
    <w:tmpl w:val="0C94C876"/>
    <w:lvl w:ilvl="0">
      <w:start w:val="5"/>
      <w:numFmt w:val="upperLetter"/>
      <w:pStyle w:val="ESHeading1"/>
      <w:lvlText w:val="%1"/>
      <w:lvlJc w:val="left"/>
      <w:pPr>
        <w:tabs>
          <w:tab w:val="num" w:pos="0"/>
        </w:tabs>
      </w:pPr>
      <w:rPr>
        <w:rFonts w:ascii="Tahoma" w:hAnsi="Tahoma" w:cs="Times New Roman" w:hint="default"/>
        <w:b/>
        <w:i w:val="0"/>
        <w:caps w:val="0"/>
        <w:smallCaps w:val="0"/>
        <w:strike w:val="0"/>
        <w:dstrike w:val="0"/>
        <w:vanish w:val="0"/>
        <w:color w:val="000000"/>
        <w:spacing w:val="0"/>
        <w:kern w:val="0"/>
        <w:position w:val="0"/>
        <w:sz w:val="56"/>
        <w:szCs w:val="56"/>
        <w:u w:val="none"/>
        <w:vertAlign w:val="baseline"/>
      </w:rPr>
    </w:lvl>
    <w:lvl w:ilvl="1">
      <w:start w:val="1"/>
      <w:numFmt w:val="decimal"/>
      <w:lvlText w:val="%1.%2"/>
      <w:lvlJc w:val="left"/>
      <w:pPr>
        <w:tabs>
          <w:tab w:val="num" w:pos="720"/>
        </w:tabs>
        <w:ind w:left="720" w:hanging="720"/>
      </w:pPr>
      <w:rPr>
        <w:rFonts w:ascii="Arial Bold" w:hAnsi="Arial Bold" w:cs="Times New Roman" w:hint="default"/>
        <w:b/>
        <w:i w:val="0"/>
        <w:sz w:val="28"/>
        <w:szCs w:val="28"/>
      </w:rPr>
    </w:lvl>
    <w:lvl w:ilvl="2">
      <w:start w:val="1"/>
      <w:numFmt w:val="decimal"/>
      <w:lvlText w:val="%1.%2.%3"/>
      <w:lvlJc w:val="left"/>
      <w:pPr>
        <w:tabs>
          <w:tab w:val="num" w:pos="720"/>
        </w:tabs>
        <w:ind w:left="720" w:hanging="720"/>
      </w:pPr>
      <w:rPr>
        <w:rFonts w:ascii="Arial Bold" w:hAnsi="Arial Bold" w:cs="Times New Roman" w:hint="default"/>
        <w:b/>
        <w:i w:val="0"/>
        <w:sz w:val="24"/>
        <w:szCs w:val="24"/>
      </w:rPr>
    </w:lvl>
    <w:lvl w:ilvl="3">
      <w:start w:val="1"/>
      <w:numFmt w:val="decimal"/>
      <w:lvlText w:val="%1.%2.%3.%4"/>
      <w:lvlJc w:val="left"/>
      <w:pPr>
        <w:tabs>
          <w:tab w:val="num" w:pos="864"/>
        </w:tabs>
        <w:ind w:left="864" w:hanging="864"/>
      </w:pPr>
      <w:rPr>
        <w:rFonts w:ascii="Arial" w:hAnsi="Arial" w:cs="Times New Roman" w:hint="default"/>
        <w:b/>
        <w:i w:val="0"/>
        <w:sz w:val="24"/>
        <w:szCs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15:restartNumberingAfterBreak="0">
    <w:nsid w:val="76EE5999"/>
    <w:multiLevelType w:val="multilevel"/>
    <w:tmpl w:val="F8EE87D0"/>
    <w:lvl w:ilvl="0">
      <w:start w:val="1"/>
      <w:numFmt w:val="decimal"/>
      <w:lvlText w:val="%1."/>
      <w:lvlJc w:val="left"/>
      <w:pPr>
        <w:ind w:left="360" w:hanging="360"/>
      </w:pPr>
      <w:rPr>
        <w:rFonts w:hint="default"/>
      </w:rPr>
    </w:lvl>
    <w:lvl w:ilvl="1">
      <w:start w:val="5"/>
      <w:numFmt w:val="decimal"/>
      <w:isLgl/>
      <w:lvlText w:val="%1.%2"/>
      <w:lvlJc w:val="left"/>
      <w:pPr>
        <w:ind w:left="470" w:hanging="4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45" w15:restartNumberingAfterBreak="0">
    <w:nsid w:val="7B577937"/>
    <w:multiLevelType w:val="hybridMultilevel"/>
    <w:tmpl w:val="4A843208"/>
    <w:lvl w:ilvl="0" w:tplc="C40EF7A2">
      <w:start w:val="1"/>
      <w:numFmt w:val="decimal"/>
      <w:pStyle w:val="Number"/>
      <w:lvlText w:val="%1."/>
      <w:lvlJc w:val="left"/>
      <w:pPr>
        <w:tabs>
          <w:tab w:val="num" w:pos="1080"/>
        </w:tabs>
        <w:ind w:left="1080" w:hanging="360"/>
      </w:pPr>
      <w:rPr>
        <w:rFonts w:cs="Times New Roman" w:hint="default"/>
      </w:rPr>
    </w:lvl>
    <w:lvl w:ilvl="1" w:tplc="C9B85416">
      <w:numFmt w:val="decimal"/>
      <w:lvlText w:val=""/>
      <w:lvlJc w:val="left"/>
    </w:lvl>
    <w:lvl w:ilvl="2" w:tplc="2A88FC4C">
      <w:numFmt w:val="decimal"/>
      <w:lvlText w:val=""/>
      <w:lvlJc w:val="left"/>
    </w:lvl>
    <w:lvl w:ilvl="3" w:tplc="921CC424">
      <w:numFmt w:val="decimal"/>
      <w:lvlText w:val=""/>
      <w:lvlJc w:val="left"/>
    </w:lvl>
    <w:lvl w:ilvl="4" w:tplc="18EA3896">
      <w:numFmt w:val="decimal"/>
      <w:lvlText w:val=""/>
      <w:lvlJc w:val="left"/>
    </w:lvl>
    <w:lvl w:ilvl="5" w:tplc="2F08BD42">
      <w:numFmt w:val="decimal"/>
      <w:lvlText w:val=""/>
      <w:lvlJc w:val="left"/>
    </w:lvl>
    <w:lvl w:ilvl="6" w:tplc="193C5550">
      <w:numFmt w:val="decimal"/>
      <w:lvlText w:val=""/>
      <w:lvlJc w:val="left"/>
    </w:lvl>
    <w:lvl w:ilvl="7" w:tplc="4880B902">
      <w:numFmt w:val="decimal"/>
      <w:lvlText w:val=""/>
      <w:lvlJc w:val="left"/>
    </w:lvl>
    <w:lvl w:ilvl="8" w:tplc="2E724592">
      <w:numFmt w:val="decimal"/>
      <w:lvlText w:val=""/>
      <w:lvlJc w:val="left"/>
    </w:lvl>
  </w:abstractNum>
  <w:abstractNum w:abstractNumId="46" w15:restartNumberingAfterBreak="0">
    <w:nsid w:val="7B9264A1"/>
    <w:multiLevelType w:val="multilevel"/>
    <w:tmpl w:val="D6DEBAC4"/>
    <w:lvl w:ilvl="0">
      <w:start w:val="1"/>
      <w:numFmt w:val="none"/>
      <w:pStyle w:val="PROPOSALHEADING1"/>
      <w:lvlText w:val="A.%1"/>
      <w:lvlJc w:val="left"/>
      <w:pPr>
        <w:tabs>
          <w:tab w:val="num" w:pos="-28"/>
        </w:tabs>
        <w:ind w:left="-28" w:hanging="720"/>
      </w:pPr>
      <w:rPr>
        <w:rFonts w:ascii="Palatino Linotype" w:hAnsi="Palatino Linotype" w:hint="default"/>
        <w:b/>
        <w:i w:val="0"/>
        <w:caps/>
        <w:strike w:val="0"/>
        <w:dstrike w:val="0"/>
        <w:vanish w:val="0"/>
        <w:color w:val="auto"/>
        <w:sz w:val="24"/>
        <w:szCs w:val="24"/>
        <w:vertAlign w:val="baseline"/>
      </w:rPr>
    </w:lvl>
    <w:lvl w:ilvl="1">
      <w:start w:val="1"/>
      <w:numFmt w:val="none"/>
      <w:lvlText w:val="%2"/>
      <w:lvlJc w:val="left"/>
      <w:pPr>
        <w:tabs>
          <w:tab w:val="num" w:pos="720"/>
        </w:tabs>
        <w:ind w:left="720" w:hanging="720"/>
      </w:pPr>
      <w:rPr>
        <w:rFonts w:ascii="Palatino Linotype" w:hAnsi="Palatino Linotype" w:hint="default"/>
        <w:b/>
        <w:i/>
        <w:sz w:val="24"/>
        <w:szCs w:val="24"/>
      </w:rPr>
    </w:lvl>
    <w:lvl w:ilvl="2">
      <w:start w:val="1"/>
      <w:numFmt w:val="none"/>
      <w:lvlText w:val="%3"/>
      <w:lvlJc w:val="left"/>
      <w:pPr>
        <w:tabs>
          <w:tab w:val="num" w:pos="-28"/>
        </w:tabs>
        <w:ind w:left="44" w:hanging="792"/>
      </w:pPr>
      <w:rPr>
        <w:rFonts w:ascii="Arial Narrow" w:hAnsi="Arial Narrow" w:hint="default"/>
        <w:b/>
        <w:i w:val="0"/>
        <w:color w:val="993300"/>
        <w:sz w:val="20"/>
        <w:szCs w:val="20"/>
      </w:rPr>
    </w:lvl>
    <w:lvl w:ilvl="3">
      <w:start w:val="1"/>
      <w:numFmt w:val="lowerRoman"/>
      <w:lvlText w:val="%4."/>
      <w:lvlJc w:val="left"/>
      <w:pPr>
        <w:tabs>
          <w:tab w:val="num" w:pos="-28"/>
        </w:tabs>
        <w:ind w:left="-28" w:hanging="720"/>
      </w:pPr>
      <w:rPr>
        <w:rFonts w:ascii="Palatino Linotype" w:hAnsi="Palatino Linotype" w:hint="default"/>
        <w:b/>
        <w:i w:val="0"/>
        <w:color w:val="auto"/>
        <w:sz w:val="20"/>
        <w:szCs w:val="20"/>
      </w:rPr>
    </w:lvl>
    <w:lvl w:ilvl="4">
      <w:start w:val="1"/>
      <w:numFmt w:val="lowerRoman"/>
      <w:lvlText w:val="%3.%4.%5."/>
      <w:lvlJc w:val="left"/>
      <w:pPr>
        <w:tabs>
          <w:tab w:val="num" w:pos="332"/>
        </w:tabs>
        <w:ind w:left="332" w:hanging="720"/>
      </w:pPr>
      <w:rPr>
        <w:rFonts w:ascii="Arial" w:hAnsi="Arial" w:hint="default"/>
        <w:b w:val="0"/>
        <w:i/>
        <w:sz w:val="24"/>
        <w:szCs w:val="24"/>
      </w:rPr>
    </w:lvl>
    <w:lvl w:ilvl="5">
      <w:start w:val="1"/>
      <w:numFmt w:val="decimal"/>
      <w:lvlText w:val="%1.%2.%3.%4.%5.%6."/>
      <w:lvlJc w:val="left"/>
      <w:pPr>
        <w:tabs>
          <w:tab w:val="num" w:pos="2096"/>
        </w:tabs>
        <w:ind w:left="2096" w:hanging="936"/>
      </w:pPr>
      <w:rPr>
        <w:rFonts w:hint="default"/>
      </w:rPr>
    </w:lvl>
    <w:lvl w:ilvl="6">
      <w:start w:val="1"/>
      <w:numFmt w:val="decimal"/>
      <w:lvlText w:val="%1.%2.%3.%4.%5.%6.%7."/>
      <w:lvlJc w:val="left"/>
      <w:pPr>
        <w:tabs>
          <w:tab w:val="num" w:pos="2600"/>
        </w:tabs>
        <w:ind w:left="2600" w:hanging="1080"/>
      </w:pPr>
      <w:rPr>
        <w:rFonts w:hint="default"/>
      </w:rPr>
    </w:lvl>
    <w:lvl w:ilvl="7">
      <w:start w:val="1"/>
      <w:numFmt w:val="decimal"/>
      <w:lvlText w:val="%1.%2.%3.%4.%5.%6.%7.%8."/>
      <w:lvlJc w:val="left"/>
      <w:pPr>
        <w:tabs>
          <w:tab w:val="num" w:pos="3104"/>
        </w:tabs>
        <w:ind w:left="3104" w:hanging="1224"/>
      </w:pPr>
      <w:rPr>
        <w:rFonts w:hint="default"/>
      </w:rPr>
    </w:lvl>
    <w:lvl w:ilvl="8">
      <w:start w:val="1"/>
      <w:numFmt w:val="decimal"/>
      <w:lvlText w:val="%1.%2.%3.%4.%5.%6.%7.%8.%9."/>
      <w:lvlJc w:val="left"/>
      <w:pPr>
        <w:tabs>
          <w:tab w:val="num" w:pos="3680"/>
        </w:tabs>
        <w:ind w:left="3680" w:hanging="1440"/>
      </w:pPr>
      <w:rPr>
        <w:rFonts w:hint="default"/>
      </w:rPr>
    </w:lvl>
  </w:abstractNum>
  <w:num w:numId="1" w16cid:durableId="2114742292">
    <w:abstractNumId w:val="44"/>
  </w:num>
  <w:num w:numId="2" w16cid:durableId="1564751665">
    <w:abstractNumId w:val="36"/>
  </w:num>
  <w:num w:numId="3" w16cid:durableId="1063681449">
    <w:abstractNumId w:val="33"/>
  </w:num>
  <w:num w:numId="4" w16cid:durableId="451827750">
    <w:abstractNumId w:val="35"/>
  </w:num>
  <w:num w:numId="5" w16cid:durableId="2103988949">
    <w:abstractNumId w:val="9"/>
  </w:num>
  <w:num w:numId="6" w16cid:durableId="359286501">
    <w:abstractNumId w:val="7"/>
  </w:num>
  <w:num w:numId="7" w16cid:durableId="1155075702">
    <w:abstractNumId w:val="6"/>
  </w:num>
  <w:num w:numId="8" w16cid:durableId="1770933129">
    <w:abstractNumId w:val="14"/>
  </w:num>
  <w:num w:numId="9" w16cid:durableId="449007821">
    <w:abstractNumId w:val="34"/>
  </w:num>
  <w:num w:numId="10" w16cid:durableId="1522088021">
    <w:abstractNumId w:val="31"/>
  </w:num>
  <w:num w:numId="11" w16cid:durableId="1396860247">
    <w:abstractNumId w:val="11"/>
  </w:num>
  <w:num w:numId="12" w16cid:durableId="2069647446">
    <w:abstractNumId w:val="27"/>
  </w:num>
  <w:num w:numId="13" w16cid:durableId="159468838">
    <w:abstractNumId w:val="19"/>
  </w:num>
  <w:num w:numId="14" w16cid:durableId="1516531085">
    <w:abstractNumId w:val="42"/>
  </w:num>
  <w:num w:numId="15" w16cid:durableId="508302023">
    <w:abstractNumId w:val="16"/>
  </w:num>
  <w:num w:numId="16" w16cid:durableId="1109619534">
    <w:abstractNumId w:val="38"/>
  </w:num>
  <w:num w:numId="17" w16cid:durableId="1071078206">
    <w:abstractNumId w:val="37"/>
  </w:num>
  <w:num w:numId="18" w16cid:durableId="1135560636">
    <w:abstractNumId w:val="45"/>
  </w:num>
  <w:num w:numId="19" w16cid:durableId="971331291">
    <w:abstractNumId w:val="46"/>
  </w:num>
  <w:num w:numId="20" w16cid:durableId="988024766">
    <w:abstractNumId w:val="15"/>
  </w:num>
  <w:num w:numId="21" w16cid:durableId="1981954349">
    <w:abstractNumId w:val="26"/>
  </w:num>
  <w:num w:numId="22" w16cid:durableId="1052508238">
    <w:abstractNumId w:val="28"/>
  </w:num>
  <w:num w:numId="23" w16cid:durableId="992369625">
    <w:abstractNumId w:val="40"/>
  </w:num>
  <w:num w:numId="24" w16cid:durableId="2004552097">
    <w:abstractNumId w:val="17"/>
  </w:num>
  <w:num w:numId="25" w16cid:durableId="357435602">
    <w:abstractNumId w:val="23"/>
  </w:num>
  <w:num w:numId="26" w16cid:durableId="1023827332">
    <w:abstractNumId w:val="25"/>
  </w:num>
  <w:num w:numId="27" w16cid:durableId="433937347">
    <w:abstractNumId w:val="22"/>
  </w:num>
  <w:num w:numId="28" w16cid:durableId="1180463462">
    <w:abstractNumId w:val="12"/>
  </w:num>
  <w:num w:numId="29" w16cid:durableId="112555313">
    <w:abstractNumId w:val="41"/>
  </w:num>
  <w:num w:numId="30" w16cid:durableId="866524280">
    <w:abstractNumId w:val="13"/>
  </w:num>
  <w:num w:numId="31" w16cid:durableId="2063170708">
    <w:abstractNumId w:val="21"/>
  </w:num>
  <w:num w:numId="32" w16cid:durableId="1592352038">
    <w:abstractNumId w:val="18"/>
  </w:num>
  <w:num w:numId="33" w16cid:durableId="705639942">
    <w:abstractNumId w:val="10"/>
  </w:num>
  <w:num w:numId="34" w16cid:durableId="266739438">
    <w:abstractNumId w:val="30"/>
  </w:num>
  <w:num w:numId="35" w16cid:durableId="1777676684">
    <w:abstractNumId w:val="43"/>
  </w:num>
  <w:num w:numId="36" w16cid:durableId="1153372156">
    <w:abstractNumId w:val="5"/>
  </w:num>
  <w:num w:numId="37" w16cid:durableId="1787306168">
    <w:abstractNumId w:val="4"/>
  </w:num>
  <w:num w:numId="38" w16cid:durableId="1897739096">
    <w:abstractNumId w:val="3"/>
  </w:num>
  <w:num w:numId="39" w16cid:durableId="116916839">
    <w:abstractNumId w:val="2"/>
  </w:num>
  <w:num w:numId="40" w16cid:durableId="1348097630">
    <w:abstractNumId w:val="1"/>
  </w:num>
  <w:num w:numId="41" w16cid:durableId="385838521">
    <w:abstractNumId w:val="0"/>
  </w:num>
  <w:num w:numId="42" w16cid:durableId="455372932">
    <w:abstractNumId w:val="8"/>
  </w:num>
  <w:num w:numId="43" w16cid:durableId="830678202">
    <w:abstractNumId w:val="20"/>
  </w:num>
  <w:num w:numId="44" w16cid:durableId="1774008382">
    <w:abstractNumId w:val="39"/>
  </w:num>
  <w:num w:numId="45" w16cid:durableId="1555652462">
    <w:abstractNumId w:val="32"/>
  </w:num>
  <w:num w:numId="46" w16cid:durableId="558130694">
    <w:abstractNumId w:val="24"/>
  </w:num>
  <w:num w:numId="47" w16cid:durableId="1860007328">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TA3MDM3NDM3NTNV0lEKTi0uzszPAykwNqoFAMME7FMtAAAA"/>
  </w:docVars>
  <w:rsids>
    <w:rsidRoot w:val="001E656F"/>
    <w:rsid w:val="00000365"/>
    <w:rsid w:val="00001948"/>
    <w:rsid w:val="00001D74"/>
    <w:rsid w:val="00007C30"/>
    <w:rsid w:val="000114BC"/>
    <w:rsid w:val="00011856"/>
    <w:rsid w:val="0001296E"/>
    <w:rsid w:val="00013D1D"/>
    <w:rsid w:val="000157F9"/>
    <w:rsid w:val="000222C1"/>
    <w:rsid w:val="0002316D"/>
    <w:rsid w:val="00023D0C"/>
    <w:rsid w:val="000242F0"/>
    <w:rsid w:val="000245F7"/>
    <w:rsid w:val="000253AB"/>
    <w:rsid w:val="00025E73"/>
    <w:rsid w:val="00026104"/>
    <w:rsid w:val="0002632B"/>
    <w:rsid w:val="000268CC"/>
    <w:rsid w:val="00026BD9"/>
    <w:rsid w:val="00027A63"/>
    <w:rsid w:val="000319EF"/>
    <w:rsid w:val="00031E8D"/>
    <w:rsid w:val="00032256"/>
    <w:rsid w:val="00032A54"/>
    <w:rsid w:val="00032B96"/>
    <w:rsid w:val="0003363A"/>
    <w:rsid w:val="00034DA6"/>
    <w:rsid w:val="00035163"/>
    <w:rsid w:val="00035C53"/>
    <w:rsid w:val="00036433"/>
    <w:rsid w:val="00036609"/>
    <w:rsid w:val="00037132"/>
    <w:rsid w:val="00037191"/>
    <w:rsid w:val="00037436"/>
    <w:rsid w:val="00037B8C"/>
    <w:rsid w:val="000400A4"/>
    <w:rsid w:val="00040DCD"/>
    <w:rsid w:val="000411AF"/>
    <w:rsid w:val="00041DBE"/>
    <w:rsid w:val="000427D4"/>
    <w:rsid w:val="00042D87"/>
    <w:rsid w:val="000431A8"/>
    <w:rsid w:val="0004343E"/>
    <w:rsid w:val="00044E1A"/>
    <w:rsid w:val="00045D50"/>
    <w:rsid w:val="000468C6"/>
    <w:rsid w:val="00046D89"/>
    <w:rsid w:val="000477EB"/>
    <w:rsid w:val="00050476"/>
    <w:rsid w:val="00051CFA"/>
    <w:rsid w:val="00052075"/>
    <w:rsid w:val="00052E18"/>
    <w:rsid w:val="000533EB"/>
    <w:rsid w:val="0005363E"/>
    <w:rsid w:val="00053AA6"/>
    <w:rsid w:val="00053BD2"/>
    <w:rsid w:val="000547F1"/>
    <w:rsid w:val="0006196E"/>
    <w:rsid w:val="00062178"/>
    <w:rsid w:val="000621C9"/>
    <w:rsid w:val="00064586"/>
    <w:rsid w:val="00064B2F"/>
    <w:rsid w:val="0006517A"/>
    <w:rsid w:val="00065A82"/>
    <w:rsid w:val="00067053"/>
    <w:rsid w:val="00070DC3"/>
    <w:rsid w:val="00071942"/>
    <w:rsid w:val="00074618"/>
    <w:rsid w:val="00077641"/>
    <w:rsid w:val="000819A8"/>
    <w:rsid w:val="00082210"/>
    <w:rsid w:val="00083272"/>
    <w:rsid w:val="00083A17"/>
    <w:rsid w:val="00083B73"/>
    <w:rsid w:val="00084FF5"/>
    <w:rsid w:val="0008729C"/>
    <w:rsid w:val="000904DC"/>
    <w:rsid w:val="0009693B"/>
    <w:rsid w:val="00096A55"/>
    <w:rsid w:val="000972A9"/>
    <w:rsid w:val="00097701"/>
    <w:rsid w:val="000A03B3"/>
    <w:rsid w:val="000A0462"/>
    <w:rsid w:val="000A0706"/>
    <w:rsid w:val="000A0886"/>
    <w:rsid w:val="000A1077"/>
    <w:rsid w:val="000A3784"/>
    <w:rsid w:val="000A38CE"/>
    <w:rsid w:val="000A5605"/>
    <w:rsid w:val="000A7D3E"/>
    <w:rsid w:val="000B2C2D"/>
    <w:rsid w:val="000B2D1E"/>
    <w:rsid w:val="000B4B22"/>
    <w:rsid w:val="000B6A51"/>
    <w:rsid w:val="000B6AED"/>
    <w:rsid w:val="000B6B89"/>
    <w:rsid w:val="000B6E25"/>
    <w:rsid w:val="000C0C2D"/>
    <w:rsid w:val="000C1A55"/>
    <w:rsid w:val="000C1FA3"/>
    <w:rsid w:val="000C20F4"/>
    <w:rsid w:val="000C22E9"/>
    <w:rsid w:val="000C242D"/>
    <w:rsid w:val="000C2CB0"/>
    <w:rsid w:val="000C30A6"/>
    <w:rsid w:val="000C3590"/>
    <w:rsid w:val="000C4628"/>
    <w:rsid w:val="000C47DB"/>
    <w:rsid w:val="000C6D87"/>
    <w:rsid w:val="000C7B11"/>
    <w:rsid w:val="000D2868"/>
    <w:rsid w:val="000D54AD"/>
    <w:rsid w:val="000D61AF"/>
    <w:rsid w:val="000D6A34"/>
    <w:rsid w:val="000E00B2"/>
    <w:rsid w:val="000E0EA8"/>
    <w:rsid w:val="000E0FEF"/>
    <w:rsid w:val="000E1089"/>
    <w:rsid w:val="000E20EF"/>
    <w:rsid w:val="000E2A3A"/>
    <w:rsid w:val="000E350D"/>
    <w:rsid w:val="000E3703"/>
    <w:rsid w:val="000E3A7D"/>
    <w:rsid w:val="000E5378"/>
    <w:rsid w:val="000E5A68"/>
    <w:rsid w:val="000E7A2B"/>
    <w:rsid w:val="000E7FBC"/>
    <w:rsid w:val="000F06AA"/>
    <w:rsid w:val="000F0F32"/>
    <w:rsid w:val="000F20A3"/>
    <w:rsid w:val="000F2625"/>
    <w:rsid w:val="000F2FAE"/>
    <w:rsid w:val="000F61FB"/>
    <w:rsid w:val="000F75EC"/>
    <w:rsid w:val="000F7AF3"/>
    <w:rsid w:val="0010002C"/>
    <w:rsid w:val="00102AF4"/>
    <w:rsid w:val="00102D8C"/>
    <w:rsid w:val="001039DD"/>
    <w:rsid w:val="00104A39"/>
    <w:rsid w:val="00106C4D"/>
    <w:rsid w:val="001102AD"/>
    <w:rsid w:val="00110461"/>
    <w:rsid w:val="001104A9"/>
    <w:rsid w:val="00111EFE"/>
    <w:rsid w:val="00112C34"/>
    <w:rsid w:val="00113E9C"/>
    <w:rsid w:val="0011481F"/>
    <w:rsid w:val="001167D5"/>
    <w:rsid w:val="00117F87"/>
    <w:rsid w:val="00121991"/>
    <w:rsid w:val="00121B06"/>
    <w:rsid w:val="00123751"/>
    <w:rsid w:val="00125D28"/>
    <w:rsid w:val="00126458"/>
    <w:rsid w:val="00127E6A"/>
    <w:rsid w:val="00130123"/>
    <w:rsid w:val="0013053B"/>
    <w:rsid w:val="001308B5"/>
    <w:rsid w:val="001331F3"/>
    <w:rsid w:val="00134F2D"/>
    <w:rsid w:val="00136C06"/>
    <w:rsid w:val="00136C98"/>
    <w:rsid w:val="00137B53"/>
    <w:rsid w:val="00137C34"/>
    <w:rsid w:val="0014083D"/>
    <w:rsid w:val="00140F43"/>
    <w:rsid w:val="001412F5"/>
    <w:rsid w:val="0014318D"/>
    <w:rsid w:val="0014341A"/>
    <w:rsid w:val="00147C23"/>
    <w:rsid w:val="00150284"/>
    <w:rsid w:val="001503E3"/>
    <w:rsid w:val="001539AD"/>
    <w:rsid w:val="00154433"/>
    <w:rsid w:val="00154839"/>
    <w:rsid w:val="001548BC"/>
    <w:rsid w:val="00155CAC"/>
    <w:rsid w:val="00155E6A"/>
    <w:rsid w:val="00156450"/>
    <w:rsid w:val="001569A6"/>
    <w:rsid w:val="00160631"/>
    <w:rsid w:val="00160C66"/>
    <w:rsid w:val="00161B85"/>
    <w:rsid w:val="00163896"/>
    <w:rsid w:val="001646A3"/>
    <w:rsid w:val="00165A6B"/>
    <w:rsid w:val="00170ADC"/>
    <w:rsid w:val="00170D7B"/>
    <w:rsid w:val="00172803"/>
    <w:rsid w:val="00173661"/>
    <w:rsid w:val="00174761"/>
    <w:rsid w:val="00175C43"/>
    <w:rsid w:val="00177191"/>
    <w:rsid w:val="0017765A"/>
    <w:rsid w:val="0017798A"/>
    <w:rsid w:val="001806B8"/>
    <w:rsid w:val="00180EA4"/>
    <w:rsid w:val="0018181A"/>
    <w:rsid w:val="0018203B"/>
    <w:rsid w:val="0018310B"/>
    <w:rsid w:val="001836A5"/>
    <w:rsid w:val="0018458D"/>
    <w:rsid w:val="00184970"/>
    <w:rsid w:val="00184F4B"/>
    <w:rsid w:val="0018546C"/>
    <w:rsid w:val="00185DE1"/>
    <w:rsid w:val="00186E53"/>
    <w:rsid w:val="00193511"/>
    <w:rsid w:val="00193A0A"/>
    <w:rsid w:val="00194681"/>
    <w:rsid w:val="00195704"/>
    <w:rsid w:val="00195E34"/>
    <w:rsid w:val="001963FA"/>
    <w:rsid w:val="00196796"/>
    <w:rsid w:val="00196FB1"/>
    <w:rsid w:val="001A0C69"/>
    <w:rsid w:val="001A0D87"/>
    <w:rsid w:val="001A0DA7"/>
    <w:rsid w:val="001A224B"/>
    <w:rsid w:val="001A4CFD"/>
    <w:rsid w:val="001A5731"/>
    <w:rsid w:val="001A578D"/>
    <w:rsid w:val="001B0814"/>
    <w:rsid w:val="001B097D"/>
    <w:rsid w:val="001B12A5"/>
    <w:rsid w:val="001B1972"/>
    <w:rsid w:val="001B2F2B"/>
    <w:rsid w:val="001B3DCC"/>
    <w:rsid w:val="001B4CD9"/>
    <w:rsid w:val="001B638A"/>
    <w:rsid w:val="001B7394"/>
    <w:rsid w:val="001B7667"/>
    <w:rsid w:val="001C011B"/>
    <w:rsid w:val="001C0EA4"/>
    <w:rsid w:val="001C0F93"/>
    <w:rsid w:val="001C3DE3"/>
    <w:rsid w:val="001C4193"/>
    <w:rsid w:val="001C4B46"/>
    <w:rsid w:val="001C5BA2"/>
    <w:rsid w:val="001C62EA"/>
    <w:rsid w:val="001C6DB3"/>
    <w:rsid w:val="001C7569"/>
    <w:rsid w:val="001D2D6D"/>
    <w:rsid w:val="001D3D85"/>
    <w:rsid w:val="001D4B4F"/>
    <w:rsid w:val="001D4FF7"/>
    <w:rsid w:val="001D535E"/>
    <w:rsid w:val="001D7C01"/>
    <w:rsid w:val="001E230F"/>
    <w:rsid w:val="001E337F"/>
    <w:rsid w:val="001E3885"/>
    <w:rsid w:val="001E52C3"/>
    <w:rsid w:val="001E6048"/>
    <w:rsid w:val="001E656F"/>
    <w:rsid w:val="001E6849"/>
    <w:rsid w:val="001E7C0F"/>
    <w:rsid w:val="001F0163"/>
    <w:rsid w:val="001F133D"/>
    <w:rsid w:val="001F2F23"/>
    <w:rsid w:val="001F3BC5"/>
    <w:rsid w:val="001F3C4A"/>
    <w:rsid w:val="001F4D0B"/>
    <w:rsid w:val="001F662C"/>
    <w:rsid w:val="0020089C"/>
    <w:rsid w:val="002010E4"/>
    <w:rsid w:val="0020181D"/>
    <w:rsid w:val="002025F2"/>
    <w:rsid w:val="0020340C"/>
    <w:rsid w:val="00203B10"/>
    <w:rsid w:val="0020410C"/>
    <w:rsid w:val="00204BA0"/>
    <w:rsid w:val="00205725"/>
    <w:rsid w:val="00205EBB"/>
    <w:rsid w:val="002060FB"/>
    <w:rsid w:val="0020715B"/>
    <w:rsid w:val="00207BB4"/>
    <w:rsid w:val="00210591"/>
    <w:rsid w:val="00210860"/>
    <w:rsid w:val="002115BE"/>
    <w:rsid w:val="0021166E"/>
    <w:rsid w:val="00212245"/>
    <w:rsid w:val="002124EA"/>
    <w:rsid w:val="00212C3F"/>
    <w:rsid w:val="00212EEA"/>
    <w:rsid w:val="00215030"/>
    <w:rsid w:val="00215374"/>
    <w:rsid w:val="002154EB"/>
    <w:rsid w:val="002178E0"/>
    <w:rsid w:val="00217F2C"/>
    <w:rsid w:val="00220BFF"/>
    <w:rsid w:val="002219F8"/>
    <w:rsid w:val="00222669"/>
    <w:rsid w:val="0022491A"/>
    <w:rsid w:val="00224D14"/>
    <w:rsid w:val="0022574A"/>
    <w:rsid w:val="0022741F"/>
    <w:rsid w:val="00227938"/>
    <w:rsid w:val="00227DF3"/>
    <w:rsid w:val="00227EE1"/>
    <w:rsid w:val="00230217"/>
    <w:rsid w:val="0023080C"/>
    <w:rsid w:val="00230B5B"/>
    <w:rsid w:val="00232624"/>
    <w:rsid w:val="002329BB"/>
    <w:rsid w:val="0023376C"/>
    <w:rsid w:val="00234E8D"/>
    <w:rsid w:val="00236C28"/>
    <w:rsid w:val="00236CB0"/>
    <w:rsid w:val="00240BE4"/>
    <w:rsid w:val="00243BED"/>
    <w:rsid w:val="002446C7"/>
    <w:rsid w:val="002448FB"/>
    <w:rsid w:val="00244A5B"/>
    <w:rsid w:val="0024563D"/>
    <w:rsid w:val="00246223"/>
    <w:rsid w:val="00246E50"/>
    <w:rsid w:val="00247B4A"/>
    <w:rsid w:val="00247D91"/>
    <w:rsid w:val="00250CF1"/>
    <w:rsid w:val="00252357"/>
    <w:rsid w:val="00252CCD"/>
    <w:rsid w:val="00252DAA"/>
    <w:rsid w:val="00253524"/>
    <w:rsid w:val="00253C2F"/>
    <w:rsid w:val="00254446"/>
    <w:rsid w:val="00254BB2"/>
    <w:rsid w:val="00254CFC"/>
    <w:rsid w:val="00254D8C"/>
    <w:rsid w:val="002570AA"/>
    <w:rsid w:val="002603E2"/>
    <w:rsid w:val="00260448"/>
    <w:rsid w:val="00262634"/>
    <w:rsid w:val="00263755"/>
    <w:rsid w:val="002657E0"/>
    <w:rsid w:val="002731AF"/>
    <w:rsid w:val="0027434B"/>
    <w:rsid w:val="002744DD"/>
    <w:rsid w:val="002744EA"/>
    <w:rsid w:val="00274636"/>
    <w:rsid w:val="00274D82"/>
    <w:rsid w:val="002755D2"/>
    <w:rsid w:val="00275838"/>
    <w:rsid w:val="00275B75"/>
    <w:rsid w:val="00275B9A"/>
    <w:rsid w:val="002766DD"/>
    <w:rsid w:val="0027690E"/>
    <w:rsid w:val="00277450"/>
    <w:rsid w:val="00280278"/>
    <w:rsid w:val="0028075D"/>
    <w:rsid w:val="00280ED8"/>
    <w:rsid w:val="00283AEF"/>
    <w:rsid w:val="00285380"/>
    <w:rsid w:val="002857A9"/>
    <w:rsid w:val="00285D33"/>
    <w:rsid w:val="00286A20"/>
    <w:rsid w:val="00286D51"/>
    <w:rsid w:val="002870BB"/>
    <w:rsid w:val="0029067C"/>
    <w:rsid w:val="0029250B"/>
    <w:rsid w:val="0029263A"/>
    <w:rsid w:val="00292B76"/>
    <w:rsid w:val="00293923"/>
    <w:rsid w:val="00294592"/>
    <w:rsid w:val="0029544E"/>
    <w:rsid w:val="002A0DB0"/>
    <w:rsid w:val="002A1AB5"/>
    <w:rsid w:val="002A1C29"/>
    <w:rsid w:val="002A2726"/>
    <w:rsid w:val="002A2E7B"/>
    <w:rsid w:val="002A2FF5"/>
    <w:rsid w:val="002A3AF2"/>
    <w:rsid w:val="002A3E37"/>
    <w:rsid w:val="002A46A1"/>
    <w:rsid w:val="002A4B80"/>
    <w:rsid w:val="002A5A3D"/>
    <w:rsid w:val="002A7089"/>
    <w:rsid w:val="002A7120"/>
    <w:rsid w:val="002A715B"/>
    <w:rsid w:val="002A7750"/>
    <w:rsid w:val="002A7947"/>
    <w:rsid w:val="002A7A23"/>
    <w:rsid w:val="002B0DD3"/>
    <w:rsid w:val="002B1F13"/>
    <w:rsid w:val="002B3129"/>
    <w:rsid w:val="002B359E"/>
    <w:rsid w:val="002B3A85"/>
    <w:rsid w:val="002B3BD5"/>
    <w:rsid w:val="002B3F68"/>
    <w:rsid w:val="002B58B5"/>
    <w:rsid w:val="002B5CA8"/>
    <w:rsid w:val="002B5CD4"/>
    <w:rsid w:val="002B6D64"/>
    <w:rsid w:val="002C02AA"/>
    <w:rsid w:val="002C0328"/>
    <w:rsid w:val="002C0869"/>
    <w:rsid w:val="002C13A8"/>
    <w:rsid w:val="002C20A6"/>
    <w:rsid w:val="002C2810"/>
    <w:rsid w:val="002D472C"/>
    <w:rsid w:val="002D632D"/>
    <w:rsid w:val="002D6647"/>
    <w:rsid w:val="002D743A"/>
    <w:rsid w:val="002D7723"/>
    <w:rsid w:val="002D7A64"/>
    <w:rsid w:val="002E2192"/>
    <w:rsid w:val="002E2E3D"/>
    <w:rsid w:val="002E4C9C"/>
    <w:rsid w:val="002E5281"/>
    <w:rsid w:val="002F0641"/>
    <w:rsid w:val="002F1975"/>
    <w:rsid w:val="002F2124"/>
    <w:rsid w:val="002F2935"/>
    <w:rsid w:val="002F2FAB"/>
    <w:rsid w:val="002F3077"/>
    <w:rsid w:val="002F4B6F"/>
    <w:rsid w:val="002F5D6E"/>
    <w:rsid w:val="002F68B4"/>
    <w:rsid w:val="002F7BF5"/>
    <w:rsid w:val="0030192D"/>
    <w:rsid w:val="00302B1B"/>
    <w:rsid w:val="00302FA5"/>
    <w:rsid w:val="003036EA"/>
    <w:rsid w:val="003047C8"/>
    <w:rsid w:val="003049FD"/>
    <w:rsid w:val="003058AA"/>
    <w:rsid w:val="0030648E"/>
    <w:rsid w:val="00306B37"/>
    <w:rsid w:val="00306B89"/>
    <w:rsid w:val="00311B41"/>
    <w:rsid w:val="00311EA7"/>
    <w:rsid w:val="0031234F"/>
    <w:rsid w:val="00312AE6"/>
    <w:rsid w:val="003144BF"/>
    <w:rsid w:val="00316A05"/>
    <w:rsid w:val="00316EEE"/>
    <w:rsid w:val="00317268"/>
    <w:rsid w:val="003209E3"/>
    <w:rsid w:val="00321539"/>
    <w:rsid w:val="00321749"/>
    <w:rsid w:val="00321A83"/>
    <w:rsid w:val="00321B8F"/>
    <w:rsid w:val="00322B02"/>
    <w:rsid w:val="00323F61"/>
    <w:rsid w:val="00324DF9"/>
    <w:rsid w:val="003252EF"/>
    <w:rsid w:val="003267EE"/>
    <w:rsid w:val="00326A2D"/>
    <w:rsid w:val="00326CDB"/>
    <w:rsid w:val="00327882"/>
    <w:rsid w:val="00327A9E"/>
    <w:rsid w:val="00330966"/>
    <w:rsid w:val="003309F4"/>
    <w:rsid w:val="00330DF4"/>
    <w:rsid w:val="00332289"/>
    <w:rsid w:val="003340A6"/>
    <w:rsid w:val="00334135"/>
    <w:rsid w:val="0033434F"/>
    <w:rsid w:val="0033714C"/>
    <w:rsid w:val="003372CC"/>
    <w:rsid w:val="00342E16"/>
    <w:rsid w:val="00342E70"/>
    <w:rsid w:val="0034460A"/>
    <w:rsid w:val="00344A0C"/>
    <w:rsid w:val="003451FA"/>
    <w:rsid w:val="003460C5"/>
    <w:rsid w:val="0035313D"/>
    <w:rsid w:val="00353A0D"/>
    <w:rsid w:val="00353BA8"/>
    <w:rsid w:val="00356F77"/>
    <w:rsid w:val="003570FC"/>
    <w:rsid w:val="003610E5"/>
    <w:rsid w:val="003616AD"/>
    <w:rsid w:val="00361D2F"/>
    <w:rsid w:val="00361E01"/>
    <w:rsid w:val="00361F14"/>
    <w:rsid w:val="003629AA"/>
    <w:rsid w:val="0036399E"/>
    <w:rsid w:val="00364FFE"/>
    <w:rsid w:val="003657CE"/>
    <w:rsid w:val="003702A7"/>
    <w:rsid w:val="00370943"/>
    <w:rsid w:val="00373702"/>
    <w:rsid w:val="00373E68"/>
    <w:rsid w:val="003743F5"/>
    <w:rsid w:val="003744E4"/>
    <w:rsid w:val="00374727"/>
    <w:rsid w:val="003760AF"/>
    <w:rsid w:val="00377A47"/>
    <w:rsid w:val="00380FB9"/>
    <w:rsid w:val="00382E95"/>
    <w:rsid w:val="00383005"/>
    <w:rsid w:val="00385D80"/>
    <w:rsid w:val="00386157"/>
    <w:rsid w:val="0038786A"/>
    <w:rsid w:val="00390E19"/>
    <w:rsid w:val="003915FF"/>
    <w:rsid w:val="00391F92"/>
    <w:rsid w:val="003932B9"/>
    <w:rsid w:val="0039354C"/>
    <w:rsid w:val="00394CDC"/>
    <w:rsid w:val="00395F72"/>
    <w:rsid w:val="00396534"/>
    <w:rsid w:val="00396784"/>
    <w:rsid w:val="00397873"/>
    <w:rsid w:val="003A368A"/>
    <w:rsid w:val="003A4E9D"/>
    <w:rsid w:val="003A5FB4"/>
    <w:rsid w:val="003A78E1"/>
    <w:rsid w:val="003A7D34"/>
    <w:rsid w:val="003B112C"/>
    <w:rsid w:val="003B2266"/>
    <w:rsid w:val="003B2777"/>
    <w:rsid w:val="003B3249"/>
    <w:rsid w:val="003B32D6"/>
    <w:rsid w:val="003B469E"/>
    <w:rsid w:val="003B4C83"/>
    <w:rsid w:val="003B6595"/>
    <w:rsid w:val="003B73DE"/>
    <w:rsid w:val="003B7884"/>
    <w:rsid w:val="003C1C07"/>
    <w:rsid w:val="003C1FCD"/>
    <w:rsid w:val="003C2962"/>
    <w:rsid w:val="003C393D"/>
    <w:rsid w:val="003C5CCD"/>
    <w:rsid w:val="003C61B8"/>
    <w:rsid w:val="003C6381"/>
    <w:rsid w:val="003C7146"/>
    <w:rsid w:val="003C72CC"/>
    <w:rsid w:val="003D2535"/>
    <w:rsid w:val="003D3D58"/>
    <w:rsid w:val="003D4E4C"/>
    <w:rsid w:val="003D4EA7"/>
    <w:rsid w:val="003D4F9E"/>
    <w:rsid w:val="003D61C8"/>
    <w:rsid w:val="003D70FC"/>
    <w:rsid w:val="003D77CB"/>
    <w:rsid w:val="003E0DD3"/>
    <w:rsid w:val="003E1F7B"/>
    <w:rsid w:val="003E2C35"/>
    <w:rsid w:val="003E4639"/>
    <w:rsid w:val="003E4A70"/>
    <w:rsid w:val="003E69D9"/>
    <w:rsid w:val="003E758F"/>
    <w:rsid w:val="003F0B38"/>
    <w:rsid w:val="003F18C0"/>
    <w:rsid w:val="003F1F65"/>
    <w:rsid w:val="003F2598"/>
    <w:rsid w:val="003F2705"/>
    <w:rsid w:val="003F28D7"/>
    <w:rsid w:val="003F4AF5"/>
    <w:rsid w:val="003F56B5"/>
    <w:rsid w:val="003F66A6"/>
    <w:rsid w:val="003F76CE"/>
    <w:rsid w:val="003F7E29"/>
    <w:rsid w:val="004000A4"/>
    <w:rsid w:val="0040316A"/>
    <w:rsid w:val="00403195"/>
    <w:rsid w:val="0040368C"/>
    <w:rsid w:val="00403A63"/>
    <w:rsid w:val="004045C5"/>
    <w:rsid w:val="004050E6"/>
    <w:rsid w:val="004058CE"/>
    <w:rsid w:val="0040660B"/>
    <w:rsid w:val="00406ED1"/>
    <w:rsid w:val="004072D4"/>
    <w:rsid w:val="00407C3B"/>
    <w:rsid w:val="0041064C"/>
    <w:rsid w:val="00412D1E"/>
    <w:rsid w:val="00415589"/>
    <w:rsid w:val="004166CF"/>
    <w:rsid w:val="00416D1E"/>
    <w:rsid w:val="004175F4"/>
    <w:rsid w:val="0042078D"/>
    <w:rsid w:val="00420F9B"/>
    <w:rsid w:val="0042178A"/>
    <w:rsid w:val="00421870"/>
    <w:rsid w:val="0042309A"/>
    <w:rsid w:val="0042349A"/>
    <w:rsid w:val="00424CB8"/>
    <w:rsid w:val="004265FB"/>
    <w:rsid w:val="004271AF"/>
    <w:rsid w:val="00427222"/>
    <w:rsid w:val="004307B3"/>
    <w:rsid w:val="00432543"/>
    <w:rsid w:val="004327CD"/>
    <w:rsid w:val="004327E3"/>
    <w:rsid w:val="0043500D"/>
    <w:rsid w:val="004352C1"/>
    <w:rsid w:val="00435770"/>
    <w:rsid w:val="00436A8E"/>
    <w:rsid w:val="00436DBD"/>
    <w:rsid w:val="00437A9B"/>
    <w:rsid w:val="004401AA"/>
    <w:rsid w:val="00440B81"/>
    <w:rsid w:val="004429CA"/>
    <w:rsid w:val="00442C36"/>
    <w:rsid w:val="00442CB2"/>
    <w:rsid w:val="00442CF4"/>
    <w:rsid w:val="00445958"/>
    <w:rsid w:val="004465B4"/>
    <w:rsid w:val="004468C3"/>
    <w:rsid w:val="00447E7E"/>
    <w:rsid w:val="00452AF1"/>
    <w:rsid w:val="00452B2C"/>
    <w:rsid w:val="00454CCE"/>
    <w:rsid w:val="00454EA6"/>
    <w:rsid w:val="00455601"/>
    <w:rsid w:val="00455BDC"/>
    <w:rsid w:val="004608E5"/>
    <w:rsid w:val="00460985"/>
    <w:rsid w:val="004618E4"/>
    <w:rsid w:val="00462685"/>
    <w:rsid w:val="0046373E"/>
    <w:rsid w:val="00463BCD"/>
    <w:rsid w:val="00464770"/>
    <w:rsid w:val="004652D8"/>
    <w:rsid w:val="004662EE"/>
    <w:rsid w:val="004708E5"/>
    <w:rsid w:val="00470E6D"/>
    <w:rsid w:val="004711E3"/>
    <w:rsid w:val="00471345"/>
    <w:rsid w:val="0047207F"/>
    <w:rsid w:val="004721FB"/>
    <w:rsid w:val="00472B77"/>
    <w:rsid w:val="004745CD"/>
    <w:rsid w:val="00474639"/>
    <w:rsid w:val="00474D94"/>
    <w:rsid w:val="00476BCF"/>
    <w:rsid w:val="00477C33"/>
    <w:rsid w:val="00477D51"/>
    <w:rsid w:val="0048021A"/>
    <w:rsid w:val="004856A9"/>
    <w:rsid w:val="00486D73"/>
    <w:rsid w:val="004874D8"/>
    <w:rsid w:val="00487FCB"/>
    <w:rsid w:val="004900DE"/>
    <w:rsid w:val="0049030E"/>
    <w:rsid w:val="00490E98"/>
    <w:rsid w:val="004912E2"/>
    <w:rsid w:val="00494B37"/>
    <w:rsid w:val="00495117"/>
    <w:rsid w:val="004972D8"/>
    <w:rsid w:val="00497533"/>
    <w:rsid w:val="004A42DA"/>
    <w:rsid w:val="004A5525"/>
    <w:rsid w:val="004A5AFB"/>
    <w:rsid w:val="004A66E8"/>
    <w:rsid w:val="004A6DAB"/>
    <w:rsid w:val="004A701E"/>
    <w:rsid w:val="004A7D97"/>
    <w:rsid w:val="004B088F"/>
    <w:rsid w:val="004B2254"/>
    <w:rsid w:val="004B359C"/>
    <w:rsid w:val="004B393C"/>
    <w:rsid w:val="004B4F5F"/>
    <w:rsid w:val="004B5B16"/>
    <w:rsid w:val="004B7C53"/>
    <w:rsid w:val="004C1C32"/>
    <w:rsid w:val="004C38FE"/>
    <w:rsid w:val="004C3CC8"/>
    <w:rsid w:val="004C4C51"/>
    <w:rsid w:val="004C755C"/>
    <w:rsid w:val="004D2332"/>
    <w:rsid w:val="004D24C9"/>
    <w:rsid w:val="004D6815"/>
    <w:rsid w:val="004D6D9D"/>
    <w:rsid w:val="004D7D5C"/>
    <w:rsid w:val="004E02B7"/>
    <w:rsid w:val="004E14C8"/>
    <w:rsid w:val="004E1601"/>
    <w:rsid w:val="004E319E"/>
    <w:rsid w:val="004E43C0"/>
    <w:rsid w:val="004E4FA8"/>
    <w:rsid w:val="004E5095"/>
    <w:rsid w:val="004E53F4"/>
    <w:rsid w:val="004E7A99"/>
    <w:rsid w:val="004F01BA"/>
    <w:rsid w:val="004F0791"/>
    <w:rsid w:val="004F1242"/>
    <w:rsid w:val="004F26F4"/>
    <w:rsid w:val="004F3742"/>
    <w:rsid w:val="004F4D54"/>
    <w:rsid w:val="004F5691"/>
    <w:rsid w:val="004F5FF4"/>
    <w:rsid w:val="004F6E85"/>
    <w:rsid w:val="004F7F8B"/>
    <w:rsid w:val="00500293"/>
    <w:rsid w:val="00501701"/>
    <w:rsid w:val="0050303C"/>
    <w:rsid w:val="005043D2"/>
    <w:rsid w:val="00505A45"/>
    <w:rsid w:val="00505E45"/>
    <w:rsid w:val="00505F19"/>
    <w:rsid w:val="00507D4D"/>
    <w:rsid w:val="00507FEE"/>
    <w:rsid w:val="00510104"/>
    <w:rsid w:val="00512A74"/>
    <w:rsid w:val="00514013"/>
    <w:rsid w:val="005150F3"/>
    <w:rsid w:val="00516276"/>
    <w:rsid w:val="00516343"/>
    <w:rsid w:val="00516908"/>
    <w:rsid w:val="00516C48"/>
    <w:rsid w:val="00516E4B"/>
    <w:rsid w:val="0051710C"/>
    <w:rsid w:val="005209BD"/>
    <w:rsid w:val="00520FAD"/>
    <w:rsid w:val="00521F89"/>
    <w:rsid w:val="005226DB"/>
    <w:rsid w:val="00522F1F"/>
    <w:rsid w:val="005243B9"/>
    <w:rsid w:val="0052446D"/>
    <w:rsid w:val="00524AC9"/>
    <w:rsid w:val="00524F15"/>
    <w:rsid w:val="00525D9F"/>
    <w:rsid w:val="005266AC"/>
    <w:rsid w:val="005300BC"/>
    <w:rsid w:val="00530819"/>
    <w:rsid w:val="00530DE9"/>
    <w:rsid w:val="00533DD0"/>
    <w:rsid w:val="00537157"/>
    <w:rsid w:val="00537AE1"/>
    <w:rsid w:val="00541CBD"/>
    <w:rsid w:val="005426E4"/>
    <w:rsid w:val="00542E8A"/>
    <w:rsid w:val="00543C9C"/>
    <w:rsid w:val="0054437D"/>
    <w:rsid w:val="00544D36"/>
    <w:rsid w:val="005464AD"/>
    <w:rsid w:val="00546AE6"/>
    <w:rsid w:val="00547C54"/>
    <w:rsid w:val="00550488"/>
    <w:rsid w:val="0055093D"/>
    <w:rsid w:val="005509DE"/>
    <w:rsid w:val="005510D2"/>
    <w:rsid w:val="005517FF"/>
    <w:rsid w:val="00551FD8"/>
    <w:rsid w:val="005530FF"/>
    <w:rsid w:val="00553E36"/>
    <w:rsid w:val="00555DD7"/>
    <w:rsid w:val="00557403"/>
    <w:rsid w:val="00560CC8"/>
    <w:rsid w:val="00560D84"/>
    <w:rsid w:val="0056113F"/>
    <w:rsid w:val="005630C3"/>
    <w:rsid w:val="005636A7"/>
    <w:rsid w:val="00563ECC"/>
    <w:rsid w:val="00566190"/>
    <w:rsid w:val="00566A09"/>
    <w:rsid w:val="00566A75"/>
    <w:rsid w:val="0057000F"/>
    <w:rsid w:val="005711B7"/>
    <w:rsid w:val="005717BB"/>
    <w:rsid w:val="00572AAF"/>
    <w:rsid w:val="00573807"/>
    <w:rsid w:val="0057433C"/>
    <w:rsid w:val="00575EE5"/>
    <w:rsid w:val="00577A4F"/>
    <w:rsid w:val="00577E00"/>
    <w:rsid w:val="00580791"/>
    <w:rsid w:val="0058115A"/>
    <w:rsid w:val="005813D6"/>
    <w:rsid w:val="00583000"/>
    <w:rsid w:val="00583296"/>
    <w:rsid w:val="0058420A"/>
    <w:rsid w:val="00584454"/>
    <w:rsid w:val="0058501C"/>
    <w:rsid w:val="00586682"/>
    <w:rsid w:val="0058705D"/>
    <w:rsid w:val="005874F1"/>
    <w:rsid w:val="00590343"/>
    <w:rsid w:val="00590619"/>
    <w:rsid w:val="00590834"/>
    <w:rsid w:val="00591F1A"/>
    <w:rsid w:val="00592534"/>
    <w:rsid w:val="00593CAA"/>
    <w:rsid w:val="00594EC4"/>
    <w:rsid w:val="00595F78"/>
    <w:rsid w:val="005A053E"/>
    <w:rsid w:val="005A12ED"/>
    <w:rsid w:val="005A37B3"/>
    <w:rsid w:val="005A37F9"/>
    <w:rsid w:val="005A571A"/>
    <w:rsid w:val="005A58B2"/>
    <w:rsid w:val="005A5B74"/>
    <w:rsid w:val="005A5DB5"/>
    <w:rsid w:val="005A6CFC"/>
    <w:rsid w:val="005B12C9"/>
    <w:rsid w:val="005B1B1A"/>
    <w:rsid w:val="005B24F9"/>
    <w:rsid w:val="005B36DB"/>
    <w:rsid w:val="005B521C"/>
    <w:rsid w:val="005B7193"/>
    <w:rsid w:val="005B7C15"/>
    <w:rsid w:val="005B7E50"/>
    <w:rsid w:val="005C06D3"/>
    <w:rsid w:val="005C23B8"/>
    <w:rsid w:val="005C30D9"/>
    <w:rsid w:val="005C742F"/>
    <w:rsid w:val="005C7548"/>
    <w:rsid w:val="005C7B0D"/>
    <w:rsid w:val="005C7DDC"/>
    <w:rsid w:val="005D0747"/>
    <w:rsid w:val="005D1C57"/>
    <w:rsid w:val="005D1DF5"/>
    <w:rsid w:val="005D274D"/>
    <w:rsid w:val="005D2AA7"/>
    <w:rsid w:val="005D56D0"/>
    <w:rsid w:val="005D5C3D"/>
    <w:rsid w:val="005D70AC"/>
    <w:rsid w:val="005D7F4E"/>
    <w:rsid w:val="005E0A61"/>
    <w:rsid w:val="005E2C4E"/>
    <w:rsid w:val="005E359C"/>
    <w:rsid w:val="005E3AAE"/>
    <w:rsid w:val="005E5118"/>
    <w:rsid w:val="005E53D6"/>
    <w:rsid w:val="005E753D"/>
    <w:rsid w:val="005E7A5A"/>
    <w:rsid w:val="005F1838"/>
    <w:rsid w:val="005F2DB7"/>
    <w:rsid w:val="005F3D85"/>
    <w:rsid w:val="005F53F1"/>
    <w:rsid w:val="005F66E5"/>
    <w:rsid w:val="005F6802"/>
    <w:rsid w:val="005F745F"/>
    <w:rsid w:val="005F79F1"/>
    <w:rsid w:val="00600AB2"/>
    <w:rsid w:val="00601037"/>
    <w:rsid w:val="006015B7"/>
    <w:rsid w:val="00603826"/>
    <w:rsid w:val="00604F7E"/>
    <w:rsid w:val="00605BF0"/>
    <w:rsid w:val="0060627A"/>
    <w:rsid w:val="006062EB"/>
    <w:rsid w:val="00606627"/>
    <w:rsid w:val="00607E1E"/>
    <w:rsid w:val="006118AA"/>
    <w:rsid w:val="00612EC0"/>
    <w:rsid w:val="0061386B"/>
    <w:rsid w:val="00613C22"/>
    <w:rsid w:val="00614817"/>
    <w:rsid w:val="00615B2A"/>
    <w:rsid w:val="00616A5D"/>
    <w:rsid w:val="00617E11"/>
    <w:rsid w:val="006207AE"/>
    <w:rsid w:val="0062130C"/>
    <w:rsid w:val="006222FE"/>
    <w:rsid w:val="006228F6"/>
    <w:rsid w:val="00624C70"/>
    <w:rsid w:val="006250C0"/>
    <w:rsid w:val="0062663A"/>
    <w:rsid w:val="006267C3"/>
    <w:rsid w:val="006269A0"/>
    <w:rsid w:val="00627ED2"/>
    <w:rsid w:val="00630CB1"/>
    <w:rsid w:val="00631019"/>
    <w:rsid w:val="006314BC"/>
    <w:rsid w:val="00632F87"/>
    <w:rsid w:val="00633B5F"/>
    <w:rsid w:val="00634D5A"/>
    <w:rsid w:val="00636BAA"/>
    <w:rsid w:val="006412E3"/>
    <w:rsid w:val="00642163"/>
    <w:rsid w:val="0064307F"/>
    <w:rsid w:val="0064321A"/>
    <w:rsid w:val="00643C90"/>
    <w:rsid w:val="00644BA4"/>
    <w:rsid w:val="006469F2"/>
    <w:rsid w:val="00646E5E"/>
    <w:rsid w:val="00646E97"/>
    <w:rsid w:val="006504AD"/>
    <w:rsid w:val="0065156E"/>
    <w:rsid w:val="00651A28"/>
    <w:rsid w:val="0065389C"/>
    <w:rsid w:val="006548E9"/>
    <w:rsid w:val="0065566C"/>
    <w:rsid w:val="006568AD"/>
    <w:rsid w:val="00657AAA"/>
    <w:rsid w:val="0066010D"/>
    <w:rsid w:val="00664156"/>
    <w:rsid w:val="00664ACF"/>
    <w:rsid w:val="00666E52"/>
    <w:rsid w:val="006674ED"/>
    <w:rsid w:val="00667906"/>
    <w:rsid w:val="0067032D"/>
    <w:rsid w:val="00672B1C"/>
    <w:rsid w:val="00673B07"/>
    <w:rsid w:val="006750A0"/>
    <w:rsid w:val="006764D2"/>
    <w:rsid w:val="00676F58"/>
    <w:rsid w:val="0067736D"/>
    <w:rsid w:val="00680018"/>
    <w:rsid w:val="00681094"/>
    <w:rsid w:val="006811B7"/>
    <w:rsid w:val="00681376"/>
    <w:rsid w:val="00681739"/>
    <w:rsid w:val="00681B72"/>
    <w:rsid w:val="00682953"/>
    <w:rsid w:val="006874C1"/>
    <w:rsid w:val="006904B6"/>
    <w:rsid w:val="006920EE"/>
    <w:rsid w:val="006934A5"/>
    <w:rsid w:val="006940CA"/>
    <w:rsid w:val="006A1B94"/>
    <w:rsid w:val="006A23CE"/>
    <w:rsid w:val="006A2747"/>
    <w:rsid w:val="006A415D"/>
    <w:rsid w:val="006A4201"/>
    <w:rsid w:val="006A4B81"/>
    <w:rsid w:val="006A4DB7"/>
    <w:rsid w:val="006A6995"/>
    <w:rsid w:val="006A759C"/>
    <w:rsid w:val="006A7B3F"/>
    <w:rsid w:val="006B08A8"/>
    <w:rsid w:val="006B1BCC"/>
    <w:rsid w:val="006B1C54"/>
    <w:rsid w:val="006B2F97"/>
    <w:rsid w:val="006B5CBD"/>
    <w:rsid w:val="006B6D5E"/>
    <w:rsid w:val="006B78A9"/>
    <w:rsid w:val="006C0586"/>
    <w:rsid w:val="006C06E8"/>
    <w:rsid w:val="006C211B"/>
    <w:rsid w:val="006C21E4"/>
    <w:rsid w:val="006C284A"/>
    <w:rsid w:val="006C3227"/>
    <w:rsid w:val="006C3228"/>
    <w:rsid w:val="006C40AB"/>
    <w:rsid w:val="006C42E5"/>
    <w:rsid w:val="006C6BF9"/>
    <w:rsid w:val="006D0C36"/>
    <w:rsid w:val="006D1585"/>
    <w:rsid w:val="006D3C34"/>
    <w:rsid w:val="006D3CD3"/>
    <w:rsid w:val="006D4C30"/>
    <w:rsid w:val="006D51AC"/>
    <w:rsid w:val="006D5648"/>
    <w:rsid w:val="006D7C30"/>
    <w:rsid w:val="006E1255"/>
    <w:rsid w:val="006E285F"/>
    <w:rsid w:val="006E294D"/>
    <w:rsid w:val="006E2B10"/>
    <w:rsid w:val="006E323D"/>
    <w:rsid w:val="006E37A2"/>
    <w:rsid w:val="006E4E9D"/>
    <w:rsid w:val="006E574B"/>
    <w:rsid w:val="006E7877"/>
    <w:rsid w:val="006F0135"/>
    <w:rsid w:val="006F18F6"/>
    <w:rsid w:val="006F1BF8"/>
    <w:rsid w:val="006F2102"/>
    <w:rsid w:val="006F5499"/>
    <w:rsid w:val="006F559F"/>
    <w:rsid w:val="006F788E"/>
    <w:rsid w:val="0070064E"/>
    <w:rsid w:val="007010BD"/>
    <w:rsid w:val="0070176B"/>
    <w:rsid w:val="00701A04"/>
    <w:rsid w:val="007024E2"/>
    <w:rsid w:val="00702E76"/>
    <w:rsid w:val="007042AA"/>
    <w:rsid w:val="007054D3"/>
    <w:rsid w:val="00705A2D"/>
    <w:rsid w:val="00706D52"/>
    <w:rsid w:val="007100C6"/>
    <w:rsid w:val="0071019A"/>
    <w:rsid w:val="00710839"/>
    <w:rsid w:val="007114BC"/>
    <w:rsid w:val="007118D1"/>
    <w:rsid w:val="007123D0"/>
    <w:rsid w:val="00712480"/>
    <w:rsid w:val="007131BE"/>
    <w:rsid w:val="007135F4"/>
    <w:rsid w:val="00713FBC"/>
    <w:rsid w:val="007143C3"/>
    <w:rsid w:val="0071475E"/>
    <w:rsid w:val="00714ADE"/>
    <w:rsid w:val="00714C41"/>
    <w:rsid w:val="00715BFD"/>
    <w:rsid w:val="00715F82"/>
    <w:rsid w:val="00715FB0"/>
    <w:rsid w:val="00717026"/>
    <w:rsid w:val="007173C7"/>
    <w:rsid w:val="007207D0"/>
    <w:rsid w:val="0072085B"/>
    <w:rsid w:val="00726635"/>
    <w:rsid w:val="00727921"/>
    <w:rsid w:val="007315C7"/>
    <w:rsid w:val="0073198E"/>
    <w:rsid w:val="00732363"/>
    <w:rsid w:val="00732C2D"/>
    <w:rsid w:val="00733010"/>
    <w:rsid w:val="00733DDB"/>
    <w:rsid w:val="007343BC"/>
    <w:rsid w:val="007344CD"/>
    <w:rsid w:val="00735A9B"/>
    <w:rsid w:val="00735B06"/>
    <w:rsid w:val="00735BFC"/>
    <w:rsid w:val="00735EAB"/>
    <w:rsid w:val="00736113"/>
    <w:rsid w:val="00741406"/>
    <w:rsid w:val="00741A07"/>
    <w:rsid w:val="00741D0B"/>
    <w:rsid w:val="0074249A"/>
    <w:rsid w:val="00743E62"/>
    <w:rsid w:val="00744218"/>
    <w:rsid w:val="007446DC"/>
    <w:rsid w:val="00745ED3"/>
    <w:rsid w:val="007478AF"/>
    <w:rsid w:val="0075044F"/>
    <w:rsid w:val="007512F2"/>
    <w:rsid w:val="00751BAE"/>
    <w:rsid w:val="007521E0"/>
    <w:rsid w:val="0075237A"/>
    <w:rsid w:val="0075390B"/>
    <w:rsid w:val="0075490A"/>
    <w:rsid w:val="007554D1"/>
    <w:rsid w:val="007574B8"/>
    <w:rsid w:val="00757749"/>
    <w:rsid w:val="0076013F"/>
    <w:rsid w:val="00760320"/>
    <w:rsid w:val="00760600"/>
    <w:rsid w:val="00761A97"/>
    <w:rsid w:val="00762F9F"/>
    <w:rsid w:val="0076354D"/>
    <w:rsid w:val="00765471"/>
    <w:rsid w:val="00766EDB"/>
    <w:rsid w:val="0077016B"/>
    <w:rsid w:val="00770284"/>
    <w:rsid w:val="00770661"/>
    <w:rsid w:val="00771268"/>
    <w:rsid w:val="00771F0B"/>
    <w:rsid w:val="00772C76"/>
    <w:rsid w:val="0077471E"/>
    <w:rsid w:val="0077694B"/>
    <w:rsid w:val="00776B50"/>
    <w:rsid w:val="0077777F"/>
    <w:rsid w:val="00780D9B"/>
    <w:rsid w:val="00781875"/>
    <w:rsid w:val="007829CC"/>
    <w:rsid w:val="00782D90"/>
    <w:rsid w:val="0078508B"/>
    <w:rsid w:val="00785624"/>
    <w:rsid w:val="007856C9"/>
    <w:rsid w:val="0078637B"/>
    <w:rsid w:val="00790B9C"/>
    <w:rsid w:val="00791B3D"/>
    <w:rsid w:val="00793987"/>
    <w:rsid w:val="00795079"/>
    <w:rsid w:val="00795560"/>
    <w:rsid w:val="00796EFF"/>
    <w:rsid w:val="0079794C"/>
    <w:rsid w:val="00797C83"/>
    <w:rsid w:val="007A102D"/>
    <w:rsid w:val="007A1B59"/>
    <w:rsid w:val="007A35F8"/>
    <w:rsid w:val="007A39CC"/>
    <w:rsid w:val="007A5C87"/>
    <w:rsid w:val="007B03C0"/>
    <w:rsid w:val="007B04AE"/>
    <w:rsid w:val="007B2FBD"/>
    <w:rsid w:val="007B3144"/>
    <w:rsid w:val="007B43D1"/>
    <w:rsid w:val="007B4713"/>
    <w:rsid w:val="007B4D61"/>
    <w:rsid w:val="007B64D2"/>
    <w:rsid w:val="007B71F3"/>
    <w:rsid w:val="007C0DB1"/>
    <w:rsid w:val="007C2C2E"/>
    <w:rsid w:val="007C3C2A"/>
    <w:rsid w:val="007C46A9"/>
    <w:rsid w:val="007C51E3"/>
    <w:rsid w:val="007C5297"/>
    <w:rsid w:val="007C5B07"/>
    <w:rsid w:val="007C7AC2"/>
    <w:rsid w:val="007C7FA7"/>
    <w:rsid w:val="007D10FA"/>
    <w:rsid w:val="007D21C7"/>
    <w:rsid w:val="007D3315"/>
    <w:rsid w:val="007D3CF7"/>
    <w:rsid w:val="007D493B"/>
    <w:rsid w:val="007D5D79"/>
    <w:rsid w:val="007D61D3"/>
    <w:rsid w:val="007D6524"/>
    <w:rsid w:val="007D66DB"/>
    <w:rsid w:val="007D6CC9"/>
    <w:rsid w:val="007E0C4C"/>
    <w:rsid w:val="007E17E0"/>
    <w:rsid w:val="007E43AC"/>
    <w:rsid w:val="007E5328"/>
    <w:rsid w:val="007E62BF"/>
    <w:rsid w:val="007E7513"/>
    <w:rsid w:val="007F0393"/>
    <w:rsid w:val="007F057B"/>
    <w:rsid w:val="007F08D7"/>
    <w:rsid w:val="007F0A3C"/>
    <w:rsid w:val="007F3118"/>
    <w:rsid w:val="007F4953"/>
    <w:rsid w:val="007F4F51"/>
    <w:rsid w:val="007F59F2"/>
    <w:rsid w:val="007F6385"/>
    <w:rsid w:val="007F6ECF"/>
    <w:rsid w:val="007F7E43"/>
    <w:rsid w:val="00800796"/>
    <w:rsid w:val="00801936"/>
    <w:rsid w:val="00801CC3"/>
    <w:rsid w:val="00802055"/>
    <w:rsid w:val="0080210F"/>
    <w:rsid w:val="008024E9"/>
    <w:rsid w:val="008026A8"/>
    <w:rsid w:val="008037DE"/>
    <w:rsid w:val="0080494F"/>
    <w:rsid w:val="0080581F"/>
    <w:rsid w:val="008103FC"/>
    <w:rsid w:val="00811A23"/>
    <w:rsid w:val="00813703"/>
    <w:rsid w:val="008137BD"/>
    <w:rsid w:val="0081410D"/>
    <w:rsid w:val="00814313"/>
    <w:rsid w:val="00814F82"/>
    <w:rsid w:val="0082197A"/>
    <w:rsid w:val="00821A55"/>
    <w:rsid w:val="00821F19"/>
    <w:rsid w:val="0082284B"/>
    <w:rsid w:val="0082488A"/>
    <w:rsid w:val="00825682"/>
    <w:rsid w:val="008259B2"/>
    <w:rsid w:val="00826162"/>
    <w:rsid w:val="00826349"/>
    <w:rsid w:val="00826AE2"/>
    <w:rsid w:val="00826BF9"/>
    <w:rsid w:val="00827655"/>
    <w:rsid w:val="00827CEF"/>
    <w:rsid w:val="008300E5"/>
    <w:rsid w:val="00831356"/>
    <w:rsid w:val="00831766"/>
    <w:rsid w:val="0083281C"/>
    <w:rsid w:val="00832913"/>
    <w:rsid w:val="0083473F"/>
    <w:rsid w:val="0083634E"/>
    <w:rsid w:val="00836554"/>
    <w:rsid w:val="008418A4"/>
    <w:rsid w:val="00842434"/>
    <w:rsid w:val="00843614"/>
    <w:rsid w:val="0084495E"/>
    <w:rsid w:val="008454EE"/>
    <w:rsid w:val="00845E60"/>
    <w:rsid w:val="0084620A"/>
    <w:rsid w:val="008479CF"/>
    <w:rsid w:val="00847E9D"/>
    <w:rsid w:val="00850A28"/>
    <w:rsid w:val="0085210A"/>
    <w:rsid w:val="008525B0"/>
    <w:rsid w:val="00852AAC"/>
    <w:rsid w:val="0085321D"/>
    <w:rsid w:val="00853638"/>
    <w:rsid w:val="008541C2"/>
    <w:rsid w:val="0085433B"/>
    <w:rsid w:val="00854B77"/>
    <w:rsid w:val="00855152"/>
    <w:rsid w:val="00855231"/>
    <w:rsid w:val="0085553A"/>
    <w:rsid w:val="00860DEC"/>
    <w:rsid w:val="00860F0E"/>
    <w:rsid w:val="00863819"/>
    <w:rsid w:val="008647C7"/>
    <w:rsid w:val="00864DDD"/>
    <w:rsid w:val="008660E0"/>
    <w:rsid w:val="0086773B"/>
    <w:rsid w:val="00867EF4"/>
    <w:rsid w:val="00870BBE"/>
    <w:rsid w:val="00870CD0"/>
    <w:rsid w:val="0087249F"/>
    <w:rsid w:val="00872D90"/>
    <w:rsid w:val="00873265"/>
    <w:rsid w:val="00873AC2"/>
    <w:rsid w:val="00873D07"/>
    <w:rsid w:val="00874C22"/>
    <w:rsid w:val="00875164"/>
    <w:rsid w:val="00875317"/>
    <w:rsid w:val="00875D37"/>
    <w:rsid w:val="008806A1"/>
    <w:rsid w:val="00880C1D"/>
    <w:rsid w:val="00883231"/>
    <w:rsid w:val="0088356C"/>
    <w:rsid w:val="0088457C"/>
    <w:rsid w:val="0088471D"/>
    <w:rsid w:val="0088654D"/>
    <w:rsid w:val="0088744B"/>
    <w:rsid w:val="00890551"/>
    <w:rsid w:val="0089079C"/>
    <w:rsid w:val="008935FD"/>
    <w:rsid w:val="00895452"/>
    <w:rsid w:val="008972FF"/>
    <w:rsid w:val="00897325"/>
    <w:rsid w:val="00897F1A"/>
    <w:rsid w:val="008A0339"/>
    <w:rsid w:val="008A212B"/>
    <w:rsid w:val="008A2A3E"/>
    <w:rsid w:val="008A4CDF"/>
    <w:rsid w:val="008A5AF8"/>
    <w:rsid w:val="008A5C24"/>
    <w:rsid w:val="008A60E4"/>
    <w:rsid w:val="008A6176"/>
    <w:rsid w:val="008A620A"/>
    <w:rsid w:val="008A76CD"/>
    <w:rsid w:val="008B015A"/>
    <w:rsid w:val="008B0830"/>
    <w:rsid w:val="008B16F3"/>
    <w:rsid w:val="008B1CF6"/>
    <w:rsid w:val="008B2B67"/>
    <w:rsid w:val="008B394B"/>
    <w:rsid w:val="008B53DF"/>
    <w:rsid w:val="008B5867"/>
    <w:rsid w:val="008B6C8A"/>
    <w:rsid w:val="008C09DD"/>
    <w:rsid w:val="008C1F7A"/>
    <w:rsid w:val="008C2EC2"/>
    <w:rsid w:val="008C44F6"/>
    <w:rsid w:val="008C5301"/>
    <w:rsid w:val="008C5CBD"/>
    <w:rsid w:val="008C7B29"/>
    <w:rsid w:val="008C7CE0"/>
    <w:rsid w:val="008D023E"/>
    <w:rsid w:val="008D17B8"/>
    <w:rsid w:val="008D1910"/>
    <w:rsid w:val="008D1BC7"/>
    <w:rsid w:val="008D4ACD"/>
    <w:rsid w:val="008D4F42"/>
    <w:rsid w:val="008D51CF"/>
    <w:rsid w:val="008D7040"/>
    <w:rsid w:val="008D7D6F"/>
    <w:rsid w:val="008E03F3"/>
    <w:rsid w:val="008E0BA9"/>
    <w:rsid w:val="008E1317"/>
    <w:rsid w:val="008E13F6"/>
    <w:rsid w:val="008E329B"/>
    <w:rsid w:val="008E449D"/>
    <w:rsid w:val="008E4E53"/>
    <w:rsid w:val="008E5479"/>
    <w:rsid w:val="008E5671"/>
    <w:rsid w:val="008E571A"/>
    <w:rsid w:val="008E6853"/>
    <w:rsid w:val="008E7049"/>
    <w:rsid w:val="008E7E13"/>
    <w:rsid w:val="008F2323"/>
    <w:rsid w:val="008F3BBF"/>
    <w:rsid w:val="008F469F"/>
    <w:rsid w:val="008F7258"/>
    <w:rsid w:val="008F7C9A"/>
    <w:rsid w:val="00900080"/>
    <w:rsid w:val="00900288"/>
    <w:rsid w:val="009006A9"/>
    <w:rsid w:val="00901043"/>
    <w:rsid w:val="00901DCF"/>
    <w:rsid w:val="009035D9"/>
    <w:rsid w:val="009037A2"/>
    <w:rsid w:val="009054C1"/>
    <w:rsid w:val="00905CC1"/>
    <w:rsid w:val="009101EC"/>
    <w:rsid w:val="0091167C"/>
    <w:rsid w:val="00913B4E"/>
    <w:rsid w:val="009141A9"/>
    <w:rsid w:val="00914609"/>
    <w:rsid w:val="009159C6"/>
    <w:rsid w:val="00921088"/>
    <w:rsid w:val="00922E13"/>
    <w:rsid w:val="009266A8"/>
    <w:rsid w:val="00927111"/>
    <w:rsid w:val="00927864"/>
    <w:rsid w:val="00930681"/>
    <w:rsid w:val="00930D10"/>
    <w:rsid w:val="00933B37"/>
    <w:rsid w:val="00933E26"/>
    <w:rsid w:val="009341F2"/>
    <w:rsid w:val="009342B3"/>
    <w:rsid w:val="00934F40"/>
    <w:rsid w:val="00935923"/>
    <w:rsid w:val="00936145"/>
    <w:rsid w:val="00936439"/>
    <w:rsid w:val="009365B1"/>
    <w:rsid w:val="009407B1"/>
    <w:rsid w:val="00941BA3"/>
    <w:rsid w:val="009425EE"/>
    <w:rsid w:val="00942795"/>
    <w:rsid w:val="00942A42"/>
    <w:rsid w:val="0094404B"/>
    <w:rsid w:val="00945587"/>
    <w:rsid w:val="00945964"/>
    <w:rsid w:val="009479C1"/>
    <w:rsid w:val="00947DFE"/>
    <w:rsid w:val="0095087E"/>
    <w:rsid w:val="00950BB8"/>
    <w:rsid w:val="0095124F"/>
    <w:rsid w:val="00952162"/>
    <w:rsid w:val="00953E4C"/>
    <w:rsid w:val="009567BF"/>
    <w:rsid w:val="00957563"/>
    <w:rsid w:val="009602E2"/>
    <w:rsid w:val="00960617"/>
    <w:rsid w:val="00961474"/>
    <w:rsid w:val="009625D9"/>
    <w:rsid w:val="00963778"/>
    <w:rsid w:val="009641E8"/>
    <w:rsid w:val="009647FD"/>
    <w:rsid w:val="00964EDB"/>
    <w:rsid w:val="0096530F"/>
    <w:rsid w:val="00966403"/>
    <w:rsid w:val="00966625"/>
    <w:rsid w:val="00966EAB"/>
    <w:rsid w:val="009703D7"/>
    <w:rsid w:val="009714AD"/>
    <w:rsid w:val="00971739"/>
    <w:rsid w:val="009719E6"/>
    <w:rsid w:val="00971B7A"/>
    <w:rsid w:val="009729BB"/>
    <w:rsid w:val="00972C42"/>
    <w:rsid w:val="00973AE7"/>
    <w:rsid w:val="009749BA"/>
    <w:rsid w:val="00975647"/>
    <w:rsid w:val="00976182"/>
    <w:rsid w:val="00976582"/>
    <w:rsid w:val="009800F6"/>
    <w:rsid w:val="0098053B"/>
    <w:rsid w:val="0098067F"/>
    <w:rsid w:val="0098071C"/>
    <w:rsid w:val="00982ACE"/>
    <w:rsid w:val="00985460"/>
    <w:rsid w:val="00985CD7"/>
    <w:rsid w:val="0098601F"/>
    <w:rsid w:val="00990F0B"/>
    <w:rsid w:val="00993090"/>
    <w:rsid w:val="00995433"/>
    <w:rsid w:val="009954D1"/>
    <w:rsid w:val="00995679"/>
    <w:rsid w:val="00995AC1"/>
    <w:rsid w:val="00996132"/>
    <w:rsid w:val="0099633E"/>
    <w:rsid w:val="009A2BD8"/>
    <w:rsid w:val="009A6A3D"/>
    <w:rsid w:val="009A7FA6"/>
    <w:rsid w:val="009B2840"/>
    <w:rsid w:val="009B2A5A"/>
    <w:rsid w:val="009B3982"/>
    <w:rsid w:val="009B4A5D"/>
    <w:rsid w:val="009B54E5"/>
    <w:rsid w:val="009B5EF3"/>
    <w:rsid w:val="009C175E"/>
    <w:rsid w:val="009C192C"/>
    <w:rsid w:val="009C1A9F"/>
    <w:rsid w:val="009C2A5D"/>
    <w:rsid w:val="009C3067"/>
    <w:rsid w:val="009C312D"/>
    <w:rsid w:val="009C31AF"/>
    <w:rsid w:val="009C3EE7"/>
    <w:rsid w:val="009C4030"/>
    <w:rsid w:val="009C4C87"/>
    <w:rsid w:val="009C5611"/>
    <w:rsid w:val="009C5BF8"/>
    <w:rsid w:val="009C6097"/>
    <w:rsid w:val="009C6BE2"/>
    <w:rsid w:val="009D0B21"/>
    <w:rsid w:val="009D0ECC"/>
    <w:rsid w:val="009D3D95"/>
    <w:rsid w:val="009D4950"/>
    <w:rsid w:val="009D5546"/>
    <w:rsid w:val="009D5877"/>
    <w:rsid w:val="009D5F49"/>
    <w:rsid w:val="009D653F"/>
    <w:rsid w:val="009D75E7"/>
    <w:rsid w:val="009D76D3"/>
    <w:rsid w:val="009E0ACB"/>
    <w:rsid w:val="009E1F38"/>
    <w:rsid w:val="009E2451"/>
    <w:rsid w:val="009E2531"/>
    <w:rsid w:val="009E2A85"/>
    <w:rsid w:val="009E2DAB"/>
    <w:rsid w:val="009E3FD6"/>
    <w:rsid w:val="009E42BB"/>
    <w:rsid w:val="009E45B3"/>
    <w:rsid w:val="009E5E35"/>
    <w:rsid w:val="009E6A5E"/>
    <w:rsid w:val="009E7407"/>
    <w:rsid w:val="009E7E53"/>
    <w:rsid w:val="009F0AB8"/>
    <w:rsid w:val="009F235A"/>
    <w:rsid w:val="009F3786"/>
    <w:rsid w:val="009F58EF"/>
    <w:rsid w:val="009F6541"/>
    <w:rsid w:val="009F68C1"/>
    <w:rsid w:val="009F768D"/>
    <w:rsid w:val="00A05358"/>
    <w:rsid w:val="00A0603C"/>
    <w:rsid w:val="00A10AAC"/>
    <w:rsid w:val="00A11C20"/>
    <w:rsid w:val="00A1287C"/>
    <w:rsid w:val="00A12FB6"/>
    <w:rsid w:val="00A1359C"/>
    <w:rsid w:val="00A135B9"/>
    <w:rsid w:val="00A1597C"/>
    <w:rsid w:val="00A15F4E"/>
    <w:rsid w:val="00A16160"/>
    <w:rsid w:val="00A16E66"/>
    <w:rsid w:val="00A217B9"/>
    <w:rsid w:val="00A21A34"/>
    <w:rsid w:val="00A21BFF"/>
    <w:rsid w:val="00A22FD2"/>
    <w:rsid w:val="00A230E1"/>
    <w:rsid w:val="00A239F4"/>
    <w:rsid w:val="00A2407A"/>
    <w:rsid w:val="00A24681"/>
    <w:rsid w:val="00A26582"/>
    <w:rsid w:val="00A267D5"/>
    <w:rsid w:val="00A2693F"/>
    <w:rsid w:val="00A26B4D"/>
    <w:rsid w:val="00A27AAB"/>
    <w:rsid w:val="00A30020"/>
    <w:rsid w:val="00A31D1C"/>
    <w:rsid w:val="00A3229F"/>
    <w:rsid w:val="00A3298A"/>
    <w:rsid w:val="00A331F4"/>
    <w:rsid w:val="00A3378E"/>
    <w:rsid w:val="00A347A9"/>
    <w:rsid w:val="00A34E6E"/>
    <w:rsid w:val="00A35238"/>
    <w:rsid w:val="00A371DE"/>
    <w:rsid w:val="00A401F5"/>
    <w:rsid w:val="00A4075C"/>
    <w:rsid w:val="00A4109F"/>
    <w:rsid w:val="00A419BF"/>
    <w:rsid w:val="00A426E4"/>
    <w:rsid w:val="00A4416D"/>
    <w:rsid w:val="00A44911"/>
    <w:rsid w:val="00A450A8"/>
    <w:rsid w:val="00A4512D"/>
    <w:rsid w:val="00A45FAD"/>
    <w:rsid w:val="00A46993"/>
    <w:rsid w:val="00A46D0D"/>
    <w:rsid w:val="00A46DF9"/>
    <w:rsid w:val="00A46EB1"/>
    <w:rsid w:val="00A51CF4"/>
    <w:rsid w:val="00A5340A"/>
    <w:rsid w:val="00A54876"/>
    <w:rsid w:val="00A60DC7"/>
    <w:rsid w:val="00A62EE5"/>
    <w:rsid w:val="00A635C0"/>
    <w:rsid w:val="00A63D44"/>
    <w:rsid w:val="00A64640"/>
    <w:rsid w:val="00A65F2B"/>
    <w:rsid w:val="00A66E53"/>
    <w:rsid w:val="00A674E7"/>
    <w:rsid w:val="00A714EF"/>
    <w:rsid w:val="00A72157"/>
    <w:rsid w:val="00A73906"/>
    <w:rsid w:val="00A74AAF"/>
    <w:rsid w:val="00A74AC3"/>
    <w:rsid w:val="00A7662E"/>
    <w:rsid w:val="00A76A79"/>
    <w:rsid w:val="00A80093"/>
    <w:rsid w:val="00A80C38"/>
    <w:rsid w:val="00A8244A"/>
    <w:rsid w:val="00A83A17"/>
    <w:rsid w:val="00A90258"/>
    <w:rsid w:val="00A91B24"/>
    <w:rsid w:val="00A92DDC"/>
    <w:rsid w:val="00A9389D"/>
    <w:rsid w:val="00A954A4"/>
    <w:rsid w:val="00A95A4D"/>
    <w:rsid w:val="00A95D9D"/>
    <w:rsid w:val="00A962F9"/>
    <w:rsid w:val="00A96528"/>
    <w:rsid w:val="00A979F6"/>
    <w:rsid w:val="00AA2B84"/>
    <w:rsid w:val="00AA2D9D"/>
    <w:rsid w:val="00AA2F2C"/>
    <w:rsid w:val="00AA35EA"/>
    <w:rsid w:val="00AA39EA"/>
    <w:rsid w:val="00AA39FA"/>
    <w:rsid w:val="00AA3A89"/>
    <w:rsid w:val="00AA3ECB"/>
    <w:rsid w:val="00AA458A"/>
    <w:rsid w:val="00AA5889"/>
    <w:rsid w:val="00AA5C71"/>
    <w:rsid w:val="00AA5D95"/>
    <w:rsid w:val="00AA65C0"/>
    <w:rsid w:val="00AA680A"/>
    <w:rsid w:val="00AB183A"/>
    <w:rsid w:val="00AB1850"/>
    <w:rsid w:val="00AB1929"/>
    <w:rsid w:val="00AB1A95"/>
    <w:rsid w:val="00AB1BD2"/>
    <w:rsid w:val="00AB1FC6"/>
    <w:rsid w:val="00AB3574"/>
    <w:rsid w:val="00AB5143"/>
    <w:rsid w:val="00AB541B"/>
    <w:rsid w:val="00AB61E2"/>
    <w:rsid w:val="00AC0389"/>
    <w:rsid w:val="00AC1E6B"/>
    <w:rsid w:val="00AC2196"/>
    <w:rsid w:val="00AC27D6"/>
    <w:rsid w:val="00AC3221"/>
    <w:rsid w:val="00AC33B3"/>
    <w:rsid w:val="00AC37A1"/>
    <w:rsid w:val="00AC4319"/>
    <w:rsid w:val="00AC4711"/>
    <w:rsid w:val="00AC667F"/>
    <w:rsid w:val="00AC6918"/>
    <w:rsid w:val="00AD20E0"/>
    <w:rsid w:val="00AD3286"/>
    <w:rsid w:val="00AD5982"/>
    <w:rsid w:val="00AD5EEF"/>
    <w:rsid w:val="00AD5FFD"/>
    <w:rsid w:val="00AE049B"/>
    <w:rsid w:val="00AE1B50"/>
    <w:rsid w:val="00AE23ED"/>
    <w:rsid w:val="00AE3CB8"/>
    <w:rsid w:val="00AE5ACD"/>
    <w:rsid w:val="00AE5B70"/>
    <w:rsid w:val="00AE6273"/>
    <w:rsid w:val="00AE748F"/>
    <w:rsid w:val="00AE776C"/>
    <w:rsid w:val="00AE77EF"/>
    <w:rsid w:val="00AE78DC"/>
    <w:rsid w:val="00AF1B99"/>
    <w:rsid w:val="00AF1C99"/>
    <w:rsid w:val="00AF21BB"/>
    <w:rsid w:val="00AF4FD4"/>
    <w:rsid w:val="00AF6C48"/>
    <w:rsid w:val="00AF7CB2"/>
    <w:rsid w:val="00B02586"/>
    <w:rsid w:val="00B03165"/>
    <w:rsid w:val="00B03C3A"/>
    <w:rsid w:val="00B046AA"/>
    <w:rsid w:val="00B06665"/>
    <w:rsid w:val="00B06FBE"/>
    <w:rsid w:val="00B07F57"/>
    <w:rsid w:val="00B10F9B"/>
    <w:rsid w:val="00B11951"/>
    <w:rsid w:val="00B13738"/>
    <w:rsid w:val="00B14B48"/>
    <w:rsid w:val="00B15C85"/>
    <w:rsid w:val="00B164CC"/>
    <w:rsid w:val="00B17658"/>
    <w:rsid w:val="00B20198"/>
    <w:rsid w:val="00B204EE"/>
    <w:rsid w:val="00B20DA7"/>
    <w:rsid w:val="00B2181A"/>
    <w:rsid w:val="00B22E4F"/>
    <w:rsid w:val="00B2382C"/>
    <w:rsid w:val="00B251A7"/>
    <w:rsid w:val="00B257C3"/>
    <w:rsid w:val="00B26E66"/>
    <w:rsid w:val="00B328AE"/>
    <w:rsid w:val="00B34274"/>
    <w:rsid w:val="00B34A67"/>
    <w:rsid w:val="00B34BB2"/>
    <w:rsid w:val="00B35018"/>
    <w:rsid w:val="00B40C4A"/>
    <w:rsid w:val="00B41144"/>
    <w:rsid w:val="00B4149F"/>
    <w:rsid w:val="00B41CDD"/>
    <w:rsid w:val="00B42200"/>
    <w:rsid w:val="00B42756"/>
    <w:rsid w:val="00B42C6F"/>
    <w:rsid w:val="00B4399D"/>
    <w:rsid w:val="00B44D29"/>
    <w:rsid w:val="00B4537D"/>
    <w:rsid w:val="00B45CBF"/>
    <w:rsid w:val="00B4602A"/>
    <w:rsid w:val="00B46EFC"/>
    <w:rsid w:val="00B46F75"/>
    <w:rsid w:val="00B52087"/>
    <w:rsid w:val="00B529AE"/>
    <w:rsid w:val="00B55213"/>
    <w:rsid w:val="00B557A9"/>
    <w:rsid w:val="00B55EC6"/>
    <w:rsid w:val="00B55FE6"/>
    <w:rsid w:val="00B60C56"/>
    <w:rsid w:val="00B61218"/>
    <w:rsid w:val="00B61968"/>
    <w:rsid w:val="00B6315F"/>
    <w:rsid w:val="00B631A7"/>
    <w:rsid w:val="00B63434"/>
    <w:rsid w:val="00B63D93"/>
    <w:rsid w:val="00B65D71"/>
    <w:rsid w:val="00B67629"/>
    <w:rsid w:val="00B67AD1"/>
    <w:rsid w:val="00B71B61"/>
    <w:rsid w:val="00B71D8D"/>
    <w:rsid w:val="00B71DDD"/>
    <w:rsid w:val="00B73C8F"/>
    <w:rsid w:val="00B753AF"/>
    <w:rsid w:val="00B76C4E"/>
    <w:rsid w:val="00B77291"/>
    <w:rsid w:val="00B812A7"/>
    <w:rsid w:val="00B8163E"/>
    <w:rsid w:val="00B838A9"/>
    <w:rsid w:val="00B842A9"/>
    <w:rsid w:val="00B84B98"/>
    <w:rsid w:val="00B9017B"/>
    <w:rsid w:val="00B904A0"/>
    <w:rsid w:val="00B907CF"/>
    <w:rsid w:val="00B9134C"/>
    <w:rsid w:val="00B920BC"/>
    <w:rsid w:val="00B92ACE"/>
    <w:rsid w:val="00B92FA3"/>
    <w:rsid w:val="00B9308B"/>
    <w:rsid w:val="00B94112"/>
    <w:rsid w:val="00B94730"/>
    <w:rsid w:val="00B97183"/>
    <w:rsid w:val="00B97393"/>
    <w:rsid w:val="00BA09B9"/>
    <w:rsid w:val="00BA1CBD"/>
    <w:rsid w:val="00BA1EFD"/>
    <w:rsid w:val="00BA22C3"/>
    <w:rsid w:val="00BA42C1"/>
    <w:rsid w:val="00BA4A18"/>
    <w:rsid w:val="00BA584A"/>
    <w:rsid w:val="00BA5FCA"/>
    <w:rsid w:val="00BA675D"/>
    <w:rsid w:val="00BA7C54"/>
    <w:rsid w:val="00BA7F5F"/>
    <w:rsid w:val="00BB08B9"/>
    <w:rsid w:val="00BB1154"/>
    <w:rsid w:val="00BB2699"/>
    <w:rsid w:val="00BB2C9F"/>
    <w:rsid w:val="00BB32F2"/>
    <w:rsid w:val="00BB5EAD"/>
    <w:rsid w:val="00BB6111"/>
    <w:rsid w:val="00BC011C"/>
    <w:rsid w:val="00BC01D0"/>
    <w:rsid w:val="00BC0563"/>
    <w:rsid w:val="00BC20D2"/>
    <w:rsid w:val="00BC36D0"/>
    <w:rsid w:val="00BC4014"/>
    <w:rsid w:val="00BC4A47"/>
    <w:rsid w:val="00BC6943"/>
    <w:rsid w:val="00BC7A36"/>
    <w:rsid w:val="00BD0554"/>
    <w:rsid w:val="00BD0AC7"/>
    <w:rsid w:val="00BD0FEA"/>
    <w:rsid w:val="00BD1598"/>
    <w:rsid w:val="00BD2355"/>
    <w:rsid w:val="00BD2E4B"/>
    <w:rsid w:val="00BD3681"/>
    <w:rsid w:val="00BD3D07"/>
    <w:rsid w:val="00BD489D"/>
    <w:rsid w:val="00BD4E4A"/>
    <w:rsid w:val="00BE14F5"/>
    <w:rsid w:val="00BE1F8E"/>
    <w:rsid w:val="00BE4071"/>
    <w:rsid w:val="00BE4B34"/>
    <w:rsid w:val="00BE4EAF"/>
    <w:rsid w:val="00BE5454"/>
    <w:rsid w:val="00BE67D3"/>
    <w:rsid w:val="00BE6FE3"/>
    <w:rsid w:val="00BF015F"/>
    <w:rsid w:val="00BF043E"/>
    <w:rsid w:val="00BF1F15"/>
    <w:rsid w:val="00BF3438"/>
    <w:rsid w:val="00BF39F0"/>
    <w:rsid w:val="00BF4181"/>
    <w:rsid w:val="00BF539F"/>
    <w:rsid w:val="00BF64FE"/>
    <w:rsid w:val="00BF67FA"/>
    <w:rsid w:val="00C00272"/>
    <w:rsid w:val="00C0090D"/>
    <w:rsid w:val="00C017BA"/>
    <w:rsid w:val="00C03A90"/>
    <w:rsid w:val="00C04F62"/>
    <w:rsid w:val="00C05989"/>
    <w:rsid w:val="00C05C61"/>
    <w:rsid w:val="00C06343"/>
    <w:rsid w:val="00C06C60"/>
    <w:rsid w:val="00C1096B"/>
    <w:rsid w:val="00C10BD5"/>
    <w:rsid w:val="00C10DEB"/>
    <w:rsid w:val="00C11A56"/>
    <w:rsid w:val="00C12406"/>
    <w:rsid w:val="00C12643"/>
    <w:rsid w:val="00C139B9"/>
    <w:rsid w:val="00C14CA4"/>
    <w:rsid w:val="00C159F8"/>
    <w:rsid w:val="00C17056"/>
    <w:rsid w:val="00C179C7"/>
    <w:rsid w:val="00C21733"/>
    <w:rsid w:val="00C21845"/>
    <w:rsid w:val="00C22F0D"/>
    <w:rsid w:val="00C23734"/>
    <w:rsid w:val="00C24378"/>
    <w:rsid w:val="00C25E79"/>
    <w:rsid w:val="00C264B5"/>
    <w:rsid w:val="00C2680F"/>
    <w:rsid w:val="00C27B2A"/>
    <w:rsid w:val="00C30096"/>
    <w:rsid w:val="00C30E80"/>
    <w:rsid w:val="00C3143F"/>
    <w:rsid w:val="00C324D3"/>
    <w:rsid w:val="00C338D3"/>
    <w:rsid w:val="00C340A4"/>
    <w:rsid w:val="00C35474"/>
    <w:rsid w:val="00C35D16"/>
    <w:rsid w:val="00C35DB1"/>
    <w:rsid w:val="00C35FA4"/>
    <w:rsid w:val="00C3615A"/>
    <w:rsid w:val="00C366EE"/>
    <w:rsid w:val="00C378AD"/>
    <w:rsid w:val="00C40404"/>
    <w:rsid w:val="00C40D03"/>
    <w:rsid w:val="00C4162B"/>
    <w:rsid w:val="00C4434D"/>
    <w:rsid w:val="00C44ACF"/>
    <w:rsid w:val="00C4507A"/>
    <w:rsid w:val="00C45926"/>
    <w:rsid w:val="00C45A5B"/>
    <w:rsid w:val="00C5154F"/>
    <w:rsid w:val="00C51C7B"/>
    <w:rsid w:val="00C51EF9"/>
    <w:rsid w:val="00C53902"/>
    <w:rsid w:val="00C53D09"/>
    <w:rsid w:val="00C53E48"/>
    <w:rsid w:val="00C551A8"/>
    <w:rsid w:val="00C552D7"/>
    <w:rsid w:val="00C55320"/>
    <w:rsid w:val="00C60F65"/>
    <w:rsid w:val="00C6123D"/>
    <w:rsid w:val="00C62BEE"/>
    <w:rsid w:val="00C6321F"/>
    <w:rsid w:val="00C64246"/>
    <w:rsid w:val="00C6534E"/>
    <w:rsid w:val="00C65414"/>
    <w:rsid w:val="00C70844"/>
    <w:rsid w:val="00C7107B"/>
    <w:rsid w:val="00C73E9C"/>
    <w:rsid w:val="00C74A95"/>
    <w:rsid w:val="00C74E53"/>
    <w:rsid w:val="00C75342"/>
    <w:rsid w:val="00C757EA"/>
    <w:rsid w:val="00C77799"/>
    <w:rsid w:val="00C818D2"/>
    <w:rsid w:val="00C81ABD"/>
    <w:rsid w:val="00C81E54"/>
    <w:rsid w:val="00C8572E"/>
    <w:rsid w:val="00C86B2A"/>
    <w:rsid w:val="00C87FB1"/>
    <w:rsid w:val="00C90C83"/>
    <w:rsid w:val="00C94162"/>
    <w:rsid w:val="00C94CA6"/>
    <w:rsid w:val="00C95325"/>
    <w:rsid w:val="00C968F4"/>
    <w:rsid w:val="00CA05D9"/>
    <w:rsid w:val="00CA2F4C"/>
    <w:rsid w:val="00CA3B8E"/>
    <w:rsid w:val="00CA3BE3"/>
    <w:rsid w:val="00CA3FBB"/>
    <w:rsid w:val="00CA4A27"/>
    <w:rsid w:val="00CA4B01"/>
    <w:rsid w:val="00CA5859"/>
    <w:rsid w:val="00CA5C57"/>
    <w:rsid w:val="00CA62CF"/>
    <w:rsid w:val="00CA6379"/>
    <w:rsid w:val="00CB097A"/>
    <w:rsid w:val="00CB0A93"/>
    <w:rsid w:val="00CB0E42"/>
    <w:rsid w:val="00CB1B56"/>
    <w:rsid w:val="00CB2CB8"/>
    <w:rsid w:val="00CB2D86"/>
    <w:rsid w:val="00CC0998"/>
    <w:rsid w:val="00CC0C75"/>
    <w:rsid w:val="00CC1524"/>
    <w:rsid w:val="00CC319B"/>
    <w:rsid w:val="00CC37DD"/>
    <w:rsid w:val="00CC38F9"/>
    <w:rsid w:val="00CC41CD"/>
    <w:rsid w:val="00CC489B"/>
    <w:rsid w:val="00CD079F"/>
    <w:rsid w:val="00CD11EF"/>
    <w:rsid w:val="00CD12E8"/>
    <w:rsid w:val="00CD1CDC"/>
    <w:rsid w:val="00CD26BA"/>
    <w:rsid w:val="00CD32F8"/>
    <w:rsid w:val="00CD35F0"/>
    <w:rsid w:val="00CD3989"/>
    <w:rsid w:val="00CD3E6A"/>
    <w:rsid w:val="00CD4DFF"/>
    <w:rsid w:val="00CD4F5A"/>
    <w:rsid w:val="00CD60DC"/>
    <w:rsid w:val="00CD67CC"/>
    <w:rsid w:val="00CD6907"/>
    <w:rsid w:val="00CE0EEE"/>
    <w:rsid w:val="00CE1183"/>
    <w:rsid w:val="00CE39BD"/>
    <w:rsid w:val="00CE4620"/>
    <w:rsid w:val="00CE47D0"/>
    <w:rsid w:val="00CE4A06"/>
    <w:rsid w:val="00CE5236"/>
    <w:rsid w:val="00CE61C0"/>
    <w:rsid w:val="00CE6399"/>
    <w:rsid w:val="00CF059B"/>
    <w:rsid w:val="00CF07F1"/>
    <w:rsid w:val="00CF1994"/>
    <w:rsid w:val="00CF354D"/>
    <w:rsid w:val="00CF4888"/>
    <w:rsid w:val="00CF527B"/>
    <w:rsid w:val="00CF64AD"/>
    <w:rsid w:val="00CF7EDE"/>
    <w:rsid w:val="00D009F5"/>
    <w:rsid w:val="00D019B5"/>
    <w:rsid w:val="00D02FDD"/>
    <w:rsid w:val="00D03306"/>
    <w:rsid w:val="00D0348D"/>
    <w:rsid w:val="00D037DE"/>
    <w:rsid w:val="00D05231"/>
    <w:rsid w:val="00D0642D"/>
    <w:rsid w:val="00D10139"/>
    <w:rsid w:val="00D12268"/>
    <w:rsid w:val="00D12B75"/>
    <w:rsid w:val="00D13CCC"/>
    <w:rsid w:val="00D13E31"/>
    <w:rsid w:val="00D13F11"/>
    <w:rsid w:val="00D14178"/>
    <w:rsid w:val="00D1474A"/>
    <w:rsid w:val="00D149FE"/>
    <w:rsid w:val="00D1594E"/>
    <w:rsid w:val="00D15E11"/>
    <w:rsid w:val="00D17ED1"/>
    <w:rsid w:val="00D20100"/>
    <w:rsid w:val="00D20239"/>
    <w:rsid w:val="00D209BF"/>
    <w:rsid w:val="00D24921"/>
    <w:rsid w:val="00D26551"/>
    <w:rsid w:val="00D26781"/>
    <w:rsid w:val="00D26814"/>
    <w:rsid w:val="00D26C50"/>
    <w:rsid w:val="00D30549"/>
    <w:rsid w:val="00D30B13"/>
    <w:rsid w:val="00D30C69"/>
    <w:rsid w:val="00D310A4"/>
    <w:rsid w:val="00D330A9"/>
    <w:rsid w:val="00D3407C"/>
    <w:rsid w:val="00D343F2"/>
    <w:rsid w:val="00D347D9"/>
    <w:rsid w:val="00D35547"/>
    <w:rsid w:val="00D365A8"/>
    <w:rsid w:val="00D37846"/>
    <w:rsid w:val="00D426C3"/>
    <w:rsid w:val="00D429EC"/>
    <w:rsid w:val="00D43224"/>
    <w:rsid w:val="00D435DA"/>
    <w:rsid w:val="00D438D9"/>
    <w:rsid w:val="00D448D0"/>
    <w:rsid w:val="00D46572"/>
    <w:rsid w:val="00D46808"/>
    <w:rsid w:val="00D46CE9"/>
    <w:rsid w:val="00D5082A"/>
    <w:rsid w:val="00D52245"/>
    <w:rsid w:val="00D52A0C"/>
    <w:rsid w:val="00D541D4"/>
    <w:rsid w:val="00D54C26"/>
    <w:rsid w:val="00D54E5C"/>
    <w:rsid w:val="00D55BA2"/>
    <w:rsid w:val="00D5638F"/>
    <w:rsid w:val="00D57752"/>
    <w:rsid w:val="00D60388"/>
    <w:rsid w:val="00D611F6"/>
    <w:rsid w:val="00D63DA8"/>
    <w:rsid w:val="00D641A5"/>
    <w:rsid w:val="00D64C0D"/>
    <w:rsid w:val="00D66025"/>
    <w:rsid w:val="00D66656"/>
    <w:rsid w:val="00D66D86"/>
    <w:rsid w:val="00D66D91"/>
    <w:rsid w:val="00D67197"/>
    <w:rsid w:val="00D704BC"/>
    <w:rsid w:val="00D74A37"/>
    <w:rsid w:val="00D74D52"/>
    <w:rsid w:val="00D75046"/>
    <w:rsid w:val="00D758CA"/>
    <w:rsid w:val="00D7637F"/>
    <w:rsid w:val="00D7682E"/>
    <w:rsid w:val="00D77EBF"/>
    <w:rsid w:val="00D80D8E"/>
    <w:rsid w:val="00D82890"/>
    <w:rsid w:val="00D85E03"/>
    <w:rsid w:val="00D8742C"/>
    <w:rsid w:val="00D9057A"/>
    <w:rsid w:val="00D9120E"/>
    <w:rsid w:val="00D921C6"/>
    <w:rsid w:val="00D926D7"/>
    <w:rsid w:val="00D94CF0"/>
    <w:rsid w:val="00D9581B"/>
    <w:rsid w:val="00D95D12"/>
    <w:rsid w:val="00D963BA"/>
    <w:rsid w:val="00D96AF8"/>
    <w:rsid w:val="00D96D8D"/>
    <w:rsid w:val="00D975DF"/>
    <w:rsid w:val="00D97653"/>
    <w:rsid w:val="00DA0A6A"/>
    <w:rsid w:val="00DA0CAF"/>
    <w:rsid w:val="00DA10E3"/>
    <w:rsid w:val="00DA3B6D"/>
    <w:rsid w:val="00DA49CA"/>
    <w:rsid w:val="00DA6B55"/>
    <w:rsid w:val="00DA7405"/>
    <w:rsid w:val="00DA7CD6"/>
    <w:rsid w:val="00DB175E"/>
    <w:rsid w:val="00DB2BDE"/>
    <w:rsid w:val="00DB30AA"/>
    <w:rsid w:val="00DB45B3"/>
    <w:rsid w:val="00DB5125"/>
    <w:rsid w:val="00DB52CE"/>
    <w:rsid w:val="00DB714D"/>
    <w:rsid w:val="00DB788B"/>
    <w:rsid w:val="00DC0891"/>
    <w:rsid w:val="00DC1ABF"/>
    <w:rsid w:val="00DC2084"/>
    <w:rsid w:val="00DC234D"/>
    <w:rsid w:val="00DC3783"/>
    <w:rsid w:val="00DC45E4"/>
    <w:rsid w:val="00DC5B50"/>
    <w:rsid w:val="00DC662E"/>
    <w:rsid w:val="00DC683F"/>
    <w:rsid w:val="00DC6C14"/>
    <w:rsid w:val="00DC7EDD"/>
    <w:rsid w:val="00DD0304"/>
    <w:rsid w:val="00DD106C"/>
    <w:rsid w:val="00DD1252"/>
    <w:rsid w:val="00DD32B5"/>
    <w:rsid w:val="00DD4906"/>
    <w:rsid w:val="00DD6C1E"/>
    <w:rsid w:val="00DD7110"/>
    <w:rsid w:val="00DD7914"/>
    <w:rsid w:val="00DD7A0E"/>
    <w:rsid w:val="00DE1000"/>
    <w:rsid w:val="00DE14FB"/>
    <w:rsid w:val="00DE30F1"/>
    <w:rsid w:val="00DE3C16"/>
    <w:rsid w:val="00DE3DA2"/>
    <w:rsid w:val="00DE454C"/>
    <w:rsid w:val="00DE4935"/>
    <w:rsid w:val="00DE599E"/>
    <w:rsid w:val="00DE5E59"/>
    <w:rsid w:val="00DE6CC2"/>
    <w:rsid w:val="00DE74B0"/>
    <w:rsid w:val="00DF0C2E"/>
    <w:rsid w:val="00DF25E9"/>
    <w:rsid w:val="00DF364F"/>
    <w:rsid w:val="00DF36DB"/>
    <w:rsid w:val="00DF40C3"/>
    <w:rsid w:val="00DF667F"/>
    <w:rsid w:val="00DF7FA6"/>
    <w:rsid w:val="00E00FCE"/>
    <w:rsid w:val="00E01468"/>
    <w:rsid w:val="00E02741"/>
    <w:rsid w:val="00E03BEE"/>
    <w:rsid w:val="00E04FCA"/>
    <w:rsid w:val="00E07161"/>
    <w:rsid w:val="00E072D7"/>
    <w:rsid w:val="00E118AE"/>
    <w:rsid w:val="00E12DB0"/>
    <w:rsid w:val="00E132C1"/>
    <w:rsid w:val="00E1381C"/>
    <w:rsid w:val="00E13FBE"/>
    <w:rsid w:val="00E14036"/>
    <w:rsid w:val="00E142A9"/>
    <w:rsid w:val="00E15E38"/>
    <w:rsid w:val="00E17C71"/>
    <w:rsid w:val="00E211F6"/>
    <w:rsid w:val="00E21BAF"/>
    <w:rsid w:val="00E22456"/>
    <w:rsid w:val="00E238A2"/>
    <w:rsid w:val="00E261AE"/>
    <w:rsid w:val="00E2633A"/>
    <w:rsid w:val="00E26FA0"/>
    <w:rsid w:val="00E309BC"/>
    <w:rsid w:val="00E30A1A"/>
    <w:rsid w:val="00E30D4E"/>
    <w:rsid w:val="00E30E3F"/>
    <w:rsid w:val="00E31319"/>
    <w:rsid w:val="00E31C69"/>
    <w:rsid w:val="00E31CB4"/>
    <w:rsid w:val="00E3202F"/>
    <w:rsid w:val="00E3292C"/>
    <w:rsid w:val="00E32BCB"/>
    <w:rsid w:val="00E33396"/>
    <w:rsid w:val="00E339BD"/>
    <w:rsid w:val="00E33A68"/>
    <w:rsid w:val="00E341F1"/>
    <w:rsid w:val="00E343CE"/>
    <w:rsid w:val="00E34D12"/>
    <w:rsid w:val="00E34E91"/>
    <w:rsid w:val="00E3636E"/>
    <w:rsid w:val="00E36501"/>
    <w:rsid w:val="00E372AF"/>
    <w:rsid w:val="00E37696"/>
    <w:rsid w:val="00E40AED"/>
    <w:rsid w:val="00E41135"/>
    <w:rsid w:val="00E42542"/>
    <w:rsid w:val="00E42E1C"/>
    <w:rsid w:val="00E44BBE"/>
    <w:rsid w:val="00E450DE"/>
    <w:rsid w:val="00E4519A"/>
    <w:rsid w:val="00E4691D"/>
    <w:rsid w:val="00E46FB5"/>
    <w:rsid w:val="00E4753D"/>
    <w:rsid w:val="00E5018A"/>
    <w:rsid w:val="00E50ECD"/>
    <w:rsid w:val="00E51ACA"/>
    <w:rsid w:val="00E51B34"/>
    <w:rsid w:val="00E550DD"/>
    <w:rsid w:val="00E555FD"/>
    <w:rsid w:val="00E55E9D"/>
    <w:rsid w:val="00E5726B"/>
    <w:rsid w:val="00E57B37"/>
    <w:rsid w:val="00E61079"/>
    <w:rsid w:val="00E6191E"/>
    <w:rsid w:val="00E62B99"/>
    <w:rsid w:val="00E632E8"/>
    <w:rsid w:val="00E636D2"/>
    <w:rsid w:val="00E64A4D"/>
    <w:rsid w:val="00E664E9"/>
    <w:rsid w:val="00E70F12"/>
    <w:rsid w:val="00E71135"/>
    <w:rsid w:val="00E71E53"/>
    <w:rsid w:val="00E72A9B"/>
    <w:rsid w:val="00E72C71"/>
    <w:rsid w:val="00E74F11"/>
    <w:rsid w:val="00E761B1"/>
    <w:rsid w:val="00E774AD"/>
    <w:rsid w:val="00E77FF9"/>
    <w:rsid w:val="00E804AD"/>
    <w:rsid w:val="00E81FD5"/>
    <w:rsid w:val="00E8249C"/>
    <w:rsid w:val="00E82B0C"/>
    <w:rsid w:val="00E83B9F"/>
    <w:rsid w:val="00E843D6"/>
    <w:rsid w:val="00E85607"/>
    <w:rsid w:val="00E8597D"/>
    <w:rsid w:val="00E86555"/>
    <w:rsid w:val="00E86831"/>
    <w:rsid w:val="00E86C0E"/>
    <w:rsid w:val="00E90919"/>
    <w:rsid w:val="00E91748"/>
    <w:rsid w:val="00E92AB1"/>
    <w:rsid w:val="00E935A1"/>
    <w:rsid w:val="00E93996"/>
    <w:rsid w:val="00E93B42"/>
    <w:rsid w:val="00E94DC3"/>
    <w:rsid w:val="00E96276"/>
    <w:rsid w:val="00E97233"/>
    <w:rsid w:val="00E974F4"/>
    <w:rsid w:val="00E97CEE"/>
    <w:rsid w:val="00EA1EEF"/>
    <w:rsid w:val="00EA3229"/>
    <w:rsid w:val="00EA3FA7"/>
    <w:rsid w:val="00EA4C55"/>
    <w:rsid w:val="00EB0BB1"/>
    <w:rsid w:val="00EB18B3"/>
    <w:rsid w:val="00EB2AAA"/>
    <w:rsid w:val="00EB38FA"/>
    <w:rsid w:val="00EB4473"/>
    <w:rsid w:val="00EB4B3F"/>
    <w:rsid w:val="00EB4B79"/>
    <w:rsid w:val="00EB6C19"/>
    <w:rsid w:val="00EB76AE"/>
    <w:rsid w:val="00EC02FE"/>
    <w:rsid w:val="00EC0890"/>
    <w:rsid w:val="00EC08A2"/>
    <w:rsid w:val="00EC27FA"/>
    <w:rsid w:val="00EC2F12"/>
    <w:rsid w:val="00EC34C8"/>
    <w:rsid w:val="00EC5BBD"/>
    <w:rsid w:val="00EC6862"/>
    <w:rsid w:val="00EC7496"/>
    <w:rsid w:val="00EC7915"/>
    <w:rsid w:val="00ED086F"/>
    <w:rsid w:val="00ED17BC"/>
    <w:rsid w:val="00ED3E34"/>
    <w:rsid w:val="00ED4AED"/>
    <w:rsid w:val="00ED4DC4"/>
    <w:rsid w:val="00ED6045"/>
    <w:rsid w:val="00ED6AB7"/>
    <w:rsid w:val="00ED78A5"/>
    <w:rsid w:val="00ED78E8"/>
    <w:rsid w:val="00ED7942"/>
    <w:rsid w:val="00ED7E06"/>
    <w:rsid w:val="00EE0FDE"/>
    <w:rsid w:val="00EE17F2"/>
    <w:rsid w:val="00EE23BD"/>
    <w:rsid w:val="00EE37D7"/>
    <w:rsid w:val="00EE5673"/>
    <w:rsid w:val="00EE6ABA"/>
    <w:rsid w:val="00EE7950"/>
    <w:rsid w:val="00EE7DDB"/>
    <w:rsid w:val="00EE7E61"/>
    <w:rsid w:val="00EF1C92"/>
    <w:rsid w:val="00EF244D"/>
    <w:rsid w:val="00EF27CA"/>
    <w:rsid w:val="00EF3731"/>
    <w:rsid w:val="00EF3A4D"/>
    <w:rsid w:val="00EF3BE5"/>
    <w:rsid w:val="00EF52B8"/>
    <w:rsid w:val="00EF6BF1"/>
    <w:rsid w:val="00EF6DFE"/>
    <w:rsid w:val="00EF70D9"/>
    <w:rsid w:val="00EF7E3C"/>
    <w:rsid w:val="00F04394"/>
    <w:rsid w:val="00F04886"/>
    <w:rsid w:val="00F05180"/>
    <w:rsid w:val="00F05F84"/>
    <w:rsid w:val="00F062F2"/>
    <w:rsid w:val="00F06EF9"/>
    <w:rsid w:val="00F07846"/>
    <w:rsid w:val="00F07955"/>
    <w:rsid w:val="00F140A6"/>
    <w:rsid w:val="00F14DD6"/>
    <w:rsid w:val="00F150CD"/>
    <w:rsid w:val="00F154A6"/>
    <w:rsid w:val="00F1585F"/>
    <w:rsid w:val="00F15BF3"/>
    <w:rsid w:val="00F15D0E"/>
    <w:rsid w:val="00F20D2B"/>
    <w:rsid w:val="00F21500"/>
    <w:rsid w:val="00F21A35"/>
    <w:rsid w:val="00F23CB4"/>
    <w:rsid w:val="00F24C76"/>
    <w:rsid w:val="00F25910"/>
    <w:rsid w:val="00F25F5C"/>
    <w:rsid w:val="00F2613D"/>
    <w:rsid w:val="00F26244"/>
    <w:rsid w:val="00F26C8E"/>
    <w:rsid w:val="00F26F14"/>
    <w:rsid w:val="00F279D8"/>
    <w:rsid w:val="00F27FDA"/>
    <w:rsid w:val="00F305D2"/>
    <w:rsid w:val="00F313F1"/>
    <w:rsid w:val="00F32F10"/>
    <w:rsid w:val="00F3357D"/>
    <w:rsid w:val="00F33C74"/>
    <w:rsid w:val="00F354F2"/>
    <w:rsid w:val="00F35752"/>
    <w:rsid w:val="00F35990"/>
    <w:rsid w:val="00F3618A"/>
    <w:rsid w:val="00F37162"/>
    <w:rsid w:val="00F376CD"/>
    <w:rsid w:val="00F37D89"/>
    <w:rsid w:val="00F37F7D"/>
    <w:rsid w:val="00F413E0"/>
    <w:rsid w:val="00F42D7B"/>
    <w:rsid w:val="00F432E8"/>
    <w:rsid w:val="00F43645"/>
    <w:rsid w:val="00F43CD6"/>
    <w:rsid w:val="00F4408F"/>
    <w:rsid w:val="00F449E9"/>
    <w:rsid w:val="00F44A16"/>
    <w:rsid w:val="00F46C98"/>
    <w:rsid w:val="00F46EA5"/>
    <w:rsid w:val="00F4712A"/>
    <w:rsid w:val="00F52941"/>
    <w:rsid w:val="00F5376A"/>
    <w:rsid w:val="00F53D9A"/>
    <w:rsid w:val="00F5408E"/>
    <w:rsid w:val="00F603B4"/>
    <w:rsid w:val="00F61E75"/>
    <w:rsid w:val="00F621C7"/>
    <w:rsid w:val="00F629CF"/>
    <w:rsid w:val="00F63E16"/>
    <w:rsid w:val="00F65352"/>
    <w:rsid w:val="00F666BB"/>
    <w:rsid w:val="00F666FC"/>
    <w:rsid w:val="00F668AF"/>
    <w:rsid w:val="00F671FE"/>
    <w:rsid w:val="00F7095F"/>
    <w:rsid w:val="00F70AB2"/>
    <w:rsid w:val="00F70C6E"/>
    <w:rsid w:val="00F72963"/>
    <w:rsid w:val="00F72CD5"/>
    <w:rsid w:val="00F754FB"/>
    <w:rsid w:val="00F75F16"/>
    <w:rsid w:val="00F774A2"/>
    <w:rsid w:val="00F803E2"/>
    <w:rsid w:val="00F8546C"/>
    <w:rsid w:val="00F85AC0"/>
    <w:rsid w:val="00F85D30"/>
    <w:rsid w:val="00F863ED"/>
    <w:rsid w:val="00F86AF2"/>
    <w:rsid w:val="00F86FAA"/>
    <w:rsid w:val="00F8704E"/>
    <w:rsid w:val="00F92AB6"/>
    <w:rsid w:val="00F96B43"/>
    <w:rsid w:val="00FA1BE9"/>
    <w:rsid w:val="00FA1CA4"/>
    <w:rsid w:val="00FA22DD"/>
    <w:rsid w:val="00FA351D"/>
    <w:rsid w:val="00FA5DE8"/>
    <w:rsid w:val="00FA6862"/>
    <w:rsid w:val="00FA726C"/>
    <w:rsid w:val="00FB0863"/>
    <w:rsid w:val="00FB1191"/>
    <w:rsid w:val="00FB1D12"/>
    <w:rsid w:val="00FB21B4"/>
    <w:rsid w:val="00FB270A"/>
    <w:rsid w:val="00FB4C62"/>
    <w:rsid w:val="00FB4F2D"/>
    <w:rsid w:val="00FB4F2F"/>
    <w:rsid w:val="00FB6260"/>
    <w:rsid w:val="00FB699E"/>
    <w:rsid w:val="00FB6B5E"/>
    <w:rsid w:val="00FC1D66"/>
    <w:rsid w:val="00FC1F86"/>
    <w:rsid w:val="00FC495D"/>
    <w:rsid w:val="00FD03D7"/>
    <w:rsid w:val="00FD0DFE"/>
    <w:rsid w:val="00FD1FED"/>
    <w:rsid w:val="00FD2576"/>
    <w:rsid w:val="00FD388D"/>
    <w:rsid w:val="00FD3DC2"/>
    <w:rsid w:val="00FD558E"/>
    <w:rsid w:val="00FD76BF"/>
    <w:rsid w:val="00FE1E6E"/>
    <w:rsid w:val="00FE3230"/>
    <w:rsid w:val="00FE53CD"/>
    <w:rsid w:val="00FE709C"/>
    <w:rsid w:val="00FE7705"/>
    <w:rsid w:val="00FF0150"/>
    <w:rsid w:val="00FF1266"/>
    <w:rsid w:val="00FF1CD5"/>
    <w:rsid w:val="00FF297E"/>
    <w:rsid w:val="00FF338D"/>
    <w:rsid w:val="00FF396E"/>
    <w:rsid w:val="00FF5842"/>
    <w:rsid w:val="00FF6307"/>
    <w:rsid w:val="00FF69AB"/>
    <w:rsid w:val="00FF6F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8A273"/>
  <w15:docId w15:val="{53FDC1FB-81D8-454B-92CD-DA1B79E96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iPriority="99" w:unhideWhenUsed="1"/>
    <w:lsdException w:name="HTML Definition" w:semiHidden="1" w:uiPriority="99" w:unhideWhenUsed="1"/>
    <w:lsdException w:name="HTML Keyboard" w:semiHidden="1"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99"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1875"/>
    <w:rPr>
      <w:sz w:val="22"/>
    </w:rPr>
  </w:style>
  <w:style w:type="paragraph" w:styleId="Heading1">
    <w:name w:val="heading 1"/>
    <w:basedOn w:val="Normal"/>
    <w:next w:val="Normal"/>
    <w:link w:val="Heading1Char"/>
    <w:qFormat/>
    <w:rsid w:val="009749BA"/>
    <w:pPr>
      <w:keepNext/>
      <w:numPr>
        <w:numId w:val="42"/>
      </w:numPr>
      <w:spacing w:before="200" w:after="200"/>
      <w:outlineLvl w:val="0"/>
    </w:pPr>
    <w:rPr>
      <w:b/>
      <w:sz w:val="24"/>
    </w:rPr>
  </w:style>
  <w:style w:type="paragraph" w:styleId="Heading2">
    <w:name w:val="heading 2"/>
    <w:basedOn w:val="Normal"/>
    <w:next w:val="Normal"/>
    <w:link w:val="Heading2Char"/>
    <w:qFormat/>
    <w:rsid w:val="009749BA"/>
    <w:pPr>
      <w:keepNext/>
      <w:numPr>
        <w:ilvl w:val="1"/>
        <w:numId w:val="42"/>
      </w:numPr>
      <w:spacing w:before="120" w:after="120"/>
      <w:outlineLvl w:val="1"/>
    </w:pPr>
    <w:rPr>
      <w:rFonts w:ascii="Arial Bold" w:hAnsi="Arial Bold"/>
      <w:b/>
    </w:rPr>
  </w:style>
  <w:style w:type="paragraph" w:styleId="Heading3">
    <w:name w:val="heading 3"/>
    <w:basedOn w:val="Normal"/>
    <w:next w:val="Normal"/>
    <w:link w:val="Heading3Char"/>
    <w:qFormat/>
    <w:rsid w:val="009749BA"/>
    <w:pPr>
      <w:keepNext/>
      <w:numPr>
        <w:ilvl w:val="2"/>
        <w:numId w:val="42"/>
      </w:numPr>
      <w:spacing w:before="80" w:after="80"/>
      <w:outlineLvl w:val="2"/>
    </w:pPr>
    <w:rPr>
      <w:rFonts w:ascii="Arial Bold" w:hAnsi="Arial Bold"/>
      <w:b/>
      <w:i/>
    </w:rPr>
  </w:style>
  <w:style w:type="paragraph" w:styleId="Heading4">
    <w:name w:val="heading 4"/>
    <w:basedOn w:val="Normal"/>
    <w:next w:val="Normal"/>
    <w:link w:val="Heading4Char"/>
    <w:qFormat/>
    <w:rsid w:val="009749BA"/>
    <w:pPr>
      <w:keepNext/>
      <w:numPr>
        <w:ilvl w:val="3"/>
        <w:numId w:val="42"/>
      </w:numPr>
      <w:spacing w:line="200" w:lineRule="exact"/>
      <w:jc w:val="right"/>
      <w:outlineLvl w:val="3"/>
    </w:pPr>
    <w:rPr>
      <w:rFonts w:ascii="Arial Narrow" w:hAnsi="Arial Narrow"/>
      <w:b/>
      <w:bCs/>
    </w:rPr>
  </w:style>
  <w:style w:type="paragraph" w:styleId="Heading5">
    <w:name w:val="heading 5"/>
    <w:aliases w:val="Append Level 1"/>
    <w:basedOn w:val="Normal"/>
    <w:next w:val="Normal"/>
    <w:link w:val="Heading5Char"/>
    <w:qFormat/>
    <w:rsid w:val="009749BA"/>
    <w:pPr>
      <w:keepNext/>
      <w:numPr>
        <w:ilvl w:val="4"/>
        <w:numId w:val="42"/>
      </w:numPr>
      <w:outlineLvl w:val="4"/>
    </w:pPr>
    <w:rPr>
      <w:rFonts w:cs="Arial"/>
      <w:b/>
      <w:bCs/>
      <w:i/>
      <w:iCs/>
    </w:rPr>
  </w:style>
  <w:style w:type="paragraph" w:styleId="Heading6">
    <w:name w:val="heading 6"/>
    <w:aliases w:val="Append Level 2"/>
    <w:basedOn w:val="Normal"/>
    <w:next w:val="Normal"/>
    <w:link w:val="Heading6Char"/>
    <w:unhideWhenUsed/>
    <w:qFormat/>
    <w:rsid w:val="009749BA"/>
    <w:pPr>
      <w:keepNext/>
      <w:keepLines/>
      <w:numPr>
        <w:ilvl w:val="5"/>
        <w:numId w:val="42"/>
      </w:numPr>
      <w:spacing w:before="200"/>
      <w:outlineLvl w:val="5"/>
    </w:pPr>
    <w:rPr>
      <w:rFonts w:eastAsiaTheme="majorEastAsia" w:cstheme="majorBidi"/>
      <w:i/>
      <w:iCs/>
      <w:color w:val="486A00" w:themeColor="accent1" w:themeShade="7F"/>
    </w:rPr>
  </w:style>
  <w:style w:type="paragraph" w:styleId="Heading7">
    <w:name w:val="heading 7"/>
    <w:aliases w:val="Append Level 3"/>
    <w:next w:val="BodyText"/>
    <w:link w:val="Heading7Char"/>
    <w:unhideWhenUsed/>
    <w:qFormat/>
    <w:rsid w:val="009749BA"/>
    <w:pPr>
      <w:numPr>
        <w:ilvl w:val="6"/>
        <w:numId w:val="42"/>
      </w:numPr>
      <w:spacing w:before="240" w:after="240"/>
      <w:outlineLvl w:val="6"/>
    </w:pPr>
    <w:rPr>
      <w:b/>
      <w:iCs/>
      <w:sz w:val="24"/>
      <w:szCs w:val="26"/>
    </w:rPr>
  </w:style>
  <w:style w:type="paragraph" w:styleId="Heading8">
    <w:name w:val="heading 8"/>
    <w:aliases w:val="Exec Sum Level 1,Exec Sum Level 2"/>
    <w:basedOn w:val="Heading1"/>
    <w:next w:val="BodyText"/>
    <w:link w:val="Heading8Char"/>
    <w:unhideWhenUsed/>
    <w:qFormat/>
    <w:rsid w:val="005D70AC"/>
    <w:pPr>
      <w:outlineLvl w:val="7"/>
    </w:pPr>
  </w:style>
  <w:style w:type="paragraph" w:styleId="Heading9">
    <w:name w:val="heading 9"/>
    <w:aliases w:val="Exec Sum Level 3"/>
    <w:basedOn w:val="Heading2"/>
    <w:next w:val="BodyText"/>
    <w:link w:val="Heading9Char"/>
    <w:unhideWhenUsed/>
    <w:qFormat/>
    <w:rsid w:val="00D85E03"/>
    <w:pPr>
      <w:keepLines/>
      <w:numPr>
        <w:ilvl w:val="0"/>
        <w:numId w:val="0"/>
      </w:numPr>
      <w:spacing w:before="240" w:after="240"/>
      <w:outlineLvl w:val="8"/>
    </w:pPr>
    <w:rPr>
      <w:rFonts w:ascii="Arial" w:hAnsi="Arial" w:cs="Arial"/>
      <w:bCs/>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lassic2">
    <w:name w:val="Table Classic 2"/>
    <w:basedOn w:val="TableNormal"/>
    <w:rsid w:val="005D70AC"/>
    <w:pPr>
      <w:tabs>
        <w:tab w:val="left" w:pos="360"/>
        <w:tab w:val="left" w:pos="720"/>
        <w:tab w:val="left" w:pos="1080"/>
        <w:tab w:val="left" w:pos="1440"/>
      </w:tabs>
    </w:pPr>
    <w:rPr>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StyleBulleted6">
    <w:name w:val="Style Bulleted6"/>
    <w:rsid w:val="00D85E03"/>
    <w:pPr>
      <w:numPr>
        <w:numId w:val="27"/>
      </w:numPr>
    </w:pPr>
  </w:style>
  <w:style w:type="numbering" w:customStyle="1" w:styleId="StyleBulleted9">
    <w:name w:val="Style Bulleted9"/>
    <w:basedOn w:val="NoList"/>
    <w:rsid w:val="00D85E03"/>
    <w:pPr>
      <w:numPr>
        <w:numId w:val="28"/>
      </w:numPr>
    </w:pPr>
  </w:style>
  <w:style w:type="paragraph" w:styleId="Header">
    <w:name w:val="header"/>
    <w:basedOn w:val="Normal"/>
    <w:link w:val="HeaderChar"/>
    <w:unhideWhenUsed/>
    <w:rsid w:val="005D70AC"/>
    <w:pPr>
      <w:tabs>
        <w:tab w:val="center" w:pos="4680"/>
        <w:tab w:val="right" w:pos="9360"/>
      </w:tabs>
    </w:pPr>
  </w:style>
  <w:style w:type="paragraph" w:styleId="Footer">
    <w:name w:val="footer"/>
    <w:basedOn w:val="Normal"/>
    <w:link w:val="FooterChar"/>
    <w:rsid w:val="005D70AC"/>
    <w:pPr>
      <w:tabs>
        <w:tab w:val="center" w:pos="4320"/>
        <w:tab w:val="right" w:pos="9360"/>
      </w:tabs>
    </w:pPr>
    <w:rPr>
      <w:sz w:val="16"/>
    </w:rPr>
  </w:style>
  <w:style w:type="paragraph" w:styleId="Title">
    <w:name w:val="Title"/>
    <w:aliases w:val="Proposal Title,Cover_Title"/>
    <w:basedOn w:val="Normal"/>
    <w:link w:val="TitleChar"/>
    <w:qFormat/>
    <w:rsid w:val="005D70AC"/>
    <w:pPr>
      <w:spacing w:after="240"/>
    </w:pPr>
    <w:rPr>
      <w:b/>
      <w:sz w:val="44"/>
      <w:szCs w:val="24"/>
    </w:rPr>
  </w:style>
  <w:style w:type="paragraph" w:styleId="Subtitle">
    <w:name w:val="Subtitle"/>
    <w:aliases w:val="Cover_Subtitle"/>
    <w:basedOn w:val="Normal"/>
    <w:next w:val="Normal"/>
    <w:link w:val="SubtitleChar"/>
    <w:uiPriority w:val="11"/>
    <w:qFormat/>
    <w:rsid w:val="00D85E03"/>
    <w:pPr>
      <w:widowControl w:val="0"/>
      <w:numPr>
        <w:ilvl w:val="1"/>
      </w:numPr>
      <w:spacing w:before="240" w:after="520"/>
    </w:pPr>
    <w:rPr>
      <w:b/>
      <w:sz w:val="28"/>
      <w:szCs w:val="22"/>
    </w:rPr>
  </w:style>
  <w:style w:type="character" w:customStyle="1" w:styleId="CoverText">
    <w:name w:val="Cover Text"/>
    <w:rsid w:val="005D70AC"/>
    <w:rPr>
      <w:rFonts w:ascii="Arial" w:hAnsi="Arial"/>
      <w:color w:val="auto"/>
      <w:sz w:val="22"/>
    </w:rPr>
  </w:style>
  <w:style w:type="paragraph" w:styleId="TOC1">
    <w:name w:val="toc 1"/>
    <w:basedOn w:val="Normal"/>
    <w:next w:val="Normal"/>
    <w:link w:val="TOC1Char"/>
    <w:autoRedefine/>
    <w:uiPriority w:val="39"/>
    <w:unhideWhenUsed/>
    <w:rsid w:val="00D85E03"/>
    <w:pPr>
      <w:widowControl w:val="0"/>
      <w:tabs>
        <w:tab w:val="right" w:leader="dot" w:pos="9350"/>
      </w:tabs>
      <w:spacing w:before="120" w:after="120"/>
    </w:pPr>
    <w:rPr>
      <w:rFonts w:eastAsia="Calibri"/>
      <w:b/>
      <w:sz w:val="24"/>
      <w:szCs w:val="22"/>
    </w:rPr>
  </w:style>
  <w:style w:type="paragraph" w:styleId="TOC2">
    <w:name w:val="toc 2"/>
    <w:basedOn w:val="NormalIndent"/>
    <w:next w:val="Normal"/>
    <w:autoRedefine/>
    <w:uiPriority w:val="39"/>
    <w:rsid w:val="005D70AC"/>
    <w:pPr>
      <w:widowControl w:val="0"/>
      <w:tabs>
        <w:tab w:val="left" w:pos="1080"/>
        <w:tab w:val="right" w:leader="dot" w:pos="9346"/>
      </w:tabs>
      <w:spacing w:after="60"/>
      <w:ind w:left="1094" w:hanging="547"/>
    </w:pPr>
    <w:rPr>
      <w:noProof/>
    </w:rPr>
  </w:style>
  <w:style w:type="paragraph" w:styleId="TOC3">
    <w:name w:val="toc 3"/>
    <w:basedOn w:val="Normal"/>
    <w:next w:val="Normal"/>
    <w:autoRedefine/>
    <w:uiPriority w:val="39"/>
    <w:rsid w:val="005D70AC"/>
    <w:pPr>
      <w:widowControl w:val="0"/>
      <w:tabs>
        <w:tab w:val="left" w:pos="1800"/>
        <w:tab w:val="right" w:leader="dot" w:pos="9360"/>
      </w:tabs>
      <w:spacing w:after="60"/>
      <w:ind w:left="1800" w:hanging="720"/>
    </w:pPr>
    <w:rPr>
      <w:noProof/>
    </w:rPr>
  </w:style>
  <w:style w:type="character" w:styleId="Hyperlink">
    <w:name w:val="Hyperlink"/>
    <w:uiPriority w:val="99"/>
    <w:rsid w:val="00D85E03"/>
    <w:rPr>
      <w:rFonts w:ascii="Arial" w:hAnsi="Arial"/>
      <w:b w:val="0"/>
      <w:i w:val="0"/>
      <w:color w:val="68952D"/>
      <w:sz w:val="22"/>
      <w:u w:val="single" w:color="68952D"/>
    </w:rPr>
  </w:style>
  <w:style w:type="paragraph" w:styleId="TOCHeading">
    <w:name w:val="TOC Heading"/>
    <w:aliases w:val="TOC Heading (Not in TOC)"/>
    <w:basedOn w:val="Heading1"/>
    <w:next w:val="BodyText"/>
    <w:link w:val="TOCHeadingChar"/>
    <w:uiPriority w:val="39"/>
    <w:unhideWhenUsed/>
    <w:qFormat/>
    <w:rsid w:val="00D85E03"/>
    <w:pPr>
      <w:numPr>
        <w:numId w:val="0"/>
      </w:numPr>
      <w:spacing w:before="120" w:after="240"/>
      <w:outlineLvl w:val="9"/>
    </w:pPr>
    <w:rPr>
      <w:rFonts w:eastAsia="Calibri"/>
      <w:sz w:val="32"/>
      <w:szCs w:val="22"/>
    </w:rPr>
  </w:style>
  <w:style w:type="numbering" w:customStyle="1" w:styleId="StyleNumberedLeft025Hanging025">
    <w:name w:val="Style Numbered Left:  0.25&quot; Hanging:  0.25&quot;"/>
    <w:basedOn w:val="NoList"/>
    <w:rsid w:val="00D85E03"/>
    <w:pPr>
      <w:numPr>
        <w:numId w:val="30"/>
      </w:numPr>
    </w:pPr>
  </w:style>
  <w:style w:type="paragraph" w:styleId="FootnoteText">
    <w:name w:val="footnote text"/>
    <w:aliases w:val="Footnote Text1 Char,Footnote Text Char Ch,TBG Style,ALTS FOOTNOTE,Footnote Text 2,fn,Footnote text,FOOTNOTE,Footnote Text Char Ch Char Char Char,Footnote Text Char Ch Char Char,Footnote Text1 Char Char Char,ft Char,ft,FN"/>
    <w:basedOn w:val="BodyText"/>
    <w:link w:val="FootnoteTextChar"/>
    <w:uiPriority w:val="99"/>
    <w:rsid w:val="00D85E03"/>
    <w:pPr>
      <w:keepLines/>
      <w:tabs>
        <w:tab w:val="left" w:pos="360"/>
        <w:tab w:val="left" w:pos="720"/>
        <w:tab w:val="left" w:pos="1080"/>
        <w:tab w:val="left" w:pos="1440"/>
        <w:tab w:val="left" w:pos="1800"/>
        <w:tab w:val="left" w:pos="2160"/>
      </w:tabs>
      <w:spacing w:after="40"/>
    </w:pPr>
    <w:rPr>
      <w:sz w:val="18"/>
    </w:rPr>
  </w:style>
  <w:style w:type="character" w:styleId="FootnoteReference">
    <w:name w:val="footnote reference"/>
    <w:aliases w:val="Footnote_Reference,o,fr,Style 17,o + Times New Roman,TT - Footnote Reference,FC,Style 9"/>
    <w:uiPriority w:val="99"/>
    <w:rsid w:val="009749BA"/>
    <w:rPr>
      <w:rFonts w:ascii="Arial" w:hAnsi="Arial"/>
      <w:color w:val="auto"/>
      <w:vertAlign w:val="superscript"/>
    </w:rPr>
  </w:style>
  <w:style w:type="paragraph" w:styleId="Caption">
    <w:name w:val="caption"/>
    <w:aliases w:val="Table/Figure Caption,Table Caption,Char,Caption Char1 Char"/>
    <w:basedOn w:val="Normal"/>
    <w:next w:val="Normal"/>
    <w:link w:val="CaptionChar"/>
    <w:qFormat/>
    <w:rsid w:val="00D85E03"/>
    <w:pPr>
      <w:keepNext/>
      <w:spacing w:after="120"/>
      <w:jc w:val="center"/>
    </w:pPr>
    <w:rPr>
      <w:rFonts w:cs="Arial"/>
      <w:b/>
      <w:bCs/>
    </w:rPr>
  </w:style>
  <w:style w:type="numbering" w:customStyle="1" w:styleId="StyleBulletedLeft0Hanging03">
    <w:name w:val="Style Bulleted Left:  0&quot; Hanging:  0.3&quot;"/>
    <w:basedOn w:val="NoList"/>
    <w:rsid w:val="00D85E03"/>
    <w:pPr>
      <w:numPr>
        <w:numId w:val="25"/>
      </w:numPr>
    </w:pPr>
  </w:style>
  <w:style w:type="character" w:customStyle="1" w:styleId="HeaderChar">
    <w:name w:val="Header Char"/>
    <w:basedOn w:val="DefaultParagraphFont"/>
    <w:link w:val="Header"/>
    <w:rsid w:val="009749BA"/>
    <w:rPr>
      <w:sz w:val="22"/>
    </w:rPr>
  </w:style>
  <w:style w:type="numbering" w:customStyle="1" w:styleId="StyleBulleted">
    <w:name w:val="Style Bulleted"/>
    <w:basedOn w:val="NoList"/>
    <w:rsid w:val="00D85E03"/>
    <w:pPr>
      <w:numPr>
        <w:numId w:val="24"/>
      </w:numPr>
    </w:pPr>
  </w:style>
  <w:style w:type="character" w:customStyle="1" w:styleId="Heading4Char">
    <w:name w:val="Heading 4 Char"/>
    <w:link w:val="Heading4"/>
    <w:rsid w:val="005D70AC"/>
    <w:rPr>
      <w:rFonts w:ascii="Arial Narrow" w:hAnsi="Arial Narrow"/>
      <w:b/>
      <w:bCs/>
      <w:color w:val="000000"/>
      <w:szCs w:val="24"/>
    </w:rPr>
  </w:style>
  <w:style w:type="character" w:customStyle="1" w:styleId="Heading5Char">
    <w:name w:val="Heading 5 Char"/>
    <w:aliases w:val="Append Level 1 Char"/>
    <w:link w:val="Heading5"/>
    <w:rsid w:val="003F2705"/>
    <w:rPr>
      <w:rFonts w:cs="Arial"/>
      <w:b/>
      <w:bCs/>
      <w:i/>
      <w:iCs/>
      <w:color w:val="000000"/>
      <w:szCs w:val="24"/>
    </w:rPr>
  </w:style>
  <w:style w:type="character" w:customStyle="1" w:styleId="Heading6Char">
    <w:name w:val="Heading 6 Char"/>
    <w:aliases w:val="Append Level 2 Char"/>
    <w:basedOn w:val="DefaultParagraphFont"/>
    <w:link w:val="Heading6"/>
    <w:rsid w:val="009749BA"/>
    <w:rPr>
      <w:rFonts w:eastAsiaTheme="majorEastAsia" w:cstheme="majorBidi"/>
      <w:i/>
      <w:iCs/>
      <w:color w:val="486A00" w:themeColor="accent1" w:themeShade="7F"/>
      <w:szCs w:val="24"/>
    </w:rPr>
  </w:style>
  <w:style w:type="character" w:customStyle="1" w:styleId="Heading7Char">
    <w:name w:val="Heading 7 Char"/>
    <w:aliases w:val="Append Level 3 Char"/>
    <w:basedOn w:val="DefaultParagraphFont"/>
    <w:link w:val="Heading7"/>
    <w:rsid w:val="009749BA"/>
    <w:rPr>
      <w:b/>
      <w:iCs/>
      <w:sz w:val="24"/>
      <w:szCs w:val="26"/>
    </w:rPr>
  </w:style>
  <w:style w:type="character" w:customStyle="1" w:styleId="Heading8Char">
    <w:name w:val="Heading 8 Char"/>
    <w:aliases w:val="Exec Sum Level 1 Char,Exec Sum Level 2 Char"/>
    <w:link w:val="Heading8"/>
    <w:rsid w:val="005D70AC"/>
    <w:rPr>
      <w:rFonts w:eastAsiaTheme="minorHAnsi" w:cs="Arial"/>
      <w:b/>
      <w:bCs/>
      <w:color w:val="68952D" w:themeColor="accent2"/>
      <w:kern w:val="28"/>
      <w:position w:val="6"/>
      <w:sz w:val="32"/>
      <w:szCs w:val="26"/>
      <w:lang w:val="en-IN"/>
    </w:rPr>
  </w:style>
  <w:style w:type="character" w:customStyle="1" w:styleId="Heading9Char">
    <w:name w:val="Heading 9 Char"/>
    <w:aliases w:val="Exec Sum Level 3 Char"/>
    <w:link w:val="Heading9"/>
    <w:rsid w:val="005D70AC"/>
    <w:rPr>
      <w:rFonts w:cs="Arial"/>
      <w:b/>
      <w:bCs/>
      <w:sz w:val="28"/>
      <w:szCs w:val="22"/>
    </w:rPr>
  </w:style>
  <w:style w:type="paragraph" w:styleId="ListParagraph">
    <w:name w:val="List Paragraph"/>
    <w:aliases w:val="TOC etc.,List Paragraph - RFP,Bullet Styles para,Numbered Standard,Numbered Para 1,Dot pt,No Spacing1,List Paragraph Char Char Char,Indicator Text,List Paragraph1,Bullet Points,MAIN CONTENT,List Paragraph12,F5 List Paragraph,lp1,TOC style"/>
    <w:basedOn w:val="BodyText"/>
    <w:link w:val="ListParagraphChar"/>
    <w:uiPriority w:val="34"/>
    <w:qFormat/>
    <w:rsid w:val="005D70AC"/>
    <w:pPr>
      <w:spacing w:before="120" w:after="120"/>
      <w:ind w:left="720"/>
    </w:pPr>
  </w:style>
  <w:style w:type="table" w:styleId="TableGrid">
    <w:name w:val="Table Grid"/>
    <w:basedOn w:val="TableNormal"/>
    <w:uiPriority w:val="59"/>
    <w:rsid w:val="005D70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List7">
    <w:name w:val="Table List 7"/>
    <w:basedOn w:val="TableNormal"/>
    <w:rsid w:val="005D70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HeaderTitle">
    <w:name w:val="Header Title"/>
    <w:basedOn w:val="Normal"/>
    <w:rsid w:val="005D70AC"/>
    <w:pPr>
      <w:spacing w:before="120" w:after="120"/>
    </w:pPr>
    <w:rPr>
      <w:b/>
      <w:sz w:val="24"/>
    </w:rPr>
  </w:style>
  <w:style w:type="character" w:customStyle="1" w:styleId="TOCHeadingChar">
    <w:name w:val="TOC Heading Char"/>
    <w:aliases w:val="TOC Heading (Not in TOC) Char"/>
    <w:link w:val="TOCHeading"/>
    <w:uiPriority w:val="39"/>
    <w:rsid w:val="005D70AC"/>
    <w:rPr>
      <w:rFonts w:eastAsia="Calibri"/>
      <w:b/>
      <w:sz w:val="32"/>
      <w:szCs w:val="22"/>
    </w:rPr>
  </w:style>
  <w:style w:type="paragraph" w:styleId="BalloonText">
    <w:name w:val="Balloon Text"/>
    <w:basedOn w:val="Normal"/>
    <w:link w:val="BalloonTextChar"/>
    <w:unhideWhenUsed/>
    <w:rsid w:val="005D70AC"/>
    <w:rPr>
      <w:rFonts w:ascii="Segoe UI" w:hAnsi="Segoe UI" w:cs="Segoe UI"/>
      <w:sz w:val="18"/>
      <w:szCs w:val="18"/>
    </w:rPr>
  </w:style>
  <w:style w:type="character" w:customStyle="1" w:styleId="Heading1Char">
    <w:name w:val="Heading 1 Char"/>
    <w:link w:val="Heading1"/>
    <w:rsid w:val="00801CC3"/>
    <w:rPr>
      <w:b/>
      <w:color w:val="000000"/>
      <w:sz w:val="24"/>
    </w:rPr>
  </w:style>
  <w:style w:type="character" w:customStyle="1" w:styleId="Heading2Char">
    <w:name w:val="Heading 2 Char"/>
    <w:link w:val="Heading2"/>
    <w:rsid w:val="009749BA"/>
    <w:rPr>
      <w:rFonts w:ascii="Arial Bold" w:hAnsi="Arial Bold"/>
      <w:b/>
      <w:color w:val="000000"/>
      <w:sz w:val="22"/>
    </w:rPr>
  </w:style>
  <w:style w:type="character" w:customStyle="1" w:styleId="Heading3Char">
    <w:name w:val="Heading 3 Char"/>
    <w:link w:val="Heading3"/>
    <w:rsid w:val="005D70AC"/>
    <w:rPr>
      <w:rFonts w:ascii="Arial Bold" w:hAnsi="Arial Bold"/>
      <w:b/>
      <w:i/>
      <w:color w:val="000000"/>
    </w:rPr>
  </w:style>
  <w:style w:type="character" w:styleId="PlaceholderText">
    <w:name w:val="Placeholder Text"/>
    <w:uiPriority w:val="99"/>
    <w:semiHidden/>
    <w:rsid w:val="005D70AC"/>
    <w:rPr>
      <w:color w:val="808080"/>
    </w:rPr>
  </w:style>
  <w:style w:type="paragraph" w:styleId="TOC4">
    <w:name w:val="toc 4"/>
    <w:basedOn w:val="Normal"/>
    <w:next w:val="Normal"/>
    <w:autoRedefine/>
    <w:uiPriority w:val="39"/>
    <w:rsid w:val="005D70AC"/>
    <w:pPr>
      <w:tabs>
        <w:tab w:val="left" w:pos="2700"/>
        <w:tab w:val="right" w:leader="dot" w:pos="9278"/>
      </w:tabs>
      <w:spacing w:after="100"/>
      <w:ind w:left="2700" w:hanging="900"/>
    </w:pPr>
    <w:rPr>
      <w:i/>
      <w:noProof/>
    </w:rPr>
  </w:style>
  <w:style w:type="character" w:customStyle="1" w:styleId="CaptionChar">
    <w:name w:val="Caption Char"/>
    <w:aliases w:val="Table/Figure Caption Char,Table Caption Char,Char Char,Caption Char1 Char Char"/>
    <w:link w:val="Caption"/>
    <w:rsid w:val="009749BA"/>
    <w:rPr>
      <w:rFonts w:cs="Arial"/>
      <w:b/>
      <w:bCs/>
      <w:sz w:val="22"/>
    </w:rPr>
  </w:style>
  <w:style w:type="paragraph" w:styleId="TableofFigures">
    <w:name w:val="table of figures"/>
    <w:basedOn w:val="Normal"/>
    <w:next w:val="Normal"/>
    <w:uiPriority w:val="99"/>
    <w:rsid w:val="005D70AC"/>
    <w:pPr>
      <w:tabs>
        <w:tab w:val="right" w:leader="dot" w:pos="9274"/>
      </w:tabs>
    </w:pPr>
  </w:style>
  <w:style w:type="paragraph" w:customStyle="1" w:styleId="TableFigureSource">
    <w:name w:val="Table/Figure Source"/>
    <w:basedOn w:val="Normal"/>
    <w:next w:val="BodyText"/>
    <w:link w:val="TableFigureSourceChar"/>
    <w:qFormat/>
    <w:rsid w:val="005D70AC"/>
    <w:pPr>
      <w:spacing w:before="60" w:after="240"/>
    </w:pPr>
    <w:rPr>
      <w:i/>
      <w:sz w:val="18"/>
    </w:rPr>
  </w:style>
  <w:style w:type="character" w:customStyle="1" w:styleId="TableFigureSourceChar">
    <w:name w:val="Table/Figure Source Char"/>
    <w:link w:val="TableFigureSource"/>
    <w:rsid w:val="009749BA"/>
    <w:rPr>
      <w:i/>
      <w:sz w:val="18"/>
    </w:rPr>
  </w:style>
  <w:style w:type="character" w:customStyle="1" w:styleId="BalloonTextChar">
    <w:name w:val="Balloon Text Char"/>
    <w:basedOn w:val="DefaultParagraphFont"/>
    <w:link w:val="BalloonText"/>
    <w:rsid w:val="009749BA"/>
    <w:rPr>
      <w:rFonts w:ascii="Segoe UI" w:hAnsi="Segoe UI" w:cs="Segoe UI"/>
      <w:sz w:val="18"/>
      <w:szCs w:val="18"/>
    </w:rPr>
  </w:style>
  <w:style w:type="character" w:customStyle="1" w:styleId="ListParagraphChar">
    <w:name w:val="List Paragraph Char"/>
    <w:aliases w:val="TOC etc. Char,List Paragraph - RFP Char,Bullet Styles para Char,Numbered Standard Char,Numbered Para 1 Char,Dot pt Char,No Spacing1 Char,List Paragraph Char Char Char Char,Indicator Text Char,List Paragraph1 Char,Bullet Points Char"/>
    <w:link w:val="ListParagraph"/>
    <w:uiPriority w:val="34"/>
    <w:locked/>
    <w:rsid w:val="005D70AC"/>
    <w:rPr>
      <w:rFonts w:eastAsiaTheme="minorHAnsi" w:cstheme="minorBidi"/>
      <w:sz w:val="22"/>
      <w:szCs w:val="22"/>
      <w:lang w:val="en-IN"/>
    </w:rPr>
  </w:style>
  <w:style w:type="table" w:styleId="MediumShading1-Accent6">
    <w:name w:val="Medium Shading 1 Accent 6"/>
    <w:basedOn w:val="TableNormal"/>
    <w:uiPriority w:val="63"/>
    <w:rsid w:val="005D70AC"/>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styleId="EndnoteText">
    <w:name w:val="endnote text"/>
    <w:basedOn w:val="Normal"/>
    <w:link w:val="EndnoteTextChar"/>
    <w:rsid w:val="005D70AC"/>
  </w:style>
  <w:style w:type="character" w:customStyle="1" w:styleId="EndnoteTextChar">
    <w:name w:val="Endnote Text Char"/>
    <w:link w:val="EndnoteText"/>
    <w:rsid w:val="005D70AC"/>
    <w:rPr>
      <w:rFonts w:eastAsiaTheme="minorHAnsi" w:cstheme="minorBidi"/>
      <w:sz w:val="22"/>
      <w:szCs w:val="22"/>
      <w:lang w:val="en-IN"/>
    </w:rPr>
  </w:style>
  <w:style w:type="character" w:styleId="EndnoteReference">
    <w:name w:val="endnote reference"/>
    <w:rsid w:val="005D70AC"/>
    <w:rPr>
      <w:rFonts w:ascii="Arial" w:hAnsi="Arial"/>
      <w:color w:val="555759"/>
      <w:vertAlign w:val="superscript"/>
    </w:rPr>
  </w:style>
  <w:style w:type="paragraph" w:customStyle="1" w:styleId="TableBullet">
    <w:name w:val="Table Bullet"/>
    <w:basedOn w:val="Normal"/>
    <w:link w:val="TableBulletChar"/>
    <w:qFormat/>
    <w:rsid w:val="00D85E03"/>
    <w:pPr>
      <w:keepNext/>
      <w:numPr>
        <w:numId w:val="32"/>
      </w:numPr>
      <w:spacing w:before="40" w:after="40" w:line="240" w:lineRule="atLeast"/>
      <w:ind w:left="259" w:hanging="187"/>
    </w:pPr>
    <w:rPr>
      <w:rFonts w:cs="Arial"/>
    </w:rPr>
  </w:style>
  <w:style w:type="character" w:customStyle="1" w:styleId="TableBulletChar">
    <w:name w:val="Table Bullet Char"/>
    <w:link w:val="TableBullet"/>
    <w:rsid w:val="005D70AC"/>
    <w:rPr>
      <w:rFonts w:cs="Arial"/>
      <w:sz w:val="22"/>
    </w:rPr>
  </w:style>
  <w:style w:type="paragraph" w:styleId="Revision">
    <w:name w:val="Revision"/>
    <w:hidden/>
    <w:uiPriority w:val="99"/>
    <w:semiHidden/>
    <w:rsid w:val="006469F2"/>
    <w:rPr>
      <w:rFonts w:ascii="Palatino Linotype" w:hAnsi="Palatino Linotype"/>
      <w:szCs w:val="24"/>
    </w:rPr>
  </w:style>
  <w:style w:type="paragraph" w:customStyle="1" w:styleId="FooterAddress">
    <w:name w:val="Footer Address"/>
    <w:basedOn w:val="Footer"/>
    <w:link w:val="FooterAddressChar"/>
    <w:qFormat/>
    <w:rsid w:val="005D70AC"/>
    <w:pPr>
      <w:tabs>
        <w:tab w:val="left" w:pos="360"/>
        <w:tab w:val="left" w:pos="720"/>
        <w:tab w:val="left" w:pos="1080"/>
        <w:tab w:val="left" w:pos="1440"/>
      </w:tabs>
      <w:spacing w:line="240" w:lineRule="exact"/>
    </w:pPr>
    <w:rPr>
      <w:color w:val="555759"/>
    </w:rPr>
  </w:style>
  <w:style w:type="character" w:customStyle="1" w:styleId="FooterAddressChar">
    <w:name w:val="Footer Address Char"/>
    <w:link w:val="FooterAddress"/>
    <w:rsid w:val="005D70AC"/>
    <w:rPr>
      <w:color w:val="555759"/>
      <w:sz w:val="16"/>
    </w:rPr>
  </w:style>
  <w:style w:type="paragraph" w:styleId="BodyText">
    <w:name w:val="Body Text"/>
    <w:basedOn w:val="Normal"/>
    <w:link w:val="BodyTextChar"/>
    <w:qFormat/>
    <w:rsid w:val="009749BA"/>
    <w:pPr>
      <w:spacing w:after="240"/>
    </w:pPr>
  </w:style>
  <w:style w:type="character" w:customStyle="1" w:styleId="BodyTextChar">
    <w:name w:val="Body Text Char"/>
    <w:basedOn w:val="DefaultParagraphFont"/>
    <w:link w:val="BodyText"/>
    <w:rsid w:val="009749BA"/>
    <w:rPr>
      <w:color w:val="000000"/>
    </w:rPr>
  </w:style>
  <w:style w:type="character" w:customStyle="1" w:styleId="FooterChar">
    <w:name w:val="Footer Char"/>
    <w:link w:val="Footer"/>
    <w:rsid w:val="009749BA"/>
    <w:rPr>
      <w:sz w:val="16"/>
    </w:rPr>
  </w:style>
  <w:style w:type="character" w:customStyle="1" w:styleId="FootnoteTextChar">
    <w:name w:val="Footnote Text Char"/>
    <w:aliases w:val="Footnote Text1 Char Char,Footnote Text Char Ch Char,TBG Style Char,ALTS FOOTNOTE Char,Footnote Text 2 Char,fn Char,Footnote text Char,FOOTNOTE Char,Footnote Text Char Ch Char Char Char Char,Footnote Text Char Ch Char Char Char1"/>
    <w:basedOn w:val="DefaultParagraphFont"/>
    <w:link w:val="FootnoteText"/>
    <w:uiPriority w:val="99"/>
    <w:rsid w:val="009749BA"/>
    <w:rPr>
      <w:sz w:val="18"/>
    </w:rPr>
  </w:style>
  <w:style w:type="character" w:customStyle="1" w:styleId="SubtitleChar">
    <w:name w:val="Subtitle Char"/>
    <w:aliases w:val="Cover_Subtitle Char"/>
    <w:link w:val="Subtitle"/>
    <w:uiPriority w:val="11"/>
    <w:rsid w:val="005D70AC"/>
    <w:rPr>
      <w:b/>
      <w:sz w:val="28"/>
      <w:szCs w:val="22"/>
    </w:rPr>
  </w:style>
  <w:style w:type="character" w:customStyle="1" w:styleId="TitleChar">
    <w:name w:val="Title Char"/>
    <w:aliases w:val="Proposal Title Char,Cover_Title Char"/>
    <w:link w:val="Title"/>
    <w:rsid w:val="005D70AC"/>
    <w:rPr>
      <w:b/>
      <w:sz w:val="44"/>
      <w:szCs w:val="24"/>
    </w:rPr>
  </w:style>
  <w:style w:type="character" w:customStyle="1" w:styleId="TOC1Char">
    <w:name w:val="TOC 1 Char"/>
    <w:link w:val="TOC1"/>
    <w:uiPriority w:val="39"/>
    <w:rsid w:val="005D70AC"/>
    <w:rPr>
      <w:rFonts w:eastAsia="Calibri"/>
      <w:b/>
      <w:sz w:val="24"/>
      <w:szCs w:val="22"/>
    </w:rPr>
  </w:style>
  <w:style w:type="table" w:customStyle="1" w:styleId="TableGrid1">
    <w:name w:val="Table Grid1"/>
    <w:basedOn w:val="TableNormal"/>
    <w:next w:val="TableGrid"/>
    <w:uiPriority w:val="39"/>
    <w:rsid w:val="005D70A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aliases w:val="Energy Table"/>
    <w:basedOn w:val="TableNormal"/>
    <w:uiPriority w:val="99"/>
    <w:qFormat/>
    <w:rsid w:val="005D70AC"/>
    <w:pPr>
      <w:jc w:val="center"/>
    </w:p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paragraph" w:customStyle="1" w:styleId="ExecSummaryLevel3">
    <w:name w:val="Exec Summary Level 3"/>
    <w:basedOn w:val="Normal"/>
    <w:next w:val="BodyText"/>
    <w:link w:val="ExecSummaryLevel3Char"/>
    <w:qFormat/>
    <w:rsid w:val="005D70AC"/>
    <w:pPr>
      <w:spacing w:before="240" w:after="240"/>
    </w:pPr>
    <w:rPr>
      <w:b/>
      <w:iCs/>
      <w:sz w:val="24"/>
    </w:rPr>
  </w:style>
  <w:style w:type="paragraph" w:styleId="CommentText">
    <w:name w:val="annotation text"/>
    <w:basedOn w:val="Normal"/>
    <w:link w:val="CommentTextChar"/>
    <w:unhideWhenUsed/>
    <w:rsid w:val="005D70AC"/>
    <w:rPr>
      <w:sz w:val="18"/>
    </w:rPr>
  </w:style>
  <w:style w:type="character" w:customStyle="1" w:styleId="ExecSummaryLevel3Char">
    <w:name w:val="Exec Summary Level 3 Char"/>
    <w:basedOn w:val="DefaultParagraphFont"/>
    <w:link w:val="ExecSummaryLevel3"/>
    <w:rsid w:val="005D70AC"/>
    <w:rPr>
      <w:rFonts w:eastAsiaTheme="minorHAnsi" w:cstheme="minorBidi"/>
      <w:b/>
      <w:iCs/>
      <w:sz w:val="24"/>
      <w:szCs w:val="22"/>
      <w:lang w:val="en-IN"/>
    </w:rPr>
  </w:style>
  <w:style w:type="character" w:customStyle="1" w:styleId="CommentTextChar">
    <w:name w:val="Comment Text Char"/>
    <w:basedOn w:val="DefaultParagraphFont"/>
    <w:link w:val="CommentText"/>
    <w:rsid w:val="005D70AC"/>
    <w:rPr>
      <w:rFonts w:eastAsiaTheme="minorHAnsi" w:cstheme="minorBidi"/>
      <w:sz w:val="18"/>
      <w:szCs w:val="22"/>
      <w:lang w:val="en-IN"/>
    </w:rPr>
  </w:style>
  <w:style w:type="paragraph" w:styleId="CommentSubject">
    <w:name w:val="annotation subject"/>
    <w:basedOn w:val="CommentText"/>
    <w:next w:val="CommentText"/>
    <w:link w:val="CommentSubjectChar"/>
    <w:unhideWhenUsed/>
    <w:rsid w:val="005D70AC"/>
    <w:rPr>
      <w:b/>
      <w:bCs/>
    </w:rPr>
  </w:style>
  <w:style w:type="character" w:customStyle="1" w:styleId="CommentSubjectChar">
    <w:name w:val="Comment Subject Char"/>
    <w:basedOn w:val="CommentTextChar"/>
    <w:link w:val="CommentSubject"/>
    <w:rsid w:val="005D70AC"/>
    <w:rPr>
      <w:rFonts w:eastAsiaTheme="minorHAnsi" w:cstheme="minorBidi"/>
      <w:b/>
      <w:bCs/>
      <w:sz w:val="18"/>
      <w:szCs w:val="22"/>
      <w:lang w:val="en-IN"/>
    </w:rPr>
  </w:style>
  <w:style w:type="paragraph" w:styleId="BlockText">
    <w:name w:val="Block Text"/>
    <w:basedOn w:val="Normal"/>
    <w:unhideWhenUsed/>
    <w:rsid w:val="005D70AC"/>
    <w:pPr>
      <w:pBdr>
        <w:top w:val="single" w:sz="12" w:space="10" w:color="648C1A"/>
        <w:left w:val="single" w:sz="12" w:space="10" w:color="648C1A"/>
        <w:bottom w:val="single" w:sz="12" w:space="10" w:color="648C1A"/>
        <w:right w:val="single" w:sz="12" w:space="10" w:color="648C1A"/>
      </w:pBdr>
      <w:shd w:val="clear" w:color="auto" w:fill="F2F2F2" w:themeFill="background1" w:themeFillShade="F2"/>
      <w:ind w:left="1152" w:right="1152"/>
    </w:pPr>
    <w:rPr>
      <w:rFonts w:eastAsiaTheme="minorEastAsia"/>
      <w:b/>
      <w:i/>
      <w:iCs/>
      <w:color w:val="93D500" w:themeColor="accent1"/>
    </w:rPr>
  </w:style>
  <w:style w:type="paragraph" w:styleId="NormalIndent">
    <w:name w:val="Normal Indent"/>
    <w:basedOn w:val="Normal"/>
    <w:unhideWhenUsed/>
    <w:rsid w:val="005D70AC"/>
    <w:pPr>
      <w:ind w:left="720"/>
    </w:pPr>
  </w:style>
  <w:style w:type="character" w:styleId="UnresolvedMention">
    <w:name w:val="Unresolved Mention"/>
    <w:basedOn w:val="DefaultParagraphFont"/>
    <w:uiPriority w:val="99"/>
    <w:unhideWhenUsed/>
    <w:rsid w:val="005D70AC"/>
    <w:rPr>
      <w:color w:val="808080"/>
      <w:shd w:val="clear" w:color="auto" w:fill="E6E6E6"/>
    </w:rPr>
  </w:style>
  <w:style w:type="character" w:styleId="FollowedHyperlink">
    <w:name w:val="FollowedHyperlink"/>
    <w:basedOn w:val="DefaultParagraphFont"/>
    <w:unhideWhenUsed/>
    <w:rsid w:val="005D70AC"/>
    <w:rPr>
      <w:color w:val="1F55C9" w:themeColor="followedHyperlink"/>
      <w:u w:val="single"/>
    </w:rPr>
  </w:style>
  <w:style w:type="paragraph" w:styleId="ListBullet">
    <w:name w:val="List Bullet"/>
    <w:basedOn w:val="BodyText"/>
    <w:unhideWhenUsed/>
    <w:qFormat/>
    <w:rsid w:val="005D70AC"/>
    <w:pPr>
      <w:numPr>
        <w:numId w:val="36"/>
      </w:numPr>
      <w:spacing w:after="120"/>
    </w:pPr>
  </w:style>
  <w:style w:type="paragraph" w:customStyle="1" w:styleId="CoverClientName">
    <w:name w:val="Cover_Client Name"/>
    <w:basedOn w:val="Subtitle"/>
    <w:next w:val="BodyText"/>
    <w:rsid w:val="005D70AC"/>
    <w:pPr>
      <w:spacing w:before="0" w:after="2000"/>
    </w:pPr>
  </w:style>
  <w:style w:type="paragraph" w:customStyle="1" w:styleId="Preparedfor">
    <w:name w:val="Prepared for"/>
    <w:basedOn w:val="Subtitle"/>
    <w:next w:val="CoverClientName"/>
    <w:rsid w:val="005D70AC"/>
    <w:pPr>
      <w:spacing w:after="120"/>
    </w:pPr>
  </w:style>
  <w:style w:type="paragraph" w:customStyle="1" w:styleId="TableFigureNote">
    <w:name w:val="Table/Figure Note"/>
    <w:basedOn w:val="TableFigureSource"/>
    <w:next w:val="TableFigureSource"/>
    <w:qFormat/>
    <w:rsid w:val="009749BA"/>
    <w:pPr>
      <w:spacing w:before="20" w:after="20"/>
    </w:pPr>
    <w:rPr>
      <w:i w:val="0"/>
    </w:rPr>
  </w:style>
  <w:style w:type="character" w:styleId="Strong">
    <w:name w:val="Strong"/>
    <w:basedOn w:val="DefaultParagraphFont"/>
    <w:rsid w:val="005D70AC"/>
    <w:rPr>
      <w:b/>
      <w:bCs/>
      <w:lang w:val="en-US"/>
    </w:rPr>
  </w:style>
  <w:style w:type="character" w:styleId="CommentReference">
    <w:name w:val="annotation reference"/>
    <w:basedOn w:val="DefaultParagraphFont"/>
    <w:unhideWhenUsed/>
    <w:rsid w:val="005D70AC"/>
    <w:rPr>
      <w:sz w:val="16"/>
      <w:szCs w:val="16"/>
    </w:rPr>
  </w:style>
  <w:style w:type="paragraph" w:styleId="Bibliography">
    <w:name w:val="Bibliography"/>
    <w:basedOn w:val="Normal"/>
    <w:next w:val="Normal"/>
    <w:uiPriority w:val="37"/>
    <w:semiHidden/>
    <w:unhideWhenUsed/>
    <w:rsid w:val="005D70AC"/>
  </w:style>
  <w:style w:type="paragraph" w:styleId="BodyText2">
    <w:name w:val="Body Text 2"/>
    <w:basedOn w:val="Normal"/>
    <w:link w:val="BodyText2Char"/>
    <w:unhideWhenUsed/>
    <w:rsid w:val="005D70AC"/>
    <w:pPr>
      <w:spacing w:after="120" w:line="480" w:lineRule="auto"/>
    </w:pPr>
  </w:style>
  <w:style w:type="character" w:customStyle="1" w:styleId="BodyText2Char">
    <w:name w:val="Body Text 2 Char"/>
    <w:basedOn w:val="DefaultParagraphFont"/>
    <w:link w:val="BodyText2"/>
    <w:rsid w:val="005D70AC"/>
    <w:rPr>
      <w:sz w:val="22"/>
    </w:rPr>
  </w:style>
  <w:style w:type="paragraph" w:styleId="BodyText3">
    <w:name w:val="Body Text 3"/>
    <w:basedOn w:val="Normal"/>
    <w:link w:val="BodyText3Char"/>
    <w:unhideWhenUsed/>
    <w:rsid w:val="005D70AC"/>
    <w:pPr>
      <w:spacing w:after="120"/>
    </w:pPr>
    <w:rPr>
      <w:sz w:val="16"/>
      <w:szCs w:val="16"/>
    </w:rPr>
  </w:style>
  <w:style w:type="character" w:customStyle="1" w:styleId="BodyText3Char">
    <w:name w:val="Body Text 3 Char"/>
    <w:basedOn w:val="DefaultParagraphFont"/>
    <w:link w:val="BodyText3"/>
    <w:rsid w:val="005D70AC"/>
    <w:rPr>
      <w:rFonts w:eastAsiaTheme="minorHAnsi" w:cstheme="minorBidi"/>
      <w:sz w:val="16"/>
      <w:szCs w:val="16"/>
      <w:lang w:val="en-IN"/>
    </w:rPr>
  </w:style>
  <w:style w:type="paragraph" w:styleId="BodyTextFirstIndent">
    <w:name w:val="Body Text First Indent"/>
    <w:basedOn w:val="BodyText"/>
    <w:link w:val="BodyTextFirstIndentChar"/>
    <w:rsid w:val="00D85E03"/>
    <w:pPr>
      <w:spacing w:after="0"/>
      <w:ind w:firstLine="360"/>
    </w:pPr>
  </w:style>
  <w:style w:type="character" w:customStyle="1" w:styleId="BodyTextFirstIndentChar">
    <w:name w:val="Body Text First Indent Char"/>
    <w:basedOn w:val="BodyTextChar"/>
    <w:link w:val="BodyTextFirstIndent"/>
    <w:rsid w:val="005D70AC"/>
    <w:rPr>
      <w:color w:val="000000"/>
      <w:sz w:val="22"/>
    </w:rPr>
  </w:style>
  <w:style w:type="paragraph" w:styleId="BodyTextIndent">
    <w:name w:val="Body Text Indent"/>
    <w:basedOn w:val="Normal"/>
    <w:link w:val="BodyTextIndentChar"/>
    <w:unhideWhenUsed/>
    <w:rsid w:val="005D70AC"/>
    <w:pPr>
      <w:spacing w:after="120"/>
      <w:ind w:left="360"/>
    </w:pPr>
  </w:style>
  <w:style w:type="character" w:customStyle="1" w:styleId="BodyTextIndentChar">
    <w:name w:val="Body Text Indent Char"/>
    <w:basedOn w:val="DefaultParagraphFont"/>
    <w:link w:val="BodyTextIndent"/>
    <w:rsid w:val="009749BA"/>
    <w:rPr>
      <w:sz w:val="22"/>
    </w:rPr>
  </w:style>
  <w:style w:type="paragraph" w:styleId="BodyTextFirstIndent2">
    <w:name w:val="Body Text First Indent 2"/>
    <w:basedOn w:val="BodyTextIndent"/>
    <w:link w:val="BodyTextFirstIndent2Char"/>
    <w:unhideWhenUsed/>
    <w:rsid w:val="005D70AC"/>
    <w:pPr>
      <w:spacing w:after="0"/>
      <w:ind w:firstLine="360"/>
    </w:pPr>
  </w:style>
  <w:style w:type="character" w:customStyle="1" w:styleId="BodyTextFirstIndent2Char">
    <w:name w:val="Body Text First Indent 2 Char"/>
    <w:basedOn w:val="BodyTextIndentChar"/>
    <w:link w:val="BodyTextFirstIndent2"/>
    <w:rsid w:val="005D70AC"/>
    <w:rPr>
      <w:rFonts w:eastAsiaTheme="minorHAnsi" w:cstheme="minorBidi"/>
      <w:color w:val="000000"/>
      <w:sz w:val="22"/>
      <w:szCs w:val="22"/>
      <w:lang w:val="en-IN"/>
    </w:rPr>
  </w:style>
  <w:style w:type="paragraph" w:styleId="BodyTextIndent2">
    <w:name w:val="Body Text Indent 2"/>
    <w:basedOn w:val="Normal"/>
    <w:link w:val="BodyTextIndent2Char"/>
    <w:unhideWhenUsed/>
    <w:rsid w:val="005D70AC"/>
    <w:pPr>
      <w:spacing w:after="120" w:line="480" w:lineRule="auto"/>
      <w:ind w:left="360"/>
    </w:pPr>
  </w:style>
  <w:style w:type="character" w:customStyle="1" w:styleId="BodyTextIndent2Char">
    <w:name w:val="Body Text Indent 2 Char"/>
    <w:basedOn w:val="DefaultParagraphFont"/>
    <w:link w:val="BodyTextIndent2"/>
    <w:rsid w:val="005D70AC"/>
    <w:rPr>
      <w:rFonts w:eastAsiaTheme="minorHAnsi" w:cstheme="minorBidi"/>
      <w:sz w:val="22"/>
      <w:szCs w:val="22"/>
      <w:lang w:val="en-IN"/>
    </w:rPr>
  </w:style>
  <w:style w:type="paragraph" w:styleId="BodyTextIndent3">
    <w:name w:val="Body Text Indent 3"/>
    <w:basedOn w:val="Normal"/>
    <w:link w:val="BodyTextIndent3Char"/>
    <w:unhideWhenUsed/>
    <w:rsid w:val="005D70AC"/>
    <w:pPr>
      <w:spacing w:after="120"/>
      <w:ind w:left="360"/>
    </w:pPr>
    <w:rPr>
      <w:sz w:val="16"/>
      <w:szCs w:val="16"/>
    </w:rPr>
  </w:style>
  <w:style w:type="character" w:customStyle="1" w:styleId="BodyTextIndent3Char">
    <w:name w:val="Body Text Indent 3 Char"/>
    <w:basedOn w:val="DefaultParagraphFont"/>
    <w:link w:val="BodyTextIndent3"/>
    <w:rsid w:val="005D70AC"/>
    <w:rPr>
      <w:rFonts w:eastAsiaTheme="minorHAnsi" w:cstheme="minorBidi"/>
      <w:sz w:val="16"/>
      <w:szCs w:val="16"/>
      <w:lang w:val="en-IN"/>
    </w:rPr>
  </w:style>
  <w:style w:type="paragraph" w:styleId="Closing">
    <w:name w:val="Closing"/>
    <w:basedOn w:val="Normal"/>
    <w:link w:val="ClosingChar"/>
    <w:unhideWhenUsed/>
    <w:rsid w:val="005D70AC"/>
    <w:pPr>
      <w:ind w:left="4320"/>
    </w:pPr>
  </w:style>
  <w:style w:type="character" w:customStyle="1" w:styleId="ClosingChar">
    <w:name w:val="Closing Char"/>
    <w:basedOn w:val="DefaultParagraphFont"/>
    <w:link w:val="Closing"/>
    <w:rsid w:val="005D70AC"/>
    <w:rPr>
      <w:sz w:val="22"/>
    </w:rPr>
  </w:style>
  <w:style w:type="paragraph" w:styleId="Date">
    <w:name w:val="Date"/>
    <w:basedOn w:val="Normal"/>
    <w:next w:val="Normal"/>
    <w:link w:val="DateChar"/>
    <w:rsid w:val="005D70AC"/>
  </w:style>
  <w:style w:type="character" w:customStyle="1" w:styleId="DateChar">
    <w:name w:val="Date Char"/>
    <w:basedOn w:val="DefaultParagraphFont"/>
    <w:link w:val="Date"/>
    <w:rsid w:val="005D70AC"/>
    <w:rPr>
      <w:rFonts w:eastAsiaTheme="minorHAnsi" w:cstheme="minorBidi"/>
      <w:sz w:val="22"/>
      <w:szCs w:val="22"/>
      <w:lang w:val="en-IN"/>
    </w:rPr>
  </w:style>
  <w:style w:type="paragraph" w:styleId="DocumentMap">
    <w:name w:val="Document Map"/>
    <w:basedOn w:val="Normal"/>
    <w:link w:val="DocumentMapChar"/>
    <w:unhideWhenUsed/>
    <w:rsid w:val="005D70AC"/>
    <w:rPr>
      <w:rFonts w:ascii="Segoe UI" w:hAnsi="Segoe UI" w:cs="Segoe UI"/>
      <w:sz w:val="16"/>
      <w:szCs w:val="16"/>
    </w:rPr>
  </w:style>
  <w:style w:type="character" w:customStyle="1" w:styleId="DocumentMapChar">
    <w:name w:val="Document Map Char"/>
    <w:basedOn w:val="DefaultParagraphFont"/>
    <w:link w:val="DocumentMap"/>
    <w:rsid w:val="005D70AC"/>
    <w:rPr>
      <w:rFonts w:ascii="Segoe UI" w:eastAsiaTheme="minorHAnsi" w:hAnsi="Segoe UI" w:cs="Segoe UI"/>
      <w:sz w:val="16"/>
      <w:szCs w:val="16"/>
      <w:lang w:val="en-IN"/>
    </w:rPr>
  </w:style>
  <w:style w:type="paragraph" w:styleId="E-mailSignature">
    <w:name w:val="E-mail Signature"/>
    <w:basedOn w:val="Normal"/>
    <w:link w:val="E-mailSignatureChar"/>
    <w:unhideWhenUsed/>
    <w:rsid w:val="005D70AC"/>
  </w:style>
  <w:style w:type="character" w:customStyle="1" w:styleId="E-mailSignatureChar">
    <w:name w:val="E-mail Signature Char"/>
    <w:basedOn w:val="DefaultParagraphFont"/>
    <w:link w:val="E-mailSignature"/>
    <w:rsid w:val="005D70AC"/>
    <w:rPr>
      <w:rFonts w:eastAsiaTheme="minorHAnsi" w:cstheme="minorBidi"/>
      <w:sz w:val="22"/>
      <w:szCs w:val="22"/>
      <w:lang w:val="en-IN"/>
    </w:rPr>
  </w:style>
  <w:style w:type="paragraph" w:styleId="EnvelopeAddress">
    <w:name w:val="envelope address"/>
    <w:basedOn w:val="Normal"/>
    <w:unhideWhenUsed/>
    <w:rsid w:val="005D70AC"/>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nhideWhenUsed/>
    <w:rsid w:val="005D70AC"/>
    <w:rPr>
      <w:rFonts w:asciiTheme="majorHAnsi" w:eastAsiaTheme="majorEastAsia" w:hAnsiTheme="majorHAnsi" w:cstheme="majorBidi"/>
    </w:rPr>
  </w:style>
  <w:style w:type="paragraph" w:styleId="HTMLAddress">
    <w:name w:val="HTML Address"/>
    <w:basedOn w:val="Normal"/>
    <w:link w:val="HTMLAddressChar"/>
    <w:unhideWhenUsed/>
    <w:rsid w:val="005D70AC"/>
    <w:rPr>
      <w:i/>
      <w:iCs/>
    </w:rPr>
  </w:style>
  <w:style w:type="character" w:customStyle="1" w:styleId="HTMLAddressChar">
    <w:name w:val="HTML Address Char"/>
    <w:basedOn w:val="DefaultParagraphFont"/>
    <w:link w:val="HTMLAddress"/>
    <w:rsid w:val="005D70AC"/>
    <w:rPr>
      <w:rFonts w:eastAsiaTheme="minorHAnsi" w:cstheme="minorBidi"/>
      <w:i/>
      <w:iCs/>
      <w:sz w:val="22"/>
      <w:szCs w:val="22"/>
      <w:lang w:val="en-IN"/>
    </w:rPr>
  </w:style>
  <w:style w:type="paragraph" w:styleId="HTMLPreformatted">
    <w:name w:val="HTML Preformatted"/>
    <w:basedOn w:val="Normal"/>
    <w:link w:val="HTMLPreformattedChar"/>
    <w:unhideWhenUsed/>
    <w:rsid w:val="005D70AC"/>
    <w:rPr>
      <w:rFonts w:ascii="Consolas" w:hAnsi="Consolas"/>
    </w:rPr>
  </w:style>
  <w:style w:type="character" w:customStyle="1" w:styleId="HTMLPreformattedChar">
    <w:name w:val="HTML Preformatted Char"/>
    <w:basedOn w:val="DefaultParagraphFont"/>
    <w:link w:val="HTMLPreformatted"/>
    <w:rsid w:val="005D70AC"/>
    <w:rPr>
      <w:rFonts w:ascii="Consolas" w:eastAsiaTheme="minorHAnsi" w:hAnsi="Consolas" w:cstheme="minorBidi"/>
      <w:sz w:val="22"/>
      <w:szCs w:val="22"/>
      <w:lang w:val="en-IN"/>
    </w:rPr>
  </w:style>
  <w:style w:type="paragraph" w:styleId="Index1">
    <w:name w:val="index 1"/>
    <w:basedOn w:val="Normal"/>
    <w:next w:val="Normal"/>
    <w:autoRedefine/>
    <w:unhideWhenUsed/>
    <w:rsid w:val="005D70AC"/>
    <w:pPr>
      <w:ind w:left="200" w:hanging="200"/>
    </w:pPr>
  </w:style>
  <w:style w:type="paragraph" w:styleId="Index2">
    <w:name w:val="index 2"/>
    <w:basedOn w:val="Normal"/>
    <w:next w:val="Normal"/>
    <w:autoRedefine/>
    <w:unhideWhenUsed/>
    <w:rsid w:val="005D70AC"/>
    <w:pPr>
      <w:ind w:left="400" w:hanging="200"/>
    </w:pPr>
  </w:style>
  <w:style w:type="paragraph" w:styleId="Index3">
    <w:name w:val="index 3"/>
    <w:basedOn w:val="Normal"/>
    <w:next w:val="Normal"/>
    <w:autoRedefine/>
    <w:unhideWhenUsed/>
    <w:rsid w:val="005D70AC"/>
    <w:pPr>
      <w:ind w:left="600" w:hanging="200"/>
    </w:pPr>
  </w:style>
  <w:style w:type="paragraph" w:styleId="Index4">
    <w:name w:val="index 4"/>
    <w:basedOn w:val="Normal"/>
    <w:next w:val="Normal"/>
    <w:autoRedefine/>
    <w:unhideWhenUsed/>
    <w:rsid w:val="005D70AC"/>
    <w:pPr>
      <w:ind w:left="800" w:hanging="200"/>
    </w:pPr>
  </w:style>
  <w:style w:type="paragraph" w:styleId="Index5">
    <w:name w:val="index 5"/>
    <w:basedOn w:val="Normal"/>
    <w:next w:val="Normal"/>
    <w:autoRedefine/>
    <w:unhideWhenUsed/>
    <w:rsid w:val="005D70AC"/>
    <w:pPr>
      <w:ind w:left="1000" w:hanging="200"/>
    </w:pPr>
  </w:style>
  <w:style w:type="paragraph" w:styleId="Index6">
    <w:name w:val="index 6"/>
    <w:basedOn w:val="Normal"/>
    <w:next w:val="Normal"/>
    <w:autoRedefine/>
    <w:unhideWhenUsed/>
    <w:rsid w:val="005D70AC"/>
    <w:pPr>
      <w:ind w:left="1200" w:hanging="200"/>
    </w:pPr>
  </w:style>
  <w:style w:type="paragraph" w:styleId="Index7">
    <w:name w:val="index 7"/>
    <w:basedOn w:val="Normal"/>
    <w:next w:val="Normal"/>
    <w:autoRedefine/>
    <w:unhideWhenUsed/>
    <w:rsid w:val="005D70AC"/>
    <w:pPr>
      <w:ind w:left="1400" w:hanging="200"/>
    </w:pPr>
  </w:style>
  <w:style w:type="paragraph" w:styleId="Index8">
    <w:name w:val="index 8"/>
    <w:basedOn w:val="Normal"/>
    <w:next w:val="Normal"/>
    <w:autoRedefine/>
    <w:unhideWhenUsed/>
    <w:rsid w:val="005D70AC"/>
    <w:pPr>
      <w:ind w:left="1600" w:hanging="200"/>
    </w:pPr>
  </w:style>
  <w:style w:type="paragraph" w:styleId="Index9">
    <w:name w:val="index 9"/>
    <w:basedOn w:val="Normal"/>
    <w:next w:val="Normal"/>
    <w:autoRedefine/>
    <w:unhideWhenUsed/>
    <w:rsid w:val="005D70AC"/>
    <w:pPr>
      <w:ind w:left="1800" w:hanging="200"/>
    </w:pPr>
  </w:style>
  <w:style w:type="paragraph" w:styleId="IndexHeading">
    <w:name w:val="index heading"/>
    <w:basedOn w:val="Normal"/>
    <w:next w:val="Index1"/>
    <w:unhideWhenUsed/>
    <w:rsid w:val="005D70AC"/>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5D70AC"/>
    <w:pPr>
      <w:pBdr>
        <w:top w:val="single" w:sz="4" w:space="10" w:color="93D500" w:themeColor="accent1"/>
        <w:bottom w:val="single" w:sz="4" w:space="10" w:color="93D500" w:themeColor="accent1"/>
      </w:pBdr>
      <w:spacing w:before="360" w:after="360"/>
      <w:ind w:left="864" w:right="864"/>
      <w:jc w:val="center"/>
    </w:pPr>
    <w:rPr>
      <w:i/>
      <w:iCs/>
      <w:color w:val="93D500" w:themeColor="accent1"/>
    </w:rPr>
  </w:style>
  <w:style w:type="character" w:customStyle="1" w:styleId="IntenseQuoteChar">
    <w:name w:val="Intense Quote Char"/>
    <w:basedOn w:val="DefaultParagraphFont"/>
    <w:link w:val="IntenseQuote"/>
    <w:uiPriority w:val="30"/>
    <w:rsid w:val="005D70AC"/>
    <w:rPr>
      <w:rFonts w:eastAsiaTheme="minorHAnsi" w:cstheme="minorBidi"/>
      <w:i/>
      <w:iCs/>
      <w:color w:val="93D500" w:themeColor="accent1"/>
      <w:sz w:val="22"/>
      <w:szCs w:val="22"/>
      <w:lang w:val="en-IN"/>
    </w:rPr>
  </w:style>
  <w:style w:type="paragraph" w:styleId="List">
    <w:name w:val="List"/>
    <w:basedOn w:val="Normal"/>
    <w:unhideWhenUsed/>
    <w:rsid w:val="005D70AC"/>
    <w:pPr>
      <w:ind w:left="360" w:hanging="360"/>
      <w:contextualSpacing/>
    </w:pPr>
  </w:style>
  <w:style w:type="paragraph" w:styleId="List2">
    <w:name w:val="List 2"/>
    <w:basedOn w:val="Normal"/>
    <w:unhideWhenUsed/>
    <w:rsid w:val="005D70AC"/>
    <w:pPr>
      <w:ind w:left="720" w:hanging="360"/>
      <w:contextualSpacing/>
    </w:pPr>
  </w:style>
  <w:style w:type="paragraph" w:styleId="List3">
    <w:name w:val="List 3"/>
    <w:basedOn w:val="Normal"/>
    <w:unhideWhenUsed/>
    <w:rsid w:val="005D70AC"/>
    <w:pPr>
      <w:ind w:left="1080" w:hanging="360"/>
      <w:contextualSpacing/>
    </w:pPr>
  </w:style>
  <w:style w:type="paragraph" w:styleId="List4">
    <w:name w:val="List 4"/>
    <w:basedOn w:val="Normal"/>
    <w:rsid w:val="005D70AC"/>
    <w:pPr>
      <w:ind w:left="1440" w:hanging="360"/>
      <w:contextualSpacing/>
    </w:pPr>
  </w:style>
  <w:style w:type="paragraph" w:styleId="List5">
    <w:name w:val="List 5"/>
    <w:basedOn w:val="Normal"/>
    <w:rsid w:val="005D70AC"/>
    <w:pPr>
      <w:ind w:left="1800" w:hanging="360"/>
      <w:contextualSpacing/>
    </w:pPr>
  </w:style>
  <w:style w:type="paragraph" w:styleId="ListBullet2">
    <w:name w:val="List Bullet 2"/>
    <w:basedOn w:val="Normal"/>
    <w:unhideWhenUsed/>
    <w:rsid w:val="005D70AC"/>
    <w:pPr>
      <w:numPr>
        <w:numId w:val="37"/>
      </w:numPr>
      <w:contextualSpacing/>
    </w:pPr>
  </w:style>
  <w:style w:type="paragraph" w:styleId="ListBullet3">
    <w:name w:val="List Bullet 3"/>
    <w:basedOn w:val="Normal"/>
    <w:unhideWhenUsed/>
    <w:rsid w:val="005D70AC"/>
    <w:pPr>
      <w:numPr>
        <w:numId w:val="38"/>
      </w:numPr>
      <w:contextualSpacing/>
    </w:pPr>
  </w:style>
  <w:style w:type="paragraph" w:styleId="ListBullet4">
    <w:name w:val="List Bullet 4"/>
    <w:basedOn w:val="Normal"/>
    <w:unhideWhenUsed/>
    <w:rsid w:val="005D70AC"/>
    <w:pPr>
      <w:numPr>
        <w:numId w:val="25"/>
      </w:numPr>
      <w:contextualSpacing/>
    </w:pPr>
  </w:style>
  <w:style w:type="paragraph" w:styleId="ListBullet5">
    <w:name w:val="List Bullet 5"/>
    <w:basedOn w:val="Normal"/>
    <w:unhideWhenUsed/>
    <w:rsid w:val="005D70AC"/>
    <w:pPr>
      <w:numPr>
        <w:numId w:val="26"/>
      </w:numPr>
      <w:contextualSpacing/>
    </w:pPr>
  </w:style>
  <w:style w:type="paragraph" w:styleId="ListContinue">
    <w:name w:val="List Continue"/>
    <w:basedOn w:val="Normal"/>
    <w:unhideWhenUsed/>
    <w:rsid w:val="005D70AC"/>
    <w:pPr>
      <w:spacing w:after="120"/>
      <w:ind w:left="360"/>
      <w:contextualSpacing/>
    </w:pPr>
  </w:style>
  <w:style w:type="paragraph" w:styleId="ListContinue2">
    <w:name w:val="List Continue 2"/>
    <w:basedOn w:val="Normal"/>
    <w:unhideWhenUsed/>
    <w:rsid w:val="005D70AC"/>
    <w:pPr>
      <w:spacing w:after="120"/>
      <w:ind w:left="720"/>
      <w:contextualSpacing/>
    </w:pPr>
  </w:style>
  <w:style w:type="paragraph" w:styleId="ListContinue3">
    <w:name w:val="List Continue 3"/>
    <w:basedOn w:val="Normal"/>
    <w:unhideWhenUsed/>
    <w:rsid w:val="005D70AC"/>
    <w:pPr>
      <w:spacing w:after="120"/>
      <w:ind w:left="1080"/>
      <w:contextualSpacing/>
    </w:pPr>
  </w:style>
  <w:style w:type="paragraph" w:styleId="ListContinue4">
    <w:name w:val="List Continue 4"/>
    <w:basedOn w:val="Normal"/>
    <w:unhideWhenUsed/>
    <w:rsid w:val="005D70AC"/>
    <w:pPr>
      <w:spacing w:after="120"/>
      <w:ind w:left="1440"/>
      <w:contextualSpacing/>
    </w:pPr>
  </w:style>
  <w:style w:type="paragraph" w:styleId="ListContinue5">
    <w:name w:val="List Continue 5"/>
    <w:basedOn w:val="Normal"/>
    <w:unhideWhenUsed/>
    <w:rsid w:val="005D70AC"/>
    <w:pPr>
      <w:spacing w:after="120"/>
      <w:ind w:left="1800"/>
      <w:contextualSpacing/>
    </w:pPr>
  </w:style>
  <w:style w:type="paragraph" w:styleId="ListNumber">
    <w:name w:val="List Number"/>
    <w:basedOn w:val="Normal"/>
    <w:qFormat/>
    <w:rsid w:val="005D70AC"/>
    <w:pPr>
      <w:numPr>
        <w:numId w:val="27"/>
      </w:numPr>
      <w:contextualSpacing/>
    </w:pPr>
  </w:style>
  <w:style w:type="paragraph" w:styleId="ListNumber2">
    <w:name w:val="List Number 2"/>
    <w:basedOn w:val="Normal"/>
    <w:unhideWhenUsed/>
    <w:rsid w:val="005D70AC"/>
    <w:pPr>
      <w:numPr>
        <w:numId w:val="39"/>
      </w:numPr>
      <w:contextualSpacing/>
    </w:pPr>
  </w:style>
  <w:style w:type="paragraph" w:styleId="ListNumber3">
    <w:name w:val="List Number 3"/>
    <w:basedOn w:val="Normal"/>
    <w:unhideWhenUsed/>
    <w:rsid w:val="005D70AC"/>
    <w:pPr>
      <w:numPr>
        <w:numId w:val="29"/>
      </w:numPr>
      <w:contextualSpacing/>
    </w:pPr>
  </w:style>
  <w:style w:type="paragraph" w:styleId="ListNumber4">
    <w:name w:val="List Number 4"/>
    <w:basedOn w:val="Normal"/>
    <w:unhideWhenUsed/>
    <w:rsid w:val="005D70AC"/>
    <w:pPr>
      <w:numPr>
        <w:numId w:val="40"/>
      </w:numPr>
      <w:contextualSpacing/>
    </w:pPr>
  </w:style>
  <w:style w:type="paragraph" w:styleId="ListNumber5">
    <w:name w:val="List Number 5"/>
    <w:basedOn w:val="Normal"/>
    <w:unhideWhenUsed/>
    <w:rsid w:val="005D70AC"/>
    <w:pPr>
      <w:numPr>
        <w:numId w:val="41"/>
      </w:numPr>
      <w:contextualSpacing/>
    </w:pPr>
  </w:style>
  <w:style w:type="paragraph" w:styleId="MacroText">
    <w:name w:val="macro"/>
    <w:link w:val="MacroTextChar"/>
    <w:unhideWhenUsed/>
    <w:rsid w:val="005D70AC"/>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rsid w:val="005D70AC"/>
    <w:rPr>
      <w:rFonts w:ascii="Consolas" w:hAnsi="Consolas"/>
    </w:rPr>
  </w:style>
  <w:style w:type="paragraph" w:styleId="MessageHeader">
    <w:name w:val="Message Header"/>
    <w:basedOn w:val="Normal"/>
    <w:link w:val="MessageHeaderChar"/>
    <w:unhideWhenUsed/>
    <w:rsid w:val="005D70A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5D70AC"/>
    <w:rPr>
      <w:rFonts w:asciiTheme="majorHAnsi" w:eastAsiaTheme="majorEastAsia" w:hAnsiTheme="majorHAnsi" w:cstheme="majorBidi"/>
      <w:sz w:val="24"/>
      <w:szCs w:val="24"/>
      <w:shd w:val="pct20" w:color="auto" w:fill="auto"/>
      <w:lang w:val="en-IN"/>
    </w:rPr>
  </w:style>
  <w:style w:type="paragraph" w:styleId="NoSpacing">
    <w:name w:val="No Spacing"/>
    <w:uiPriority w:val="1"/>
    <w:rsid w:val="005D70AC"/>
  </w:style>
  <w:style w:type="paragraph" w:styleId="NormalWeb">
    <w:name w:val="Normal (Web)"/>
    <w:basedOn w:val="Normal"/>
    <w:uiPriority w:val="99"/>
    <w:unhideWhenUsed/>
    <w:rsid w:val="005D70AC"/>
    <w:rPr>
      <w:rFonts w:ascii="Times New Roman" w:hAnsi="Times New Roman"/>
      <w:sz w:val="24"/>
    </w:rPr>
  </w:style>
  <w:style w:type="paragraph" w:styleId="NoteHeading">
    <w:name w:val="Note Heading"/>
    <w:basedOn w:val="Normal"/>
    <w:next w:val="Normal"/>
    <w:link w:val="NoteHeadingChar"/>
    <w:unhideWhenUsed/>
    <w:rsid w:val="005D70AC"/>
  </w:style>
  <w:style w:type="character" w:customStyle="1" w:styleId="NoteHeadingChar">
    <w:name w:val="Note Heading Char"/>
    <w:basedOn w:val="DefaultParagraphFont"/>
    <w:link w:val="NoteHeading"/>
    <w:rsid w:val="005D70AC"/>
    <w:rPr>
      <w:rFonts w:eastAsiaTheme="minorHAnsi" w:cstheme="minorBidi"/>
      <w:sz w:val="22"/>
      <w:szCs w:val="22"/>
      <w:lang w:val="en-IN"/>
    </w:rPr>
  </w:style>
  <w:style w:type="paragraph" w:styleId="PlainText">
    <w:name w:val="Plain Text"/>
    <w:basedOn w:val="Normal"/>
    <w:link w:val="PlainTextChar"/>
    <w:unhideWhenUsed/>
    <w:rsid w:val="005D70AC"/>
    <w:rPr>
      <w:rFonts w:ascii="Consolas" w:hAnsi="Consolas"/>
      <w:sz w:val="21"/>
      <w:szCs w:val="21"/>
    </w:rPr>
  </w:style>
  <w:style w:type="character" w:customStyle="1" w:styleId="PlainTextChar">
    <w:name w:val="Plain Text Char"/>
    <w:basedOn w:val="DefaultParagraphFont"/>
    <w:link w:val="PlainText"/>
    <w:rsid w:val="005D70AC"/>
    <w:rPr>
      <w:rFonts w:ascii="Consolas" w:eastAsiaTheme="minorHAnsi" w:hAnsi="Consolas" w:cstheme="minorBidi"/>
      <w:sz w:val="21"/>
      <w:szCs w:val="21"/>
      <w:lang w:val="en-IN"/>
    </w:rPr>
  </w:style>
  <w:style w:type="paragraph" w:styleId="Quote">
    <w:name w:val="Quote"/>
    <w:basedOn w:val="Normal"/>
    <w:next w:val="Normal"/>
    <w:link w:val="QuoteChar"/>
    <w:uiPriority w:val="29"/>
    <w:rsid w:val="005D70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0AC"/>
    <w:rPr>
      <w:rFonts w:eastAsiaTheme="minorHAnsi" w:cstheme="minorBidi"/>
      <w:i/>
      <w:iCs/>
      <w:color w:val="404040" w:themeColor="text1" w:themeTint="BF"/>
      <w:sz w:val="22"/>
      <w:szCs w:val="22"/>
      <w:lang w:val="en-IN"/>
    </w:rPr>
  </w:style>
  <w:style w:type="paragraph" w:styleId="Salutation">
    <w:name w:val="Salutation"/>
    <w:basedOn w:val="Normal"/>
    <w:next w:val="Normal"/>
    <w:link w:val="SalutationChar"/>
    <w:rsid w:val="005D70AC"/>
  </w:style>
  <w:style w:type="character" w:customStyle="1" w:styleId="SalutationChar">
    <w:name w:val="Salutation Char"/>
    <w:basedOn w:val="DefaultParagraphFont"/>
    <w:link w:val="Salutation"/>
    <w:rsid w:val="005D70AC"/>
    <w:rPr>
      <w:sz w:val="22"/>
    </w:rPr>
  </w:style>
  <w:style w:type="paragraph" w:styleId="Signature">
    <w:name w:val="Signature"/>
    <w:basedOn w:val="Normal"/>
    <w:link w:val="SignatureChar"/>
    <w:unhideWhenUsed/>
    <w:rsid w:val="005D70AC"/>
    <w:pPr>
      <w:ind w:left="4320"/>
    </w:pPr>
  </w:style>
  <w:style w:type="character" w:customStyle="1" w:styleId="SignatureChar">
    <w:name w:val="Signature Char"/>
    <w:basedOn w:val="DefaultParagraphFont"/>
    <w:link w:val="Signature"/>
    <w:rsid w:val="005D70AC"/>
    <w:rPr>
      <w:sz w:val="22"/>
    </w:rPr>
  </w:style>
  <w:style w:type="paragraph" w:styleId="TableofAuthorities">
    <w:name w:val="table of authorities"/>
    <w:basedOn w:val="Normal"/>
    <w:next w:val="Normal"/>
    <w:unhideWhenUsed/>
    <w:rsid w:val="005D70AC"/>
    <w:pPr>
      <w:ind w:left="200" w:hanging="200"/>
    </w:pPr>
  </w:style>
  <w:style w:type="paragraph" w:styleId="TOAHeading">
    <w:name w:val="toa heading"/>
    <w:basedOn w:val="Normal"/>
    <w:next w:val="Normal"/>
    <w:unhideWhenUsed/>
    <w:rsid w:val="005D70AC"/>
    <w:pPr>
      <w:spacing w:before="120"/>
    </w:pPr>
    <w:rPr>
      <w:rFonts w:asciiTheme="majorHAnsi" w:eastAsiaTheme="majorEastAsia" w:hAnsiTheme="majorHAnsi" w:cstheme="majorBidi"/>
      <w:b/>
      <w:bCs/>
      <w:sz w:val="24"/>
    </w:rPr>
  </w:style>
  <w:style w:type="paragraph" w:styleId="TOC5">
    <w:name w:val="toc 5"/>
    <w:basedOn w:val="Normal"/>
    <w:next w:val="Normal"/>
    <w:autoRedefine/>
    <w:unhideWhenUsed/>
    <w:rsid w:val="005D70AC"/>
    <w:pPr>
      <w:spacing w:after="100"/>
      <w:ind w:left="800"/>
    </w:pPr>
  </w:style>
  <w:style w:type="paragraph" w:styleId="TOC6">
    <w:name w:val="toc 6"/>
    <w:basedOn w:val="Normal"/>
    <w:next w:val="Normal"/>
    <w:autoRedefine/>
    <w:unhideWhenUsed/>
    <w:rsid w:val="005D70AC"/>
    <w:pPr>
      <w:spacing w:after="100"/>
      <w:ind w:left="1000"/>
    </w:pPr>
  </w:style>
  <w:style w:type="paragraph" w:styleId="TOC7">
    <w:name w:val="toc 7"/>
    <w:basedOn w:val="Normal"/>
    <w:next w:val="Normal"/>
    <w:autoRedefine/>
    <w:unhideWhenUsed/>
    <w:rsid w:val="005D70AC"/>
    <w:pPr>
      <w:spacing w:after="100"/>
      <w:ind w:left="1200"/>
    </w:pPr>
  </w:style>
  <w:style w:type="paragraph" w:styleId="TOC8">
    <w:name w:val="toc 8"/>
    <w:basedOn w:val="Normal"/>
    <w:next w:val="Normal"/>
    <w:autoRedefine/>
    <w:unhideWhenUsed/>
    <w:rsid w:val="005D70AC"/>
    <w:pPr>
      <w:spacing w:after="100"/>
      <w:ind w:left="1400"/>
    </w:pPr>
  </w:style>
  <w:style w:type="paragraph" w:styleId="TOC9">
    <w:name w:val="toc 9"/>
    <w:basedOn w:val="Normal"/>
    <w:next w:val="Normal"/>
    <w:autoRedefine/>
    <w:unhideWhenUsed/>
    <w:rsid w:val="005D70AC"/>
    <w:pPr>
      <w:spacing w:after="100"/>
      <w:ind w:left="1600"/>
    </w:pPr>
  </w:style>
  <w:style w:type="paragraph" w:customStyle="1" w:styleId="MemoLabel">
    <w:name w:val="Memo Label"/>
    <w:basedOn w:val="MemoFrame"/>
    <w:link w:val="MemoLabelChar"/>
    <w:rsid w:val="005D70AC"/>
  </w:style>
  <w:style w:type="paragraph" w:customStyle="1" w:styleId="MemoBody">
    <w:name w:val="Memo Body"/>
    <w:basedOn w:val="MemoLabel"/>
    <w:link w:val="MemoBodyChar"/>
    <w:rsid w:val="005D70AC"/>
    <w:rPr>
      <w:b w:val="0"/>
    </w:rPr>
  </w:style>
  <w:style w:type="character" w:customStyle="1" w:styleId="MemoLabelChar">
    <w:name w:val="Memo Label Char"/>
    <w:basedOn w:val="MemoFrameChar"/>
    <w:link w:val="MemoLabel"/>
    <w:rsid w:val="005D70AC"/>
    <w:rPr>
      <w:rFonts w:ascii="Arial Narrow" w:eastAsiaTheme="minorHAnsi" w:hAnsi="Arial Narrow" w:cstheme="minorBidi"/>
      <w:b/>
      <w:color w:val="000000"/>
      <w:sz w:val="22"/>
      <w:szCs w:val="22"/>
      <w:lang w:val="en-IN"/>
    </w:rPr>
  </w:style>
  <w:style w:type="character" w:customStyle="1" w:styleId="MemoBodyChar">
    <w:name w:val="Memo Body Char"/>
    <w:basedOn w:val="MemoLabelChar"/>
    <w:link w:val="MemoBody"/>
    <w:rsid w:val="005D70AC"/>
    <w:rPr>
      <w:rFonts w:ascii="Arial Narrow" w:eastAsiaTheme="minorHAnsi" w:hAnsi="Arial Narrow" w:cstheme="minorBidi"/>
      <w:b w:val="0"/>
      <w:color w:val="000000"/>
      <w:sz w:val="22"/>
      <w:szCs w:val="22"/>
      <w:lang w:val="en-IN"/>
    </w:rPr>
  </w:style>
  <w:style w:type="paragraph" w:customStyle="1" w:styleId="PresentedBy">
    <w:name w:val="Presented By"/>
    <w:basedOn w:val="Normal"/>
    <w:link w:val="PresentedByChar"/>
    <w:rsid w:val="005D70AC"/>
    <w:pPr>
      <w:tabs>
        <w:tab w:val="left" w:pos="360"/>
        <w:tab w:val="left" w:pos="720"/>
        <w:tab w:val="left" w:pos="1080"/>
        <w:tab w:val="left" w:pos="1440"/>
      </w:tabs>
    </w:pPr>
    <w:rPr>
      <w:color w:val="6F6754"/>
    </w:rPr>
  </w:style>
  <w:style w:type="character" w:customStyle="1" w:styleId="PresentedByChar">
    <w:name w:val="Presented By Char"/>
    <w:basedOn w:val="DefaultParagraphFont"/>
    <w:link w:val="PresentedBy"/>
    <w:rsid w:val="005D70AC"/>
    <w:rPr>
      <w:rFonts w:eastAsiaTheme="minorHAnsi" w:cstheme="minorBidi"/>
      <w:color w:val="6F6754"/>
      <w:sz w:val="22"/>
      <w:szCs w:val="22"/>
      <w:lang w:val="en-IN"/>
    </w:rPr>
  </w:style>
  <w:style w:type="paragraph" w:customStyle="1" w:styleId="Style1">
    <w:name w:val="Style1"/>
    <w:basedOn w:val="Normal"/>
    <w:rsid w:val="005D70AC"/>
    <w:pPr>
      <w:numPr>
        <w:ilvl w:val="1"/>
        <w:numId w:val="31"/>
      </w:numPr>
    </w:pPr>
  </w:style>
  <w:style w:type="paragraph" w:customStyle="1" w:styleId="Bullet0">
    <w:name w:val="Bullet 0"/>
    <w:basedOn w:val="Normal"/>
    <w:link w:val="Bullet0Char"/>
    <w:autoRedefine/>
    <w:rsid w:val="005D70AC"/>
    <w:pPr>
      <w:tabs>
        <w:tab w:val="num" w:pos="972"/>
      </w:tabs>
      <w:ind w:left="979" w:hanging="432"/>
    </w:pPr>
  </w:style>
  <w:style w:type="character" w:customStyle="1" w:styleId="Bullet0Char">
    <w:name w:val="Bullet 0 Char"/>
    <w:basedOn w:val="DefaultParagraphFont"/>
    <w:link w:val="Bullet0"/>
    <w:rsid w:val="005D70AC"/>
    <w:rPr>
      <w:rFonts w:eastAsiaTheme="minorHAnsi" w:cstheme="minorBidi"/>
      <w:sz w:val="22"/>
      <w:szCs w:val="22"/>
      <w:lang w:val="en-IN"/>
    </w:rPr>
  </w:style>
  <w:style w:type="character" w:customStyle="1" w:styleId="AAReference">
    <w:name w:val="AA Reference"/>
    <w:basedOn w:val="DefaultParagraphFont"/>
    <w:rsid w:val="005D70AC"/>
    <w:rPr>
      <w:rFonts w:ascii="Arial" w:hAnsi="Arial"/>
      <w:dstrike w:val="0"/>
      <w:noProof w:val="0"/>
      <w:color w:val="auto"/>
      <w:spacing w:val="0"/>
      <w:w w:val="100"/>
      <w:position w:val="0"/>
      <w:sz w:val="14"/>
      <w:vertAlign w:val="baseline"/>
      <w:lang w:val="en-US"/>
    </w:rPr>
  </w:style>
  <w:style w:type="character" w:customStyle="1" w:styleId="acicollapsed1">
    <w:name w:val="acicollapsed1"/>
    <w:basedOn w:val="DefaultParagraphFont"/>
    <w:rsid w:val="005D70AC"/>
    <w:rPr>
      <w:rFonts w:cs="Times New Roman"/>
      <w:vanish/>
    </w:rPr>
  </w:style>
  <w:style w:type="paragraph" w:customStyle="1" w:styleId="Author">
    <w:name w:val="Author"/>
    <w:basedOn w:val="Normal"/>
    <w:link w:val="AuthorChar"/>
    <w:rsid w:val="005D70AC"/>
    <w:pPr>
      <w:tabs>
        <w:tab w:val="right" w:pos="11790"/>
      </w:tabs>
      <w:spacing w:before="60"/>
    </w:pPr>
    <w:rPr>
      <w:color w:val="FFFFFF" w:themeColor="background1"/>
    </w:rPr>
  </w:style>
  <w:style w:type="character" w:customStyle="1" w:styleId="AuthorChar">
    <w:name w:val="Author Char"/>
    <w:basedOn w:val="DefaultParagraphFont"/>
    <w:link w:val="Author"/>
    <w:rsid w:val="005D70AC"/>
    <w:rPr>
      <w:rFonts w:eastAsiaTheme="minorHAnsi" w:cstheme="minorBidi"/>
      <w:color w:val="FFFFFF" w:themeColor="background1"/>
      <w:sz w:val="22"/>
      <w:szCs w:val="22"/>
      <w:lang w:val="en-IN"/>
    </w:rPr>
  </w:style>
  <w:style w:type="paragraph" w:customStyle="1" w:styleId="Bullet">
    <w:name w:val="Bullet"/>
    <w:basedOn w:val="Normal"/>
    <w:link w:val="BulletChar"/>
    <w:rsid w:val="005D70AC"/>
    <w:pPr>
      <w:numPr>
        <w:numId w:val="2"/>
      </w:numPr>
      <w:spacing w:after="120"/>
    </w:pPr>
  </w:style>
  <w:style w:type="character" w:customStyle="1" w:styleId="BulletChar">
    <w:name w:val="Bullet Char"/>
    <w:link w:val="Bullet"/>
    <w:rsid w:val="005D70AC"/>
    <w:rPr>
      <w:color w:val="000000"/>
      <w:szCs w:val="24"/>
    </w:rPr>
  </w:style>
  <w:style w:type="paragraph" w:customStyle="1" w:styleId="BulletLast">
    <w:name w:val="Bullet Last"/>
    <w:basedOn w:val="Bullet"/>
    <w:link w:val="BulletLastChar"/>
    <w:rsid w:val="005D70AC"/>
    <w:pPr>
      <w:numPr>
        <w:numId w:val="3"/>
      </w:numPr>
      <w:spacing w:after="200" w:line="280" w:lineRule="exact"/>
    </w:pPr>
  </w:style>
  <w:style w:type="character" w:customStyle="1" w:styleId="BulletLastChar">
    <w:name w:val="Bullet Last Char"/>
    <w:link w:val="BulletLast"/>
    <w:rsid w:val="005D70AC"/>
    <w:rPr>
      <w:color w:val="000000"/>
      <w:szCs w:val="24"/>
    </w:rPr>
  </w:style>
  <w:style w:type="paragraph" w:customStyle="1" w:styleId="BodyBullet">
    <w:name w:val="Body Bullet"/>
    <w:basedOn w:val="BulletLast"/>
    <w:link w:val="BodyBulletChar"/>
    <w:rsid w:val="005D70AC"/>
    <w:pPr>
      <w:numPr>
        <w:numId w:val="4"/>
      </w:numPr>
      <w:spacing w:after="120"/>
    </w:pPr>
  </w:style>
  <w:style w:type="character" w:customStyle="1" w:styleId="BodyBulletChar">
    <w:name w:val="Body Bullet Char"/>
    <w:basedOn w:val="BulletLastChar"/>
    <w:link w:val="BodyBullet"/>
    <w:rsid w:val="005D70AC"/>
    <w:rPr>
      <w:color w:val="000000"/>
      <w:szCs w:val="24"/>
    </w:rPr>
  </w:style>
  <w:style w:type="paragraph" w:customStyle="1" w:styleId="BodyBulletLast">
    <w:name w:val="Body Bullet Last"/>
    <w:basedOn w:val="BodyBullet"/>
    <w:link w:val="BodyBulletLastChar"/>
    <w:rsid w:val="005D70AC"/>
    <w:pPr>
      <w:spacing w:after="200"/>
    </w:pPr>
  </w:style>
  <w:style w:type="character" w:customStyle="1" w:styleId="BodyBulletLastChar">
    <w:name w:val="Body Bullet Last Char"/>
    <w:link w:val="BodyBulletLast"/>
    <w:rsid w:val="005D70AC"/>
    <w:rPr>
      <w:color w:val="000000"/>
      <w:szCs w:val="24"/>
    </w:rPr>
  </w:style>
  <w:style w:type="paragraph" w:customStyle="1" w:styleId="BodyBulletLevel2">
    <w:name w:val="Body Bullet Level 2"/>
    <w:basedOn w:val="BodyBullet"/>
    <w:link w:val="BodyBulletLevel2Char"/>
    <w:rsid w:val="005D70AC"/>
    <w:pPr>
      <w:numPr>
        <w:numId w:val="5"/>
      </w:numPr>
    </w:pPr>
  </w:style>
  <w:style w:type="character" w:customStyle="1" w:styleId="BodyBulletLevel2Char">
    <w:name w:val="Body Bullet Level 2 Char"/>
    <w:basedOn w:val="BodyBulletChar"/>
    <w:link w:val="BodyBulletLevel2"/>
    <w:rsid w:val="005D70AC"/>
    <w:rPr>
      <w:color w:val="000000"/>
      <w:szCs w:val="24"/>
    </w:rPr>
  </w:style>
  <w:style w:type="paragraph" w:customStyle="1" w:styleId="BodyBulletLevel3">
    <w:name w:val="Body Bullet Level 3"/>
    <w:basedOn w:val="BodyBulletLevel2"/>
    <w:link w:val="BodyBulletLevel3Char"/>
    <w:rsid w:val="005D70AC"/>
    <w:pPr>
      <w:numPr>
        <w:numId w:val="6"/>
      </w:numPr>
    </w:pPr>
  </w:style>
  <w:style w:type="character" w:customStyle="1" w:styleId="BodyBulletLevel3Char">
    <w:name w:val="Body Bullet Level 3 Char"/>
    <w:basedOn w:val="BodyBulletLevel2Char"/>
    <w:link w:val="BodyBulletLevel3"/>
    <w:rsid w:val="005D70AC"/>
    <w:rPr>
      <w:color w:val="000000"/>
      <w:szCs w:val="24"/>
    </w:rPr>
  </w:style>
  <w:style w:type="paragraph" w:customStyle="1" w:styleId="BodyStyle">
    <w:name w:val="Body Style"/>
    <w:basedOn w:val="BodyText"/>
    <w:link w:val="BodyStyleChar"/>
    <w:rsid w:val="005D70AC"/>
    <w:pPr>
      <w:spacing w:line="280" w:lineRule="exact"/>
    </w:pPr>
    <w:rPr>
      <w:color w:val="000000" w:themeColor="text1"/>
    </w:rPr>
  </w:style>
  <w:style w:type="character" w:customStyle="1" w:styleId="BodyStyleChar">
    <w:name w:val="Body Style Char"/>
    <w:basedOn w:val="BodyTextChar"/>
    <w:link w:val="BodyStyle"/>
    <w:rsid w:val="005D70AC"/>
    <w:rPr>
      <w:rFonts w:eastAsiaTheme="minorHAnsi" w:cstheme="minorBidi"/>
      <w:color w:val="000000" w:themeColor="text1"/>
      <w:sz w:val="22"/>
      <w:szCs w:val="22"/>
      <w:lang w:val="en-IN"/>
    </w:rPr>
  </w:style>
  <w:style w:type="paragraph" w:customStyle="1" w:styleId="BodyLeftAligned">
    <w:name w:val="Body Left Aligned"/>
    <w:basedOn w:val="BodyStyle"/>
    <w:link w:val="BodyLeftAlignedChar"/>
    <w:rsid w:val="005D70AC"/>
    <w:pPr>
      <w:widowControl w:val="0"/>
    </w:pPr>
  </w:style>
  <w:style w:type="character" w:customStyle="1" w:styleId="BodyLeftAlignedChar">
    <w:name w:val="Body Left Aligned Char"/>
    <w:basedOn w:val="BodyStyleChar"/>
    <w:link w:val="BodyLeftAligned"/>
    <w:rsid w:val="005D70AC"/>
    <w:rPr>
      <w:rFonts w:eastAsiaTheme="minorHAnsi" w:cstheme="minorBidi"/>
      <w:color w:val="000000" w:themeColor="text1"/>
      <w:sz w:val="22"/>
      <w:szCs w:val="22"/>
      <w:lang w:val="en-IN"/>
    </w:rPr>
  </w:style>
  <w:style w:type="paragraph" w:customStyle="1" w:styleId="BodyTextLeft">
    <w:name w:val="Body Text Left"/>
    <w:basedOn w:val="BodyText"/>
    <w:autoRedefine/>
    <w:rsid w:val="005D70AC"/>
    <w:pPr>
      <w:tabs>
        <w:tab w:val="left" w:pos="8640"/>
      </w:tabs>
    </w:pPr>
  </w:style>
  <w:style w:type="character" w:styleId="BookTitle">
    <w:name w:val="Book Title"/>
    <w:uiPriority w:val="33"/>
    <w:rsid w:val="005D70AC"/>
    <w:rPr>
      <w:rFonts w:cs="Times New Roman"/>
      <w:b/>
      <w:bCs/>
      <w:smallCaps/>
      <w:spacing w:val="5"/>
    </w:rPr>
  </w:style>
  <w:style w:type="paragraph" w:customStyle="1" w:styleId="Bullet-ItalicIndent">
    <w:name w:val="Bullet - Italic Indent"/>
    <w:basedOn w:val="Normal"/>
    <w:rsid w:val="009749BA"/>
    <w:pPr>
      <w:numPr>
        <w:numId w:val="7"/>
      </w:numPr>
      <w:tabs>
        <w:tab w:val="left" w:pos="360"/>
        <w:tab w:val="left" w:pos="720"/>
        <w:tab w:val="left" w:pos="1080"/>
        <w:tab w:val="left" w:pos="1440"/>
        <w:tab w:val="left" w:pos="1800"/>
        <w:tab w:val="left" w:pos="2160"/>
        <w:tab w:val="left" w:pos="2520"/>
        <w:tab w:val="left" w:pos="2880"/>
        <w:tab w:val="left" w:pos="3240"/>
        <w:tab w:val="left" w:pos="3600"/>
      </w:tabs>
      <w:spacing w:after="120" w:line="214" w:lineRule="auto"/>
      <w:jc w:val="both"/>
    </w:pPr>
    <w:rPr>
      <w:noProof/>
    </w:rPr>
  </w:style>
  <w:style w:type="paragraph" w:customStyle="1" w:styleId="Bullet0a">
    <w:name w:val="Bullet 0a"/>
    <w:basedOn w:val="Normal"/>
    <w:rsid w:val="005D70AC"/>
    <w:pPr>
      <w:tabs>
        <w:tab w:val="num" w:pos="-28"/>
        <w:tab w:val="num" w:pos="900"/>
      </w:tabs>
      <w:ind w:left="900" w:hanging="450"/>
    </w:pPr>
  </w:style>
  <w:style w:type="paragraph" w:customStyle="1" w:styleId="Bullet2">
    <w:name w:val="Bullet 2"/>
    <w:basedOn w:val="Normal"/>
    <w:next w:val="BodyText"/>
    <w:link w:val="Bullet2Char"/>
    <w:uiPriority w:val="99"/>
    <w:rsid w:val="005D70AC"/>
    <w:pPr>
      <w:tabs>
        <w:tab w:val="num" w:pos="720"/>
      </w:tabs>
      <w:spacing w:after="120"/>
      <w:ind w:left="720" w:hanging="360"/>
      <w:jc w:val="both"/>
    </w:pPr>
    <w:rPr>
      <w:rFonts w:ascii="Franklin Gothic Book" w:hAnsi="Franklin Gothic Book"/>
      <w:sz w:val="24"/>
    </w:rPr>
  </w:style>
  <w:style w:type="character" w:customStyle="1" w:styleId="Bullet2Char">
    <w:name w:val="Bullet 2 Char"/>
    <w:link w:val="Bullet2"/>
    <w:uiPriority w:val="99"/>
    <w:rsid w:val="005D70AC"/>
    <w:rPr>
      <w:rFonts w:ascii="Franklin Gothic Book" w:eastAsiaTheme="minorHAnsi" w:hAnsi="Franklin Gothic Book" w:cstheme="minorBidi"/>
      <w:sz w:val="24"/>
      <w:szCs w:val="22"/>
      <w:lang w:val="en-IN"/>
    </w:rPr>
  </w:style>
  <w:style w:type="paragraph" w:customStyle="1" w:styleId="Bullet3">
    <w:name w:val="Bullet 3"/>
    <w:basedOn w:val="Normal"/>
    <w:link w:val="Bullet3Char"/>
    <w:autoRedefine/>
    <w:rsid w:val="005D70AC"/>
    <w:pPr>
      <w:numPr>
        <w:numId w:val="17"/>
      </w:numPr>
      <w:spacing w:after="120"/>
    </w:pPr>
  </w:style>
  <w:style w:type="character" w:customStyle="1" w:styleId="Bullet3Char">
    <w:name w:val="Bullet 3 Char"/>
    <w:link w:val="Bullet3"/>
    <w:rsid w:val="005D70AC"/>
    <w:rPr>
      <w:color w:val="000000"/>
      <w:szCs w:val="24"/>
    </w:rPr>
  </w:style>
  <w:style w:type="paragraph" w:customStyle="1" w:styleId="Bullets-Major">
    <w:name w:val="Bullets - Major"/>
    <w:basedOn w:val="Normal"/>
    <w:link w:val="Bullets-MajorCharChar"/>
    <w:autoRedefine/>
    <w:rsid w:val="005D70AC"/>
    <w:pPr>
      <w:tabs>
        <w:tab w:val="num" w:pos="360"/>
        <w:tab w:val="num" w:pos="868"/>
        <w:tab w:val="num" w:pos="1397"/>
      </w:tabs>
      <w:spacing w:before="120"/>
      <w:ind w:left="360" w:hanging="360"/>
    </w:pPr>
    <w:rPr>
      <w:lang w:val="en-IE"/>
    </w:rPr>
  </w:style>
  <w:style w:type="character" w:customStyle="1" w:styleId="Bullets-MajorCharChar">
    <w:name w:val="Bullets - Major Char Char"/>
    <w:basedOn w:val="DefaultParagraphFont"/>
    <w:link w:val="Bullets-Major"/>
    <w:rsid w:val="005D70AC"/>
    <w:rPr>
      <w:rFonts w:eastAsiaTheme="minorHAnsi" w:cstheme="minorBidi"/>
      <w:color w:val="000000"/>
      <w:sz w:val="22"/>
      <w:szCs w:val="22"/>
      <w:lang w:val="en-IE"/>
    </w:rPr>
  </w:style>
  <w:style w:type="paragraph" w:customStyle="1" w:styleId="callout2">
    <w:name w:val="callout2"/>
    <w:basedOn w:val="Normal"/>
    <w:rsid w:val="005D70AC"/>
    <w:pPr>
      <w:spacing w:after="240"/>
      <w:ind w:left="375" w:hanging="330"/>
    </w:pPr>
  </w:style>
  <w:style w:type="paragraph" w:customStyle="1" w:styleId="pF">
    <w:name w:val="pF"/>
    <w:uiPriority w:val="99"/>
    <w:rsid w:val="005D70AC"/>
    <w:pPr>
      <w:spacing w:after="130" w:line="320" w:lineRule="atLeast"/>
      <w:ind w:left="720" w:hanging="432"/>
      <w:jc w:val="both"/>
    </w:pPr>
    <w:rPr>
      <w:rFonts w:ascii="Times New Roman" w:hAnsi="Times New Roman"/>
      <w:sz w:val="24"/>
      <w:szCs w:val="24"/>
    </w:rPr>
  </w:style>
  <w:style w:type="paragraph" w:customStyle="1" w:styleId="pD">
    <w:name w:val="pD"/>
    <w:basedOn w:val="pF"/>
    <w:uiPriority w:val="99"/>
    <w:rsid w:val="005D70AC"/>
    <w:pPr>
      <w:tabs>
        <w:tab w:val="left" w:pos="1152"/>
      </w:tabs>
      <w:spacing w:before="60" w:line="280" w:lineRule="atLeast"/>
      <w:ind w:left="1152" w:right="288"/>
    </w:pPr>
  </w:style>
  <w:style w:type="paragraph" w:customStyle="1" w:styleId="pE">
    <w:name w:val="pE"/>
    <w:basedOn w:val="pD"/>
    <w:uiPriority w:val="99"/>
    <w:rsid w:val="005D70AC"/>
  </w:style>
  <w:style w:type="paragraph" w:customStyle="1" w:styleId="CEUSIndent5">
    <w:name w:val="CEUS_Indent5"/>
    <w:basedOn w:val="pE"/>
    <w:uiPriority w:val="99"/>
    <w:rsid w:val="005D70AC"/>
  </w:style>
  <w:style w:type="numbering" w:customStyle="1" w:styleId="CnAListBullets">
    <w:name w:val="CnAListBullets"/>
    <w:rsid w:val="005D70AC"/>
    <w:pPr>
      <w:numPr>
        <w:numId w:val="13"/>
      </w:numPr>
    </w:pPr>
  </w:style>
  <w:style w:type="paragraph" w:customStyle="1" w:styleId="CompanyDirectory">
    <w:name w:val="Company Directory"/>
    <w:autoRedefine/>
    <w:rsid w:val="005D70AC"/>
    <w:pPr>
      <w:widowControl w:val="0"/>
      <w:spacing w:line="280" w:lineRule="exact"/>
    </w:pPr>
    <w:rPr>
      <w:rFonts w:eastAsia="Calibri"/>
      <w:color w:val="555759"/>
      <w:sz w:val="22"/>
      <w:szCs w:val="22"/>
    </w:rPr>
  </w:style>
  <w:style w:type="paragraph" w:customStyle="1" w:styleId="Contact">
    <w:name w:val="Contact"/>
    <w:basedOn w:val="Normal"/>
    <w:next w:val="summary"/>
    <w:uiPriority w:val="99"/>
    <w:rsid w:val="005D70AC"/>
    <w:pPr>
      <w:keepNext/>
      <w:keepLines/>
      <w:spacing w:line="280" w:lineRule="exact"/>
      <w:ind w:left="1152" w:right="288"/>
    </w:pPr>
    <w:rPr>
      <w:rFonts w:ascii="Times New Roman" w:hAnsi="Times New Roman"/>
    </w:rPr>
  </w:style>
  <w:style w:type="paragraph" w:customStyle="1" w:styleId="CoverNormal">
    <w:name w:val="CoverNormal"/>
    <w:basedOn w:val="Normal"/>
    <w:link w:val="CoverNormalChar"/>
    <w:uiPriority w:val="99"/>
    <w:rsid w:val="005D70AC"/>
    <w:pPr>
      <w:jc w:val="center"/>
    </w:pPr>
  </w:style>
  <w:style w:type="character" w:customStyle="1" w:styleId="CoverNormalChar">
    <w:name w:val="CoverNormal Char"/>
    <w:link w:val="CoverNormal"/>
    <w:uiPriority w:val="99"/>
    <w:rsid w:val="005D70AC"/>
    <w:rPr>
      <w:rFonts w:eastAsiaTheme="minorHAnsi" w:cstheme="minorBidi"/>
      <w:sz w:val="22"/>
      <w:szCs w:val="22"/>
      <w:lang w:val="en-IN"/>
    </w:rPr>
  </w:style>
  <w:style w:type="paragraph" w:customStyle="1" w:styleId="CoverTitle">
    <w:name w:val="CoverTitle"/>
    <w:basedOn w:val="Normal"/>
    <w:link w:val="CoverTitleChar"/>
    <w:uiPriority w:val="99"/>
    <w:rsid w:val="005D70AC"/>
    <w:pPr>
      <w:spacing w:after="120"/>
      <w:jc w:val="center"/>
    </w:pPr>
    <w:rPr>
      <w:b/>
      <w:sz w:val="40"/>
    </w:rPr>
  </w:style>
  <w:style w:type="character" w:customStyle="1" w:styleId="CoverTitleChar">
    <w:name w:val="CoverTitle Char"/>
    <w:link w:val="CoverTitle"/>
    <w:uiPriority w:val="99"/>
    <w:rsid w:val="005D70AC"/>
    <w:rPr>
      <w:rFonts w:eastAsiaTheme="minorHAnsi" w:cstheme="minorBidi"/>
      <w:b/>
      <w:sz w:val="40"/>
      <w:szCs w:val="22"/>
      <w:lang w:val="en-IN"/>
    </w:rPr>
  </w:style>
  <w:style w:type="paragraph" w:customStyle="1" w:styleId="Default">
    <w:name w:val="Default"/>
    <w:rsid w:val="005D70AC"/>
    <w:pPr>
      <w:autoSpaceDE w:val="0"/>
      <w:autoSpaceDN w:val="0"/>
      <w:adjustRightInd w:val="0"/>
    </w:pPr>
    <w:rPr>
      <w:rFonts w:cs="Arial"/>
      <w:color w:val="000000"/>
      <w:sz w:val="24"/>
      <w:szCs w:val="24"/>
    </w:rPr>
  </w:style>
  <w:style w:type="character" w:styleId="Emphasis">
    <w:name w:val="Emphasis"/>
    <w:basedOn w:val="DefaultParagraphFont"/>
    <w:qFormat/>
    <w:rsid w:val="005D70AC"/>
    <w:rPr>
      <w:rFonts w:cs="Times New Roman"/>
      <w:i/>
      <w:iCs/>
    </w:rPr>
  </w:style>
  <w:style w:type="paragraph" w:customStyle="1" w:styleId="ExecSummaryHead1">
    <w:name w:val="Exec Summary Head 1"/>
    <w:basedOn w:val="TOCHeading"/>
    <w:next w:val="Normal"/>
    <w:link w:val="ExecSummaryHead1Char"/>
    <w:rsid w:val="005D70AC"/>
    <w:rPr>
      <w:caps/>
    </w:rPr>
  </w:style>
  <w:style w:type="character" w:customStyle="1" w:styleId="ExecSummaryHead1Char">
    <w:name w:val="Exec Summary Head 1 Char"/>
    <w:basedOn w:val="TOCHeadingChar"/>
    <w:link w:val="ExecSummaryHead1"/>
    <w:rsid w:val="005D70AC"/>
    <w:rPr>
      <w:rFonts w:eastAsia="Calibri"/>
      <w:b/>
      <w:caps/>
      <w:color w:val="68952D" w:themeColor="accent2"/>
      <w:sz w:val="32"/>
      <w:szCs w:val="22"/>
      <w:lang w:val="en-IN"/>
    </w:rPr>
  </w:style>
  <w:style w:type="paragraph" w:customStyle="1" w:styleId="Finding">
    <w:name w:val="Finding"/>
    <w:basedOn w:val="Normal"/>
    <w:link w:val="FindingChar"/>
    <w:rsid w:val="005D70AC"/>
    <w:pPr>
      <w:ind w:left="1080" w:hanging="360"/>
    </w:pPr>
  </w:style>
  <w:style w:type="character" w:customStyle="1" w:styleId="FindingChar">
    <w:name w:val="Finding Char"/>
    <w:basedOn w:val="DefaultParagraphFont"/>
    <w:link w:val="Finding"/>
    <w:rsid w:val="005D70AC"/>
    <w:rPr>
      <w:rFonts w:eastAsiaTheme="minorHAnsi" w:cstheme="minorBidi"/>
      <w:sz w:val="22"/>
      <w:szCs w:val="22"/>
      <w:lang w:val="en-IN"/>
    </w:rPr>
  </w:style>
  <w:style w:type="paragraph" w:customStyle="1" w:styleId="Footnote">
    <w:name w:val="Footnote"/>
    <w:basedOn w:val="Normal"/>
    <w:link w:val="FootnoteChar"/>
    <w:autoRedefine/>
    <w:uiPriority w:val="99"/>
    <w:rsid w:val="005D70AC"/>
    <w:pPr>
      <w:widowControl w:val="0"/>
    </w:pPr>
    <w:rPr>
      <w:rFonts w:ascii="Calibri" w:hAnsi="Calibri" w:cs="Calibri"/>
    </w:rPr>
  </w:style>
  <w:style w:type="character" w:customStyle="1" w:styleId="FootnoteChar">
    <w:name w:val="Footnote Char"/>
    <w:basedOn w:val="DefaultParagraphFont"/>
    <w:link w:val="Footnote"/>
    <w:uiPriority w:val="99"/>
    <w:rsid w:val="005D70AC"/>
    <w:rPr>
      <w:rFonts w:ascii="Calibri" w:eastAsiaTheme="minorHAnsi" w:hAnsi="Calibri" w:cs="Calibri"/>
      <w:sz w:val="22"/>
      <w:szCs w:val="22"/>
      <w:lang w:val="en-IN"/>
    </w:rPr>
  </w:style>
  <w:style w:type="paragraph" w:customStyle="1" w:styleId="For">
    <w:name w:val="For"/>
    <w:basedOn w:val="Normal"/>
    <w:next w:val="Contact"/>
    <w:uiPriority w:val="99"/>
    <w:rsid w:val="005D70AC"/>
    <w:pPr>
      <w:keepNext/>
      <w:keepLines/>
      <w:spacing w:line="280" w:lineRule="exact"/>
      <w:ind w:left="1152" w:right="288"/>
    </w:pPr>
    <w:rPr>
      <w:rFonts w:ascii="Times New Roman" w:hAnsi="Times New Roman"/>
    </w:rPr>
  </w:style>
  <w:style w:type="paragraph" w:customStyle="1" w:styleId="GeneralBodyText">
    <w:name w:val="General Body Text"/>
    <w:basedOn w:val="Normal"/>
    <w:rsid w:val="005D70AC"/>
    <w:pPr>
      <w:tabs>
        <w:tab w:val="left" w:pos="360"/>
        <w:tab w:val="left" w:pos="720"/>
        <w:tab w:val="left" w:pos="1080"/>
        <w:tab w:val="left" w:pos="1440"/>
      </w:tabs>
      <w:spacing w:after="120"/>
    </w:pPr>
    <w:rPr>
      <w:color w:val="545759"/>
      <w:lang w:val="en-GB"/>
    </w:rPr>
  </w:style>
  <w:style w:type="paragraph" w:customStyle="1" w:styleId="GraphFootnote">
    <w:name w:val="Graph Footnote"/>
    <w:basedOn w:val="Normal"/>
    <w:next w:val="Normal"/>
    <w:uiPriority w:val="99"/>
    <w:qFormat/>
    <w:rsid w:val="005D70AC"/>
    <w:rPr>
      <w:rFonts w:ascii="Arial Narrow" w:hAnsi="Arial Narrow"/>
      <w:sz w:val="18"/>
    </w:rPr>
  </w:style>
  <w:style w:type="paragraph" w:customStyle="1" w:styleId="Halfline">
    <w:name w:val="Halfline"/>
    <w:basedOn w:val="Normal"/>
    <w:link w:val="HalflineChar"/>
    <w:uiPriority w:val="99"/>
    <w:rsid w:val="005D70AC"/>
    <w:pPr>
      <w:spacing w:after="130" w:line="130" w:lineRule="exact"/>
    </w:pPr>
    <w:rPr>
      <w:rFonts w:ascii="Times New Roman" w:hAnsi="Times New Roman"/>
    </w:rPr>
  </w:style>
  <w:style w:type="character" w:customStyle="1" w:styleId="HalflineChar">
    <w:name w:val="Halfline Char"/>
    <w:link w:val="Halfline"/>
    <w:uiPriority w:val="99"/>
    <w:rsid w:val="005D70AC"/>
    <w:rPr>
      <w:rFonts w:ascii="Times New Roman" w:eastAsiaTheme="minorHAnsi" w:hAnsi="Times New Roman" w:cstheme="minorBidi"/>
      <w:sz w:val="22"/>
      <w:szCs w:val="22"/>
      <w:lang w:val="en-IN"/>
    </w:rPr>
  </w:style>
  <w:style w:type="paragraph" w:customStyle="1" w:styleId="Headerinfo">
    <w:name w:val="Header info"/>
    <w:basedOn w:val="Normal"/>
    <w:rsid w:val="005D70AC"/>
    <w:pPr>
      <w:tabs>
        <w:tab w:val="right" w:pos="9000"/>
      </w:tabs>
      <w:spacing w:line="276" w:lineRule="auto"/>
    </w:pPr>
    <w:rPr>
      <w:rFonts w:cs="Arial"/>
      <w:noProof/>
      <w:color w:val="545759"/>
      <w:sz w:val="24"/>
      <w:szCs w:val="21"/>
      <w:lang w:val="fr-FR"/>
    </w:rPr>
  </w:style>
  <w:style w:type="character" w:customStyle="1" w:styleId="Heading1Char1">
    <w:name w:val="Heading 1 Char1"/>
    <w:aliases w:val="Heading 1 Char Char1,Heading 1 Char Char Char11,Heading 1 Char Char Char Char11,Heading 1 Char Char Char Char Char11,Heading 1 Char Char Char Char Char Char11,Heading 1 Char Char Char Char Char Char Char11"/>
    <w:uiPriority w:val="99"/>
    <w:locked/>
    <w:rsid w:val="005D70AC"/>
  </w:style>
  <w:style w:type="character" w:customStyle="1" w:styleId="Heading1Char2">
    <w:name w:val="Heading 1 Char2"/>
    <w:aliases w:val="Heading 1 Char Char Char1,Heading 1 Char Char Char Char1,Heading 1 Char Char Char Char Char1,Heading 1 Char Char Char Char Char Char1,Heading 1 Char Char Char Char Char Char Char1,Heading 1 Char Char Char Char Char Char Char Char"/>
    <w:basedOn w:val="DefaultParagraphFont"/>
    <w:locked/>
    <w:rsid w:val="005D70AC"/>
    <w:rPr>
      <w:rFonts w:ascii="Palatino Linotype" w:hAnsi="Palatino Linotype" w:cs="Arial"/>
      <w:b/>
      <w:bCs/>
      <w:color w:val="FFFFFF"/>
      <w:kern w:val="28"/>
      <w:position w:val="6"/>
      <w:sz w:val="24"/>
      <w:szCs w:val="24"/>
      <w:shd w:val="clear" w:color="auto" w:fill="A15F00"/>
    </w:rPr>
  </w:style>
  <w:style w:type="paragraph" w:customStyle="1" w:styleId="Heading3Appendix">
    <w:name w:val="Heading 3 Appendix"/>
    <w:basedOn w:val="Heading3"/>
    <w:rsid w:val="005D70AC"/>
    <w:pPr>
      <w:ind w:left="2160" w:hanging="180"/>
    </w:pPr>
    <w:rPr>
      <w:rFonts w:ascii="Palatino Linotype" w:hAnsi="Palatino Linotype"/>
      <w:i w:val="0"/>
    </w:rPr>
  </w:style>
  <w:style w:type="paragraph" w:customStyle="1" w:styleId="Heading4b">
    <w:name w:val="Heading 4b"/>
    <w:basedOn w:val="Normal"/>
    <w:rsid w:val="005D70AC"/>
    <w:pPr>
      <w:keepNext/>
      <w:tabs>
        <w:tab w:val="num" w:pos="720"/>
        <w:tab w:val="left" w:pos="1080"/>
        <w:tab w:val="left" w:pos="1440"/>
      </w:tabs>
      <w:spacing w:before="240" w:after="240"/>
      <w:outlineLvl w:val="3"/>
    </w:pPr>
    <w:rPr>
      <w:rFonts w:ascii="Arial Narrow" w:hAnsi="Arial Narrow"/>
      <w:b/>
      <w:bCs/>
      <w:i/>
      <w:color w:val="6F6754"/>
    </w:rPr>
  </w:style>
  <w:style w:type="paragraph" w:customStyle="1" w:styleId="Headline">
    <w:name w:val="Headline"/>
    <w:basedOn w:val="Normal"/>
    <w:uiPriority w:val="99"/>
    <w:rsid w:val="005D70AC"/>
    <w:rPr>
      <w:rFonts w:ascii="Times New Roman" w:hAnsi="Times New Roman"/>
      <w:b/>
      <w:bCs/>
      <w:sz w:val="36"/>
      <w:szCs w:val="36"/>
    </w:rPr>
  </w:style>
  <w:style w:type="paragraph" w:customStyle="1" w:styleId="InsideAddress">
    <w:name w:val="Inside Address"/>
    <w:basedOn w:val="Normal"/>
    <w:rsid w:val="009749BA"/>
    <w:pPr>
      <w:tabs>
        <w:tab w:val="left" w:pos="360"/>
        <w:tab w:val="left" w:pos="720"/>
        <w:tab w:val="left" w:pos="1080"/>
        <w:tab w:val="left" w:pos="1440"/>
        <w:tab w:val="left" w:pos="1800"/>
        <w:tab w:val="left" w:pos="2160"/>
        <w:tab w:val="left" w:pos="2520"/>
        <w:tab w:val="left" w:pos="2880"/>
        <w:tab w:val="left" w:pos="3240"/>
        <w:tab w:val="left" w:pos="3600"/>
      </w:tabs>
      <w:jc w:val="both"/>
    </w:pPr>
  </w:style>
  <w:style w:type="character" w:styleId="IntenseEmphasis">
    <w:name w:val="Intense Emphasis"/>
    <w:basedOn w:val="DefaultParagraphFont"/>
    <w:uiPriority w:val="21"/>
    <w:rsid w:val="005D70AC"/>
    <w:rPr>
      <w:b/>
      <w:bCs/>
      <w:i/>
      <w:iCs/>
      <w:color w:val="93D500" w:themeColor="accent1"/>
    </w:rPr>
  </w:style>
  <w:style w:type="character" w:styleId="IntenseReference">
    <w:name w:val="Intense Reference"/>
    <w:basedOn w:val="DefaultParagraphFont"/>
    <w:uiPriority w:val="32"/>
    <w:rsid w:val="005D70AC"/>
    <w:rPr>
      <w:b/>
      <w:bCs/>
      <w:smallCaps/>
      <w:color w:val="68952D" w:themeColor="accent2"/>
      <w:spacing w:val="5"/>
      <w:u w:val="single"/>
    </w:rPr>
  </w:style>
  <w:style w:type="numbering" w:customStyle="1" w:styleId="Itron">
    <w:name w:val="Itron"/>
    <w:rsid w:val="005D70AC"/>
    <w:pPr>
      <w:numPr>
        <w:numId w:val="16"/>
      </w:numPr>
    </w:pPr>
  </w:style>
  <w:style w:type="paragraph" w:customStyle="1" w:styleId="Large">
    <w:name w:val="Large"/>
    <w:basedOn w:val="pF"/>
    <w:next w:val="pF"/>
    <w:uiPriority w:val="99"/>
    <w:rsid w:val="005D70AC"/>
    <w:pPr>
      <w:keepNext/>
      <w:spacing w:before="480" w:after="360" w:line="720" w:lineRule="exact"/>
    </w:pPr>
    <w:rPr>
      <w:rFonts w:ascii="Arial" w:hAnsi="Arial" w:cs="Arial"/>
      <w:b/>
      <w:bCs/>
      <w:i/>
      <w:iCs/>
      <w:sz w:val="72"/>
      <w:szCs w:val="72"/>
    </w:rPr>
  </w:style>
  <w:style w:type="paragraph" w:customStyle="1" w:styleId="LetterheadParagraph">
    <w:name w:val="Letterhead Paragraph"/>
    <w:basedOn w:val="Normal"/>
    <w:uiPriority w:val="99"/>
    <w:rsid w:val="005D70AC"/>
    <w:rPr>
      <w:rFonts w:ascii="Arial Narrow" w:hAnsi="Arial Narrow"/>
    </w:rPr>
  </w:style>
  <w:style w:type="paragraph" w:customStyle="1" w:styleId="Level2BulletLast">
    <w:name w:val="Level 2 Bullet Last"/>
    <w:basedOn w:val="Bullet2"/>
    <w:link w:val="Level2BulletLastChar"/>
    <w:rsid w:val="005D70AC"/>
    <w:pPr>
      <w:spacing w:after="200"/>
    </w:pPr>
  </w:style>
  <w:style w:type="character" w:customStyle="1" w:styleId="Level2BulletLastChar">
    <w:name w:val="Level 2 Bullet Last Char"/>
    <w:basedOn w:val="Bullet2Char"/>
    <w:link w:val="Level2BulletLast"/>
    <w:rsid w:val="005D70AC"/>
    <w:rPr>
      <w:rFonts w:ascii="Franklin Gothic Book" w:eastAsiaTheme="minorHAnsi" w:hAnsi="Franklin Gothic Book" w:cstheme="minorBidi"/>
      <w:sz w:val="24"/>
      <w:szCs w:val="22"/>
      <w:lang w:val="en-IN"/>
    </w:rPr>
  </w:style>
  <w:style w:type="paragraph" w:customStyle="1" w:styleId="Level3BulletLast">
    <w:name w:val="Level 3 Bullet Last"/>
    <w:basedOn w:val="Bullet3"/>
    <w:link w:val="Level3BulletLastChar"/>
    <w:rsid w:val="005D70AC"/>
    <w:pPr>
      <w:spacing w:after="200"/>
    </w:pPr>
  </w:style>
  <w:style w:type="character" w:customStyle="1" w:styleId="Level3BulletLastChar">
    <w:name w:val="Level 3 Bullet Last Char"/>
    <w:link w:val="Level3BulletLast"/>
    <w:rsid w:val="005D70AC"/>
    <w:rPr>
      <w:color w:val="000000"/>
      <w:szCs w:val="24"/>
    </w:rPr>
  </w:style>
  <w:style w:type="character" w:styleId="LineNumber">
    <w:name w:val="line number"/>
    <w:basedOn w:val="DefaultParagraphFont"/>
    <w:uiPriority w:val="99"/>
    <w:rsid w:val="005D70AC"/>
    <w:rPr>
      <w:rFonts w:cs="Times New Roman"/>
    </w:rPr>
  </w:style>
  <w:style w:type="paragraph" w:customStyle="1" w:styleId="MemoFrame">
    <w:name w:val="Memo Frame"/>
    <w:basedOn w:val="Normal"/>
    <w:link w:val="MemoFrameChar"/>
    <w:rsid w:val="009749BA"/>
    <w:rPr>
      <w:b/>
    </w:rPr>
  </w:style>
  <w:style w:type="character" w:customStyle="1" w:styleId="MemoFrameChar">
    <w:name w:val="Memo Frame Char"/>
    <w:basedOn w:val="DefaultParagraphFont"/>
    <w:link w:val="MemoFrame"/>
    <w:rsid w:val="005D70AC"/>
    <w:rPr>
      <w:b/>
      <w:color w:val="000000"/>
      <w:szCs w:val="24"/>
    </w:rPr>
  </w:style>
  <w:style w:type="paragraph" w:customStyle="1" w:styleId="MemorandumHeader">
    <w:name w:val="Memorandum Header"/>
    <w:basedOn w:val="Heading5"/>
    <w:autoRedefine/>
    <w:qFormat/>
    <w:rsid w:val="005D70AC"/>
    <w:pPr>
      <w:keepLines/>
      <w:pageBreakBefore/>
      <w:spacing w:before="960" w:after="600"/>
    </w:pPr>
    <w:rPr>
      <w:bCs w:val="0"/>
      <w:color w:val="555759"/>
      <w:kern w:val="28"/>
      <w:sz w:val="32"/>
      <w:szCs w:val="28"/>
    </w:rPr>
  </w:style>
  <w:style w:type="paragraph" w:customStyle="1" w:styleId="NameHeader">
    <w:name w:val="Name Header"/>
    <w:basedOn w:val="Normal"/>
    <w:autoRedefine/>
    <w:rsid w:val="005D70AC"/>
    <w:rPr>
      <w:b/>
      <w:noProof/>
      <w:color w:val="95D600"/>
      <w:sz w:val="36"/>
      <w:szCs w:val="30"/>
    </w:rPr>
  </w:style>
  <w:style w:type="paragraph" w:customStyle="1" w:styleId="NavigantNewsTopicText">
    <w:name w:val="Navigant News Topic Text"/>
    <w:basedOn w:val="Normal"/>
    <w:uiPriority w:val="99"/>
    <w:rsid w:val="005D70AC"/>
    <w:pPr>
      <w:spacing w:before="100" w:after="60"/>
    </w:pPr>
    <w:rPr>
      <w:color w:val="555759"/>
    </w:rPr>
  </w:style>
  <w:style w:type="paragraph" w:customStyle="1" w:styleId="navy">
    <w:name w:val="navy"/>
    <w:basedOn w:val="Normal"/>
    <w:uiPriority w:val="99"/>
    <w:semiHidden/>
    <w:rsid w:val="005D70AC"/>
    <w:pPr>
      <w:spacing w:before="100" w:beforeAutospacing="1" w:after="100" w:afterAutospacing="1"/>
    </w:pPr>
    <w:rPr>
      <w:b/>
      <w:bCs/>
      <w:color w:val="000080"/>
      <w:sz w:val="38"/>
      <w:szCs w:val="38"/>
    </w:rPr>
  </w:style>
  <w:style w:type="character" w:customStyle="1" w:styleId="nciresultline1">
    <w:name w:val="nci_result_line1"/>
    <w:basedOn w:val="DefaultParagraphFont"/>
    <w:rsid w:val="005D70AC"/>
  </w:style>
  <w:style w:type="character" w:customStyle="1" w:styleId="nciresultline10">
    <w:name w:val="nciresultline1"/>
    <w:basedOn w:val="DefaultParagraphFont"/>
    <w:rsid w:val="005D70AC"/>
  </w:style>
  <w:style w:type="paragraph" w:customStyle="1" w:styleId="NormalIndentLvl2">
    <w:name w:val="Normal Indent Lvl 2"/>
    <w:basedOn w:val="NormalIndent"/>
    <w:rsid w:val="005D70AC"/>
    <w:pPr>
      <w:tabs>
        <w:tab w:val="left" w:pos="360"/>
        <w:tab w:val="left" w:pos="720"/>
        <w:tab w:val="left" w:pos="1080"/>
        <w:tab w:val="left" w:pos="1440"/>
        <w:tab w:val="left" w:pos="1800"/>
        <w:tab w:val="left" w:pos="2160"/>
        <w:tab w:val="left" w:pos="2520"/>
        <w:tab w:val="left" w:pos="2880"/>
        <w:tab w:val="left" w:pos="3240"/>
        <w:tab w:val="left" w:pos="3600"/>
      </w:tabs>
      <w:spacing w:after="120"/>
      <w:ind w:left="360"/>
      <w:jc w:val="both"/>
    </w:pPr>
  </w:style>
  <w:style w:type="paragraph" w:customStyle="1" w:styleId="Normal2">
    <w:name w:val="Normal2"/>
    <w:basedOn w:val="Normal"/>
    <w:next w:val="Normal"/>
    <w:uiPriority w:val="99"/>
    <w:rsid w:val="005D70AC"/>
    <w:rPr>
      <w:rFonts w:ascii="Times New Roman" w:hAnsi="Times New Roman"/>
    </w:rPr>
  </w:style>
  <w:style w:type="paragraph" w:customStyle="1" w:styleId="P4">
    <w:name w:val="P4"/>
    <w:basedOn w:val="Normal"/>
    <w:rsid w:val="005D70AC"/>
    <w:pPr>
      <w:tabs>
        <w:tab w:val="left" w:pos="360"/>
        <w:tab w:val="left" w:pos="720"/>
        <w:tab w:val="left" w:pos="1080"/>
        <w:tab w:val="left" w:pos="1440"/>
        <w:tab w:val="left" w:pos="1800"/>
        <w:tab w:val="left" w:pos="2160"/>
        <w:tab w:val="left" w:pos="2520"/>
        <w:tab w:val="left" w:pos="2880"/>
        <w:tab w:val="left" w:pos="3240"/>
        <w:tab w:val="center" w:pos="3600"/>
      </w:tabs>
      <w:spacing w:after="120"/>
      <w:ind w:left="360"/>
      <w:outlineLvl w:val="1"/>
    </w:pPr>
    <w:rPr>
      <w:noProof/>
    </w:rPr>
  </w:style>
  <w:style w:type="paragraph" w:customStyle="1" w:styleId="pA">
    <w:name w:val="pA"/>
    <w:uiPriority w:val="99"/>
    <w:rsid w:val="005D70AC"/>
    <w:pPr>
      <w:spacing w:after="130" w:line="130" w:lineRule="exact"/>
      <w:ind w:left="720" w:hanging="432"/>
      <w:jc w:val="both"/>
    </w:pPr>
    <w:rPr>
      <w:rFonts w:ascii="Times New Roman" w:hAnsi="Times New Roman"/>
      <w:sz w:val="24"/>
      <w:szCs w:val="24"/>
    </w:rPr>
  </w:style>
  <w:style w:type="paragraph" w:customStyle="1" w:styleId="pA2">
    <w:name w:val="pA2"/>
    <w:basedOn w:val="pA"/>
    <w:next w:val="pA"/>
    <w:uiPriority w:val="99"/>
    <w:rsid w:val="005D70AC"/>
  </w:style>
  <w:style w:type="character" w:styleId="PageNumber">
    <w:name w:val="page number"/>
    <w:basedOn w:val="DefaultParagraphFont"/>
    <w:rsid w:val="009749BA"/>
    <w:rPr>
      <w:sz w:val="20"/>
    </w:rPr>
  </w:style>
  <w:style w:type="paragraph" w:customStyle="1" w:styleId="pB">
    <w:name w:val="pB"/>
    <w:basedOn w:val="Normal"/>
    <w:link w:val="pBChar"/>
    <w:rsid w:val="005D70AC"/>
    <w:pPr>
      <w:ind w:right="288"/>
    </w:pPr>
    <w:rPr>
      <w:rFonts w:ascii="Times New Roman" w:hAnsi="Times New Roman"/>
    </w:rPr>
  </w:style>
  <w:style w:type="paragraph" w:customStyle="1" w:styleId="pG">
    <w:name w:val="pG"/>
    <w:basedOn w:val="p2"/>
    <w:uiPriority w:val="99"/>
    <w:rsid w:val="005D70AC"/>
    <w:pPr>
      <w:keepNext/>
    </w:pPr>
    <w:rPr>
      <w:sz w:val="24"/>
      <w:szCs w:val="24"/>
    </w:rPr>
  </w:style>
  <w:style w:type="paragraph" w:customStyle="1" w:styleId="pJ">
    <w:name w:val="pJ"/>
    <w:next w:val="Normal4"/>
    <w:uiPriority w:val="99"/>
    <w:rsid w:val="005D70AC"/>
    <w:pPr>
      <w:spacing w:after="130" w:line="320" w:lineRule="atLeast"/>
      <w:ind w:left="720" w:hanging="432"/>
      <w:jc w:val="both"/>
    </w:pPr>
    <w:rPr>
      <w:rFonts w:ascii="Times New Roman" w:hAnsi="Times New Roman"/>
      <w:sz w:val="24"/>
      <w:szCs w:val="24"/>
    </w:rPr>
  </w:style>
  <w:style w:type="paragraph" w:customStyle="1" w:styleId="projtitle">
    <w:name w:val="projtitle"/>
    <w:basedOn w:val="Normal"/>
    <w:next w:val="For"/>
    <w:uiPriority w:val="99"/>
    <w:rsid w:val="005D70AC"/>
    <w:pPr>
      <w:keepNext/>
      <w:keepLines/>
      <w:spacing w:line="280" w:lineRule="exact"/>
      <w:ind w:left="288" w:right="288"/>
    </w:pPr>
    <w:rPr>
      <w:rFonts w:ascii="Times New Roman" w:hAnsi="Times New Roman"/>
      <w:b/>
      <w:bCs/>
      <w:i/>
      <w:iCs/>
    </w:rPr>
  </w:style>
  <w:style w:type="paragraph" w:customStyle="1" w:styleId="PropHead2">
    <w:name w:val="Prop Head 2"/>
    <w:rsid w:val="005D70AC"/>
    <w:pPr>
      <w:keepNext/>
      <w:spacing w:before="240" w:after="60"/>
    </w:pPr>
    <w:rPr>
      <w:rFonts w:ascii="Palatino Linotype" w:hAnsi="Palatino Linotype" w:cs="Arial"/>
      <w:b/>
      <w:bCs/>
      <w:i/>
      <w:iCs/>
      <w:sz w:val="24"/>
      <w:szCs w:val="24"/>
    </w:rPr>
  </w:style>
  <w:style w:type="paragraph" w:customStyle="1" w:styleId="PropHead3">
    <w:name w:val="Prop Head 3"/>
    <w:rsid w:val="005D70AC"/>
    <w:pPr>
      <w:spacing w:before="240" w:after="120"/>
    </w:pPr>
    <w:rPr>
      <w:rFonts w:ascii="Arial Narrow" w:hAnsi="Arial Narrow"/>
      <w:b/>
      <w:color w:val="A15F00"/>
      <w:szCs w:val="24"/>
    </w:rPr>
  </w:style>
  <w:style w:type="character" w:customStyle="1" w:styleId="ProposalBodyHeading">
    <w:name w:val="Proposal Body Heading"/>
    <w:basedOn w:val="DefaultParagraphFont"/>
    <w:uiPriority w:val="1"/>
    <w:rsid w:val="005D70AC"/>
    <w:rPr>
      <w:rFonts w:ascii="Arial" w:hAnsi="Arial"/>
      <w:b/>
      <w:color w:val="555759"/>
      <w:sz w:val="22"/>
    </w:rPr>
  </w:style>
  <w:style w:type="paragraph" w:customStyle="1" w:styleId="ProposalHead1">
    <w:name w:val="Proposal Head 1"/>
    <w:basedOn w:val="TOCHeading"/>
    <w:rsid w:val="005D70AC"/>
  </w:style>
  <w:style w:type="paragraph" w:customStyle="1" w:styleId="PROPOSALHEADING1">
    <w:name w:val="PROPOSAL HEADING 1"/>
    <w:basedOn w:val="Heading1"/>
    <w:rsid w:val="005D70AC"/>
    <w:pPr>
      <w:keepNext w:val="0"/>
      <w:widowControl w:val="0"/>
      <w:numPr>
        <w:numId w:val="19"/>
      </w:numPr>
      <w:pBdr>
        <w:left w:val="single" w:sz="12" w:space="4" w:color="A15F00"/>
      </w:pBdr>
      <w:shd w:val="clear" w:color="008080" w:fill="B55F00"/>
      <w:tabs>
        <w:tab w:val="left" w:pos="1260"/>
      </w:tabs>
    </w:pPr>
    <w:rPr>
      <w:rFonts w:ascii="Palatino Linotype" w:hAnsi="Palatino Linotype"/>
      <w:bCs/>
      <w:noProof/>
      <w:color w:val="FFFFFF"/>
    </w:rPr>
  </w:style>
  <w:style w:type="paragraph" w:customStyle="1" w:styleId="PROPOSALHEADING4">
    <w:name w:val="PROPOSAL HEADING 4"/>
    <w:basedOn w:val="Heading4"/>
    <w:rsid w:val="005D70AC"/>
    <w:pPr>
      <w:tabs>
        <w:tab w:val="num" w:pos="720"/>
      </w:tabs>
      <w:ind w:left="720" w:hanging="360"/>
    </w:pPr>
  </w:style>
  <w:style w:type="paragraph" w:customStyle="1" w:styleId="ProposalText">
    <w:name w:val="Proposal Text"/>
    <w:basedOn w:val="Normal"/>
    <w:rsid w:val="005D70AC"/>
    <w:pPr>
      <w:tabs>
        <w:tab w:val="left" w:pos="360"/>
        <w:tab w:val="left" w:pos="720"/>
        <w:tab w:val="left" w:pos="1080"/>
        <w:tab w:val="left" w:pos="1440"/>
        <w:tab w:val="left" w:pos="1800"/>
        <w:tab w:val="left" w:pos="2160"/>
        <w:tab w:val="left" w:pos="2520"/>
        <w:tab w:val="left" w:pos="2880"/>
        <w:tab w:val="left" w:pos="3240"/>
        <w:tab w:val="left" w:pos="3600"/>
      </w:tabs>
      <w:spacing w:after="120"/>
      <w:jc w:val="both"/>
    </w:pPr>
  </w:style>
  <w:style w:type="paragraph" w:customStyle="1" w:styleId="ProposalTitleGreen">
    <w:name w:val="Proposal Title Green"/>
    <w:basedOn w:val="Header"/>
    <w:link w:val="ProposalTitleGreenChar"/>
    <w:rsid w:val="005D70AC"/>
    <w:pPr>
      <w:widowControl w:val="0"/>
      <w:spacing w:before="240" w:after="240"/>
    </w:pPr>
    <w:rPr>
      <w:b/>
      <w:color w:val="95D600"/>
      <w:sz w:val="24"/>
    </w:rPr>
  </w:style>
  <w:style w:type="character" w:customStyle="1" w:styleId="ProposalTitleGreenChar">
    <w:name w:val="Proposal Title Green Char"/>
    <w:basedOn w:val="HeaderChar"/>
    <w:link w:val="ProposalTitleGreen"/>
    <w:rsid w:val="005D70AC"/>
    <w:rPr>
      <w:rFonts w:eastAsiaTheme="minorHAnsi" w:cstheme="minorBidi"/>
      <w:b/>
      <w:color w:val="95D600"/>
      <w:sz w:val="24"/>
      <w:szCs w:val="22"/>
      <w:lang w:val="en-IN"/>
    </w:rPr>
  </w:style>
  <w:style w:type="paragraph" w:customStyle="1" w:styleId="pS">
    <w:name w:val="pS"/>
    <w:uiPriority w:val="99"/>
    <w:rsid w:val="005D70AC"/>
    <w:pPr>
      <w:tabs>
        <w:tab w:val="left" w:pos="720"/>
        <w:tab w:val="left" w:pos="1080"/>
      </w:tabs>
      <w:spacing w:after="130" w:line="320" w:lineRule="atLeast"/>
      <w:ind w:left="720" w:right="288" w:hanging="432"/>
      <w:jc w:val="both"/>
    </w:pPr>
    <w:rPr>
      <w:rFonts w:ascii="Times New Roman" w:hAnsi="Times New Roman"/>
      <w:sz w:val="24"/>
      <w:szCs w:val="24"/>
    </w:rPr>
  </w:style>
  <w:style w:type="character" w:customStyle="1" w:styleId="pslongeditbox">
    <w:name w:val="pslongeditbox"/>
    <w:basedOn w:val="DefaultParagraphFont"/>
    <w:rsid w:val="005D70AC"/>
  </w:style>
  <w:style w:type="paragraph" w:customStyle="1" w:styleId="pT">
    <w:name w:val="pT"/>
    <w:basedOn w:val="p2"/>
    <w:uiPriority w:val="99"/>
    <w:rsid w:val="005D70AC"/>
    <w:pPr>
      <w:keepNext/>
    </w:pPr>
    <w:rPr>
      <w:sz w:val="24"/>
      <w:szCs w:val="24"/>
    </w:rPr>
  </w:style>
  <w:style w:type="paragraph" w:customStyle="1" w:styleId="pX">
    <w:name w:val="pX"/>
    <w:basedOn w:val="pF"/>
    <w:uiPriority w:val="99"/>
    <w:rsid w:val="005D70AC"/>
    <w:pPr>
      <w:spacing w:line="240" w:lineRule="atLeast"/>
    </w:pPr>
  </w:style>
  <w:style w:type="paragraph" w:customStyle="1" w:styleId="question">
    <w:name w:val="question"/>
    <w:basedOn w:val="pF"/>
    <w:uiPriority w:val="99"/>
    <w:rsid w:val="005D70AC"/>
    <w:pPr>
      <w:ind w:hanging="720"/>
    </w:pPr>
  </w:style>
  <w:style w:type="paragraph" w:customStyle="1" w:styleId="ReferenceLine">
    <w:name w:val="Reference Line"/>
    <w:basedOn w:val="BodyText"/>
    <w:rsid w:val="009749BA"/>
    <w:pPr>
      <w:ind w:right="-630"/>
    </w:pPr>
    <w:rPr>
      <w:sz w:val="24"/>
    </w:rPr>
  </w:style>
  <w:style w:type="paragraph" w:customStyle="1" w:styleId="ResumeBullet">
    <w:name w:val="Resume Bullet"/>
    <w:basedOn w:val="BodyText"/>
    <w:link w:val="ResumeBulletChar"/>
    <w:autoRedefine/>
    <w:rsid w:val="005D70AC"/>
    <w:pPr>
      <w:keepLines/>
      <w:numPr>
        <w:numId w:val="20"/>
      </w:numPr>
    </w:pPr>
    <w:rPr>
      <w:bCs/>
      <w:color w:val="545759"/>
      <w:lang w:val="en-GB" w:eastAsia="x-none"/>
    </w:rPr>
  </w:style>
  <w:style w:type="character" w:customStyle="1" w:styleId="ResumeBulletChar">
    <w:name w:val="Resume Bullet Char"/>
    <w:link w:val="ResumeBullet"/>
    <w:rsid w:val="005D70AC"/>
    <w:rPr>
      <w:bCs/>
      <w:color w:val="545759"/>
      <w:lang w:val="en-GB" w:eastAsia="x-none"/>
    </w:rPr>
  </w:style>
  <w:style w:type="paragraph" w:customStyle="1" w:styleId="ResumeHeading1">
    <w:name w:val="Resume Heading 1"/>
    <w:basedOn w:val="Normal"/>
    <w:autoRedefine/>
    <w:uiPriority w:val="99"/>
    <w:rsid w:val="005D70AC"/>
    <w:pPr>
      <w:tabs>
        <w:tab w:val="left" w:pos="360"/>
        <w:tab w:val="left" w:pos="720"/>
        <w:tab w:val="left" w:pos="1080"/>
        <w:tab w:val="left" w:pos="1440"/>
      </w:tabs>
      <w:spacing w:before="240" w:after="240"/>
    </w:pPr>
    <w:rPr>
      <w:b/>
      <w:sz w:val="24"/>
    </w:rPr>
  </w:style>
  <w:style w:type="paragraph" w:customStyle="1" w:styleId="ResumeName">
    <w:name w:val="Resume Name"/>
    <w:basedOn w:val="Title"/>
    <w:uiPriority w:val="99"/>
    <w:rsid w:val="005D70AC"/>
    <w:rPr>
      <w:rFonts w:ascii="Times New Roman" w:hAnsi="Times New Roman"/>
      <w:bCs/>
      <w:sz w:val="32"/>
      <w:szCs w:val="20"/>
    </w:rPr>
  </w:style>
  <w:style w:type="paragraph" w:customStyle="1" w:styleId="resumeparagraph">
    <w:name w:val="resume paragraph"/>
    <w:uiPriority w:val="99"/>
    <w:rsid w:val="005D70AC"/>
    <w:pPr>
      <w:spacing w:before="100" w:after="130" w:line="240" w:lineRule="exact"/>
      <w:ind w:left="720" w:hanging="288"/>
      <w:jc w:val="both"/>
    </w:pPr>
    <w:rPr>
      <w:rFonts w:ascii="Times New Roman" w:hAnsi="Times New Roman"/>
      <w:sz w:val="24"/>
      <w:szCs w:val="24"/>
    </w:rPr>
  </w:style>
  <w:style w:type="paragraph" w:customStyle="1" w:styleId="ResumeParagraphText">
    <w:name w:val="Resume Paragraph Text"/>
    <w:basedOn w:val="Normal"/>
    <w:link w:val="ResumeParagraphTextChar"/>
    <w:rsid w:val="005D70AC"/>
    <w:pPr>
      <w:spacing w:line="276" w:lineRule="auto"/>
    </w:pPr>
    <w:rPr>
      <w:lang w:val="en-GB"/>
    </w:rPr>
  </w:style>
  <w:style w:type="character" w:customStyle="1" w:styleId="ResumeParagraphTextChar">
    <w:name w:val="Resume Paragraph Text Char"/>
    <w:basedOn w:val="DefaultParagraphFont"/>
    <w:link w:val="ResumeParagraphText"/>
    <w:rsid w:val="005D70AC"/>
    <w:rPr>
      <w:rFonts w:eastAsiaTheme="minorHAnsi" w:cstheme="minorBidi"/>
      <w:sz w:val="22"/>
      <w:szCs w:val="22"/>
      <w:lang w:val="en-GB"/>
    </w:rPr>
  </w:style>
  <w:style w:type="paragraph" w:customStyle="1" w:styleId="ResumeSubHead">
    <w:name w:val="Resume Sub Head"/>
    <w:basedOn w:val="Normal"/>
    <w:rsid w:val="005D70AC"/>
    <w:pPr>
      <w:spacing w:after="120" w:line="276" w:lineRule="auto"/>
      <w:ind w:left="360" w:hanging="360"/>
    </w:pPr>
    <w:rPr>
      <w:rFonts w:cs="Arial"/>
      <w:b/>
      <w:lang w:val="en-GB"/>
    </w:rPr>
  </w:style>
  <w:style w:type="paragraph" w:customStyle="1" w:styleId="SectionHeading">
    <w:name w:val="Section Heading"/>
    <w:basedOn w:val="Normal"/>
    <w:autoRedefine/>
    <w:rsid w:val="005D70AC"/>
    <w:pPr>
      <w:keepNext/>
      <w:pBdr>
        <w:top w:val="single" w:sz="4" w:space="1" w:color="95D600"/>
        <w:left w:val="single" w:sz="4" w:space="4" w:color="95D600"/>
        <w:bottom w:val="single" w:sz="4" w:space="1" w:color="95D600"/>
        <w:right w:val="single" w:sz="4" w:space="4" w:color="95D600"/>
      </w:pBdr>
      <w:shd w:val="clear" w:color="auto" w:fill="95D600"/>
      <w:spacing w:before="240" w:after="120" w:line="276" w:lineRule="auto"/>
    </w:pPr>
    <w:rPr>
      <w:rFonts w:eastAsia="Calibri" w:cs="Arial"/>
      <w:b/>
      <w:bCs/>
      <w:color w:val="FFFFFF" w:themeColor="background1"/>
      <w:lang w:val="en-GB"/>
    </w:rPr>
  </w:style>
  <w:style w:type="paragraph" w:customStyle="1" w:styleId="SidebarBullet">
    <w:name w:val="Sidebar Bullet"/>
    <w:basedOn w:val="Normal"/>
    <w:rsid w:val="005D70AC"/>
    <w:pPr>
      <w:numPr>
        <w:numId w:val="22"/>
      </w:numPr>
      <w:spacing w:before="40"/>
    </w:pPr>
    <w:rPr>
      <w:rFonts w:ascii="Arial Narrow" w:hAnsi="Arial Narrow"/>
      <w:sz w:val="17"/>
      <w:lang w:val="fr-FR"/>
    </w:rPr>
  </w:style>
  <w:style w:type="paragraph" w:customStyle="1" w:styleId="SidebarResumeName">
    <w:name w:val="Sidebar Resume Name"/>
    <w:basedOn w:val="Normal"/>
    <w:rsid w:val="005D70AC"/>
    <w:rPr>
      <w:rFonts w:ascii="Arial Narrow" w:hAnsi="Arial Narrow"/>
      <w:b/>
      <w:color w:val="5F5F5F"/>
      <w:sz w:val="17"/>
    </w:rPr>
  </w:style>
  <w:style w:type="paragraph" w:customStyle="1" w:styleId="SidebarText">
    <w:name w:val="Sidebar Text"/>
    <w:basedOn w:val="Normal"/>
    <w:rsid w:val="005D70AC"/>
    <w:pPr>
      <w:jc w:val="both"/>
    </w:pPr>
    <w:rPr>
      <w:rFonts w:ascii="Arial Narrow" w:hAnsi="Arial Narrow"/>
      <w:color w:val="5F5F5F"/>
      <w:sz w:val="17"/>
    </w:rPr>
  </w:style>
  <w:style w:type="paragraph" w:customStyle="1" w:styleId="SidebarTitle">
    <w:name w:val="Sidebar Title"/>
    <w:basedOn w:val="Normal"/>
    <w:rsid w:val="005D70AC"/>
    <w:pPr>
      <w:spacing w:before="240"/>
      <w:jc w:val="both"/>
    </w:pPr>
    <w:rPr>
      <w:rFonts w:ascii="Arial Narrow" w:hAnsi="Arial Narrow"/>
      <w:b/>
      <w:color w:val="5F5F5F"/>
      <w:sz w:val="17"/>
    </w:rPr>
  </w:style>
  <w:style w:type="paragraph" w:customStyle="1" w:styleId="StepsAlpha">
    <w:name w:val="StepsAlpha"/>
    <w:basedOn w:val="Normal"/>
    <w:rsid w:val="005D70AC"/>
    <w:pPr>
      <w:numPr>
        <w:ilvl w:val="2"/>
        <w:numId w:val="23"/>
      </w:numPr>
      <w:spacing w:before="40" w:after="80"/>
    </w:pPr>
    <w:rPr>
      <w:lang w:val="en-CA"/>
    </w:rPr>
  </w:style>
  <w:style w:type="paragraph" w:customStyle="1" w:styleId="StepsHead">
    <w:name w:val="StepsHead"/>
    <w:basedOn w:val="Normal"/>
    <w:next w:val="Normal"/>
    <w:rsid w:val="005D70AC"/>
    <w:pPr>
      <w:keepNext/>
      <w:numPr>
        <w:numId w:val="23"/>
      </w:numPr>
      <w:spacing w:before="120" w:after="120"/>
    </w:pPr>
    <w:rPr>
      <w:noProof/>
      <w:lang w:val="en-CA"/>
    </w:rPr>
  </w:style>
  <w:style w:type="paragraph" w:customStyle="1" w:styleId="StepsNumber">
    <w:name w:val="StepsNumber"/>
    <w:rsid w:val="005D70AC"/>
    <w:pPr>
      <w:numPr>
        <w:ilvl w:val="1"/>
        <w:numId w:val="23"/>
      </w:numPr>
      <w:spacing w:before="40" w:after="80"/>
    </w:pPr>
  </w:style>
  <w:style w:type="numbering" w:customStyle="1" w:styleId="StyleBulletedLeft025Hanging025">
    <w:name w:val="Style Bulleted Left:  0.25&quot; Hanging:  0.25&quot;"/>
    <w:basedOn w:val="NoList"/>
    <w:rsid w:val="005D70AC"/>
    <w:pPr>
      <w:numPr>
        <w:numId w:val="26"/>
      </w:numPr>
    </w:pPr>
  </w:style>
  <w:style w:type="paragraph" w:customStyle="1" w:styleId="StyleCaptionWhite">
    <w:name w:val="Style Caption + White"/>
    <w:basedOn w:val="Caption"/>
    <w:rsid w:val="005D70AC"/>
    <w:pPr>
      <w:spacing w:before="120"/>
    </w:pPr>
    <w:rPr>
      <w:color w:val="FFFFFF"/>
      <w14:textFill>
        <w14:solidFill>
          <w14:srgbClr w14:val="FFFFFF">
            <w14:lumMod w14:val="50000"/>
          </w14:srgbClr>
        </w14:solidFill>
      </w14:textFill>
    </w:rPr>
  </w:style>
  <w:style w:type="paragraph" w:customStyle="1" w:styleId="SubHeaderBold">
    <w:name w:val="Sub Header Bold"/>
    <w:basedOn w:val="Normal"/>
    <w:rsid w:val="005D70AC"/>
    <w:pPr>
      <w:spacing w:after="120"/>
      <w:ind w:left="360" w:hanging="360"/>
    </w:pPr>
    <w:rPr>
      <w:rFonts w:cs="Arial"/>
      <w:b/>
      <w:noProof/>
      <w:sz w:val="28"/>
      <w:lang w:val="en-GB"/>
    </w:rPr>
  </w:style>
  <w:style w:type="character" w:styleId="SubtleEmphasis">
    <w:name w:val="Subtle Emphasis"/>
    <w:basedOn w:val="DefaultParagraphFont"/>
    <w:uiPriority w:val="99"/>
    <w:rsid w:val="005D70AC"/>
    <w:rPr>
      <w:rFonts w:cs="Times New Roman"/>
      <w:i/>
      <w:iCs/>
      <w:color w:val="808080"/>
    </w:rPr>
  </w:style>
  <w:style w:type="paragraph" w:customStyle="1" w:styleId="summary">
    <w:name w:val="summary"/>
    <w:basedOn w:val="pB"/>
    <w:next w:val="projtitle"/>
    <w:uiPriority w:val="99"/>
    <w:rsid w:val="005D70AC"/>
    <w:pPr>
      <w:tabs>
        <w:tab w:val="left" w:pos="-1170"/>
      </w:tabs>
      <w:spacing w:after="240"/>
    </w:pPr>
  </w:style>
  <w:style w:type="paragraph" w:customStyle="1" w:styleId="TableBulletLevelOne">
    <w:name w:val="Table Bullet Level One"/>
    <w:basedOn w:val="TableBullet"/>
    <w:link w:val="TableBulletLevelOneChar"/>
    <w:rsid w:val="005D70AC"/>
    <w:pPr>
      <w:numPr>
        <w:numId w:val="33"/>
      </w:numPr>
    </w:pPr>
  </w:style>
  <w:style w:type="character" w:customStyle="1" w:styleId="TableBulletLevelOneChar">
    <w:name w:val="Table Bullet Level One Char"/>
    <w:basedOn w:val="TableBulletChar"/>
    <w:link w:val="TableBulletLevelOne"/>
    <w:rsid w:val="005D70AC"/>
    <w:rPr>
      <w:rFonts w:cs="Arial"/>
      <w:color w:val="000000"/>
      <w:sz w:val="22"/>
      <w:szCs w:val="24"/>
    </w:rPr>
  </w:style>
  <w:style w:type="paragraph" w:customStyle="1" w:styleId="tablefootnote">
    <w:name w:val="table footnote"/>
    <w:basedOn w:val="Normal2"/>
    <w:link w:val="tablefootnoteChar"/>
    <w:uiPriority w:val="99"/>
    <w:rsid w:val="005D70AC"/>
  </w:style>
  <w:style w:type="character" w:customStyle="1" w:styleId="tablefootnoteChar">
    <w:name w:val="table footnote Char"/>
    <w:link w:val="tablefootnote"/>
    <w:uiPriority w:val="99"/>
    <w:rsid w:val="005D70AC"/>
    <w:rPr>
      <w:rFonts w:ascii="Times New Roman" w:eastAsiaTheme="minorHAnsi" w:hAnsi="Times New Roman" w:cstheme="minorBidi"/>
      <w:sz w:val="22"/>
      <w:szCs w:val="22"/>
      <w:lang w:val="en-IN"/>
    </w:rPr>
  </w:style>
  <w:style w:type="paragraph" w:customStyle="1" w:styleId="TableHeader">
    <w:name w:val="Table Header"/>
    <w:basedOn w:val="Normal"/>
    <w:rsid w:val="005D70AC"/>
    <w:pPr>
      <w:jc w:val="center"/>
    </w:pPr>
    <w:rPr>
      <w:b/>
      <w:bCs/>
      <w:sz w:val="18"/>
    </w:rPr>
  </w:style>
  <w:style w:type="paragraph" w:customStyle="1" w:styleId="TableText">
    <w:name w:val="Table Text"/>
    <w:basedOn w:val="Normal"/>
    <w:link w:val="TableTextChar"/>
    <w:autoRedefine/>
    <w:uiPriority w:val="99"/>
    <w:rsid w:val="005D70AC"/>
    <w:pPr>
      <w:widowControl w:val="0"/>
      <w:jc w:val="center"/>
    </w:pPr>
    <w:rPr>
      <w:rFonts w:ascii="Calibri" w:hAnsi="Calibri" w:cs="Arial"/>
      <w:noProof/>
      <w:szCs w:val="18"/>
    </w:rPr>
  </w:style>
  <w:style w:type="character" w:customStyle="1" w:styleId="TableTextChar">
    <w:name w:val="Table Text Char"/>
    <w:link w:val="TableText"/>
    <w:uiPriority w:val="99"/>
    <w:rsid w:val="005D70AC"/>
    <w:rPr>
      <w:rFonts w:ascii="Calibri" w:eastAsiaTheme="minorHAnsi" w:hAnsi="Calibri" w:cs="Arial"/>
      <w:noProof/>
      <w:sz w:val="22"/>
      <w:szCs w:val="18"/>
      <w:lang w:val="en-IN"/>
    </w:rPr>
  </w:style>
  <w:style w:type="paragraph" w:customStyle="1" w:styleId="text1">
    <w:name w:val="text 1"/>
    <w:basedOn w:val="Normal"/>
    <w:rsid w:val="005D70AC"/>
    <w:pPr>
      <w:spacing w:line="360" w:lineRule="exact"/>
      <w:ind w:left="720"/>
      <w:jc w:val="both"/>
    </w:pPr>
    <w:rPr>
      <w:rFonts w:ascii="Helvetica" w:hAnsi="Helvetica"/>
    </w:rPr>
  </w:style>
  <w:style w:type="paragraph" w:customStyle="1" w:styleId="TitlePage">
    <w:name w:val="Title Page"/>
    <w:basedOn w:val="p1"/>
    <w:uiPriority w:val="99"/>
    <w:rsid w:val="005D70AC"/>
    <w:pPr>
      <w:pBdr>
        <w:top w:val="none" w:sz="0" w:space="0" w:color="auto"/>
        <w:left w:val="none" w:sz="0" w:space="0" w:color="auto"/>
        <w:bottom w:val="none" w:sz="0" w:space="0" w:color="auto"/>
        <w:right w:val="none" w:sz="0" w:space="0" w:color="auto"/>
      </w:pBdr>
    </w:pPr>
  </w:style>
  <w:style w:type="paragraph" w:customStyle="1" w:styleId="TitleAdd">
    <w:name w:val="TitleAdd"/>
    <w:basedOn w:val="Title"/>
    <w:link w:val="TitleAddChar"/>
    <w:autoRedefine/>
    <w:uiPriority w:val="99"/>
    <w:rsid w:val="005D70AC"/>
    <w:pPr>
      <w:jc w:val="right"/>
    </w:pPr>
    <w:rPr>
      <w:b w:val="0"/>
      <w:bCs/>
      <w:color w:val="17365D"/>
      <w:spacing w:val="5"/>
      <w:sz w:val="24"/>
    </w:rPr>
  </w:style>
  <w:style w:type="character" w:customStyle="1" w:styleId="TitleAddChar">
    <w:name w:val="TitleAdd Char"/>
    <w:link w:val="TitleAdd"/>
    <w:uiPriority w:val="99"/>
    <w:rsid w:val="005D70AC"/>
    <w:rPr>
      <w:rFonts w:eastAsiaTheme="minorHAnsi" w:cstheme="minorBidi"/>
      <w:bCs/>
      <w:color w:val="17365D"/>
      <w:spacing w:val="5"/>
      <w:sz w:val="24"/>
      <w:szCs w:val="24"/>
      <w:lang w:val="en-IN"/>
    </w:rPr>
  </w:style>
  <w:style w:type="paragraph" w:customStyle="1" w:styleId="TitleSub">
    <w:name w:val="TitleSub"/>
    <w:basedOn w:val="Title"/>
    <w:link w:val="TitleSubChar"/>
    <w:autoRedefine/>
    <w:uiPriority w:val="99"/>
    <w:rsid w:val="005D70AC"/>
    <w:pPr>
      <w:jc w:val="right"/>
    </w:pPr>
    <w:rPr>
      <w:b w:val="0"/>
      <w:bCs/>
      <w:color w:val="17365D"/>
      <w:spacing w:val="5"/>
      <w:szCs w:val="52"/>
    </w:rPr>
  </w:style>
  <w:style w:type="character" w:customStyle="1" w:styleId="TitleSubChar">
    <w:name w:val="TitleSub Char"/>
    <w:link w:val="TitleSub"/>
    <w:uiPriority w:val="99"/>
    <w:rsid w:val="005D70AC"/>
    <w:rPr>
      <w:rFonts w:eastAsiaTheme="minorHAnsi" w:cstheme="minorBidi"/>
      <w:bCs/>
      <w:color w:val="17365D"/>
      <w:spacing w:val="5"/>
      <w:sz w:val="44"/>
      <w:szCs w:val="52"/>
      <w:lang w:val="en-IN"/>
    </w:rPr>
  </w:style>
  <w:style w:type="paragraph" w:customStyle="1" w:styleId="Variabledefinition">
    <w:name w:val="Variable definition"/>
    <w:basedOn w:val="pD"/>
    <w:uiPriority w:val="99"/>
    <w:rsid w:val="005D70AC"/>
  </w:style>
  <w:style w:type="paragraph" w:customStyle="1" w:styleId="TableofContents">
    <w:name w:val="Table of Contents"/>
    <w:basedOn w:val="Normal"/>
    <w:uiPriority w:val="99"/>
    <w:rsid w:val="005D70AC"/>
    <w:pPr>
      <w:shd w:val="pct20" w:color="auto"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right" w:pos="3690"/>
        <w:tab w:val="left" w:pos="4590"/>
        <w:tab w:val="left" w:pos="5760"/>
      </w:tabs>
      <w:spacing w:before="240" w:after="240"/>
    </w:pPr>
    <w:rPr>
      <w:rFonts w:ascii="Lucida Sans Unicode" w:hAnsi="Lucida Sans Unicode"/>
      <w:b/>
      <w:smallCaps/>
      <w:sz w:val="36"/>
    </w:rPr>
  </w:style>
  <w:style w:type="paragraph" w:customStyle="1" w:styleId="StyleInsideAddressPalatinoLinotype10pt">
    <w:name w:val="Style Inside Address + Palatino Linotype 10 pt"/>
    <w:basedOn w:val="Normal"/>
    <w:uiPriority w:val="99"/>
    <w:rsid w:val="005D70AC"/>
    <w:pPr>
      <w:tabs>
        <w:tab w:val="left" w:pos="360"/>
        <w:tab w:val="left" w:pos="720"/>
        <w:tab w:val="left" w:pos="1080"/>
        <w:tab w:val="left" w:pos="1440"/>
        <w:tab w:val="left" w:pos="1800"/>
        <w:tab w:val="left" w:pos="2160"/>
        <w:tab w:val="left" w:pos="2520"/>
        <w:tab w:val="left" w:pos="2880"/>
        <w:tab w:val="left" w:pos="3240"/>
        <w:tab w:val="left" w:pos="3600"/>
      </w:tabs>
      <w:spacing w:before="240" w:after="240"/>
      <w:jc w:val="both"/>
    </w:pPr>
    <w:rPr>
      <w:kern w:val="24"/>
    </w:rPr>
  </w:style>
  <w:style w:type="paragraph" w:customStyle="1" w:styleId="SectionTitle">
    <w:name w:val="Section Title"/>
    <w:basedOn w:val="Normal"/>
    <w:uiPriority w:val="99"/>
    <w:rsid w:val="005D70AC"/>
    <w:pPr>
      <w:tabs>
        <w:tab w:val="left" w:pos="1267"/>
        <w:tab w:val="left" w:pos="1627"/>
      </w:tabs>
      <w:spacing w:before="240" w:after="240"/>
      <w:ind w:left="1627" w:hanging="1627"/>
    </w:pPr>
    <w:rPr>
      <w:b/>
      <w:sz w:val="24"/>
    </w:rPr>
  </w:style>
  <w:style w:type="paragraph" w:customStyle="1" w:styleId="Publications">
    <w:name w:val="Publications"/>
    <w:basedOn w:val="Normal"/>
    <w:uiPriority w:val="99"/>
    <w:rsid w:val="005D70AC"/>
    <w:pPr>
      <w:tabs>
        <w:tab w:val="left" w:pos="360"/>
        <w:tab w:val="left" w:pos="720"/>
        <w:tab w:val="left" w:pos="1080"/>
        <w:tab w:val="left" w:pos="1440"/>
      </w:tabs>
      <w:spacing w:before="240" w:after="240"/>
      <w:ind w:left="720" w:hanging="720"/>
      <w:jc w:val="both"/>
    </w:pPr>
    <w:rPr>
      <w:u w:val="single"/>
    </w:rPr>
  </w:style>
  <w:style w:type="paragraph" w:customStyle="1" w:styleId="TitlePage1">
    <w:name w:val="Title Page 1"/>
    <w:basedOn w:val="Normal"/>
    <w:link w:val="TitlePage1Char"/>
    <w:rsid w:val="005D70AC"/>
    <w:pPr>
      <w:tabs>
        <w:tab w:val="left" w:pos="360"/>
        <w:tab w:val="left" w:pos="720"/>
        <w:tab w:val="left" w:pos="1080"/>
        <w:tab w:val="left" w:pos="1440"/>
      </w:tabs>
    </w:pPr>
    <w:rPr>
      <w:b/>
      <w:bCs/>
      <w:color w:val="6F6754"/>
      <w:sz w:val="36"/>
    </w:rPr>
  </w:style>
  <w:style w:type="paragraph" w:customStyle="1" w:styleId="TitlePage2">
    <w:name w:val="Title Page 2"/>
    <w:basedOn w:val="Normal"/>
    <w:link w:val="TitlePage2Char"/>
    <w:rsid w:val="005D70AC"/>
    <w:pPr>
      <w:tabs>
        <w:tab w:val="left" w:pos="360"/>
        <w:tab w:val="left" w:pos="720"/>
        <w:tab w:val="left" w:pos="1080"/>
        <w:tab w:val="left" w:pos="1440"/>
      </w:tabs>
    </w:pPr>
    <w:rPr>
      <w:b/>
      <w:bCs/>
      <w:color w:val="6F6754"/>
      <w:sz w:val="28"/>
      <w:szCs w:val="28"/>
    </w:rPr>
  </w:style>
  <w:style w:type="character" w:customStyle="1" w:styleId="TitlePage1Char">
    <w:name w:val="Title Page 1 Char"/>
    <w:basedOn w:val="DefaultParagraphFont"/>
    <w:link w:val="TitlePage1"/>
    <w:locked/>
    <w:rsid w:val="005D70AC"/>
    <w:rPr>
      <w:rFonts w:eastAsiaTheme="minorHAnsi" w:cstheme="minorBidi"/>
      <w:b/>
      <w:bCs/>
      <w:color w:val="6F6754"/>
      <w:sz w:val="36"/>
      <w:szCs w:val="22"/>
      <w:lang w:val="en-IN"/>
    </w:rPr>
  </w:style>
  <w:style w:type="character" w:customStyle="1" w:styleId="TitlePage2Char">
    <w:name w:val="Title Page 2 Char"/>
    <w:basedOn w:val="DefaultParagraphFont"/>
    <w:link w:val="TitlePage2"/>
    <w:locked/>
    <w:rsid w:val="005D70AC"/>
    <w:rPr>
      <w:rFonts w:eastAsiaTheme="minorHAnsi" w:cstheme="minorBidi"/>
      <w:b/>
      <w:bCs/>
      <w:color w:val="6F6754"/>
      <w:sz w:val="28"/>
      <w:szCs w:val="28"/>
      <w:lang w:val="en-IN"/>
    </w:rPr>
  </w:style>
  <w:style w:type="paragraph" w:customStyle="1" w:styleId="TOCTitle">
    <w:name w:val="TOC Title"/>
    <w:basedOn w:val="Normal"/>
    <w:autoRedefine/>
    <w:uiPriority w:val="99"/>
    <w:rsid w:val="005D70AC"/>
    <w:pPr>
      <w:tabs>
        <w:tab w:val="left" w:pos="360"/>
        <w:tab w:val="left" w:pos="720"/>
        <w:tab w:val="left" w:pos="1080"/>
        <w:tab w:val="left" w:leader="dot" w:pos="1440"/>
      </w:tabs>
      <w:spacing w:before="240" w:after="240"/>
    </w:pPr>
    <w:rPr>
      <w:b/>
      <w:sz w:val="28"/>
    </w:rPr>
  </w:style>
  <w:style w:type="paragraph" w:customStyle="1" w:styleId="Bullet-Short">
    <w:name w:val="Bullet - Short"/>
    <w:basedOn w:val="Bullet0"/>
    <w:autoRedefine/>
    <w:uiPriority w:val="99"/>
    <w:rsid w:val="005D70AC"/>
    <w:pPr>
      <w:tabs>
        <w:tab w:val="clear" w:pos="972"/>
        <w:tab w:val="num" w:pos="720"/>
      </w:tabs>
      <w:spacing w:before="120" w:after="240"/>
      <w:ind w:left="720" w:hanging="360"/>
    </w:pPr>
  </w:style>
  <w:style w:type="character" w:styleId="HTMLAcronym">
    <w:name w:val="HTML Acronym"/>
    <w:basedOn w:val="DefaultParagraphFont"/>
    <w:uiPriority w:val="99"/>
    <w:rsid w:val="005D70AC"/>
    <w:rPr>
      <w:rFonts w:cs="Times New Roman"/>
    </w:rPr>
  </w:style>
  <w:style w:type="character" w:styleId="HTMLDefinition">
    <w:name w:val="HTML Definition"/>
    <w:basedOn w:val="DefaultParagraphFont"/>
    <w:uiPriority w:val="99"/>
    <w:rsid w:val="005D70AC"/>
    <w:rPr>
      <w:rFonts w:cs="Times New Roman"/>
      <w:i/>
      <w:iCs/>
    </w:rPr>
  </w:style>
  <w:style w:type="character" w:styleId="HTMLTypewriter">
    <w:name w:val="HTML Typewriter"/>
    <w:basedOn w:val="DefaultParagraphFont"/>
    <w:uiPriority w:val="99"/>
    <w:rsid w:val="005D70AC"/>
    <w:rPr>
      <w:rFonts w:ascii="Consolas" w:hAnsi="Consolas" w:cs="Times New Roman"/>
      <w:sz w:val="20"/>
      <w:szCs w:val="20"/>
    </w:rPr>
  </w:style>
  <w:style w:type="character" w:styleId="HTMLCode">
    <w:name w:val="HTML Code"/>
    <w:basedOn w:val="DefaultParagraphFont"/>
    <w:uiPriority w:val="99"/>
    <w:rsid w:val="005D70AC"/>
    <w:rPr>
      <w:rFonts w:ascii="Consolas" w:hAnsi="Consolas" w:cs="Times New Roman"/>
      <w:sz w:val="20"/>
      <w:szCs w:val="20"/>
    </w:rPr>
  </w:style>
  <w:style w:type="character" w:styleId="HTMLSample">
    <w:name w:val="HTML Sample"/>
    <w:basedOn w:val="DefaultParagraphFont"/>
    <w:uiPriority w:val="99"/>
    <w:rsid w:val="005D70AC"/>
    <w:rPr>
      <w:rFonts w:ascii="Consolas" w:hAnsi="Consolas" w:cs="Times New Roman"/>
      <w:sz w:val="24"/>
      <w:szCs w:val="24"/>
    </w:rPr>
  </w:style>
  <w:style w:type="paragraph" w:customStyle="1" w:styleId="ResumeHeading">
    <w:name w:val="Resume Heading"/>
    <w:basedOn w:val="Normal"/>
    <w:next w:val="Normal"/>
    <w:uiPriority w:val="99"/>
    <w:rsid w:val="005D70AC"/>
    <w:pPr>
      <w:spacing w:before="240"/>
    </w:pPr>
    <w:rPr>
      <w:rFonts w:ascii="Tahoma" w:hAnsi="Tahoma"/>
      <w:b/>
      <w:smallCaps/>
      <w:sz w:val="28"/>
    </w:rPr>
  </w:style>
  <w:style w:type="paragraph" w:customStyle="1" w:styleId="Bullets-Resume">
    <w:name w:val="Bullets - Resume"/>
    <w:basedOn w:val="Normal"/>
    <w:uiPriority w:val="99"/>
    <w:rsid w:val="005D70AC"/>
    <w:pPr>
      <w:numPr>
        <w:numId w:val="10"/>
      </w:numPr>
      <w:spacing w:before="240"/>
    </w:pPr>
    <w:rPr>
      <w:rFonts w:ascii="Times New Roman" w:hAnsi="Times New Roman"/>
    </w:rPr>
  </w:style>
  <w:style w:type="paragraph" w:customStyle="1" w:styleId="TOCtitle0">
    <w:name w:val="TOC title"/>
    <w:basedOn w:val="Normal"/>
    <w:next w:val="Normal"/>
    <w:uiPriority w:val="99"/>
    <w:rsid w:val="005D70AC"/>
    <w:pPr>
      <w:spacing w:before="240" w:after="240"/>
      <w:jc w:val="center"/>
    </w:pPr>
    <w:rPr>
      <w:rFonts w:ascii="Tahoma" w:hAnsi="Tahoma"/>
      <w:b/>
      <w:smallCaps/>
      <w:sz w:val="36"/>
      <w:szCs w:val="28"/>
    </w:rPr>
  </w:style>
  <w:style w:type="paragraph" w:customStyle="1" w:styleId="Tabletext0">
    <w:name w:val="Table text"/>
    <w:basedOn w:val="Normal"/>
    <w:uiPriority w:val="99"/>
    <w:rsid w:val="005D70AC"/>
    <w:pPr>
      <w:spacing w:before="60"/>
    </w:pPr>
    <w:rPr>
      <w:rFonts w:ascii="Times New Roman" w:hAnsi="Times New Roman"/>
    </w:rPr>
  </w:style>
  <w:style w:type="paragraph" w:customStyle="1" w:styleId="ReportTitle">
    <w:name w:val="Report Title"/>
    <w:basedOn w:val="Normal"/>
    <w:uiPriority w:val="99"/>
    <w:rsid w:val="005D70AC"/>
    <w:pPr>
      <w:spacing w:before="240"/>
      <w:jc w:val="right"/>
    </w:pPr>
    <w:rPr>
      <w:rFonts w:ascii="Tahoma" w:hAnsi="Tahoma" w:cs="Tahoma"/>
      <w:b/>
      <w:smallCaps/>
      <w:sz w:val="56"/>
      <w:szCs w:val="52"/>
    </w:rPr>
  </w:style>
  <w:style w:type="paragraph" w:customStyle="1" w:styleId="ESHeading2">
    <w:name w:val="ES Heading 2"/>
    <w:basedOn w:val="Heading2"/>
    <w:next w:val="Normal"/>
    <w:uiPriority w:val="99"/>
    <w:rsid w:val="005D70AC"/>
    <w:pPr>
      <w:tabs>
        <w:tab w:val="left" w:pos="1080"/>
      </w:tabs>
      <w:spacing w:line="25" w:lineRule="atLeast"/>
    </w:pPr>
    <w:rPr>
      <w:rFonts w:ascii="Tahoma" w:hAnsi="Tahoma"/>
      <w:bCs/>
      <w:i/>
      <w:iCs/>
      <w:sz w:val="36"/>
      <w:szCs w:val="36"/>
    </w:rPr>
  </w:style>
  <w:style w:type="paragraph" w:customStyle="1" w:styleId="note">
    <w:name w:val="note"/>
    <w:basedOn w:val="Normal"/>
    <w:uiPriority w:val="99"/>
    <w:rsid w:val="005D70AC"/>
    <w:pPr>
      <w:ind w:left="187"/>
    </w:pPr>
    <w:rPr>
      <w:rFonts w:ascii="Times New Roman" w:hAnsi="Times New Roman"/>
      <w:i/>
    </w:rPr>
  </w:style>
  <w:style w:type="paragraph" w:customStyle="1" w:styleId="Bullets-Short">
    <w:name w:val="Bullets -  Short"/>
    <w:basedOn w:val="Normal"/>
    <w:autoRedefine/>
    <w:uiPriority w:val="99"/>
    <w:rsid w:val="005D70AC"/>
    <w:pPr>
      <w:tabs>
        <w:tab w:val="num" w:pos="1080"/>
      </w:tabs>
      <w:spacing w:before="120"/>
      <w:ind w:left="720"/>
    </w:pPr>
    <w:rPr>
      <w:rFonts w:ascii="Times New Roman" w:hAnsi="Times New Roman"/>
    </w:rPr>
  </w:style>
  <w:style w:type="paragraph" w:customStyle="1" w:styleId="Tableheading">
    <w:name w:val="Table heading"/>
    <w:basedOn w:val="Normal"/>
    <w:uiPriority w:val="99"/>
    <w:rsid w:val="005D70AC"/>
    <w:pPr>
      <w:spacing w:before="240" w:after="60"/>
      <w:jc w:val="center"/>
    </w:pPr>
    <w:rPr>
      <w:rFonts w:ascii="Times New Roman" w:hAnsi="Times New Roman"/>
      <w:b/>
    </w:rPr>
  </w:style>
  <w:style w:type="paragraph" w:customStyle="1" w:styleId="Figure">
    <w:name w:val="Figure"/>
    <w:basedOn w:val="Normal"/>
    <w:uiPriority w:val="99"/>
    <w:rsid w:val="005D70AC"/>
    <w:rPr>
      <w:rFonts w:ascii="Times New Roman" w:hAnsi="Times New Roman"/>
    </w:rPr>
  </w:style>
  <w:style w:type="paragraph" w:customStyle="1" w:styleId="Bullets">
    <w:name w:val="Bullets"/>
    <w:basedOn w:val="Normal"/>
    <w:uiPriority w:val="99"/>
    <w:rsid w:val="005D70AC"/>
    <w:pPr>
      <w:numPr>
        <w:numId w:val="8"/>
      </w:numPr>
      <w:tabs>
        <w:tab w:val="left" w:pos="720"/>
      </w:tabs>
      <w:spacing w:before="240"/>
    </w:pPr>
    <w:rPr>
      <w:rFonts w:ascii="Times New Roman" w:hAnsi="Times New Roman"/>
    </w:rPr>
  </w:style>
  <w:style w:type="paragraph" w:customStyle="1" w:styleId="ReportSubtitle">
    <w:name w:val="Report Subtitle"/>
    <w:basedOn w:val="Normal"/>
    <w:uiPriority w:val="99"/>
    <w:rsid w:val="005D70AC"/>
    <w:pPr>
      <w:spacing w:before="240"/>
      <w:jc w:val="right"/>
    </w:pPr>
    <w:rPr>
      <w:rFonts w:ascii="Tahoma" w:hAnsi="Tahoma" w:cs="Tahoma"/>
      <w:b/>
      <w:sz w:val="40"/>
      <w:szCs w:val="40"/>
    </w:rPr>
  </w:style>
  <w:style w:type="paragraph" w:customStyle="1" w:styleId="StyleTOC2Left01">
    <w:name w:val="Style TOC 2 + Left:  0&quot;1"/>
    <w:basedOn w:val="TOC2"/>
    <w:uiPriority w:val="99"/>
    <w:rsid w:val="005D70AC"/>
    <w:pPr>
      <w:tabs>
        <w:tab w:val="clear" w:pos="1080"/>
        <w:tab w:val="clear" w:pos="9346"/>
        <w:tab w:val="left" w:pos="1440"/>
        <w:tab w:val="center" w:leader="dot" w:pos="9360"/>
      </w:tabs>
      <w:ind w:left="0" w:firstLine="0"/>
    </w:pPr>
    <w:rPr>
      <w:rFonts w:ascii="Tahoma" w:hAnsi="Tahoma"/>
      <w:noProof w:val="0"/>
    </w:rPr>
  </w:style>
  <w:style w:type="paragraph" w:customStyle="1" w:styleId="Contactinfo">
    <w:name w:val="Contact info"/>
    <w:basedOn w:val="Normal"/>
    <w:uiPriority w:val="99"/>
    <w:rsid w:val="005D70AC"/>
  </w:style>
  <w:style w:type="paragraph" w:customStyle="1" w:styleId="AppendixTitle">
    <w:name w:val="Appendix Title"/>
    <w:basedOn w:val="Normal"/>
    <w:uiPriority w:val="99"/>
    <w:rsid w:val="005D70AC"/>
    <w:pPr>
      <w:pageBreakBefore/>
      <w:spacing w:before="1680"/>
      <w:jc w:val="center"/>
    </w:pPr>
    <w:rPr>
      <w:rFonts w:ascii="Tahoma" w:hAnsi="Tahoma"/>
      <w:b/>
      <w:smallCaps/>
      <w:sz w:val="36"/>
    </w:rPr>
  </w:style>
  <w:style w:type="paragraph" w:customStyle="1" w:styleId="Drafttitle">
    <w:name w:val="Draft title"/>
    <w:basedOn w:val="Normal"/>
    <w:uiPriority w:val="99"/>
    <w:rsid w:val="005D70AC"/>
    <w:pPr>
      <w:spacing w:before="240"/>
    </w:pPr>
    <w:rPr>
      <w:rFonts w:ascii="Tahoma" w:hAnsi="Tahoma"/>
      <w:color w:val="FFFFFF"/>
      <w:sz w:val="36"/>
    </w:rPr>
  </w:style>
  <w:style w:type="paragraph" w:customStyle="1" w:styleId="Bullets-Short0">
    <w:name w:val="Bullets - Short"/>
    <w:basedOn w:val="Bullets"/>
    <w:uiPriority w:val="99"/>
    <w:rsid w:val="005D70AC"/>
    <w:pPr>
      <w:numPr>
        <w:numId w:val="0"/>
      </w:numPr>
      <w:tabs>
        <w:tab w:val="num" w:pos="720"/>
      </w:tabs>
      <w:spacing w:before="120"/>
      <w:ind w:left="720" w:hanging="360"/>
    </w:pPr>
  </w:style>
  <w:style w:type="paragraph" w:customStyle="1" w:styleId="Bullets-Long">
    <w:name w:val="Bullets - Long"/>
    <w:basedOn w:val="Normal"/>
    <w:autoRedefine/>
    <w:uiPriority w:val="99"/>
    <w:rsid w:val="005D70AC"/>
    <w:pPr>
      <w:numPr>
        <w:numId w:val="13"/>
      </w:numPr>
    </w:pPr>
    <w:rPr>
      <w:iCs/>
    </w:rPr>
  </w:style>
  <w:style w:type="paragraph" w:customStyle="1" w:styleId="Bullets-Square">
    <w:name w:val="Bullets - Square"/>
    <w:basedOn w:val="Normal"/>
    <w:uiPriority w:val="99"/>
    <w:rsid w:val="005D70AC"/>
    <w:pPr>
      <w:numPr>
        <w:numId w:val="16"/>
      </w:numPr>
      <w:tabs>
        <w:tab w:val="left" w:pos="720"/>
      </w:tabs>
      <w:spacing w:before="240"/>
    </w:pPr>
    <w:rPr>
      <w:rFonts w:ascii="Times New Roman" w:hAnsi="Times New Roman"/>
    </w:rPr>
  </w:style>
  <w:style w:type="paragraph" w:customStyle="1" w:styleId="ESHeading3">
    <w:name w:val="ES Heading 3"/>
    <w:basedOn w:val="Heading3"/>
    <w:next w:val="Normal"/>
    <w:rsid w:val="005D70AC"/>
    <w:pPr>
      <w:tabs>
        <w:tab w:val="left" w:pos="1080"/>
      </w:tabs>
      <w:ind w:left="1080" w:hanging="1080"/>
    </w:pPr>
    <w:rPr>
      <w:rFonts w:ascii="Tahoma" w:hAnsi="Tahoma"/>
      <w:sz w:val="32"/>
      <w:szCs w:val="32"/>
    </w:rPr>
  </w:style>
  <w:style w:type="paragraph" w:customStyle="1" w:styleId="StyleES-Heading1TopNoborderBottomNoborderLeft">
    <w:name w:val="Style ES - Heading 1 + Top: (No border) Bottom: (No border) Left:..."/>
    <w:basedOn w:val="Normal"/>
    <w:uiPriority w:val="99"/>
    <w:rsid w:val="005D70AC"/>
    <w:pPr>
      <w:spacing w:before="240"/>
    </w:pPr>
    <w:rPr>
      <w:rFonts w:ascii="Times New Roman" w:hAnsi="Times New Roman"/>
      <w:bCs/>
    </w:rPr>
  </w:style>
  <w:style w:type="table" w:styleId="TableGrid10">
    <w:name w:val="Table Grid 1"/>
    <w:basedOn w:val="TableNormal"/>
    <w:uiPriority w:val="99"/>
    <w:rsid w:val="005D70AC"/>
    <w:pPr>
      <w:spacing w:before="240" w:after="240" w:line="300" w:lineRule="auto"/>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tabletext1">
    <w:name w:val="table text"/>
    <w:basedOn w:val="Normal"/>
    <w:uiPriority w:val="99"/>
    <w:rsid w:val="005D70AC"/>
    <w:pPr>
      <w:framePr w:hSpace="180" w:wrap="around" w:hAnchor="margin" w:xAlign="center" w:y="558"/>
      <w:spacing w:before="60" w:after="60"/>
    </w:pPr>
    <w:rPr>
      <w:rFonts w:ascii="Times New Roman" w:hAnsi="Times New Roman"/>
    </w:rPr>
  </w:style>
  <w:style w:type="paragraph" w:customStyle="1" w:styleId="ESHeading1">
    <w:name w:val="ES Heading 1"/>
    <w:next w:val="Normal"/>
    <w:uiPriority w:val="99"/>
    <w:rsid w:val="005D70AC"/>
    <w:pPr>
      <w:keepNext/>
      <w:pageBreakBefore/>
      <w:numPr>
        <w:numId w:val="14"/>
      </w:numPr>
      <w:spacing w:before="240" w:after="240"/>
    </w:pPr>
    <w:rPr>
      <w:rFonts w:ascii="Tahoma" w:hAnsi="Tahoma"/>
      <w:b/>
      <w:bCs/>
      <w:smallCaps/>
      <w:sz w:val="40"/>
      <w:szCs w:val="40"/>
    </w:rPr>
  </w:style>
  <w:style w:type="paragraph" w:customStyle="1" w:styleId="ResumeBullets">
    <w:name w:val="Resume Bullets"/>
    <w:basedOn w:val="Normal"/>
    <w:uiPriority w:val="99"/>
    <w:rsid w:val="005D70AC"/>
    <w:pPr>
      <w:numPr>
        <w:numId w:val="21"/>
      </w:numPr>
      <w:tabs>
        <w:tab w:val="left" w:pos="432"/>
      </w:tabs>
      <w:spacing w:before="40"/>
    </w:pPr>
    <w:rPr>
      <w:rFonts w:ascii="Times New Roman" w:hAnsi="Times New Roman"/>
    </w:rPr>
  </w:style>
  <w:style w:type="paragraph" w:customStyle="1" w:styleId="StyleHeading3NoIndentNounderline">
    <w:name w:val="Style Heading 3No Indent + No underline"/>
    <w:basedOn w:val="Heading3"/>
    <w:autoRedefine/>
    <w:uiPriority w:val="99"/>
    <w:rsid w:val="005D70AC"/>
    <w:pPr>
      <w:tabs>
        <w:tab w:val="num" w:pos="1080"/>
      </w:tabs>
      <w:spacing w:line="25" w:lineRule="atLeast"/>
      <w:ind w:left="1080" w:hanging="1080"/>
    </w:pPr>
    <w:rPr>
      <w:sz w:val="32"/>
      <w:szCs w:val="28"/>
    </w:rPr>
  </w:style>
  <w:style w:type="paragraph" w:customStyle="1" w:styleId="Question0">
    <w:name w:val="Question"/>
    <w:basedOn w:val="Normal"/>
    <w:next w:val="Normal"/>
    <w:link w:val="QuestionChar"/>
    <w:rsid w:val="005D70AC"/>
    <w:pPr>
      <w:spacing w:before="240"/>
      <w:ind w:left="432" w:hanging="432"/>
    </w:pPr>
    <w:rPr>
      <w:rFonts w:ascii="Times New Roman" w:hAnsi="Times New Roman"/>
      <w:color w:val="000080"/>
    </w:rPr>
  </w:style>
  <w:style w:type="paragraph" w:customStyle="1" w:styleId="SingleSpaceNormal">
    <w:name w:val="Single Space Normal"/>
    <w:basedOn w:val="Normal"/>
    <w:uiPriority w:val="99"/>
    <w:rsid w:val="005D70AC"/>
    <w:pPr>
      <w:spacing w:before="240"/>
    </w:pPr>
    <w:rPr>
      <w:rFonts w:ascii="Times New Roman" w:hAnsi="Times New Roman"/>
    </w:rPr>
  </w:style>
  <w:style w:type="paragraph" w:customStyle="1" w:styleId="Answer">
    <w:name w:val="Answer"/>
    <w:basedOn w:val="Normal"/>
    <w:uiPriority w:val="99"/>
    <w:rsid w:val="005D70AC"/>
    <w:pPr>
      <w:spacing w:before="240"/>
      <w:ind w:left="432"/>
    </w:pPr>
    <w:rPr>
      <w:rFonts w:ascii="Times New Roman" w:hAnsi="Times New Roman"/>
    </w:rPr>
  </w:style>
  <w:style w:type="paragraph" w:customStyle="1" w:styleId="AnswerNumbered">
    <w:name w:val="Answer Numbered"/>
    <w:basedOn w:val="Normal"/>
    <w:uiPriority w:val="99"/>
    <w:rsid w:val="00D85E03"/>
    <w:pPr>
      <w:numPr>
        <w:numId w:val="1"/>
      </w:numPr>
    </w:pPr>
    <w:rPr>
      <w:rFonts w:ascii="Times New Roman" w:hAnsi="Times New Roman"/>
    </w:rPr>
  </w:style>
  <w:style w:type="paragraph" w:customStyle="1" w:styleId="Bullets-SingleSpace">
    <w:name w:val="Bullets - Single Space"/>
    <w:basedOn w:val="Bullets"/>
    <w:uiPriority w:val="99"/>
    <w:rsid w:val="005D70AC"/>
    <w:pPr>
      <w:numPr>
        <w:numId w:val="11"/>
      </w:numPr>
      <w:tabs>
        <w:tab w:val="clear" w:pos="720"/>
      </w:tabs>
      <w:spacing w:before="0"/>
    </w:pPr>
  </w:style>
  <w:style w:type="paragraph" w:customStyle="1" w:styleId="MTDisplayEquation">
    <w:name w:val="MTDisplayEquation"/>
    <w:basedOn w:val="Normal"/>
    <w:uiPriority w:val="99"/>
    <w:rsid w:val="005D70AC"/>
    <w:pPr>
      <w:spacing w:before="240"/>
      <w:ind w:left="60"/>
    </w:pPr>
    <w:rPr>
      <w:rFonts w:ascii="Times New Roman" w:hAnsi="Times New Roman"/>
    </w:rPr>
  </w:style>
  <w:style w:type="paragraph" w:customStyle="1" w:styleId="Bullet1">
    <w:name w:val="Bullet 1"/>
    <w:basedOn w:val="Normal"/>
    <w:next w:val="BodyText"/>
    <w:uiPriority w:val="99"/>
    <w:rsid w:val="005D70AC"/>
    <w:pPr>
      <w:tabs>
        <w:tab w:val="num" w:pos="0"/>
      </w:tabs>
      <w:spacing w:after="120"/>
      <w:jc w:val="both"/>
    </w:pPr>
    <w:rPr>
      <w:rFonts w:ascii="Franklin Gothic Book" w:hAnsi="Franklin Gothic Book"/>
      <w:sz w:val="24"/>
    </w:rPr>
  </w:style>
  <w:style w:type="table" w:styleId="LightShading-Accent5">
    <w:name w:val="Light Shading Accent 5"/>
    <w:basedOn w:val="TableNormal"/>
    <w:uiPriority w:val="99"/>
    <w:rsid w:val="005D70AC"/>
    <w:pPr>
      <w:spacing w:after="240"/>
    </w:pPr>
    <w:rPr>
      <w:rFonts w:ascii="Times New Roman" w:hAnsi="Times New Roman"/>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bodycopy">
    <w:name w:val="bodycopy"/>
    <w:basedOn w:val="DefaultParagraphFont"/>
    <w:uiPriority w:val="99"/>
    <w:rsid w:val="005D70AC"/>
    <w:rPr>
      <w:rFonts w:cs="Times New Roman"/>
    </w:rPr>
  </w:style>
  <w:style w:type="paragraph" w:customStyle="1" w:styleId="Bullets-Long2ndlevel">
    <w:name w:val="Bullets - Long 2nd level"/>
    <w:basedOn w:val="Bullets-Long"/>
    <w:uiPriority w:val="99"/>
    <w:rsid w:val="005D70AC"/>
    <w:pPr>
      <w:tabs>
        <w:tab w:val="num" w:pos="1080"/>
      </w:tabs>
      <w:ind w:left="1080"/>
    </w:pPr>
  </w:style>
  <w:style w:type="paragraph" w:customStyle="1" w:styleId="4thLevelHeadingStyle">
    <w:name w:val="4th Level Heading Style"/>
    <w:basedOn w:val="Normal"/>
    <w:link w:val="4thLevelHeadingStyleChar"/>
    <w:uiPriority w:val="99"/>
    <w:rsid w:val="005D70AC"/>
    <w:pPr>
      <w:keepNext/>
      <w:tabs>
        <w:tab w:val="left" w:pos="360"/>
        <w:tab w:val="left" w:pos="720"/>
        <w:tab w:val="left" w:pos="1080"/>
        <w:tab w:val="left" w:pos="1440"/>
      </w:tabs>
      <w:spacing w:before="240" w:after="240"/>
    </w:pPr>
    <w:rPr>
      <w:b/>
    </w:rPr>
  </w:style>
  <w:style w:type="character" w:customStyle="1" w:styleId="4thLevelHeadingStyleChar">
    <w:name w:val="4th Level Heading Style Char"/>
    <w:basedOn w:val="DefaultParagraphFont"/>
    <w:link w:val="4thLevelHeadingStyle"/>
    <w:uiPriority w:val="99"/>
    <w:locked/>
    <w:rsid w:val="005D70AC"/>
    <w:rPr>
      <w:rFonts w:eastAsiaTheme="minorHAnsi" w:cstheme="minorBidi"/>
      <w:b/>
      <w:sz w:val="22"/>
      <w:szCs w:val="22"/>
      <w:lang w:val="en-IN"/>
    </w:rPr>
  </w:style>
  <w:style w:type="paragraph" w:customStyle="1" w:styleId="pN">
    <w:name w:val="pN"/>
    <w:basedOn w:val="pB"/>
    <w:next w:val="pA2"/>
    <w:uiPriority w:val="99"/>
    <w:rsid w:val="005D70AC"/>
  </w:style>
  <w:style w:type="paragraph" w:customStyle="1" w:styleId="p1">
    <w:name w:val="p1"/>
    <w:basedOn w:val="pF"/>
    <w:uiPriority w:val="99"/>
    <w:rsid w:val="005D70AC"/>
    <w:pPr>
      <w:pBdr>
        <w:top w:val="single" w:sz="12" w:space="4" w:color="auto"/>
        <w:left w:val="single" w:sz="12" w:space="4" w:color="auto"/>
        <w:bottom w:val="single" w:sz="12" w:space="4" w:color="auto"/>
        <w:right w:val="single" w:sz="12" w:space="4" w:color="auto"/>
      </w:pBdr>
      <w:ind w:left="1440" w:right="1440"/>
      <w:jc w:val="center"/>
    </w:pPr>
    <w:rPr>
      <w:rFonts w:ascii="Arial" w:hAnsi="Arial" w:cs="Arial"/>
      <w:b/>
      <w:bCs/>
      <w:sz w:val="36"/>
      <w:szCs w:val="36"/>
    </w:rPr>
  </w:style>
  <w:style w:type="paragraph" w:customStyle="1" w:styleId="p2">
    <w:name w:val="p2"/>
    <w:basedOn w:val="pF"/>
    <w:uiPriority w:val="99"/>
    <w:rsid w:val="005D70AC"/>
    <w:rPr>
      <w:rFonts w:ascii="Arial" w:hAnsi="Arial" w:cs="Arial"/>
      <w:b/>
      <w:bCs/>
      <w:sz w:val="28"/>
      <w:szCs w:val="28"/>
    </w:rPr>
  </w:style>
  <w:style w:type="paragraph" w:customStyle="1" w:styleId="p3">
    <w:name w:val="p3"/>
    <w:basedOn w:val="p2"/>
    <w:uiPriority w:val="99"/>
    <w:rsid w:val="005D70AC"/>
    <w:rPr>
      <w:i/>
      <w:iCs/>
      <w:sz w:val="24"/>
      <w:szCs w:val="24"/>
    </w:rPr>
  </w:style>
  <w:style w:type="paragraph" w:customStyle="1" w:styleId="Normal3">
    <w:name w:val="Normal3"/>
    <w:basedOn w:val="Normal"/>
    <w:next w:val="pF"/>
    <w:uiPriority w:val="99"/>
    <w:rsid w:val="005D70AC"/>
    <w:rPr>
      <w:rFonts w:ascii="Times New Roman" w:hAnsi="Times New Roman"/>
    </w:rPr>
  </w:style>
  <w:style w:type="paragraph" w:customStyle="1" w:styleId="pA3">
    <w:name w:val="pA3"/>
    <w:basedOn w:val="pA"/>
    <w:next w:val="pB"/>
    <w:uiPriority w:val="99"/>
    <w:rsid w:val="005D70AC"/>
  </w:style>
  <w:style w:type="paragraph" w:customStyle="1" w:styleId="Normal4">
    <w:name w:val="Normal4"/>
    <w:basedOn w:val="Normal"/>
    <w:next w:val="pJ"/>
    <w:uiPriority w:val="99"/>
    <w:rsid w:val="005D70AC"/>
    <w:pPr>
      <w:tabs>
        <w:tab w:val="left" w:pos="6210"/>
      </w:tabs>
    </w:pPr>
    <w:rPr>
      <w:rFonts w:ascii="Times New Roman" w:hAnsi="Times New Roman"/>
    </w:rPr>
  </w:style>
  <w:style w:type="paragraph" w:customStyle="1" w:styleId="pmi">
    <w:name w:val="pmi"/>
    <w:basedOn w:val="Normal"/>
    <w:uiPriority w:val="99"/>
    <w:rsid w:val="005D70AC"/>
    <w:pPr>
      <w:tabs>
        <w:tab w:val="center" w:pos="4950"/>
        <w:tab w:val="center" w:pos="5850"/>
        <w:tab w:val="left" w:pos="6480"/>
      </w:tabs>
      <w:ind w:left="2880" w:hanging="2880"/>
    </w:pPr>
    <w:rPr>
      <w:rFonts w:ascii="Times New Roman" w:hAnsi="Times New Roman"/>
    </w:rPr>
  </w:style>
  <w:style w:type="paragraph" w:customStyle="1" w:styleId="pmi2">
    <w:name w:val="pmi2"/>
    <w:basedOn w:val="Normal"/>
    <w:uiPriority w:val="99"/>
    <w:rsid w:val="005D70AC"/>
    <w:pPr>
      <w:tabs>
        <w:tab w:val="left" w:pos="3150"/>
        <w:tab w:val="center" w:pos="4950"/>
        <w:tab w:val="center" w:pos="5490"/>
        <w:tab w:val="center" w:pos="5850"/>
        <w:tab w:val="center" w:pos="6750"/>
      </w:tabs>
      <w:ind w:left="2880" w:hanging="2880"/>
    </w:pPr>
    <w:rPr>
      <w:rFonts w:ascii="Times New Roman" w:hAnsi="Times New Roman"/>
      <w:sz w:val="24"/>
    </w:rPr>
  </w:style>
  <w:style w:type="paragraph" w:customStyle="1" w:styleId="WfxFaxNum">
    <w:name w:val="WfxFaxNum"/>
    <w:basedOn w:val="Normal"/>
    <w:uiPriority w:val="99"/>
    <w:rsid w:val="005D70AC"/>
    <w:rPr>
      <w:rFonts w:ascii="Times New Roman" w:hAnsi="Times New Roman"/>
    </w:rPr>
  </w:style>
  <w:style w:type="paragraph" w:customStyle="1" w:styleId="WfxTime">
    <w:name w:val="WfxTime"/>
    <w:basedOn w:val="Normal"/>
    <w:uiPriority w:val="99"/>
    <w:rsid w:val="005D70AC"/>
    <w:rPr>
      <w:rFonts w:ascii="Times New Roman" w:hAnsi="Times New Roman"/>
    </w:rPr>
  </w:style>
  <w:style w:type="paragraph" w:customStyle="1" w:styleId="WfxDate">
    <w:name w:val="WfxDate"/>
    <w:basedOn w:val="Normal"/>
    <w:uiPriority w:val="99"/>
    <w:rsid w:val="005D70AC"/>
    <w:rPr>
      <w:rFonts w:ascii="Times New Roman" w:hAnsi="Times New Roman"/>
    </w:rPr>
  </w:style>
  <w:style w:type="paragraph" w:customStyle="1" w:styleId="WfxRecipient">
    <w:name w:val="WfxRecipient"/>
    <w:basedOn w:val="Normal"/>
    <w:uiPriority w:val="99"/>
    <w:rsid w:val="005D70AC"/>
    <w:rPr>
      <w:rFonts w:ascii="Times New Roman" w:hAnsi="Times New Roman"/>
    </w:rPr>
  </w:style>
  <w:style w:type="paragraph" w:customStyle="1" w:styleId="WfxCompany">
    <w:name w:val="WfxCompany"/>
    <w:basedOn w:val="Normal"/>
    <w:uiPriority w:val="99"/>
    <w:rsid w:val="005D70AC"/>
    <w:rPr>
      <w:rFonts w:ascii="Times New Roman" w:hAnsi="Times New Roman"/>
    </w:rPr>
  </w:style>
  <w:style w:type="paragraph" w:customStyle="1" w:styleId="WfxSubject">
    <w:name w:val="WfxSubject"/>
    <w:basedOn w:val="Normal"/>
    <w:uiPriority w:val="99"/>
    <w:rsid w:val="005D70AC"/>
    <w:rPr>
      <w:rFonts w:ascii="Times New Roman" w:hAnsi="Times New Roman"/>
    </w:rPr>
  </w:style>
  <w:style w:type="paragraph" w:customStyle="1" w:styleId="WfxKeyword">
    <w:name w:val="WfxKeyword"/>
    <w:basedOn w:val="Normal"/>
    <w:uiPriority w:val="99"/>
    <w:rsid w:val="005D70AC"/>
    <w:rPr>
      <w:rFonts w:ascii="Times New Roman" w:hAnsi="Times New Roman"/>
    </w:rPr>
  </w:style>
  <w:style w:type="paragraph" w:customStyle="1" w:styleId="WfxBillCode">
    <w:name w:val="WfxBillCode"/>
    <w:basedOn w:val="Normal"/>
    <w:uiPriority w:val="99"/>
    <w:rsid w:val="005D70AC"/>
    <w:rPr>
      <w:rFonts w:ascii="Times New Roman" w:hAnsi="Times New Roman"/>
    </w:rPr>
  </w:style>
  <w:style w:type="paragraph" w:customStyle="1" w:styleId="pQ">
    <w:name w:val="pQ"/>
    <w:basedOn w:val="pS"/>
    <w:uiPriority w:val="99"/>
    <w:rsid w:val="005D70AC"/>
  </w:style>
  <w:style w:type="character" w:customStyle="1" w:styleId="Normal2Char">
    <w:name w:val="Normal2 Char"/>
    <w:uiPriority w:val="99"/>
    <w:rsid w:val="005D70AC"/>
    <w:rPr>
      <w:rFonts w:cs="Times New Roman"/>
      <w:sz w:val="24"/>
      <w:szCs w:val="24"/>
      <w:lang w:val="en-US" w:eastAsia="en-US" w:bidi="ar-SA"/>
    </w:rPr>
  </w:style>
  <w:style w:type="paragraph" w:customStyle="1" w:styleId="Bullettext">
    <w:name w:val="Bullet text"/>
    <w:basedOn w:val="List2"/>
    <w:uiPriority w:val="99"/>
    <w:rsid w:val="005D70AC"/>
    <w:pPr>
      <w:ind w:left="360" w:firstLine="0"/>
      <w:contextualSpacing w:val="0"/>
      <w:jc w:val="both"/>
    </w:pPr>
    <w:rPr>
      <w:sz w:val="24"/>
    </w:rPr>
  </w:style>
  <w:style w:type="character" w:customStyle="1" w:styleId="pBChar">
    <w:name w:val="pB Char"/>
    <w:link w:val="pB"/>
    <w:locked/>
    <w:rsid w:val="005D70AC"/>
    <w:rPr>
      <w:rFonts w:ascii="Times New Roman" w:eastAsiaTheme="minorHAnsi" w:hAnsi="Times New Roman" w:cstheme="minorBidi"/>
      <w:sz w:val="22"/>
      <w:szCs w:val="22"/>
      <w:lang w:val="en-IN"/>
    </w:rPr>
  </w:style>
  <w:style w:type="numbering" w:customStyle="1" w:styleId="StyleNumbered">
    <w:name w:val="Style Numbered"/>
    <w:rsid w:val="005D70AC"/>
    <w:pPr>
      <w:numPr>
        <w:numId w:val="29"/>
      </w:numPr>
    </w:pPr>
  </w:style>
  <w:style w:type="paragraph" w:customStyle="1" w:styleId="5thLevelHeadingStyle">
    <w:name w:val="5th Level Heading Style"/>
    <w:basedOn w:val="Normal"/>
    <w:link w:val="5thLevelHeadingStyleChar"/>
    <w:uiPriority w:val="99"/>
    <w:rsid w:val="005D70AC"/>
    <w:pPr>
      <w:keepNext/>
      <w:tabs>
        <w:tab w:val="left" w:pos="360"/>
        <w:tab w:val="left" w:pos="720"/>
        <w:tab w:val="left" w:pos="1080"/>
        <w:tab w:val="left" w:pos="1440"/>
      </w:tabs>
      <w:spacing w:before="240" w:after="240"/>
    </w:pPr>
    <w:rPr>
      <w:rFonts w:ascii="Arial Narrow" w:hAnsi="Arial Narrow" w:cs="Arial"/>
      <w:b/>
      <w:u w:val="single"/>
    </w:rPr>
  </w:style>
  <w:style w:type="character" w:customStyle="1" w:styleId="5thLevelHeadingStyleChar">
    <w:name w:val="5th Level Heading Style Char"/>
    <w:basedOn w:val="DefaultParagraphFont"/>
    <w:link w:val="5thLevelHeadingStyle"/>
    <w:uiPriority w:val="99"/>
    <w:locked/>
    <w:rsid w:val="005D70AC"/>
    <w:rPr>
      <w:rFonts w:ascii="Arial Narrow" w:eastAsiaTheme="minorHAnsi" w:hAnsi="Arial Narrow" w:cs="Arial"/>
      <w:b/>
      <w:sz w:val="22"/>
      <w:szCs w:val="22"/>
      <w:u w:val="single"/>
      <w:lang w:val="en-IN"/>
    </w:rPr>
  </w:style>
  <w:style w:type="paragraph" w:customStyle="1" w:styleId="6thLevelHeadingStyle">
    <w:name w:val="6th Level Heading Style"/>
    <w:basedOn w:val="Normal"/>
    <w:link w:val="6thLevelHeadingStyleChar"/>
    <w:uiPriority w:val="99"/>
    <w:rsid w:val="005D70AC"/>
    <w:pPr>
      <w:tabs>
        <w:tab w:val="left" w:pos="360"/>
        <w:tab w:val="left" w:pos="720"/>
        <w:tab w:val="left" w:pos="1080"/>
        <w:tab w:val="left" w:pos="1440"/>
      </w:tabs>
      <w:spacing w:before="240" w:after="240"/>
    </w:pPr>
    <w:rPr>
      <w:rFonts w:ascii="Arial Narrow" w:hAnsi="Arial Narrow"/>
      <w:b/>
      <w:color w:val="6F6754"/>
    </w:rPr>
  </w:style>
  <w:style w:type="character" w:customStyle="1" w:styleId="6thLevelHeadingStyleChar">
    <w:name w:val="6th Level Heading Style Char"/>
    <w:basedOn w:val="DefaultParagraphFont"/>
    <w:link w:val="6thLevelHeadingStyle"/>
    <w:uiPriority w:val="99"/>
    <w:locked/>
    <w:rsid w:val="005D70AC"/>
    <w:rPr>
      <w:rFonts w:ascii="Arial Narrow" w:eastAsiaTheme="minorHAnsi" w:hAnsi="Arial Narrow" w:cstheme="minorBidi"/>
      <w:b/>
      <w:color w:val="6F6754"/>
      <w:sz w:val="22"/>
      <w:szCs w:val="22"/>
      <w:lang w:val="en-IN"/>
    </w:rPr>
  </w:style>
  <w:style w:type="paragraph" w:customStyle="1" w:styleId="Alias">
    <w:name w:val="Alias"/>
    <w:uiPriority w:val="99"/>
    <w:rsid w:val="005D70AC"/>
    <w:pPr>
      <w:keepNext/>
      <w:tabs>
        <w:tab w:val="right" w:pos="8640"/>
      </w:tabs>
      <w:spacing w:before="60" w:after="40"/>
    </w:pPr>
    <w:rPr>
      <w:rFonts w:ascii="Tms Rmn" w:hAnsi="Tms Rmn"/>
      <w:b/>
      <w:sz w:val="24"/>
    </w:rPr>
  </w:style>
  <w:style w:type="paragraph" w:customStyle="1" w:styleId="BodyText21">
    <w:name w:val="Body Text 21"/>
    <w:basedOn w:val="Normal"/>
    <w:uiPriority w:val="99"/>
    <w:rsid w:val="005D70AC"/>
    <w:pPr>
      <w:widowControl w:val="0"/>
      <w:overflowPunct w:val="0"/>
      <w:autoSpaceDE w:val="0"/>
      <w:autoSpaceDN w:val="0"/>
      <w:adjustRightInd w:val="0"/>
      <w:ind w:left="720"/>
      <w:textAlignment w:val="baseline"/>
    </w:pPr>
    <w:rPr>
      <w:rFonts w:ascii="Palatino" w:hAnsi="Palatino"/>
    </w:rPr>
  </w:style>
  <w:style w:type="paragraph" w:customStyle="1" w:styleId="CoverFooter">
    <w:name w:val="Cover Footer"/>
    <w:basedOn w:val="Normal"/>
    <w:uiPriority w:val="99"/>
    <w:rsid w:val="005D70AC"/>
    <w:pPr>
      <w:spacing w:before="160"/>
      <w:jc w:val="right"/>
    </w:pPr>
    <w:rPr>
      <w:sz w:val="16"/>
    </w:rPr>
  </w:style>
  <w:style w:type="paragraph" w:customStyle="1" w:styleId="ChapterFooter">
    <w:name w:val="Chapter Footer"/>
    <w:basedOn w:val="CoverFooter"/>
    <w:uiPriority w:val="99"/>
    <w:rsid w:val="005D70AC"/>
  </w:style>
  <w:style w:type="paragraph" w:customStyle="1" w:styleId="Choice">
    <w:name w:val="Choice"/>
    <w:basedOn w:val="Normal"/>
    <w:uiPriority w:val="99"/>
    <w:rsid w:val="005D70AC"/>
    <w:pPr>
      <w:keepNext/>
      <w:tabs>
        <w:tab w:val="right" w:leader="dot" w:pos="5812"/>
        <w:tab w:val="left" w:pos="5988"/>
        <w:tab w:val="left" w:pos="6441"/>
        <w:tab w:val="right" w:pos="7791"/>
        <w:tab w:val="right" w:pos="8640"/>
      </w:tabs>
    </w:pPr>
    <w:rPr>
      <w:rFonts w:ascii="Tms Rmn" w:hAnsi="Tms Rmn"/>
    </w:rPr>
  </w:style>
  <w:style w:type="paragraph" w:customStyle="1" w:styleId="Circulation">
    <w:name w:val="Circulation"/>
    <w:basedOn w:val="Normal"/>
    <w:uiPriority w:val="99"/>
    <w:rsid w:val="005D70AC"/>
    <w:pPr>
      <w:spacing w:before="60"/>
    </w:pPr>
  </w:style>
  <w:style w:type="paragraph" w:customStyle="1" w:styleId="Confid">
    <w:name w:val="Confid"/>
    <w:basedOn w:val="Normal"/>
    <w:uiPriority w:val="99"/>
    <w:rsid w:val="005D70AC"/>
    <w:pPr>
      <w:spacing w:after="240"/>
    </w:pPr>
    <w:rPr>
      <w:b/>
    </w:rPr>
  </w:style>
  <w:style w:type="paragraph" w:customStyle="1" w:styleId="CoverAddress">
    <w:name w:val="Cover Address"/>
    <w:basedOn w:val="Normal"/>
    <w:uiPriority w:val="99"/>
    <w:rsid w:val="005D70AC"/>
    <w:pPr>
      <w:framePr w:hSpace="180" w:wrap="around" w:vAnchor="page" w:hAnchor="page" w:x="6912" w:y="576"/>
      <w:jc w:val="right"/>
    </w:pPr>
    <w:rPr>
      <w:noProof/>
    </w:rPr>
  </w:style>
  <w:style w:type="paragraph" w:customStyle="1" w:styleId="CoverClientName0">
    <w:name w:val="Cover Client Name"/>
    <w:basedOn w:val="Normal"/>
    <w:next w:val="Normal"/>
    <w:uiPriority w:val="99"/>
    <w:rsid w:val="005D70AC"/>
    <w:pPr>
      <w:spacing w:before="2220" w:line="720" w:lineRule="exact"/>
      <w:ind w:left="1985"/>
    </w:pPr>
    <w:rPr>
      <w:sz w:val="60"/>
    </w:rPr>
  </w:style>
  <w:style w:type="paragraph" w:customStyle="1" w:styleId="CoverConfidentiality">
    <w:name w:val="Cover Confidentiality"/>
    <w:basedOn w:val="Normal"/>
    <w:uiPriority w:val="99"/>
    <w:rsid w:val="005D70AC"/>
    <w:pPr>
      <w:spacing w:before="800"/>
      <w:ind w:left="1985"/>
    </w:pPr>
    <w:rPr>
      <w:i/>
    </w:rPr>
  </w:style>
  <w:style w:type="paragraph" w:customStyle="1" w:styleId="CoverNarrative">
    <w:name w:val="Cover Narrative"/>
    <w:basedOn w:val="Normal"/>
    <w:uiPriority w:val="99"/>
    <w:rsid w:val="005D70AC"/>
    <w:pPr>
      <w:shd w:val="solid" w:color="FFFFFF" w:fill="FFFFFF"/>
      <w:spacing w:before="200" w:line="360" w:lineRule="exact"/>
      <w:ind w:left="1985"/>
    </w:pPr>
    <w:rPr>
      <w:sz w:val="36"/>
    </w:rPr>
  </w:style>
  <w:style w:type="paragraph" w:customStyle="1" w:styleId="CoverCopyright">
    <w:name w:val="Cover Copyright"/>
    <w:basedOn w:val="CoverNarrative"/>
    <w:uiPriority w:val="99"/>
    <w:rsid w:val="005D70AC"/>
    <w:pPr>
      <w:spacing w:line="240" w:lineRule="auto"/>
    </w:pPr>
    <w:rPr>
      <w:sz w:val="16"/>
    </w:rPr>
  </w:style>
  <w:style w:type="paragraph" w:customStyle="1" w:styleId="CoverDate">
    <w:name w:val="Cover Date"/>
    <w:basedOn w:val="CoverNarrative"/>
    <w:uiPriority w:val="99"/>
    <w:rsid w:val="005D70AC"/>
  </w:style>
  <w:style w:type="paragraph" w:customStyle="1" w:styleId="Enclosures">
    <w:name w:val="Enclosures"/>
    <w:basedOn w:val="Normal"/>
    <w:uiPriority w:val="99"/>
    <w:rsid w:val="005D70AC"/>
    <w:pPr>
      <w:spacing w:before="240"/>
    </w:pPr>
  </w:style>
  <w:style w:type="paragraph" w:customStyle="1" w:styleId="EndQ">
    <w:name w:val="End Q"/>
    <w:basedOn w:val="Normal"/>
    <w:uiPriority w:val="99"/>
    <w:rsid w:val="005D70AC"/>
    <w:pPr>
      <w:pBdr>
        <w:bottom w:val="double" w:sz="6" w:space="1" w:color="auto"/>
      </w:pBdr>
      <w:spacing w:after="60"/>
    </w:pPr>
    <w:rPr>
      <w:rFonts w:ascii="Tms Rmn" w:hAnsi="Tms Rmn"/>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
    <w:basedOn w:val="DefaultParagraphFont"/>
    <w:uiPriority w:val="99"/>
    <w:rsid w:val="005D70AC"/>
    <w:rPr>
      <w:rFonts w:cs="Times New Roman"/>
    </w:rPr>
  </w:style>
  <w:style w:type="paragraph" w:customStyle="1" w:styleId="Foreword">
    <w:name w:val="Foreword"/>
    <w:basedOn w:val="Normal"/>
    <w:next w:val="Normal"/>
    <w:uiPriority w:val="99"/>
    <w:rsid w:val="005D70AC"/>
    <w:pPr>
      <w:keepNext/>
      <w:pageBreakBefore/>
      <w:pBdr>
        <w:bottom w:val="single" w:sz="12" w:space="1" w:color="auto"/>
      </w:pBdr>
      <w:spacing w:after="120"/>
    </w:pPr>
    <w:rPr>
      <w:b/>
      <w:i/>
      <w:caps/>
      <w:kern w:val="28"/>
    </w:rPr>
  </w:style>
  <w:style w:type="paragraph" w:customStyle="1" w:styleId="From">
    <w:name w:val="From"/>
    <w:basedOn w:val="Normal"/>
    <w:uiPriority w:val="99"/>
    <w:rsid w:val="005D70AC"/>
    <w:pPr>
      <w:spacing w:before="60" w:after="40"/>
    </w:pPr>
  </w:style>
  <w:style w:type="paragraph" w:customStyle="1" w:styleId="Ghost">
    <w:name w:val="Ghost"/>
    <w:basedOn w:val="Normal"/>
    <w:uiPriority w:val="99"/>
    <w:rsid w:val="005D70AC"/>
    <w:pPr>
      <w:spacing w:after="240"/>
      <w:ind w:left="-567"/>
    </w:pPr>
    <w:rPr>
      <w:i/>
      <w:noProof/>
    </w:rPr>
  </w:style>
  <w:style w:type="character" w:customStyle="1" w:styleId="HeaderChar1">
    <w:name w:val="Header Char1"/>
    <w:aliases w:val="h Char1,Header/Footer Char1,header odd Char1,Hyphen Char1"/>
    <w:basedOn w:val="DefaultParagraphFont"/>
    <w:uiPriority w:val="99"/>
    <w:locked/>
    <w:rsid w:val="005D70AC"/>
    <w:rPr>
      <w:rFonts w:ascii="Palatino Linotype" w:hAnsi="Palatino Linotype"/>
      <w:szCs w:val="24"/>
    </w:rPr>
  </w:style>
  <w:style w:type="paragraph" w:customStyle="1" w:styleId="L1Surv-Answer">
    <w:name w:val="L1 Surv - Answer"/>
    <w:uiPriority w:val="99"/>
    <w:rsid w:val="005D70AC"/>
    <w:pPr>
      <w:keepLines/>
      <w:suppressLineNumbers/>
      <w:tabs>
        <w:tab w:val="left" w:pos="1800"/>
      </w:tabs>
      <w:spacing w:before="60"/>
      <w:ind w:left="1800" w:hanging="720"/>
    </w:pPr>
    <w:rPr>
      <w:szCs w:val="24"/>
    </w:rPr>
  </w:style>
  <w:style w:type="character" w:customStyle="1" w:styleId="L1Surv-AnswerCharChar">
    <w:name w:val="L1 Surv - Answer Char Char"/>
    <w:basedOn w:val="DefaultParagraphFont"/>
    <w:uiPriority w:val="99"/>
    <w:rsid w:val="005D70AC"/>
    <w:rPr>
      <w:rFonts w:ascii="Arial" w:hAnsi="Arial" w:cs="Times New Roman"/>
      <w:sz w:val="24"/>
      <w:szCs w:val="24"/>
      <w:lang w:val="en-US" w:eastAsia="en-US" w:bidi="ar-SA"/>
    </w:rPr>
  </w:style>
  <w:style w:type="paragraph" w:customStyle="1" w:styleId="L1Surv-Question">
    <w:name w:val="L1 Surv - Question"/>
    <w:next w:val="L1Surv-Answer"/>
    <w:uiPriority w:val="99"/>
    <w:rsid w:val="005D70AC"/>
    <w:pPr>
      <w:keepNext/>
      <w:keepLines/>
      <w:tabs>
        <w:tab w:val="left" w:pos="1080"/>
      </w:tabs>
      <w:spacing w:before="480" w:after="120"/>
      <w:ind w:left="1080" w:hanging="1080"/>
    </w:pPr>
    <w:rPr>
      <w:szCs w:val="24"/>
    </w:rPr>
  </w:style>
  <w:style w:type="character" w:customStyle="1" w:styleId="L1Surv-QuestionCharChar">
    <w:name w:val="L1 Surv - Question Char Char"/>
    <w:basedOn w:val="DefaultParagraphFont"/>
    <w:uiPriority w:val="99"/>
    <w:rsid w:val="005D70AC"/>
    <w:rPr>
      <w:rFonts w:ascii="Arial" w:hAnsi="Arial" w:cs="Times New Roman"/>
      <w:sz w:val="24"/>
      <w:szCs w:val="24"/>
      <w:lang w:val="en-US" w:eastAsia="en-US" w:bidi="ar-SA"/>
    </w:rPr>
  </w:style>
  <w:style w:type="paragraph" w:customStyle="1" w:styleId="L2Surv-Answer">
    <w:name w:val="L2 Surv - Answer"/>
    <w:basedOn w:val="L1Surv-Answer"/>
    <w:uiPriority w:val="99"/>
    <w:rsid w:val="005D70AC"/>
    <w:pPr>
      <w:ind w:left="2520"/>
    </w:pPr>
    <w:rPr>
      <w:szCs w:val="20"/>
    </w:rPr>
  </w:style>
  <w:style w:type="paragraph" w:customStyle="1" w:styleId="L2Surv-Question">
    <w:name w:val="L2 Surv - Question"/>
    <w:basedOn w:val="L1Surv-Question"/>
    <w:uiPriority w:val="99"/>
    <w:rsid w:val="005D70AC"/>
    <w:pPr>
      <w:ind w:left="1800"/>
    </w:pPr>
    <w:rPr>
      <w:szCs w:val="20"/>
    </w:rPr>
  </w:style>
  <w:style w:type="paragraph" w:customStyle="1" w:styleId="L3Surv-Answer">
    <w:name w:val="L3 Surv - Answer"/>
    <w:basedOn w:val="L1Surv-Answer"/>
    <w:uiPriority w:val="99"/>
    <w:rsid w:val="005D70AC"/>
    <w:pPr>
      <w:ind w:left="3600"/>
    </w:pPr>
    <w:rPr>
      <w:szCs w:val="20"/>
    </w:rPr>
  </w:style>
  <w:style w:type="paragraph" w:customStyle="1" w:styleId="L3Surv-Question">
    <w:name w:val="L3 Surv - Question"/>
    <w:basedOn w:val="L1Surv-Question"/>
    <w:uiPriority w:val="99"/>
    <w:rsid w:val="005D70AC"/>
    <w:pPr>
      <w:ind w:left="2880"/>
    </w:pPr>
    <w:rPr>
      <w:szCs w:val="20"/>
    </w:rPr>
  </w:style>
  <w:style w:type="paragraph" w:customStyle="1" w:styleId="Level1">
    <w:name w:val="Level 1"/>
    <w:basedOn w:val="Normal"/>
    <w:uiPriority w:val="99"/>
    <w:rsid w:val="005D70AC"/>
    <w:pPr>
      <w:widowControl w:val="0"/>
    </w:pPr>
    <w:rPr>
      <w:rFonts w:ascii="Times New Roman" w:hAnsi="Times New Roman"/>
      <w:sz w:val="24"/>
    </w:rPr>
  </w:style>
  <w:style w:type="paragraph" w:customStyle="1" w:styleId="LongLabel">
    <w:name w:val="Long Label"/>
    <w:uiPriority w:val="99"/>
    <w:rsid w:val="005D70AC"/>
    <w:pPr>
      <w:keepNext/>
      <w:ind w:right="1987"/>
      <w:jc w:val="both"/>
    </w:pPr>
    <w:rPr>
      <w:rFonts w:ascii="Tms Rmn" w:hAnsi="Tms Rmn"/>
    </w:rPr>
  </w:style>
  <w:style w:type="paragraph" w:customStyle="1" w:styleId="Normal0pt">
    <w:name w:val="Normal 0pt"/>
    <w:basedOn w:val="Normal"/>
    <w:uiPriority w:val="99"/>
    <w:rsid w:val="005D70AC"/>
  </w:style>
  <w:style w:type="paragraph" w:customStyle="1" w:styleId="Number">
    <w:name w:val="Number"/>
    <w:basedOn w:val="NormalIndent"/>
    <w:uiPriority w:val="99"/>
    <w:rsid w:val="005D70AC"/>
    <w:pPr>
      <w:numPr>
        <w:numId w:val="18"/>
      </w:numPr>
    </w:pPr>
    <w:rPr>
      <w:rFonts w:ascii="Century Schoolbook" w:hAnsi="Century Schoolbook"/>
      <w:sz w:val="24"/>
    </w:rPr>
  </w:style>
  <w:style w:type="paragraph" w:customStyle="1" w:styleId="PADate">
    <w:name w:val="PA Date"/>
    <w:basedOn w:val="Normal"/>
    <w:uiPriority w:val="99"/>
    <w:rsid w:val="005D70AC"/>
    <w:pPr>
      <w:spacing w:before="280" w:after="240"/>
    </w:pPr>
  </w:style>
  <w:style w:type="paragraph" w:customStyle="1" w:styleId="quest">
    <w:name w:val="quest"/>
    <w:basedOn w:val="BodyText"/>
    <w:uiPriority w:val="99"/>
    <w:rsid w:val="005D70AC"/>
    <w:pPr>
      <w:ind w:left="864" w:hanging="432"/>
      <w:jc w:val="both"/>
    </w:pPr>
    <w:rPr>
      <w:rFonts w:ascii="CG Times (W1)" w:hAnsi="CG Times (W1)"/>
    </w:rPr>
  </w:style>
  <w:style w:type="paragraph" w:customStyle="1" w:styleId="SignOff">
    <w:name w:val="Sign Off"/>
    <w:basedOn w:val="Normal"/>
    <w:uiPriority w:val="99"/>
    <w:rsid w:val="005D70AC"/>
    <w:pPr>
      <w:spacing w:before="720"/>
    </w:pPr>
  </w:style>
  <w:style w:type="paragraph" w:customStyle="1" w:styleId="Subject">
    <w:name w:val="Subject"/>
    <w:basedOn w:val="Normal"/>
    <w:uiPriority w:val="99"/>
    <w:rsid w:val="005D70AC"/>
    <w:pPr>
      <w:spacing w:before="60"/>
    </w:pPr>
    <w:rPr>
      <w:b/>
      <w:caps/>
    </w:rPr>
  </w:style>
  <w:style w:type="paragraph" w:customStyle="1" w:styleId="Surv-Direction">
    <w:name w:val="Surv - Direction"/>
    <w:uiPriority w:val="99"/>
    <w:rsid w:val="005D70AC"/>
    <w:rPr>
      <w:caps/>
      <w:color w:val="FF0000"/>
      <w:szCs w:val="24"/>
    </w:rPr>
  </w:style>
  <w:style w:type="character" w:customStyle="1" w:styleId="Surv-DirectionChar">
    <w:name w:val="Surv - Direction Char"/>
    <w:basedOn w:val="DefaultParagraphFont"/>
    <w:uiPriority w:val="99"/>
    <w:rsid w:val="005D70AC"/>
    <w:rPr>
      <w:rFonts w:ascii="Arial" w:hAnsi="Arial" w:cs="Times New Roman"/>
      <w:caps/>
      <w:color w:val="FF0000"/>
      <w:sz w:val="24"/>
      <w:szCs w:val="24"/>
      <w:lang w:val="en-US" w:eastAsia="en-US" w:bidi="ar-SA"/>
    </w:rPr>
  </w:style>
  <w:style w:type="paragraph" w:customStyle="1" w:styleId="Surv-ReplaceCode">
    <w:name w:val="Surv - Replace Code"/>
    <w:next w:val="Normal"/>
    <w:uiPriority w:val="99"/>
    <w:rsid w:val="005D70AC"/>
    <w:rPr>
      <w:b/>
      <w:bCs/>
      <w:color w:val="0000FF"/>
      <w:szCs w:val="24"/>
    </w:rPr>
  </w:style>
  <w:style w:type="character" w:customStyle="1" w:styleId="Surv-ReplaceCodeCharChar">
    <w:name w:val="Surv - Replace Code Char Char"/>
    <w:basedOn w:val="DefaultParagraphFont"/>
    <w:uiPriority w:val="99"/>
    <w:rsid w:val="005D70AC"/>
    <w:rPr>
      <w:rFonts w:ascii="Arial" w:hAnsi="Arial" w:cs="Times New Roman"/>
      <w:b/>
      <w:bCs/>
      <w:color w:val="0000FF"/>
      <w:sz w:val="24"/>
      <w:szCs w:val="24"/>
      <w:lang w:val="en-US" w:eastAsia="en-US" w:bidi="ar-SA"/>
    </w:rPr>
  </w:style>
  <w:style w:type="paragraph" w:customStyle="1" w:styleId="TableBody">
    <w:name w:val="Table Body"/>
    <w:basedOn w:val="Normal"/>
    <w:uiPriority w:val="99"/>
    <w:rsid w:val="005D70AC"/>
    <w:pPr>
      <w:numPr>
        <w:ilvl w:val="12"/>
      </w:numPr>
      <w:spacing w:before="120" w:after="80"/>
      <w:jc w:val="center"/>
    </w:pPr>
    <w:rPr>
      <w:rFonts w:ascii="Century Gothic" w:hAnsi="Century Gothic"/>
      <w:sz w:val="18"/>
    </w:rPr>
  </w:style>
  <w:style w:type="paragraph" w:customStyle="1" w:styleId="TableBodyHeading">
    <w:name w:val="Table Body Heading"/>
    <w:basedOn w:val="TableBody"/>
    <w:uiPriority w:val="99"/>
    <w:rsid w:val="005D70AC"/>
    <w:pPr>
      <w:ind w:left="144" w:hanging="144"/>
      <w:jc w:val="left"/>
    </w:pPr>
    <w:rPr>
      <w:b/>
    </w:rPr>
  </w:style>
  <w:style w:type="paragraph" w:customStyle="1" w:styleId="TableHeading0">
    <w:name w:val="Table Heading"/>
    <w:basedOn w:val="Normal"/>
    <w:uiPriority w:val="99"/>
    <w:rsid w:val="005D70AC"/>
    <w:pPr>
      <w:keepNext/>
      <w:numPr>
        <w:ilvl w:val="12"/>
      </w:numPr>
      <w:spacing w:before="120" w:after="80"/>
      <w:jc w:val="center"/>
    </w:pPr>
    <w:rPr>
      <w:rFonts w:ascii="Century Gothic" w:hAnsi="Century Gothic"/>
      <w:b/>
      <w:caps/>
      <w:sz w:val="18"/>
    </w:rPr>
  </w:style>
  <w:style w:type="paragraph" w:customStyle="1" w:styleId="TableHeadings">
    <w:name w:val="Table Headings"/>
    <w:basedOn w:val="Normal"/>
    <w:uiPriority w:val="99"/>
    <w:rsid w:val="005D70AC"/>
    <w:pPr>
      <w:spacing w:before="60"/>
      <w:jc w:val="right"/>
    </w:pPr>
    <w:rPr>
      <w:b/>
    </w:rPr>
  </w:style>
  <w:style w:type="paragraph" w:customStyle="1" w:styleId="tablerowhead">
    <w:name w:val="table row head"/>
    <w:basedOn w:val="Normal"/>
    <w:uiPriority w:val="99"/>
    <w:rsid w:val="005D70AC"/>
    <w:pPr>
      <w:overflowPunct w:val="0"/>
      <w:autoSpaceDE w:val="0"/>
      <w:autoSpaceDN w:val="0"/>
      <w:adjustRightInd w:val="0"/>
      <w:spacing w:before="60" w:after="60"/>
      <w:textAlignment w:val="baseline"/>
    </w:pPr>
    <w:rPr>
      <w:rFonts w:ascii="Helvetica" w:hAnsi="Helvetica"/>
    </w:rPr>
  </w:style>
  <w:style w:type="paragraph" w:customStyle="1" w:styleId="TOCNormal">
    <w:name w:val="TOC Normal"/>
    <w:basedOn w:val="TOCHeading"/>
    <w:uiPriority w:val="99"/>
    <w:rsid w:val="005D70AC"/>
    <w:pPr>
      <w:spacing w:before="240" w:after="0"/>
    </w:pPr>
    <w:rPr>
      <w:sz w:val="26"/>
      <w:szCs w:val="20"/>
    </w:rPr>
  </w:style>
  <w:style w:type="paragraph" w:customStyle="1" w:styleId="FaxBodyText">
    <w:name w:val="Fax Body Text"/>
    <w:basedOn w:val="Normal"/>
    <w:rsid w:val="005D70AC"/>
    <w:pPr>
      <w:framePr w:hSpace="180" w:wrap="around" w:vAnchor="text" w:hAnchor="text" w:y="55"/>
    </w:pPr>
    <w:rPr>
      <w:sz w:val="18"/>
    </w:rPr>
  </w:style>
  <w:style w:type="table" w:styleId="ColorfulList-Accent5">
    <w:name w:val="Colorful List Accent 5"/>
    <w:basedOn w:val="TableNormal"/>
    <w:uiPriority w:val="72"/>
    <w:rsid w:val="005D70AC"/>
    <w:rPr>
      <w:rFonts w:ascii="Times New Roman" w:hAnsi="Times New Roman"/>
      <w:color w:val="000000" w:themeColor="text1"/>
    </w:rPr>
    <w:tblPr>
      <w:tblStyleRowBandSize w:val="1"/>
      <w:tblStyleColBandSize w:val="1"/>
    </w:tblPr>
    <w:tcPr>
      <w:shd w:val="clear" w:color="auto" w:fill="FEF7E9" w:themeFill="accent5" w:themeFillTint="19"/>
    </w:tcPr>
    <w:tblStylePr w:type="firstRow">
      <w:rPr>
        <w:b/>
        <w:bCs/>
        <w:color w:val="FFFFFF" w:themeColor="background1"/>
      </w:rPr>
      <w:tblPr/>
      <w:tcPr>
        <w:tcBorders>
          <w:bottom w:val="single" w:sz="12" w:space="0" w:color="FFFFFF" w:themeColor="background1"/>
        </w:tcBorders>
        <w:shd w:val="clear" w:color="auto" w:fill="1843A0" w:themeFill="accent6" w:themeFillShade="CC"/>
      </w:tcPr>
    </w:tblStylePr>
    <w:tblStylePr w:type="lastRow">
      <w:rPr>
        <w:b/>
        <w:bCs/>
        <w:color w:val="1843A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DC8" w:themeFill="accent5" w:themeFillTint="3F"/>
      </w:tcPr>
    </w:tblStylePr>
    <w:tblStylePr w:type="band1Horz">
      <w:tblPr/>
      <w:tcPr>
        <w:shd w:val="clear" w:color="auto" w:fill="FDF0D2" w:themeFill="accent5" w:themeFillTint="33"/>
      </w:tcPr>
    </w:tblStylePr>
  </w:style>
  <w:style w:type="table" w:styleId="ColorfulList-Accent4">
    <w:name w:val="Colorful List Accent 4"/>
    <w:basedOn w:val="TableNormal"/>
    <w:uiPriority w:val="72"/>
    <w:rsid w:val="005D70AC"/>
    <w:rPr>
      <w:rFonts w:ascii="Times New Roman" w:hAnsi="Times New Roman"/>
      <w:color w:val="000000" w:themeColor="text1"/>
    </w:rPr>
    <w:tblPr>
      <w:tblStyleRowBandSize w:val="1"/>
      <w:tblStyleColBandSize w:val="1"/>
    </w:tblPr>
    <w:tcPr>
      <w:shd w:val="clear" w:color="auto" w:fill="FDF0EA" w:themeFill="accent4" w:themeFillTint="19"/>
    </w:tcPr>
    <w:tblStylePr w:type="firstRow">
      <w:rPr>
        <w:b/>
        <w:bCs/>
        <w:color w:val="FFFFFF" w:themeColor="background1"/>
      </w:rPr>
      <w:tblPr/>
      <w:tcPr>
        <w:tcBorders>
          <w:bottom w:val="single" w:sz="12" w:space="0" w:color="FFFFFF" w:themeColor="background1"/>
        </w:tcBorders>
        <w:shd w:val="clear" w:color="auto" w:fill="EAC705" w:themeFill="accent3" w:themeFillShade="CC"/>
      </w:tcPr>
    </w:tblStylePr>
    <w:tblStylePr w:type="lastRow">
      <w:rPr>
        <w:b/>
        <w:bCs/>
        <w:color w:val="EAC70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9CB" w:themeFill="accent4" w:themeFillTint="3F"/>
      </w:tcPr>
    </w:tblStylePr>
    <w:tblStylePr w:type="band1Horz">
      <w:tblPr/>
      <w:tcPr>
        <w:shd w:val="clear" w:color="auto" w:fill="FCE0D5" w:themeFill="accent4" w:themeFillTint="33"/>
      </w:tcPr>
    </w:tblStylePr>
  </w:style>
  <w:style w:type="table" w:styleId="LightList-Accent6">
    <w:name w:val="Light List Accent 6"/>
    <w:basedOn w:val="TableNormal"/>
    <w:uiPriority w:val="61"/>
    <w:rsid w:val="005D70AC"/>
    <w:rPr>
      <w:rFonts w:ascii="Times New Roman" w:hAnsi="Times New Roman"/>
    </w:rPr>
    <w:tblPr>
      <w:tblStyleRowBandSize w:val="1"/>
      <w:tblStyleColBandSize w:val="1"/>
      <w:tblBorders>
        <w:top w:val="single" w:sz="8" w:space="0" w:color="1F55C9" w:themeColor="accent6"/>
        <w:left w:val="single" w:sz="8" w:space="0" w:color="1F55C9" w:themeColor="accent6"/>
        <w:bottom w:val="single" w:sz="8" w:space="0" w:color="1F55C9" w:themeColor="accent6"/>
        <w:right w:val="single" w:sz="8" w:space="0" w:color="1F55C9" w:themeColor="accent6"/>
      </w:tblBorders>
    </w:tblPr>
    <w:tblStylePr w:type="firstRow">
      <w:pPr>
        <w:spacing w:before="0" w:after="0" w:line="240" w:lineRule="auto"/>
      </w:pPr>
      <w:rPr>
        <w:b/>
        <w:bCs/>
        <w:color w:val="FFFFFF" w:themeColor="background1"/>
      </w:rPr>
      <w:tblPr/>
      <w:tcPr>
        <w:shd w:val="clear" w:color="auto" w:fill="1F55C9" w:themeFill="accent6"/>
      </w:tcPr>
    </w:tblStylePr>
    <w:tblStylePr w:type="lastRow">
      <w:pPr>
        <w:spacing w:before="0" w:after="0" w:line="240" w:lineRule="auto"/>
      </w:pPr>
      <w:rPr>
        <w:b/>
        <w:bCs/>
      </w:rPr>
      <w:tblPr/>
      <w:tcPr>
        <w:tcBorders>
          <w:top w:val="double" w:sz="6" w:space="0" w:color="1F55C9" w:themeColor="accent6"/>
          <w:left w:val="single" w:sz="8" w:space="0" w:color="1F55C9" w:themeColor="accent6"/>
          <w:bottom w:val="single" w:sz="8" w:space="0" w:color="1F55C9" w:themeColor="accent6"/>
          <w:right w:val="single" w:sz="8" w:space="0" w:color="1F55C9" w:themeColor="accent6"/>
        </w:tcBorders>
      </w:tcPr>
    </w:tblStylePr>
    <w:tblStylePr w:type="firstCol">
      <w:rPr>
        <w:b/>
        <w:bCs/>
      </w:rPr>
    </w:tblStylePr>
    <w:tblStylePr w:type="lastCol">
      <w:rPr>
        <w:b/>
        <w:bCs/>
      </w:rPr>
    </w:tblStylePr>
    <w:tblStylePr w:type="band1Vert">
      <w:tblPr/>
      <w:tcPr>
        <w:tcBorders>
          <w:top w:val="single" w:sz="8" w:space="0" w:color="1F55C9" w:themeColor="accent6"/>
          <w:left w:val="single" w:sz="8" w:space="0" w:color="1F55C9" w:themeColor="accent6"/>
          <w:bottom w:val="single" w:sz="8" w:space="0" w:color="1F55C9" w:themeColor="accent6"/>
          <w:right w:val="single" w:sz="8" w:space="0" w:color="1F55C9" w:themeColor="accent6"/>
        </w:tcBorders>
      </w:tcPr>
    </w:tblStylePr>
    <w:tblStylePr w:type="band1Horz">
      <w:tblPr/>
      <w:tcPr>
        <w:tcBorders>
          <w:top w:val="single" w:sz="8" w:space="0" w:color="1F55C9" w:themeColor="accent6"/>
          <w:left w:val="single" w:sz="8" w:space="0" w:color="1F55C9" w:themeColor="accent6"/>
          <w:bottom w:val="single" w:sz="8" w:space="0" w:color="1F55C9" w:themeColor="accent6"/>
          <w:right w:val="single" w:sz="8" w:space="0" w:color="1F55C9" w:themeColor="accent6"/>
        </w:tcBorders>
      </w:tcPr>
    </w:tblStylePr>
  </w:style>
  <w:style w:type="table" w:styleId="TableList4">
    <w:name w:val="Table List 4"/>
    <w:basedOn w:val="TableNormal"/>
    <w:rsid w:val="005D70AC"/>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Questionfollowon">
    <w:name w:val="Question follow on"/>
    <w:basedOn w:val="Question0"/>
    <w:next w:val="Normal"/>
    <w:rsid w:val="005D70AC"/>
    <w:pPr>
      <w:keepNext/>
      <w:tabs>
        <w:tab w:val="left" w:pos="1260"/>
      </w:tabs>
      <w:overflowPunct w:val="0"/>
      <w:autoSpaceDE w:val="0"/>
      <w:autoSpaceDN w:val="0"/>
      <w:adjustRightInd w:val="0"/>
      <w:spacing w:before="0" w:line="276" w:lineRule="auto"/>
      <w:ind w:left="1260" w:hanging="540"/>
      <w:textAlignment w:val="baseline"/>
    </w:pPr>
    <w:rPr>
      <w:b/>
      <w:color w:val="auto"/>
    </w:rPr>
  </w:style>
  <w:style w:type="character" w:customStyle="1" w:styleId="QuestionChar">
    <w:name w:val="Question Char"/>
    <w:basedOn w:val="DefaultParagraphFont"/>
    <w:link w:val="Question0"/>
    <w:rsid w:val="005D70AC"/>
    <w:rPr>
      <w:rFonts w:ascii="Times New Roman" w:eastAsiaTheme="minorHAnsi" w:hAnsi="Times New Roman" w:cstheme="minorBidi"/>
      <w:color w:val="000080"/>
      <w:sz w:val="22"/>
      <w:szCs w:val="22"/>
      <w:lang w:val="en-IN"/>
    </w:rPr>
  </w:style>
  <w:style w:type="table" w:styleId="TableContemporary">
    <w:name w:val="Table Contemporary"/>
    <w:basedOn w:val="TableNormal"/>
    <w:rsid w:val="005D70AC"/>
    <w:rPr>
      <w:rFonts w:ascii="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tyleSourceFirstline044">
    <w:name w:val="Style Source + First line:  0.44&quot;"/>
    <w:basedOn w:val="Normal"/>
    <w:rsid w:val="00DC7EDD"/>
    <w:pPr>
      <w:ind w:firstLine="634"/>
    </w:pPr>
    <w:rPr>
      <w:i/>
      <w:iCs/>
      <w:color w:val="000000" w:themeColor="text1"/>
      <w:sz w:val="16"/>
    </w:rPr>
  </w:style>
  <w:style w:type="paragraph" w:customStyle="1" w:styleId="StyleSourceFirstline106">
    <w:name w:val="Style Source + First line:  1.06&quot;"/>
    <w:basedOn w:val="Normal"/>
    <w:rsid w:val="00DC7EDD"/>
    <w:pPr>
      <w:ind w:firstLine="1526"/>
    </w:pPr>
    <w:rPr>
      <w:i/>
      <w:iCs/>
      <w:color w:val="000000" w:themeColor="text1"/>
      <w:sz w:val="16"/>
    </w:rPr>
  </w:style>
  <w:style w:type="paragraph" w:customStyle="1" w:styleId="Instructions">
    <w:name w:val="Instructions"/>
    <w:basedOn w:val="Normal"/>
    <w:next w:val="Normal"/>
    <w:qFormat/>
    <w:rsid w:val="005D70AC"/>
    <w:pPr>
      <w:spacing w:after="120"/>
    </w:pPr>
    <w:rPr>
      <w:rFonts w:cstheme="minorHAnsi"/>
      <w:i/>
      <w:color w:val="1F55C9" w:themeColor="accent6"/>
    </w:rPr>
  </w:style>
  <w:style w:type="character" w:customStyle="1" w:styleId="UnresolvedMention1">
    <w:name w:val="Unresolved Mention1"/>
    <w:basedOn w:val="DefaultParagraphFont"/>
    <w:uiPriority w:val="99"/>
    <w:semiHidden/>
    <w:unhideWhenUsed/>
    <w:rsid w:val="005D70AC"/>
    <w:rPr>
      <w:color w:val="808080"/>
      <w:shd w:val="clear" w:color="auto" w:fill="E6E6E6"/>
    </w:rPr>
  </w:style>
  <w:style w:type="table" w:styleId="TableGridLight">
    <w:name w:val="Grid Table Light"/>
    <w:basedOn w:val="TableNormal"/>
    <w:uiPriority w:val="40"/>
    <w:rsid w:val="005D70A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SIReport1">
    <w:name w:val="ESI Report 1"/>
    <w:basedOn w:val="TableNormal"/>
    <w:uiPriority w:val="99"/>
    <w:qFormat/>
    <w:rsid w:val="005D70AC"/>
    <w:pPr>
      <w:spacing w:before="40" w:after="40"/>
    </w:pPr>
    <w:rPr>
      <w:rFonts w:ascii="Arial Narrow" w:hAnsi="Arial Narrow"/>
    </w:rPr>
    <w:tblPr>
      <w:tblStyleRowBandSize w:val="1"/>
      <w:jc w:val="center"/>
      <w:tblBorders>
        <w:bottom w:val="single" w:sz="8" w:space="0" w:color="auto"/>
        <w:insideH w:val="single" w:sz="2" w:space="0" w:color="D9D9D9" w:themeColor="background1" w:themeShade="D9"/>
      </w:tblBorders>
      <w:tblCellMar>
        <w:left w:w="115" w:type="dxa"/>
        <w:right w:w="115" w:type="dxa"/>
      </w:tblCellMar>
    </w:tblPr>
    <w:trPr>
      <w:cantSplit/>
      <w:jc w:val="center"/>
    </w:trPr>
    <w:tcPr>
      <w:vAlign w:val="center"/>
    </w:tcPr>
    <w:tblStylePr w:type="firstRow">
      <w:pPr>
        <w:jc w:val="left"/>
      </w:pPr>
      <w:rPr>
        <w:rFonts w:ascii="Arial Narrow" w:hAnsi="Arial Narrow"/>
        <w:b/>
        <w:color w:val="FFFFFF"/>
        <w:sz w:val="20"/>
      </w:rPr>
      <w:tblPr/>
      <w:tcPr>
        <w:tcBorders>
          <w:bottom w:val="single" w:sz="8" w:space="0" w:color="93D500" w:themeColor="accent1"/>
        </w:tcBorders>
        <w:shd w:val="clear" w:color="auto" w:fill="5F5F5F"/>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paragraph" w:customStyle="1" w:styleId="GHTableCaption">
    <w:name w:val="GH_Table_Caption"/>
    <w:basedOn w:val="Normal"/>
    <w:next w:val="Normal"/>
    <w:rsid w:val="00D85E03"/>
    <w:pPr>
      <w:numPr>
        <w:numId w:val="15"/>
      </w:numPr>
      <w:tabs>
        <w:tab w:val="left" w:pos="1008"/>
      </w:tabs>
      <w:jc w:val="center"/>
    </w:pPr>
    <w:rPr>
      <w:b/>
      <w:szCs w:val="24"/>
    </w:rPr>
  </w:style>
  <w:style w:type="paragraph" w:customStyle="1" w:styleId="ProvidedTo-By">
    <w:name w:val="Provided To-By"/>
    <w:basedOn w:val="Normal"/>
    <w:qFormat/>
    <w:rsid w:val="005D70AC"/>
    <w:rPr>
      <w:sz w:val="16"/>
      <w:szCs w:val="24"/>
    </w:rPr>
  </w:style>
  <w:style w:type="paragraph" w:customStyle="1" w:styleId="SolicitationNumber">
    <w:name w:val="Solicitation Number"/>
    <w:basedOn w:val="Normal"/>
    <w:rsid w:val="005D70AC"/>
    <w:pPr>
      <w:framePr w:wrap="around" w:hAnchor="text"/>
    </w:pPr>
    <w:rPr>
      <w:szCs w:val="24"/>
    </w:rPr>
  </w:style>
  <w:style w:type="paragraph" w:customStyle="1" w:styleId="ProposalSub-Title">
    <w:name w:val="Proposal Sub-Title"/>
    <w:basedOn w:val="Normal"/>
    <w:rsid w:val="005D70AC"/>
    <w:rPr>
      <w:sz w:val="32"/>
      <w:szCs w:val="24"/>
    </w:rPr>
  </w:style>
  <w:style w:type="paragraph" w:customStyle="1" w:styleId="ProposalVolumeNumber">
    <w:name w:val="Proposal Volume Number"/>
    <w:basedOn w:val="Normal"/>
    <w:rsid w:val="005D70AC"/>
    <w:pPr>
      <w:spacing w:after="240"/>
    </w:pPr>
    <w:rPr>
      <w:sz w:val="32"/>
      <w:szCs w:val="24"/>
    </w:rPr>
  </w:style>
  <w:style w:type="paragraph" w:customStyle="1" w:styleId="ProposalDueDate">
    <w:name w:val="Proposal Due Date"/>
    <w:basedOn w:val="Normal"/>
    <w:rsid w:val="005D70AC"/>
    <w:pPr>
      <w:framePr w:wrap="around" w:hAnchor="text"/>
    </w:pPr>
    <w:rPr>
      <w:sz w:val="32"/>
      <w:szCs w:val="24"/>
    </w:rPr>
  </w:style>
  <w:style w:type="paragraph" w:customStyle="1" w:styleId="TitlepageRestriction">
    <w:name w:val="Titlepage_Restriction"/>
    <w:basedOn w:val="Normal"/>
    <w:rsid w:val="005D70AC"/>
    <w:rPr>
      <w:sz w:val="16"/>
      <w:szCs w:val="24"/>
    </w:rPr>
  </w:style>
  <w:style w:type="paragraph" w:customStyle="1" w:styleId="BodyTextBold">
    <w:name w:val="Body Text Bold"/>
    <w:basedOn w:val="BodyText"/>
    <w:link w:val="BodyTextBoldChar"/>
    <w:qFormat/>
    <w:rsid w:val="005D70AC"/>
    <w:rPr>
      <w:b/>
      <w:noProof/>
      <w:szCs w:val="16"/>
    </w:rPr>
  </w:style>
  <w:style w:type="character" w:customStyle="1" w:styleId="BodyTextBoldChar">
    <w:name w:val="Body Text Bold Char"/>
    <w:basedOn w:val="BodyTextChar"/>
    <w:link w:val="BodyTextBold"/>
    <w:rsid w:val="005D70AC"/>
    <w:rPr>
      <w:rFonts w:eastAsiaTheme="minorHAnsi" w:cstheme="minorBidi"/>
      <w:b/>
      <w:noProof/>
      <w:color w:val="000000"/>
      <w:sz w:val="22"/>
      <w:szCs w:val="16"/>
      <w:lang w:val="en-IN"/>
    </w:rPr>
  </w:style>
  <w:style w:type="paragraph" w:customStyle="1" w:styleId="BodyTextNoSpacingAfter">
    <w:name w:val="Body Text No Spacing After"/>
    <w:basedOn w:val="BodyText"/>
    <w:link w:val="BodyTextNoSpacingAfterChar"/>
    <w:qFormat/>
    <w:rsid w:val="00D85E03"/>
    <w:pPr>
      <w:spacing w:after="0"/>
    </w:pPr>
    <w:rPr>
      <w:iCs/>
      <w:szCs w:val="16"/>
    </w:rPr>
  </w:style>
  <w:style w:type="paragraph" w:customStyle="1" w:styleId="Bodytext0">
    <w:name w:val="Bodytext"/>
    <w:basedOn w:val="Normal"/>
    <w:link w:val="BodytextChar0"/>
    <w:rsid w:val="005D70AC"/>
    <w:pPr>
      <w:spacing w:after="160"/>
    </w:pPr>
    <w:rPr>
      <w:szCs w:val="24"/>
    </w:rPr>
  </w:style>
  <w:style w:type="paragraph" w:customStyle="1" w:styleId="BodytextHeading">
    <w:name w:val="Bodytext_Heading"/>
    <w:basedOn w:val="Bodytext0"/>
    <w:next w:val="Bodytext0"/>
    <w:rsid w:val="005D70AC"/>
    <w:pPr>
      <w:spacing w:before="160"/>
    </w:pPr>
    <w:rPr>
      <w:b/>
    </w:rPr>
  </w:style>
  <w:style w:type="character" w:customStyle="1" w:styleId="BodytextChar0">
    <w:name w:val="Bodytext Char"/>
    <w:basedOn w:val="DefaultParagraphFont"/>
    <w:link w:val="Bodytext0"/>
    <w:locked/>
    <w:rsid w:val="005D70AC"/>
    <w:rPr>
      <w:sz w:val="22"/>
      <w:szCs w:val="24"/>
    </w:rPr>
  </w:style>
  <w:style w:type="table" w:customStyle="1" w:styleId="ESIReport2">
    <w:name w:val="ESI Report 2"/>
    <w:basedOn w:val="TableNormal"/>
    <w:uiPriority w:val="99"/>
    <w:rsid w:val="005D70AC"/>
    <w:pPr>
      <w:spacing w:before="40" w:after="40"/>
    </w:pPr>
    <w:tblPr>
      <w:jc w:val="center"/>
      <w:tblBorders>
        <w:top w:val="single" w:sz="4" w:space="0" w:color="7F7F7F" w:themeColor="text2"/>
        <w:left w:val="single" w:sz="4" w:space="0" w:color="7F7F7F" w:themeColor="text2"/>
        <w:bottom w:val="single" w:sz="4" w:space="0" w:color="7F7F7F" w:themeColor="text2"/>
        <w:right w:val="single" w:sz="4" w:space="0" w:color="7F7F7F" w:themeColor="text2"/>
        <w:insideH w:val="single" w:sz="4" w:space="0" w:color="7F7F7F" w:themeColor="text2"/>
        <w:insideV w:val="single" w:sz="4" w:space="0" w:color="7F7F7F" w:themeColor="text2"/>
      </w:tblBorders>
    </w:tblPr>
    <w:trPr>
      <w:jc w:val="center"/>
    </w:trPr>
    <w:tcPr>
      <w:vAlign w:val="center"/>
    </w:tcPr>
    <w:tblStylePr w:type="firstRow">
      <w:rPr>
        <w:b/>
        <w:color w:val="auto"/>
      </w:rPr>
      <w:tblPr/>
      <w:tcPr>
        <w:tcBorders>
          <w:top w:val="single" w:sz="4" w:space="0" w:color="7F7F7F" w:themeColor="text2"/>
          <w:left w:val="single" w:sz="4" w:space="0" w:color="7F7F7F" w:themeColor="text2"/>
          <w:bottom w:val="single" w:sz="4" w:space="0" w:color="7F7F7F" w:themeColor="text2"/>
          <w:right w:val="single" w:sz="4" w:space="0" w:color="7F7F7F" w:themeColor="text2"/>
          <w:insideH w:val="single" w:sz="4" w:space="0" w:color="7F7F7F" w:themeColor="text2"/>
          <w:insideV w:val="single" w:sz="4" w:space="0" w:color="7F7F7F" w:themeColor="text2"/>
          <w:tl2br w:val="nil"/>
          <w:tr2bl w:val="nil"/>
        </w:tcBorders>
        <w:shd w:val="clear" w:color="auto" w:fill="93D500" w:themeFill="accent1"/>
      </w:tcPr>
    </w:tblStylePr>
    <w:tblStylePr w:type="lastRow">
      <w:rPr>
        <w:b/>
      </w:rPr>
      <w:tblPr/>
      <w:tcPr>
        <w:tcBorders>
          <w:top w:val="double" w:sz="4" w:space="0" w:color="7F7F7F" w:themeColor="text2"/>
          <w:left w:val="single" w:sz="4" w:space="0" w:color="7F7F7F" w:themeColor="text2"/>
          <w:bottom w:val="single" w:sz="8" w:space="0" w:color="7F7F7F" w:themeColor="text2"/>
          <w:right w:val="single" w:sz="4" w:space="0" w:color="7F7F7F" w:themeColor="text2"/>
          <w:insideH w:val="nil"/>
          <w:insideV w:val="single" w:sz="4" w:space="0" w:color="7F7F7F" w:themeColor="text2"/>
          <w:tl2br w:val="nil"/>
          <w:tr2bl w:val="nil"/>
        </w:tcBorders>
      </w:tcPr>
    </w:tblStylePr>
  </w:style>
  <w:style w:type="paragraph" w:customStyle="1" w:styleId="Tablebody0">
    <w:name w:val="Tablebody"/>
    <w:basedOn w:val="Bodytext0"/>
    <w:rsid w:val="005D70AC"/>
    <w:pPr>
      <w:spacing w:before="40" w:after="40"/>
    </w:pPr>
    <w:rPr>
      <w:sz w:val="20"/>
    </w:rPr>
  </w:style>
  <w:style w:type="paragraph" w:customStyle="1" w:styleId="TableBullet1">
    <w:name w:val="TableBullet1"/>
    <w:basedOn w:val="Tablebody0"/>
    <w:rsid w:val="00D85E03"/>
    <w:pPr>
      <w:numPr>
        <w:numId w:val="34"/>
      </w:numPr>
      <w:ind w:left="173" w:hanging="173"/>
    </w:pPr>
  </w:style>
  <w:style w:type="paragraph" w:customStyle="1" w:styleId="Tablenote">
    <w:name w:val="Tablenote"/>
    <w:basedOn w:val="Tablebody0"/>
    <w:rsid w:val="005D70AC"/>
    <w:rPr>
      <w:sz w:val="18"/>
    </w:rPr>
  </w:style>
  <w:style w:type="paragraph" w:customStyle="1" w:styleId="Tablesubheader">
    <w:name w:val="Tablesubheader"/>
    <w:basedOn w:val="Normal"/>
    <w:rsid w:val="005D70AC"/>
    <w:pPr>
      <w:spacing w:before="40" w:after="40"/>
    </w:pPr>
    <w:rPr>
      <w:b/>
      <w:sz w:val="20"/>
      <w:szCs w:val="24"/>
    </w:rPr>
  </w:style>
  <w:style w:type="table" w:customStyle="1" w:styleId="EnergyReportTable">
    <w:name w:val="Energy Report Table"/>
    <w:basedOn w:val="TableNormal"/>
    <w:uiPriority w:val="99"/>
    <w:qFormat/>
    <w:rsid w:val="005D70AC"/>
    <w:pPr>
      <w:spacing w:before="40" w:after="40"/>
    </w:pPr>
    <w:tblPr>
      <w:tblStyleRowBandSize w:val="1"/>
      <w:jc w:val="center"/>
      <w:tblBorders>
        <w:bottom w:val="single" w:sz="8" w:space="0" w:color="555759"/>
        <w:insideH w:val="single" w:sz="4" w:space="0" w:color="DCDDDE"/>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left"/>
      </w:pPr>
      <w:rPr>
        <w:rFonts w:ascii="Arial Narrow" w:hAnsi="Arial Narrow"/>
        <w:b/>
      </w:rPr>
      <w:tblPr/>
      <w:tcPr>
        <w:tcBorders>
          <w:top w:val="double" w:sz="4" w:space="0" w:color="545759"/>
          <w:bottom w:val="single" w:sz="4" w:space="0" w:color="545759"/>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character" w:styleId="Mention">
    <w:name w:val="Mention"/>
    <w:basedOn w:val="DefaultParagraphFont"/>
    <w:uiPriority w:val="99"/>
    <w:unhideWhenUsed/>
    <w:rsid w:val="005D70AC"/>
    <w:rPr>
      <w:color w:val="2B579A"/>
      <w:shd w:val="clear" w:color="auto" w:fill="E1DFDD"/>
    </w:rPr>
  </w:style>
  <w:style w:type="table" w:customStyle="1" w:styleId="BPATable">
    <w:name w:val="BPA Table"/>
    <w:basedOn w:val="TableNormal"/>
    <w:uiPriority w:val="99"/>
    <w:rsid w:val="005D70AC"/>
    <w:pPr>
      <w:jc w:val="center"/>
    </w:pPr>
    <w:rPr>
      <w:rFonts w:ascii="Segoe UI" w:eastAsiaTheme="minorHAnsi" w:hAnsi="Segoe UI" w:cstheme="minorBidi"/>
      <w:szCs w:val="22"/>
    </w:rPr>
    <w:tblPr>
      <w:jc w:val="center"/>
      <w:tblBorders>
        <w:bottom w:val="single" w:sz="12" w:space="0" w:color="7A7A7A" w:themeColor="background2" w:themeShade="80"/>
        <w:insideH w:val="dashSmallGap" w:sz="4" w:space="0" w:color="ECFFC3" w:themeColor="accent1" w:themeTint="33"/>
      </w:tblBorders>
    </w:tblPr>
    <w:trPr>
      <w:jc w:val="center"/>
    </w:trPr>
    <w:tcPr>
      <w:vAlign w:val="center"/>
    </w:tcPr>
    <w:tblStylePr w:type="firstRow">
      <w:pPr>
        <w:wordWrap/>
        <w:spacing w:beforeLines="0" w:before="0" w:beforeAutospacing="0" w:afterLines="0" w:after="0" w:afterAutospacing="0" w:line="240" w:lineRule="auto"/>
        <w:contextualSpacing w:val="0"/>
        <w:jc w:val="left"/>
      </w:pPr>
      <w:rPr>
        <w:rFonts w:ascii="Consolas" w:hAnsi="Consolas"/>
        <w:b/>
        <w:color w:val="FFFFFF" w:themeColor="background1"/>
        <w:sz w:val="20"/>
      </w:rPr>
      <w:tblPr/>
      <w:tcPr>
        <w:tcBorders>
          <w:top w:val="nil"/>
          <w:left w:val="nil"/>
          <w:bottom w:val="single" w:sz="12" w:space="0" w:color="7A7A7A" w:themeColor="background2" w:themeShade="80"/>
          <w:right w:val="nil"/>
          <w:insideH w:val="nil"/>
          <w:insideV w:val="nil"/>
          <w:tl2br w:val="nil"/>
          <w:tr2bl w:val="nil"/>
        </w:tcBorders>
        <w:shd w:val="clear" w:color="auto" w:fill="556270"/>
      </w:tcPr>
    </w:tblStylePr>
  </w:style>
  <w:style w:type="table" w:customStyle="1" w:styleId="ComEdTable">
    <w:name w:val="ComEd Table"/>
    <w:basedOn w:val="TableNormal"/>
    <w:uiPriority w:val="99"/>
    <w:qFormat/>
    <w:rsid w:val="005D70AC"/>
    <w:pPr>
      <w:jc w:val="right"/>
    </w:pPr>
    <w:rPr>
      <w:rFonts w:ascii="Arial Narrow" w:hAnsi="Arial Narrow"/>
    </w:rPr>
    <w:tblPr>
      <w:tblStyleRowBandSize w:val="1"/>
      <w:jc w:val="center"/>
      <w:tblBorders>
        <w:top w:val="single" w:sz="8" w:space="0" w:color="DDD9C3"/>
        <w:bottom w:val="single" w:sz="8" w:space="0" w:color="92876D"/>
        <w:insideH w:val="single" w:sz="8" w:space="0" w:color="DDD9C3"/>
      </w:tblBorders>
    </w:tblPr>
    <w:trPr>
      <w:cantSplit/>
      <w:jc w:val="center"/>
    </w:trPr>
    <w:tcPr>
      <w:vAlign w:val="center"/>
    </w:tcPr>
    <w:tblStylePr w:type="firstRow">
      <w:rPr>
        <w:rFonts w:ascii="Arial Narrow" w:hAnsi="Arial Narrow"/>
        <w:b/>
        <w:color w:val="FFFFFF" w:themeColor="background1"/>
      </w:rPr>
      <w:tblPr/>
      <w:tcPr>
        <w:tcBorders>
          <w:bottom w:val="nil"/>
        </w:tcBorders>
        <w:shd w:val="clear" w:color="auto" w:fill="92876D"/>
      </w:tcPr>
    </w:tblStylePr>
    <w:tblStylePr w:type="lastRow">
      <w:tblPr/>
      <w:tcPr>
        <w:tcBorders>
          <w:top w:val="single" w:sz="4" w:space="0" w:color="92876D"/>
        </w:tcBorders>
      </w:tcPr>
    </w:tblStylePr>
    <w:tblStylePr w:type="firstCol">
      <w:rPr>
        <w:rFonts w:ascii="Arial Narrow" w:hAnsi="Arial Narrow"/>
        <w:b w:val="0"/>
        <w:color w:val="auto"/>
      </w:rPr>
    </w:tblStylePr>
  </w:style>
  <w:style w:type="table" w:customStyle="1" w:styleId="EnergyTable1">
    <w:name w:val="Energy Table1"/>
    <w:basedOn w:val="TableNormal"/>
    <w:uiPriority w:val="99"/>
    <w:qFormat/>
    <w:rsid w:val="005D70AC"/>
    <w:pPr>
      <w:spacing w:before="40" w:after="40"/>
      <w:jc w:val="center"/>
    </w:pPr>
    <w:tblPr>
      <w:tblStyleRowBandSize w:val="1"/>
      <w:jc w:val="center"/>
      <w:tblBorders>
        <w:bottom w:val="single" w:sz="8" w:space="0" w:color="7F7F7F" w:themeColor="text2"/>
        <w:insideH w:val="single" w:sz="4" w:space="0" w:color="E5E5E5"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7F7F7F" w:themeFill="text2"/>
      </w:tcPr>
    </w:tblStylePr>
    <w:tblStylePr w:type="lastRow">
      <w:pPr>
        <w:jc w:val="center"/>
      </w:pPr>
      <w:rPr>
        <w:rFonts w:ascii="Lucida Sans Unicode" w:hAnsi="Lucida Sans Unicode"/>
        <w:b/>
      </w:rPr>
      <w:tblPr/>
      <w:tcPr>
        <w:tcBorders>
          <w:top w:val="double" w:sz="4" w:space="0" w:color="545759"/>
          <w:bottom w:val="single" w:sz="4" w:space="0" w:color="545759"/>
        </w:tcBorders>
      </w:tcPr>
    </w:tblStylePr>
    <w:tblStylePr w:type="firstCol">
      <w:rPr>
        <w:rFonts w:ascii="Arial Narrow" w:hAnsi="Arial Narrow"/>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table" w:customStyle="1" w:styleId="EnergyTable13">
    <w:name w:val="Energy Table13"/>
    <w:basedOn w:val="TableNormal"/>
    <w:uiPriority w:val="99"/>
    <w:qFormat/>
    <w:rsid w:val="005D70AC"/>
    <w:pPr>
      <w:spacing w:before="40" w:after="40"/>
      <w:jc w:val="center"/>
    </w:pPr>
    <w:tblPr>
      <w:tblStyleRowBandSize w:val="1"/>
      <w:tblInd w:w="0" w:type="nil"/>
      <w:tblBorders>
        <w:bottom w:val="single" w:sz="8" w:space="0" w:color="7F7F7F" w:themeColor="text2"/>
        <w:insideH w:val="single" w:sz="4" w:space="0" w:color="E5E5E5" w:themeColor="text2" w:themeTint="33"/>
      </w:tblBorders>
    </w:tblPr>
    <w:tcPr>
      <w:vAlign w:val="center"/>
    </w:tcPr>
    <w:tblStylePr w:type="firstRow">
      <w:pPr>
        <w:jc w:val="center"/>
      </w:pPr>
      <w:rPr>
        <w:rFonts w:ascii="Arial" w:hAnsi="Arial" w:cs="Arial" w:hint="default"/>
        <w:b/>
        <w:color w:val="FFFFFF" w:themeColor="background1"/>
        <w:sz w:val="20"/>
        <w:szCs w:val="20"/>
      </w:rPr>
      <w:tblPr/>
      <w:tcPr>
        <w:tcBorders>
          <w:top w:val="nil"/>
          <w:left w:val="nil"/>
          <w:bottom w:val="single" w:sz="12" w:space="0" w:color="93D500" w:themeColor="accent1"/>
          <w:right w:val="nil"/>
          <w:insideH w:val="nil"/>
          <w:insideV w:val="nil"/>
          <w:tl2br w:val="nil"/>
          <w:tr2bl w:val="nil"/>
        </w:tcBorders>
        <w:shd w:val="clear" w:color="auto" w:fill="7F7F7F" w:themeFill="text2"/>
      </w:tcPr>
    </w:tblStylePr>
    <w:tblStylePr w:type="lastRow">
      <w:pPr>
        <w:jc w:val="center"/>
      </w:pPr>
      <w:rPr>
        <w:rFonts w:ascii="Arial Narrow" w:hAnsi="Arial Narrow" w:hint="default"/>
        <w:b/>
      </w:rPr>
      <w:tblPr/>
      <w:tcPr>
        <w:tcBorders>
          <w:top w:val="double" w:sz="4" w:space="0" w:color="545759"/>
          <w:bottom w:val="single" w:sz="4" w:space="0" w:color="545759"/>
        </w:tcBorders>
      </w:tcPr>
    </w:tblStylePr>
    <w:tblStylePr w:type="firstCol">
      <w:rPr>
        <w:rFonts w:ascii="Consolas" w:hAnsi="Consolas" w:cs="Consolas" w:hint="default"/>
        <w:b w:val="0"/>
        <w:color w:val="auto"/>
      </w:rPr>
    </w:tblStylePr>
  </w:style>
  <w:style w:type="table" w:customStyle="1" w:styleId="EnergyTable3">
    <w:name w:val="Energy Table3"/>
    <w:basedOn w:val="TableNormal"/>
    <w:uiPriority w:val="99"/>
    <w:qFormat/>
    <w:rsid w:val="005D70AC"/>
    <w:pPr>
      <w:spacing w:before="40" w:after="40"/>
      <w:jc w:val="center"/>
    </w:pPr>
    <w:tblPr>
      <w:tblStyleRowBandSize w:val="1"/>
      <w:jc w:val="center"/>
      <w:tblBorders>
        <w:bottom w:val="single" w:sz="8" w:space="0" w:color="7F7F7F" w:themeColor="text2"/>
        <w:insideH w:val="single" w:sz="4" w:space="0" w:color="E5E5E5"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7F7F7F" w:themeFill="text2"/>
      </w:tcPr>
    </w:tblStylePr>
    <w:tblStylePr w:type="lastRow">
      <w:pPr>
        <w:jc w:val="center"/>
      </w:pPr>
      <w:rPr>
        <w:rFonts w:ascii="Lucida Sans Unicode" w:hAnsi="Lucida Sans Unicode"/>
        <w:b/>
      </w:rPr>
      <w:tblPr/>
      <w:tcPr>
        <w:tcBorders>
          <w:top w:val="double" w:sz="4" w:space="0" w:color="545759"/>
          <w:bottom w:val="single" w:sz="4" w:space="0" w:color="545759"/>
        </w:tcBorders>
      </w:tcPr>
    </w:tblStylePr>
    <w:tblStylePr w:type="firstCol">
      <w:rPr>
        <w:rFonts w:ascii="Arial Narrow" w:hAnsi="Arial Narrow"/>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table" w:customStyle="1" w:styleId="ListTable3-Accent11">
    <w:name w:val="List Table 3 - Accent 11"/>
    <w:basedOn w:val="TableNormal"/>
    <w:uiPriority w:val="99"/>
    <w:qFormat/>
    <w:rsid w:val="005D70AC"/>
    <w:pPr>
      <w:jc w:val="center"/>
    </w:pPr>
    <w:tblPr>
      <w:tblStyleRowBandSize w:val="1"/>
      <w:tblStyleColBandSize w:val="1"/>
      <w:tblBorders>
        <w:top w:val="single" w:sz="4" w:space="0" w:color="93D500" w:themeColor="accent1"/>
        <w:bottom w:val="single" w:sz="4" w:space="0" w:color="93D500" w:themeColor="accent1"/>
        <w:insideH w:val="single" w:sz="4" w:space="0" w:color="93D500" w:themeColor="accent1"/>
      </w:tblBorders>
    </w:tblPr>
    <w:tcPr>
      <w:vAlign w:val="center"/>
    </w:tcPr>
    <w:tblStylePr w:type="firstRow">
      <w:pPr>
        <w:jc w:val="center"/>
      </w:pPr>
      <w:rPr>
        <w:b/>
        <w:bCs/>
        <w:color w:val="FFFFFF" w:themeColor="background1"/>
      </w:rPr>
      <w:tblPr/>
      <w:tcPr>
        <w:shd w:val="clear" w:color="auto" w:fill="93D500" w:themeFill="accent1"/>
        <w:vAlign w:val="bottom"/>
      </w:tcPr>
    </w:tblStylePr>
    <w:tblStylePr w:type="lastRow">
      <w:rPr>
        <w:b/>
        <w:bCs/>
      </w:rPr>
      <w:tblPr/>
      <w:tcPr>
        <w:tcBorders>
          <w:top w:val="double" w:sz="4" w:space="0" w:color="93D5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3D500" w:themeColor="accent1"/>
          <w:right w:val="single" w:sz="4" w:space="0" w:color="93D500" w:themeColor="accent1"/>
        </w:tcBorders>
      </w:tcPr>
    </w:tblStylePr>
    <w:tblStylePr w:type="band1Horz">
      <w:tblPr/>
      <w:tcPr>
        <w:tcBorders>
          <w:top w:val="single" w:sz="4" w:space="0" w:color="93D500" w:themeColor="accent1"/>
          <w:bottom w:val="single" w:sz="4" w:space="0" w:color="93D5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3D500" w:themeColor="accent1"/>
          <w:left w:val="nil"/>
        </w:tcBorders>
      </w:tcPr>
    </w:tblStylePr>
    <w:tblStylePr w:type="swCell">
      <w:tblPr/>
      <w:tcPr>
        <w:tcBorders>
          <w:top w:val="double" w:sz="4" w:space="0" w:color="93D500" w:themeColor="accent1"/>
          <w:right w:val="nil"/>
        </w:tcBorders>
      </w:tcPr>
    </w:tblStylePr>
  </w:style>
  <w:style w:type="table" w:customStyle="1" w:styleId="EnergyGreen">
    <w:name w:val="Energy_Green"/>
    <w:basedOn w:val="ListTable3-Accent11"/>
    <w:uiPriority w:val="99"/>
    <w:rsid w:val="005D70AC"/>
    <w:pPr>
      <w:spacing w:before="40" w:after="40"/>
    </w:pPr>
    <w:tblPr>
      <w:tblStyleColBandSize w:val="0"/>
      <w:jc w:val="center"/>
    </w:tblPr>
    <w:trPr>
      <w:cantSplit/>
      <w:jc w:val="center"/>
    </w:trPr>
    <w:tblStylePr w:type="firstRow">
      <w:pPr>
        <w:jc w:val="center"/>
      </w:pPr>
      <w:rPr>
        <w:rFonts w:ascii="Arial" w:hAnsi="Arial"/>
        <w:b/>
        <w:bCs/>
        <w:color w:val="FFFFFF" w:themeColor="background1"/>
        <w:sz w:val="20"/>
      </w:rPr>
      <w:tblPr/>
      <w:tcPr>
        <w:tcBorders>
          <w:top w:val="nil"/>
          <w:left w:val="nil"/>
          <w:bottom w:val="nil"/>
          <w:right w:val="nil"/>
          <w:insideH w:val="nil"/>
          <w:insideV w:val="nil"/>
          <w:tl2br w:val="nil"/>
          <w:tr2bl w:val="nil"/>
        </w:tcBorders>
        <w:shd w:val="clear" w:color="auto" w:fill="93D500" w:themeFill="accent1"/>
        <w:vAlign w:val="bottom"/>
      </w:tcPr>
    </w:tblStylePr>
    <w:tblStylePr w:type="lastRow">
      <w:pPr>
        <w:jc w:val="center"/>
      </w:pPr>
      <w:rPr>
        <w:rFonts w:ascii="CG Times (W1)" w:hAnsi="CG Times (W1)"/>
        <w:b/>
        <w:bCs/>
      </w:rPr>
      <w:tblPr/>
      <w:tcPr>
        <w:tcBorders>
          <w:top w:val="double" w:sz="4" w:space="0" w:color="93D500" w:themeColor="accent1"/>
          <w:bottom w:val="single" w:sz="4" w:space="0" w:color="93D500" w:themeColor="accent1"/>
        </w:tcBorders>
        <w:shd w:val="clear" w:color="auto" w:fill="FFFFFF" w:themeFill="background1"/>
      </w:tcPr>
    </w:tblStylePr>
    <w:tblStylePr w:type="firstCol">
      <w:rPr>
        <w:rFonts w:ascii="CG Times (W1)" w:hAnsi="CG Times (W1)"/>
        <w:b w:val="0"/>
        <w:bCs/>
        <w:color w:val="auto"/>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3D500" w:themeColor="accent1"/>
          <w:right w:val="single" w:sz="4" w:space="0" w:color="93D500" w:themeColor="accent1"/>
        </w:tcBorders>
      </w:tcPr>
    </w:tblStylePr>
    <w:tblStylePr w:type="band1Horz">
      <w:pPr>
        <w:jc w:val="center"/>
      </w:pPr>
      <w:tblPr/>
      <w:tcPr>
        <w:tcBorders>
          <w:top w:val="single" w:sz="4" w:space="0" w:color="93D500" w:themeColor="accent1"/>
          <w:bottom w:val="single" w:sz="4" w:space="0" w:color="93D500" w:themeColor="accent1"/>
          <w:insideH w:val="nil"/>
        </w:tcBorders>
        <w:vAlign w:val="center"/>
      </w:tcPr>
    </w:tblStylePr>
    <w:tblStylePr w:type="band2Horz">
      <w:pPr>
        <w:jc w:val="center"/>
      </w:pPr>
      <w:tblPr/>
      <w:tcPr>
        <w:shd w:val="clear" w:color="auto" w:fill="FFFFFF" w:themeFill="background1"/>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3D500" w:themeColor="accent1"/>
          <w:left w:val="nil"/>
        </w:tcBorders>
      </w:tcPr>
    </w:tblStylePr>
    <w:tblStylePr w:type="swCell">
      <w:tblPr/>
      <w:tcPr>
        <w:tcBorders>
          <w:top w:val="double" w:sz="4" w:space="0" w:color="93D500" w:themeColor="accent1"/>
          <w:right w:val="nil"/>
        </w:tcBorders>
      </w:tcPr>
    </w:tblStylePr>
  </w:style>
  <w:style w:type="table" w:customStyle="1" w:styleId="MediumShading1-Accent61">
    <w:name w:val="Medium Shading 1 - Accent 61"/>
    <w:basedOn w:val="TableNormal"/>
    <w:next w:val="MediumShading1-Accent6"/>
    <w:uiPriority w:val="63"/>
    <w:rsid w:val="005D70AC"/>
    <w:rPr>
      <w:rFonts w:ascii="Times New Roman" w:eastAsia="Calibri" w:hAnsi="Times New Roman"/>
    </w:rPr>
    <w:tblPr>
      <w:tblStyleRowBandSize w:val="1"/>
      <w:tblStyleColBandSize w:val="1"/>
      <w:tblBorders>
        <w:top w:val="single" w:sz="8" w:space="0" w:color="98BF1E"/>
        <w:left w:val="single" w:sz="8" w:space="0" w:color="98BF1E"/>
        <w:bottom w:val="single" w:sz="8" w:space="0" w:color="98BF1E"/>
        <w:right w:val="single" w:sz="8" w:space="0" w:color="98BF1E"/>
        <w:insideH w:val="single" w:sz="8" w:space="0" w:color="98BF1E"/>
      </w:tblBorders>
    </w:tblPr>
    <w:tblStylePr w:type="firstRow">
      <w:pPr>
        <w:spacing w:before="0" w:after="0" w:line="240" w:lineRule="auto"/>
      </w:pPr>
      <w:rPr>
        <w:b/>
        <w:bCs/>
        <w:color w:val="FFFFFF"/>
      </w:rPr>
      <w:tblPr/>
      <w:tcPr>
        <w:tcBorders>
          <w:top w:val="single" w:sz="8" w:space="0" w:color="98BF1E"/>
          <w:left w:val="single" w:sz="8" w:space="0" w:color="98BF1E"/>
          <w:bottom w:val="single" w:sz="8" w:space="0" w:color="98BF1E"/>
          <w:right w:val="single" w:sz="8" w:space="0" w:color="98BF1E"/>
          <w:insideH w:val="nil"/>
          <w:insideV w:val="nil"/>
        </w:tcBorders>
        <w:shd w:val="clear" w:color="auto" w:fill="566C11"/>
      </w:tcPr>
    </w:tblStylePr>
    <w:tblStylePr w:type="lastRow">
      <w:pPr>
        <w:spacing w:before="0" w:after="0" w:line="240" w:lineRule="auto"/>
      </w:pPr>
      <w:rPr>
        <w:b/>
        <w:bCs/>
      </w:rPr>
      <w:tblPr/>
      <w:tcPr>
        <w:tcBorders>
          <w:top w:val="double" w:sz="6" w:space="0" w:color="98BF1E"/>
          <w:left w:val="single" w:sz="8" w:space="0" w:color="98BF1E"/>
          <w:bottom w:val="single" w:sz="8" w:space="0" w:color="98BF1E"/>
          <w:right w:val="single" w:sz="8" w:space="0" w:color="98BF1E"/>
          <w:insideH w:val="nil"/>
          <w:insideV w:val="nil"/>
        </w:tcBorders>
      </w:tcPr>
    </w:tblStylePr>
    <w:tblStylePr w:type="firstCol">
      <w:rPr>
        <w:b/>
        <w:bCs/>
      </w:rPr>
    </w:tblStylePr>
    <w:tblStylePr w:type="lastCol">
      <w:rPr>
        <w:b/>
        <w:bCs/>
      </w:rPr>
    </w:tblStylePr>
    <w:tblStylePr w:type="band1Vert">
      <w:tblPr/>
      <w:tcPr>
        <w:shd w:val="clear" w:color="auto" w:fill="E1F2AC"/>
      </w:tcPr>
    </w:tblStylePr>
    <w:tblStylePr w:type="band1Horz">
      <w:tblPr/>
      <w:tcPr>
        <w:tcBorders>
          <w:insideH w:val="nil"/>
          <w:insideV w:val="nil"/>
        </w:tcBorders>
        <w:shd w:val="clear" w:color="auto" w:fill="E1F2AC"/>
      </w:tcPr>
    </w:tblStylePr>
    <w:tblStylePr w:type="band2Horz">
      <w:tblPr/>
      <w:tcPr>
        <w:tcBorders>
          <w:insideH w:val="nil"/>
          <w:insideV w:val="nil"/>
        </w:tcBorders>
      </w:tcPr>
    </w:tblStylePr>
  </w:style>
  <w:style w:type="paragraph" w:customStyle="1" w:styleId="TableParagraph">
    <w:name w:val="Table Paragraph"/>
    <w:basedOn w:val="Normal"/>
    <w:uiPriority w:val="1"/>
    <w:qFormat/>
    <w:rsid w:val="005D70AC"/>
    <w:pPr>
      <w:widowControl w:val="0"/>
      <w:autoSpaceDE w:val="0"/>
      <w:autoSpaceDN w:val="0"/>
      <w:ind w:left="108"/>
    </w:pPr>
    <w:rPr>
      <w:rFonts w:eastAsia="Arial" w:cs="Arial"/>
    </w:rPr>
  </w:style>
  <w:style w:type="character" w:customStyle="1" w:styleId="BodyTextNoSpacingAfterChar">
    <w:name w:val="Body Text No Spacing After Char"/>
    <w:basedOn w:val="DefaultParagraphFont"/>
    <w:link w:val="BodyTextNoSpacingAfter"/>
    <w:rsid w:val="007F08D7"/>
    <w:rPr>
      <w:iCs/>
      <w:sz w:val="22"/>
      <w:szCs w:val="16"/>
    </w:rPr>
  </w:style>
  <w:style w:type="paragraph" w:customStyle="1" w:styleId="Heding4">
    <w:name w:val="Heding 4"/>
    <w:basedOn w:val="Normal"/>
    <w:rsid w:val="007F08D7"/>
    <w:pPr>
      <w:keepNext/>
      <w:spacing w:before="360" w:after="240"/>
    </w:pPr>
    <w:rPr>
      <w:rFonts w:cs="Arial"/>
      <w:b/>
      <w:bCs/>
      <w:i/>
      <w:iCs/>
    </w:rPr>
  </w:style>
  <w:style w:type="character" w:customStyle="1" w:styleId="normaltextrun">
    <w:name w:val="normaltextrun"/>
    <w:basedOn w:val="DefaultParagraphFont"/>
    <w:rsid w:val="007F08D7"/>
  </w:style>
  <w:style w:type="table" w:customStyle="1" w:styleId="EnergyTable11">
    <w:name w:val="Energy Table11"/>
    <w:basedOn w:val="TableNormal"/>
    <w:uiPriority w:val="99"/>
    <w:qFormat/>
    <w:rsid w:val="00F15BF3"/>
    <w:pPr>
      <w:spacing w:before="40" w:after="40"/>
      <w:jc w:val="center"/>
    </w:pPr>
    <w:tblPr>
      <w:tblStyleRowBandSize w:val="1"/>
      <w:jc w:val="center"/>
      <w:tblBorders>
        <w:bottom w:val="single" w:sz="8" w:space="0" w:color="036479"/>
        <w:insideH w:val="single" w:sz="4" w:space="0" w:color="B3EFFD"/>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3D500"/>
          <w:right w:val="nil"/>
          <w:insideH w:val="nil"/>
          <w:insideV w:val="nil"/>
          <w:tl2br w:val="nil"/>
          <w:tr2bl w:val="nil"/>
        </w:tcBorders>
        <w:shd w:val="clear" w:color="auto" w:fill="036479"/>
      </w:tcPr>
    </w:tblStylePr>
    <w:tblStylePr w:type="lastRow">
      <w:pPr>
        <w:jc w:val="center"/>
      </w:pPr>
      <w:rPr>
        <w:rFonts w:ascii="Arial Bold" w:hAnsi="Arial Bold"/>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paragraph" w:customStyle="1" w:styleId="StyleMemoFrameLeft-018cm">
    <w:name w:val="Style Memo Frame + Left:  -0.18 cm"/>
    <w:basedOn w:val="MemoFrame"/>
    <w:rsid w:val="003A78E1"/>
    <w:pPr>
      <w:ind w:left="-101"/>
    </w:pPr>
    <w:rPr>
      <w:bCs/>
    </w:rPr>
  </w:style>
  <w:style w:type="table" w:customStyle="1" w:styleId="ESIReport">
    <w:name w:val="ESI Report"/>
    <w:basedOn w:val="TableNormal"/>
    <w:uiPriority w:val="99"/>
    <w:rsid w:val="009749BA"/>
    <w:pPr>
      <w:spacing w:before="40" w:after="40"/>
    </w:pPr>
    <w:tblPr>
      <w:jc w:val="center"/>
      <w:tblBorders>
        <w:top w:val="single" w:sz="4" w:space="0" w:color="B6B6B6" w:themeColor="background2" w:themeShade="BF"/>
        <w:bottom w:val="single" w:sz="4" w:space="0" w:color="B6B6B6" w:themeColor="background2" w:themeShade="BF"/>
        <w:insideH w:val="single" w:sz="4" w:space="0" w:color="B6B6B6" w:themeColor="background2" w:themeShade="BF"/>
      </w:tblBorders>
    </w:tblPr>
    <w:trPr>
      <w:jc w:val="center"/>
    </w:trPr>
    <w:tcPr>
      <w:vAlign w:val="center"/>
    </w:tcPr>
    <w:tblStylePr w:type="firstRow">
      <w:rPr>
        <w:b/>
        <w:color w:val="auto"/>
      </w:rPr>
      <w:tblPr/>
      <w:tcPr>
        <w:tcBorders>
          <w:top w:val="nil"/>
          <w:left w:val="nil"/>
          <w:bottom w:val="nil"/>
          <w:right w:val="nil"/>
          <w:insideH w:val="nil"/>
          <w:insideV w:val="nil"/>
          <w:tl2br w:val="nil"/>
          <w:tr2bl w:val="nil"/>
        </w:tcBorders>
        <w:shd w:val="clear" w:color="auto" w:fill="93D500" w:themeFill="accent1"/>
      </w:tcPr>
    </w:tblStylePr>
    <w:tblStylePr w:type="lastRow">
      <w:rPr>
        <w:b/>
      </w:rPr>
      <w:tblPr/>
      <w:tcPr>
        <w:tcBorders>
          <w:top w:val="double" w:sz="4" w:space="0" w:color="B6B6B6" w:themeColor="background2" w:themeShade="BF"/>
          <w:left w:val="nil"/>
          <w:bottom w:val="single" w:sz="4" w:space="0" w:color="B6B6B6" w:themeColor="background2" w:themeShade="BF"/>
          <w:right w:val="nil"/>
          <w:insideH w:val="nil"/>
          <w:insideV w:val="nil"/>
          <w:tl2br w:val="nil"/>
          <w:tr2bl w:val="nil"/>
        </w:tcBorders>
      </w:tcPr>
    </w:tblStylePr>
  </w:style>
  <w:style w:type="paragraph" w:customStyle="1" w:styleId="Source">
    <w:name w:val="Source"/>
    <w:basedOn w:val="Normal"/>
    <w:link w:val="SourceChar"/>
    <w:rsid w:val="00FF6FAA"/>
    <w:rPr>
      <w:rFonts w:eastAsiaTheme="minorHAnsi" w:cstheme="minorBidi"/>
      <w:i/>
      <w:color w:val="000000" w:themeColor="text1"/>
      <w:sz w:val="16"/>
      <w:szCs w:val="22"/>
      <w:lang w:val="en-IN"/>
    </w:rPr>
  </w:style>
  <w:style w:type="character" w:customStyle="1" w:styleId="SourceChar">
    <w:name w:val="Source Char"/>
    <w:basedOn w:val="DefaultParagraphFont"/>
    <w:link w:val="Source"/>
    <w:rsid w:val="00FF6FAA"/>
    <w:rPr>
      <w:rFonts w:eastAsiaTheme="minorHAnsi" w:cstheme="minorBidi"/>
      <w:i/>
      <w:color w:val="000000" w:themeColor="text1"/>
      <w:sz w:val="16"/>
      <w:szCs w:val="22"/>
      <w:lang w:val="en-IN"/>
    </w:rPr>
  </w:style>
  <w:style w:type="character" w:customStyle="1" w:styleId="ui-provider">
    <w:name w:val="ui-provider"/>
    <w:basedOn w:val="DefaultParagraphFont"/>
    <w:rsid w:val="00680018"/>
  </w:style>
  <w:style w:type="paragraph" w:customStyle="1" w:styleId="pf0">
    <w:name w:val="pf0"/>
    <w:basedOn w:val="Normal"/>
    <w:rsid w:val="004652D8"/>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4652D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63201">
      <w:bodyDiv w:val="1"/>
      <w:marLeft w:val="0"/>
      <w:marRight w:val="0"/>
      <w:marTop w:val="0"/>
      <w:marBottom w:val="0"/>
      <w:divBdr>
        <w:top w:val="none" w:sz="0" w:space="0" w:color="auto"/>
        <w:left w:val="none" w:sz="0" w:space="0" w:color="auto"/>
        <w:bottom w:val="none" w:sz="0" w:space="0" w:color="auto"/>
        <w:right w:val="none" w:sz="0" w:space="0" w:color="auto"/>
      </w:divBdr>
    </w:div>
    <w:div w:id="52243232">
      <w:bodyDiv w:val="1"/>
      <w:marLeft w:val="0"/>
      <w:marRight w:val="0"/>
      <w:marTop w:val="0"/>
      <w:marBottom w:val="0"/>
      <w:divBdr>
        <w:top w:val="none" w:sz="0" w:space="0" w:color="auto"/>
        <w:left w:val="none" w:sz="0" w:space="0" w:color="auto"/>
        <w:bottom w:val="none" w:sz="0" w:space="0" w:color="auto"/>
        <w:right w:val="none" w:sz="0" w:space="0" w:color="auto"/>
      </w:divBdr>
    </w:div>
    <w:div w:id="70934472">
      <w:bodyDiv w:val="1"/>
      <w:marLeft w:val="0"/>
      <w:marRight w:val="0"/>
      <w:marTop w:val="0"/>
      <w:marBottom w:val="0"/>
      <w:divBdr>
        <w:top w:val="none" w:sz="0" w:space="0" w:color="auto"/>
        <w:left w:val="none" w:sz="0" w:space="0" w:color="auto"/>
        <w:bottom w:val="none" w:sz="0" w:space="0" w:color="auto"/>
        <w:right w:val="none" w:sz="0" w:space="0" w:color="auto"/>
      </w:divBdr>
    </w:div>
    <w:div w:id="91823023">
      <w:bodyDiv w:val="1"/>
      <w:marLeft w:val="0"/>
      <w:marRight w:val="0"/>
      <w:marTop w:val="0"/>
      <w:marBottom w:val="0"/>
      <w:divBdr>
        <w:top w:val="none" w:sz="0" w:space="0" w:color="auto"/>
        <w:left w:val="none" w:sz="0" w:space="0" w:color="auto"/>
        <w:bottom w:val="none" w:sz="0" w:space="0" w:color="auto"/>
        <w:right w:val="none" w:sz="0" w:space="0" w:color="auto"/>
      </w:divBdr>
    </w:div>
    <w:div w:id="354159498">
      <w:bodyDiv w:val="1"/>
      <w:marLeft w:val="0"/>
      <w:marRight w:val="0"/>
      <w:marTop w:val="0"/>
      <w:marBottom w:val="0"/>
      <w:divBdr>
        <w:top w:val="none" w:sz="0" w:space="0" w:color="auto"/>
        <w:left w:val="none" w:sz="0" w:space="0" w:color="auto"/>
        <w:bottom w:val="none" w:sz="0" w:space="0" w:color="auto"/>
        <w:right w:val="none" w:sz="0" w:space="0" w:color="auto"/>
      </w:divBdr>
      <w:divsChild>
        <w:div w:id="511917668">
          <w:marLeft w:val="136"/>
          <w:marRight w:val="136"/>
          <w:marTop w:val="204"/>
          <w:marBottom w:val="0"/>
          <w:divBdr>
            <w:top w:val="none" w:sz="0" w:space="0" w:color="auto"/>
            <w:left w:val="none" w:sz="0" w:space="0" w:color="auto"/>
            <w:bottom w:val="none" w:sz="0" w:space="0" w:color="auto"/>
            <w:right w:val="none" w:sz="0" w:space="0" w:color="auto"/>
          </w:divBdr>
          <w:divsChild>
            <w:div w:id="14728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632556">
      <w:bodyDiv w:val="1"/>
      <w:marLeft w:val="0"/>
      <w:marRight w:val="0"/>
      <w:marTop w:val="0"/>
      <w:marBottom w:val="0"/>
      <w:divBdr>
        <w:top w:val="none" w:sz="0" w:space="0" w:color="auto"/>
        <w:left w:val="none" w:sz="0" w:space="0" w:color="auto"/>
        <w:bottom w:val="none" w:sz="0" w:space="0" w:color="auto"/>
        <w:right w:val="none" w:sz="0" w:space="0" w:color="auto"/>
      </w:divBdr>
    </w:div>
    <w:div w:id="373425472">
      <w:bodyDiv w:val="1"/>
      <w:marLeft w:val="0"/>
      <w:marRight w:val="0"/>
      <w:marTop w:val="0"/>
      <w:marBottom w:val="0"/>
      <w:divBdr>
        <w:top w:val="none" w:sz="0" w:space="0" w:color="auto"/>
        <w:left w:val="none" w:sz="0" w:space="0" w:color="auto"/>
        <w:bottom w:val="none" w:sz="0" w:space="0" w:color="auto"/>
        <w:right w:val="none" w:sz="0" w:space="0" w:color="auto"/>
      </w:divBdr>
    </w:div>
    <w:div w:id="446122164">
      <w:bodyDiv w:val="1"/>
      <w:marLeft w:val="0"/>
      <w:marRight w:val="0"/>
      <w:marTop w:val="0"/>
      <w:marBottom w:val="0"/>
      <w:divBdr>
        <w:top w:val="none" w:sz="0" w:space="0" w:color="auto"/>
        <w:left w:val="none" w:sz="0" w:space="0" w:color="auto"/>
        <w:bottom w:val="none" w:sz="0" w:space="0" w:color="auto"/>
        <w:right w:val="none" w:sz="0" w:space="0" w:color="auto"/>
      </w:divBdr>
    </w:div>
    <w:div w:id="520314493">
      <w:bodyDiv w:val="1"/>
      <w:marLeft w:val="0"/>
      <w:marRight w:val="0"/>
      <w:marTop w:val="0"/>
      <w:marBottom w:val="0"/>
      <w:divBdr>
        <w:top w:val="none" w:sz="0" w:space="0" w:color="auto"/>
        <w:left w:val="none" w:sz="0" w:space="0" w:color="auto"/>
        <w:bottom w:val="none" w:sz="0" w:space="0" w:color="auto"/>
        <w:right w:val="none" w:sz="0" w:space="0" w:color="auto"/>
      </w:divBdr>
    </w:div>
    <w:div w:id="584657494">
      <w:bodyDiv w:val="1"/>
      <w:marLeft w:val="0"/>
      <w:marRight w:val="0"/>
      <w:marTop w:val="0"/>
      <w:marBottom w:val="0"/>
      <w:divBdr>
        <w:top w:val="none" w:sz="0" w:space="0" w:color="auto"/>
        <w:left w:val="none" w:sz="0" w:space="0" w:color="auto"/>
        <w:bottom w:val="none" w:sz="0" w:space="0" w:color="auto"/>
        <w:right w:val="none" w:sz="0" w:space="0" w:color="auto"/>
      </w:divBdr>
    </w:div>
    <w:div w:id="624820892">
      <w:bodyDiv w:val="1"/>
      <w:marLeft w:val="0"/>
      <w:marRight w:val="0"/>
      <w:marTop w:val="0"/>
      <w:marBottom w:val="0"/>
      <w:divBdr>
        <w:top w:val="none" w:sz="0" w:space="0" w:color="auto"/>
        <w:left w:val="none" w:sz="0" w:space="0" w:color="auto"/>
        <w:bottom w:val="none" w:sz="0" w:space="0" w:color="auto"/>
        <w:right w:val="none" w:sz="0" w:space="0" w:color="auto"/>
      </w:divBdr>
    </w:div>
    <w:div w:id="697506656">
      <w:bodyDiv w:val="1"/>
      <w:marLeft w:val="0"/>
      <w:marRight w:val="0"/>
      <w:marTop w:val="0"/>
      <w:marBottom w:val="0"/>
      <w:divBdr>
        <w:top w:val="none" w:sz="0" w:space="0" w:color="auto"/>
        <w:left w:val="none" w:sz="0" w:space="0" w:color="auto"/>
        <w:bottom w:val="none" w:sz="0" w:space="0" w:color="auto"/>
        <w:right w:val="none" w:sz="0" w:space="0" w:color="auto"/>
      </w:divBdr>
    </w:div>
    <w:div w:id="699816410">
      <w:bodyDiv w:val="1"/>
      <w:marLeft w:val="0"/>
      <w:marRight w:val="0"/>
      <w:marTop w:val="0"/>
      <w:marBottom w:val="0"/>
      <w:divBdr>
        <w:top w:val="none" w:sz="0" w:space="0" w:color="auto"/>
        <w:left w:val="none" w:sz="0" w:space="0" w:color="auto"/>
        <w:bottom w:val="none" w:sz="0" w:space="0" w:color="auto"/>
        <w:right w:val="none" w:sz="0" w:space="0" w:color="auto"/>
      </w:divBdr>
    </w:div>
    <w:div w:id="790051240">
      <w:bodyDiv w:val="1"/>
      <w:marLeft w:val="0"/>
      <w:marRight w:val="0"/>
      <w:marTop w:val="0"/>
      <w:marBottom w:val="0"/>
      <w:divBdr>
        <w:top w:val="none" w:sz="0" w:space="0" w:color="auto"/>
        <w:left w:val="none" w:sz="0" w:space="0" w:color="auto"/>
        <w:bottom w:val="none" w:sz="0" w:space="0" w:color="auto"/>
        <w:right w:val="none" w:sz="0" w:space="0" w:color="auto"/>
      </w:divBdr>
    </w:div>
    <w:div w:id="857548242">
      <w:bodyDiv w:val="1"/>
      <w:marLeft w:val="0"/>
      <w:marRight w:val="0"/>
      <w:marTop w:val="0"/>
      <w:marBottom w:val="0"/>
      <w:divBdr>
        <w:top w:val="none" w:sz="0" w:space="0" w:color="auto"/>
        <w:left w:val="none" w:sz="0" w:space="0" w:color="auto"/>
        <w:bottom w:val="none" w:sz="0" w:space="0" w:color="auto"/>
        <w:right w:val="none" w:sz="0" w:space="0" w:color="auto"/>
      </w:divBdr>
    </w:div>
    <w:div w:id="901326471">
      <w:bodyDiv w:val="1"/>
      <w:marLeft w:val="0"/>
      <w:marRight w:val="0"/>
      <w:marTop w:val="0"/>
      <w:marBottom w:val="0"/>
      <w:divBdr>
        <w:top w:val="none" w:sz="0" w:space="0" w:color="auto"/>
        <w:left w:val="none" w:sz="0" w:space="0" w:color="auto"/>
        <w:bottom w:val="none" w:sz="0" w:space="0" w:color="auto"/>
        <w:right w:val="none" w:sz="0" w:space="0" w:color="auto"/>
      </w:divBdr>
    </w:div>
    <w:div w:id="963730873">
      <w:bodyDiv w:val="1"/>
      <w:marLeft w:val="0"/>
      <w:marRight w:val="0"/>
      <w:marTop w:val="0"/>
      <w:marBottom w:val="0"/>
      <w:divBdr>
        <w:top w:val="none" w:sz="0" w:space="0" w:color="auto"/>
        <w:left w:val="none" w:sz="0" w:space="0" w:color="auto"/>
        <w:bottom w:val="none" w:sz="0" w:space="0" w:color="auto"/>
        <w:right w:val="none" w:sz="0" w:space="0" w:color="auto"/>
      </w:divBdr>
    </w:div>
    <w:div w:id="991762320">
      <w:bodyDiv w:val="1"/>
      <w:marLeft w:val="0"/>
      <w:marRight w:val="0"/>
      <w:marTop w:val="0"/>
      <w:marBottom w:val="0"/>
      <w:divBdr>
        <w:top w:val="none" w:sz="0" w:space="0" w:color="auto"/>
        <w:left w:val="none" w:sz="0" w:space="0" w:color="auto"/>
        <w:bottom w:val="none" w:sz="0" w:space="0" w:color="auto"/>
        <w:right w:val="none" w:sz="0" w:space="0" w:color="auto"/>
      </w:divBdr>
    </w:div>
    <w:div w:id="1063288603">
      <w:bodyDiv w:val="1"/>
      <w:marLeft w:val="0"/>
      <w:marRight w:val="0"/>
      <w:marTop w:val="0"/>
      <w:marBottom w:val="0"/>
      <w:divBdr>
        <w:top w:val="none" w:sz="0" w:space="0" w:color="auto"/>
        <w:left w:val="none" w:sz="0" w:space="0" w:color="auto"/>
        <w:bottom w:val="none" w:sz="0" w:space="0" w:color="auto"/>
        <w:right w:val="none" w:sz="0" w:space="0" w:color="auto"/>
      </w:divBdr>
    </w:div>
    <w:div w:id="1064257676">
      <w:bodyDiv w:val="1"/>
      <w:marLeft w:val="0"/>
      <w:marRight w:val="0"/>
      <w:marTop w:val="0"/>
      <w:marBottom w:val="0"/>
      <w:divBdr>
        <w:top w:val="none" w:sz="0" w:space="0" w:color="auto"/>
        <w:left w:val="none" w:sz="0" w:space="0" w:color="auto"/>
        <w:bottom w:val="none" w:sz="0" w:space="0" w:color="auto"/>
        <w:right w:val="none" w:sz="0" w:space="0" w:color="auto"/>
      </w:divBdr>
    </w:div>
    <w:div w:id="1161115455">
      <w:bodyDiv w:val="1"/>
      <w:marLeft w:val="0"/>
      <w:marRight w:val="0"/>
      <w:marTop w:val="0"/>
      <w:marBottom w:val="0"/>
      <w:divBdr>
        <w:top w:val="none" w:sz="0" w:space="0" w:color="auto"/>
        <w:left w:val="none" w:sz="0" w:space="0" w:color="auto"/>
        <w:bottom w:val="none" w:sz="0" w:space="0" w:color="auto"/>
        <w:right w:val="none" w:sz="0" w:space="0" w:color="auto"/>
      </w:divBdr>
    </w:div>
    <w:div w:id="1247031795">
      <w:bodyDiv w:val="1"/>
      <w:marLeft w:val="0"/>
      <w:marRight w:val="0"/>
      <w:marTop w:val="0"/>
      <w:marBottom w:val="0"/>
      <w:divBdr>
        <w:top w:val="none" w:sz="0" w:space="0" w:color="auto"/>
        <w:left w:val="none" w:sz="0" w:space="0" w:color="auto"/>
        <w:bottom w:val="none" w:sz="0" w:space="0" w:color="auto"/>
        <w:right w:val="none" w:sz="0" w:space="0" w:color="auto"/>
      </w:divBdr>
    </w:div>
    <w:div w:id="1349602182">
      <w:bodyDiv w:val="1"/>
      <w:marLeft w:val="0"/>
      <w:marRight w:val="0"/>
      <w:marTop w:val="0"/>
      <w:marBottom w:val="0"/>
      <w:divBdr>
        <w:top w:val="none" w:sz="0" w:space="0" w:color="auto"/>
        <w:left w:val="none" w:sz="0" w:space="0" w:color="auto"/>
        <w:bottom w:val="none" w:sz="0" w:space="0" w:color="auto"/>
        <w:right w:val="none" w:sz="0" w:space="0" w:color="auto"/>
      </w:divBdr>
      <w:divsChild>
        <w:div w:id="629480102">
          <w:marLeft w:val="0"/>
          <w:marRight w:val="0"/>
          <w:marTop w:val="0"/>
          <w:marBottom w:val="0"/>
          <w:divBdr>
            <w:top w:val="none" w:sz="0" w:space="0" w:color="auto"/>
            <w:left w:val="none" w:sz="0" w:space="0" w:color="auto"/>
            <w:bottom w:val="none" w:sz="0" w:space="0" w:color="auto"/>
            <w:right w:val="none" w:sz="0" w:space="0" w:color="auto"/>
          </w:divBdr>
          <w:divsChild>
            <w:div w:id="563764185">
              <w:marLeft w:val="0"/>
              <w:marRight w:val="0"/>
              <w:marTop w:val="0"/>
              <w:marBottom w:val="0"/>
              <w:divBdr>
                <w:top w:val="none" w:sz="0" w:space="0" w:color="auto"/>
                <w:left w:val="none" w:sz="0" w:space="0" w:color="auto"/>
                <w:bottom w:val="none" w:sz="0" w:space="0" w:color="auto"/>
                <w:right w:val="none" w:sz="0" w:space="0" w:color="auto"/>
              </w:divBdr>
              <w:divsChild>
                <w:div w:id="274101921">
                  <w:marLeft w:val="0"/>
                  <w:marRight w:val="0"/>
                  <w:marTop w:val="0"/>
                  <w:marBottom w:val="150"/>
                  <w:divBdr>
                    <w:top w:val="none" w:sz="0" w:space="0" w:color="auto"/>
                    <w:left w:val="none" w:sz="0" w:space="0" w:color="auto"/>
                    <w:bottom w:val="none" w:sz="0" w:space="0" w:color="auto"/>
                    <w:right w:val="none" w:sz="0" w:space="0" w:color="auto"/>
                  </w:divBdr>
                  <w:divsChild>
                    <w:div w:id="1461462266">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sChild>
        </w:div>
      </w:divsChild>
    </w:div>
    <w:div w:id="1440833450">
      <w:bodyDiv w:val="1"/>
      <w:marLeft w:val="0"/>
      <w:marRight w:val="0"/>
      <w:marTop w:val="0"/>
      <w:marBottom w:val="0"/>
      <w:divBdr>
        <w:top w:val="none" w:sz="0" w:space="0" w:color="auto"/>
        <w:left w:val="none" w:sz="0" w:space="0" w:color="auto"/>
        <w:bottom w:val="none" w:sz="0" w:space="0" w:color="auto"/>
        <w:right w:val="none" w:sz="0" w:space="0" w:color="auto"/>
      </w:divBdr>
      <w:divsChild>
        <w:div w:id="1111123260">
          <w:marLeft w:val="136"/>
          <w:marRight w:val="136"/>
          <w:marTop w:val="204"/>
          <w:marBottom w:val="0"/>
          <w:divBdr>
            <w:top w:val="none" w:sz="0" w:space="0" w:color="auto"/>
            <w:left w:val="none" w:sz="0" w:space="0" w:color="auto"/>
            <w:bottom w:val="none" w:sz="0" w:space="0" w:color="auto"/>
            <w:right w:val="none" w:sz="0" w:space="0" w:color="auto"/>
          </w:divBdr>
          <w:divsChild>
            <w:div w:id="18654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39033">
      <w:bodyDiv w:val="1"/>
      <w:marLeft w:val="0"/>
      <w:marRight w:val="0"/>
      <w:marTop w:val="0"/>
      <w:marBottom w:val="0"/>
      <w:divBdr>
        <w:top w:val="none" w:sz="0" w:space="0" w:color="auto"/>
        <w:left w:val="none" w:sz="0" w:space="0" w:color="auto"/>
        <w:bottom w:val="none" w:sz="0" w:space="0" w:color="auto"/>
        <w:right w:val="none" w:sz="0" w:space="0" w:color="auto"/>
      </w:divBdr>
    </w:div>
    <w:div w:id="1666933619">
      <w:bodyDiv w:val="1"/>
      <w:marLeft w:val="0"/>
      <w:marRight w:val="0"/>
      <w:marTop w:val="0"/>
      <w:marBottom w:val="0"/>
      <w:divBdr>
        <w:top w:val="none" w:sz="0" w:space="0" w:color="auto"/>
        <w:left w:val="none" w:sz="0" w:space="0" w:color="auto"/>
        <w:bottom w:val="none" w:sz="0" w:space="0" w:color="auto"/>
        <w:right w:val="none" w:sz="0" w:space="0" w:color="auto"/>
      </w:divBdr>
    </w:div>
    <w:div w:id="1679382879">
      <w:bodyDiv w:val="1"/>
      <w:marLeft w:val="0"/>
      <w:marRight w:val="0"/>
      <w:marTop w:val="0"/>
      <w:marBottom w:val="0"/>
      <w:divBdr>
        <w:top w:val="none" w:sz="0" w:space="0" w:color="auto"/>
        <w:left w:val="none" w:sz="0" w:space="0" w:color="auto"/>
        <w:bottom w:val="none" w:sz="0" w:space="0" w:color="auto"/>
        <w:right w:val="none" w:sz="0" w:space="0" w:color="auto"/>
      </w:divBdr>
    </w:div>
    <w:div w:id="1780448452">
      <w:bodyDiv w:val="1"/>
      <w:marLeft w:val="0"/>
      <w:marRight w:val="0"/>
      <w:marTop w:val="0"/>
      <w:marBottom w:val="0"/>
      <w:divBdr>
        <w:top w:val="none" w:sz="0" w:space="0" w:color="auto"/>
        <w:left w:val="none" w:sz="0" w:space="0" w:color="auto"/>
        <w:bottom w:val="none" w:sz="0" w:space="0" w:color="auto"/>
        <w:right w:val="none" w:sz="0" w:space="0" w:color="auto"/>
      </w:divBdr>
    </w:div>
    <w:div w:id="1867013346">
      <w:bodyDiv w:val="1"/>
      <w:marLeft w:val="0"/>
      <w:marRight w:val="0"/>
      <w:marTop w:val="0"/>
      <w:marBottom w:val="0"/>
      <w:divBdr>
        <w:top w:val="none" w:sz="0" w:space="0" w:color="auto"/>
        <w:left w:val="none" w:sz="0" w:space="0" w:color="auto"/>
        <w:bottom w:val="none" w:sz="0" w:space="0" w:color="auto"/>
        <w:right w:val="none" w:sz="0" w:space="0" w:color="auto"/>
      </w:divBdr>
    </w:div>
    <w:div w:id="2073116249">
      <w:bodyDiv w:val="1"/>
      <w:marLeft w:val="0"/>
      <w:marRight w:val="0"/>
      <w:marTop w:val="0"/>
      <w:marBottom w:val="0"/>
      <w:divBdr>
        <w:top w:val="none" w:sz="0" w:space="0" w:color="auto"/>
        <w:left w:val="none" w:sz="0" w:space="0" w:color="auto"/>
        <w:bottom w:val="none" w:sz="0" w:space="0" w:color="auto"/>
        <w:right w:val="none" w:sz="0" w:space="0" w:color="auto"/>
      </w:divBdr>
    </w:div>
    <w:div w:id="2083676778">
      <w:bodyDiv w:val="1"/>
      <w:marLeft w:val="0"/>
      <w:marRight w:val="0"/>
      <w:marTop w:val="0"/>
      <w:marBottom w:val="0"/>
      <w:divBdr>
        <w:top w:val="none" w:sz="0" w:space="0" w:color="auto"/>
        <w:left w:val="none" w:sz="0" w:space="0" w:color="auto"/>
        <w:bottom w:val="none" w:sz="0" w:space="0" w:color="auto"/>
        <w:right w:val="none" w:sz="0" w:space="0" w:color="auto"/>
      </w:divBdr>
    </w:div>
    <w:div w:id="212981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lsag.info/wp-content/uploads/ComEd-NTG-CY2023-Recommendations-Final-2022-09-30.xls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lsag.info/wp-content/uploads/IL-TRM-Version-12.0-Volumes-1-4-Compiled-Final.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wells\OneDrive%20-%20Guidehouse\Documents\Templates\2023\Report%20Template_ESI_Outwit_2023.dotx" TargetMode="External"/></Relationships>
</file>

<file path=word/theme/theme1.xml><?xml version="1.0" encoding="utf-8"?>
<a:theme xmlns:a="http://schemas.openxmlformats.org/drawingml/2006/main" name="Office Theme">
  <a:themeElements>
    <a:clrScheme name="Guidehouse_2020">
      <a:dk1>
        <a:srgbClr val="000000"/>
      </a:dk1>
      <a:lt1>
        <a:srgbClr val="FFFFFF"/>
      </a:lt1>
      <a:dk2>
        <a:srgbClr val="7F7F7F"/>
      </a:dk2>
      <a:lt2>
        <a:srgbClr val="F4F4F4"/>
      </a:lt2>
      <a:accent1>
        <a:srgbClr val="93D500"/>
      </a:accent1>
      <a:accent2>
        <a:srgbClr val="68952D"/>
      </a:accent2>
      <a:accent3>
        <a:srgbClr val="FADC33"/>
      </a:accent3>
      <a:accent4>
        <a:srgbClr val="F26931"/>
      </a:accent4>
      <a:accent5>
        <a:srgbClr val="F9B723"/>
      </a:accent5>
      <a:accent6>
        <a:srgbClr val="1F55C9"/>
      </a:accent6>
      <a:hlink>
        <a:srgbClr val="1F55C9"/>
      </a:hlink>
      <a:folHlink>
        <a:srgbClr val="1F55C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755eef-71ec-496f-ab18-a3e771bfb4a9">
      <Terms xmlns="http://schemas.microsoft.com/office/infopath/2007/PartnerControls"/>
    </lcf76f155ced4ddcb4097134ff3c332f>
    <TaxCatchAll xmlns="dd860c49-519f-4fad-a9e7-096243cb3a9a"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7588F1E73A3DF4E9DE46ACDFEFCEA5B" ma:contentTypeVersion="19" ma:contentTypeDescription="Create a new document." ma:contentTypeScope="" ma:versionID="6a9dd9f7ec98e7837d65556c30b7bf44">
  <xsd:schema xmlns:xsd="http://www.w3.org/2001/XMLSchema" xmlns:xs="http://www.w3.org/2001/XMLSchema" xmlns:p="http://schemas.microsoft.com/office/2006/metadata/properties" xmlns:ns1="http://schemas.microsoft.com/sharepoint/v3" xmlns:ns2="ad755eef-71ec-496f-ab18-a3e771bfb4a9" xmlns:ns3="dd860c49-519f-4fad-a9e7-096243cb3a9a" targetNamespace="http://schemas.microsoft.com/office/2006/metadata/properties" ma:root="true" ma:fieldsID="3f9cc324d2889551e23fdb76cae81eb7" ns1:_="" ns2:_="" ns3:_="">
    <xsd:import namespace="http://schemas.microsoft.com/sharepoint/v3"/>
    <xsd:import namespace="ad755eef-71ec-496f-ab18-a3e771bfb4a9"/>
    <xsd:import namespace="dd860c49-519f-4fad-a9e7-096243cb3a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55eef-71ec-496f-ab18-a3e771bfb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860c49-519f-4fad-a9e7-096243cb3a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a8478a9-f2a9-42e3-9358-0b9cefba749a}" ma:internalName="TaxCatchAll" ma:showField="CatchAllData" ma:web="dd860c49-519f-4fad-a9e7-096243cb3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594885-92A5-42C1-B069-3ACD710C65F5}">
  <ds:schemaRefs>
    <ds:schemaRef ds:uri="http://schemas.microsoft.com/office/2006/metadata/properties"/>
    <ds:schemaRef ds:uri="http://schemas.microsoft.com/office/infopath/2007/PartnerControls"/>
    <ds:schemaRef ds:uri="7bb7b1a4-a632-4b00-8011-1f362a2731ac"/>
    <ds:schemaRef ds:uri="a7748011-2715-41cc-8a85-71fec2151aeb"/>
    <ds:schemaRef ds:uri="ad755eef-71ec-496f-ab18-a3e771bfb4a9"/>
    <ds:schemaRef ds:uri="dd860c49-519f-4fad-a9e7-096243cb3a9a"/>
    <ds:schemaRef ds:uri="http://schemas.microsoft.com/sharepoint/v3"/>
  </ds:schemaRefs>
</ds:datastoreItem>
</file>

<file path=customXml/itemProps2.xml><?xml version="1.0" encoding="utf-8"?>
<ds:datastoreItem xmlns:ds="http://schemas.openxmlformats.org/officeDocument/2006/customXml" ds:itemID="{E9489DC5-0F89-4F7E-8F9C-07BD9C9BB38C}">
  <ds:schemaRefs>
    <ds:schemaRef ds:uri="http://schemas.microsoft.com/sharepoint/v3/contenttype/forms"/>
  </ds:schemaRefs>
</ds:datastoreItem>
</file>

<file path=customXml/itemProps3.xml><?xml version="1.0" encoding="utf-8"?>
<ds:datastoreItem xmlns:ds="http://schemas.openxmlformats.org/officeDocument/2006/customXml" ds:itemID="{A0D7A630-2AF1-4353-90B0-C4C3591B7EA9}">
  <ds:schemaRefs>
    <ds:schemaRef ds:uri="http://schemas.openxmlformats.org/officeDocument/2006/bibliography"/>
  </ds:schemaRefs>
</ds:datastoreItem>
</file>

<file path=customXml/itemProps4.xml><?xml version="1.0" encoding="utf-8"?>
<ds:datastoreItem xmlns:ds="http://schemas.openxmlformats.org/officeDocument/2006/customXml" ds:itemID="{45BAFC19-F967-449A-A061-71BCE8F1B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755eef-71ec-496f-ab18-a3e771bfb4a9"/>
    <ds:schemaRef ds:uri="dd860c49-519f-4fad-a9e7-096243cb3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efd950c-944d-404f-b6bf-71cb7e06b360}" enabled="1" method="Standard" siteId="{bfa12df7-47f4-4a99-a8ad-1209e99b84fe}" contentBits="0" removed="0"/>
</clbl:labelList>
</file>

<file path=docProps/app.xml><?xml version="1.0" encoding="utf-8"?>
<Properties xmlns="http://schemas.openxmlformats.org/officeDocument/2006/extended-properties" xmlns:vt="http://schemas.openxmlformats.org/officeDocument/2006/docPropsVTypes">
  <Template>Report Template_ESI_Outwit_2023</Template>
  <TotalTime>1</TotalTime>
  <Pages>16</Pages>
  <Words>4287</Words>
  <Characters>24440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28670</CharactersWithSpaces>
  <SharedDoc>false</SharedDoc>
  <HLinks>
    <vt:vector size="6" baseType="variant">
      <vt:variant>
        <vt:i4>5701655</vt:i4>
      </vt:variant>
      <vt:variant>
        <vt:i4>48</vt:i4>
      </vt:variant>
      <vt:variant>
        <vt:i4>0</vt:i4>
      </vt:variant>
      <vt:variant>
        <vt:i4>5</vt:i4>
      </vt:variant>
      <vt:variant>
        <vt:lpwstr>https://www.ilsag.info/wp-content/uploads/ComEd-NTG-CY2022-Recommendations-Final-2021-09-30.xlsx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Chittory</dc:creator>
  <cp:keywords/>
  <cp:lastModifiedBy>Christopher Frye</cp:lastModifiedBy>
  <cp:revision>2</cp:revision>
  <dcterms:created xsi:type="dcterms:W3CDTF">2024-09-04T13:08:00Z</dcterms:created>
  <dcterms:modified xsi:type="dcterms:W3CDTF">2024-09-04T13:08:00Z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0x01010087588F1E73A3DF4E9DE46ACDFEFCEA5B</vt:lpwstr>
  </property>
</Properties>
</file>