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B8CDC" w14:textId="357BFF70" w:rsidR="00E676E7" w:rsidRPr="008B3FF6" w:rsidRDefault="00877498" w:rsidP="00E676E7">
      <w:pPr>
        <w:spacing w:after="0"/>
        <w:jc w:val="center"/>
        <w:rPr>
          <w:rFonts w:ascii="Times New Roman" w:hAnsi="Times New Roman" w:cs="Times New Roman"/>
          <w:b/>
          <w:sz w:val="30"/>
          <w:szCs w:val="30"/>
        </w:rPr>
      </w:pPr>
      <w:bookmarkStart w:id="0" w:name="_Hlk521577112"/>
      <w:r>
        <w:rPr>
          <w:rFonts w:ascii="Times New Roman" w:hAnsi="Times New Roman" w:cs="Times New Roman"/>
          <w:b/>
          <w:sz w:val="30"/>
          <w:szCs w:val="30"/>
        </w:rPr>
        <w:t>Illinois</w:t>
      </w:r>
      <w:r w:rsidR="006773CF" w:rsidRPr="008B3FF6">
        <w:rPr>
          <w:rFonts w:ascii="Times New Roman" w:hAnsi="Times New Roman" w:cs="Times New Roman"/>
          <w:b/>
          <w:sz w:val="30"/>
          <w:szCs w:val="30"/>
        </w:rPr>
        <w:t xml:space="preserve"> Energy</w:t>
      </w:r>
      <w:r w:rsidR="00FD0231" w:rsidRPr="008B3FF6">
        <w:rPr>
          <w:rFonts w:ascii="Times New Roman" w:hAnsi="Times New Roman" w:cs="Times New Roman"/>
          <w:b/>
          <w:sz w:val="30"/>
          <w:szCs w:val="30"/>
        </w:rPr>
        <w:t xml:space="preserve"> Efficiency</w:t>
      </w:r>
      <w:r w:rsidR="00363B85" w:rsidRPr="008B3FF6">
        <w:rPr>
          <w:rFonts w:ascii="Times New Roman" w:hAnsi="Times New Roman" w:cs="Times New Roman"/>
          <w:b/>
          <w:sz w:val="30"/>
          <w:szCs w:val="30"/>
        </w:rPr>
        <w:t xml:space="preserve"> </w:t>
      </w:r>
      <w:r w:rsidR="006773CF" w:rsidRPr="008B3FF6">
        <w:rPr>
          <w:rFonts w:ascii="Times New Roman" w:hAnsi="Times New Roman" w:cs="Times New Roman"/>
          <w:b/>
          <w:sz w:val="30"/>
          <w:szCs w:val="30"/>
        </w:rPr>
        <w:t>Stakeholder Advisory</w:t>
      </w:r>
      <w:r w:rsidR="004A758B" w:rsidRPr="008B3FF6">
        <w:rPr>
          <w:rFonts w:ascii="Times New Roman" w:hAnsi="Times New Roman" w:cs="Times New Roman"/>
          <w:b/>
          <w:sz w:val="30"/>
          <w:szCs w:val="30"/>
        </w:rPr>
        <w:t xml:space="preserve"> </w:t>
      </w:r>
      <w:r>
        <w:rPr>
          <w:rFonts w:ascii="Times New Roman" w:hAnsi="Times New Roman" w:cs="Times New Roman"/>
          <w:b/>
          <w:sz w:val="30"/>
          <w:szCs w:val="30"/>
        </w:rPr>
        <w:t>Group</w:t>
      </w:r>
      <w:r w:rsidR="008B3FF6" w:rsidRPr="008B3FF6">
        <w:rPr>
          <w:rFonts w:ascii="Times New Roman" w:hAnsi="Times New Roman" w:cs="Times New Roman"/>
          <w:b/>
          <w:sz w:val="30"/>
          <w:szCs w:val="30"/>
        </w:rPr>
        <w:t>:</w:t>
      </w:r>
    </w:p>
    <w:p w14:paraId="4757A764" w14:textId="483E152D" w:rsidR="00C1130D" w:rsidRDefault="00671DCD" w:rsidP="00EE5F2C">
      <w:pPr>
        <w:spacing w:after="0"/>
        <w:jc w:val="center"/>
        <w:rPr>
          <w:rFonts w:ascii="Times New Roman" w:hAnsi="Times New Roman" w:cs="Times New Roman"/>
          <w:b/>
          <w:sz w:val="30"/>
          <w:szCs w:val="30"/>
        </w:rPr>
      </w:pPr>
      <w:r w:rsidRPr="00EE5F2C">
        <w:rPr>
          <w:rFonts w:ascii="Times New Roman" w:hAnsi="Times New Roman" w:cs="Times New Roman"/>
          <w:b/>
          <w:sz w:val="30"/>
          <w:szCs w:val="30"/>
        </w:rPr>
        <w:t>201</w:t>
      </w:r>
      <w:r w:rsidR="00D62CFE">
        <w:rPr>
          <w:rFonts w:ascii="Times New Roman" w:hAnsi="Times New Roman" w:cs="Times New Roman"/>
          <w:b/>
          <w:sz w:val="30"/>
          <w:szCs w:val="30"/>
        </w:rPr>
        <w:t>9</w:t>
      </w:r>
      <w:r w:rsidR="00877498" w:rsidRPr="00EE5F2C">
        <w:rPr>
          <w:rFonts w:ascii="Times New Roman" w:hAnsi="Times New Roman" w:cs="Times New Roman"/>
          <w:b/>
          <w:sz w:val="30"/>
          <w:szCs w:val="30"/>
        </w:rPr>
        <w:t xml:space="preserve"> </w:t>
      </w:r>
      <w:r w:rsidR="0067398F" w:rsidRPr="00EE5F2C">
        <w:rPr>
          <w:rFonts w:ascii="Times New Roman" w:hAnsi="Times New Roman" w:cs="Times New Roman"/>
          <w:b/>
          <w:sz w:val="30"/>
          <w:szCs w:val="30"/>
        </w:rPr>
        <w:t xml:space="preserve">SAG </w:t>
      </w:r>
      <w:r w:rsidR="00877498" w:rsidRPr="00EE5F2C">
        <w:rPr>
          <w:rFonts w:ascii="Times New Roman" w:hAnsi="Times New Roman" w:cs="Times New Roman"/>
          <w:b/>
          <w:sz w:val="30"/>
          <w:szCs w:val="30"/>
        </w:rPr>
        <w:t>Plan</w:t>
      </w:r>
    </w:p>
    <w:p w14:paraId="60993BAB" w14:textId="2E4AC57D" w:rsidR="005204A8" w:rsidRPr="00EE5F2C" w:rsidRDefault="00D86E45" w:rsidP="00D86E45">
      <w:pPr>
        <w:spacing w:after="0"/>
        <w:jc w:val="center"/>
        <w:rPr>
          <w:rFonts w:ascii="Times New Roman" w:hAnsi="Times New Roman" w:cs="Times New Roman"/>
          <w:b/>
          <w:sz w:val="30"/>
          <w:szCs w:val="30"/>
        </w:rPr>
      </w:pPr>
      <w:r>
        <w:rPr>
          <w:rFonts w:ascii="Times New Roman" w:hAnsi="Times New Roman" w:cs="Times New Roman"/>
          <w:b/>
          <w:sz w:val="30"/>
          <w:szCs w:val="30"/>
        </w:rPr>
        <w:t xml:space="preserve">Clean </w:t>
      </w:r>
      <w:r w:rsidR="00D62CFE">
        <w:rPr>
          <w:rFonts w:ascii="Times New Roman" w:hAnsi="Times New Roman" w:cs="Times New Roman"/>
          <w:b/>
          <w:sz w:val="30"/>
          <w:szCs w:val="30"/>
        </w:rPr>
        <w:t>Draft (1/</w:t>
      </w:r>
      <w:r w:rsidR="00F6488E">
        <w:rPr>
          <w:rFonts w:ascii="Times New Roman" w:hAnsi="Times New Roman" w:cs="Times New Roman"/>
          <w:b/>
          <w:sz w:val="30"/>
          <w:szCs w:val="30"/>
        </w:rPr>
        <w:t>1</w:t>
      </w:r>
      <w:r>
        <w:rPr>
          <w:rFonts w:ascii="Times New Roman" w:hAnsi="Times New Roman" w:cs="Times New Roman"/>
          <w:b/>
          <w:sz w:val="30"/>
          <w:szCs w:val="30"/>
        </w:rPr>
        <w:t>1/</w:t>
      </w:r>
      <w:r w:rsidR="00D62CFE">
        <w:rPr>
          <w:rFonts w:ascii="Times New Roman" w:hAnsi="Times New Roman" w:cs="Times New Roman"/>
          <w:b/>
          <w:sz w:val="30"/>
          <w:szCs w:val="30"/>
        </w:rPr>
        <w:t>201</w:t>
      </w:r>
      <w:r>
        <w:rPr>
          <w:rFonts w:ascii="Times New Roman" w:hAnsi="Times New Roman" w:cs="Times New Roman"/>
          <w:b/>
          <w:sz w:val="30"/>
          <w:szCs w:val="30"/>
        </w:rPr>
        <w:t>9</w:t>
      </w:r>
      <w:r w:rsidR="00D62CFE">
        <w:rPr>
          <w:rFonts w:ascii="Times New Roman" w:hAnsi="Times New Roman" w:cs="Times New Roman"/>
          <w:b/>
          <w:sz w:val="30"/>
          <w:szCs w:val="30"/>
        </w:rPr>
        <w:t>)</w:t>
      </w:r>
    </w:p>
    <w:bookmarkEnd w:id="0"/>
    <w:p w14:paraId="7B3F6E7E" w14:textId="46D0C11E" w:rsidR="007F0229" w:rsidRPr="006D654C" w:rsidRDefault="007F0229" w:rsidP="006D654C">
      <w:pPr>
        <w:spacing w:after="0"/>
        <w:rPr>
          <w:rFonts w:ascii="Times New Roman" w:hAnsi="Times New Roman" w:cs="Times New Roman"/>
          <w:sz w:val="24"/>
          <w:szCs w:val="24"/>
        </w:rPr>
      </w:pPr>
    </w:p>
    <w:p w14:paraId="03AEE22F" w14:textId="5E46DD4D" w:rsidR="00060882" w:rsidRPr="00060882" w:rsidRDefault="00060882" w:rsidP="00B843DA">
      <w:pPr>
        <w:pStyle w:val="ListParagraph"/>
        <w:numPr>
          <w:ilvl w:val="0"/>
          <w:numId w:val="18"/>
        </w:numPr>
        <w:spacing w:after="0"/>
        <w:rPr>
          <w:rFonts w:ascii="Times New Roman" w:hAnsi="Times New Roman" w:cs="Times New Roman"/>
          <w:b/>
          <w:sz w:val="24"/>
          <w:szCs w:val="24"/>
        </w:rPr>
      </w:pPr>
      <w:r w:rsidRPr="00060882">
        <w:rPr>
          <w:rFonts w:ascii="Times New Roman" w:hAnsi="Times New Roman" w:cs="Times New Roman"/>
          <w:b/>
          <w:sz w:val="24"/>
          <w:szCs w:val="24"/>
        </w:rPr>
        <w:t xml:space="preserve">Background </w:t>
      </w:r>
    </w:p>
    <w:p w14:paraId="0126AE51" w14:textId="77777777" w:rsidR="00060882" w:rsidRDefault="00060882" w:rsidP="00D4114F">
      <w:pPr>
        <w:spacing w:after="0" w:line="240" w:lineRule="auto"/>
        <w:rPr>
          <w:rFonts w:ascii="Times New Roman" w:hAnsi="Times New Roman" w:cs="Times New Roman"/>
          <w:sz w:val="24"/>
          <w:szCs w:val="24"/>
        </w:rPr>
      </w:pPr>
    </w:p>
    <w:p w14:paraId="72A08BA9" w14:textId="73397E72" w:rsidR="006D654C" w:rsidRDefault="00C60E0C" w:rsidP="00D411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D431DC">
        <w:rPr>
          <w:rFonts w:ascii="Times New Roman" w:hAnsi="Times New Roman" w:cs="Times New Roman"/>
          <w:sz w:val="24"/>
          <w:szCs w:val="24"/>
        </w:rPr>
        <w:t>201</w:t>
      </w:r>
      <w:r w:rsidR="00D62CFE">
        <w:rPr>
          <w:rFonts w:ascii="Times New Roman" w:hAnsi="Times New Roman" w:cs="Times New Roman"/>
          <w:sz w:val="24"/>
          <w:szCs w:val="24"/>
        </w:rPr>
        <w:t>9</w:t>
      </w:r>
      <w:r w:rsidR="00D431DC">
        <w:rPr>
          <w:rFonts w:ascii="Times New Roman" w:hAnsi="Times New Roman" w:cs="Times New Roman"/>
          <w:sz w:val="24"/>
          <w:szCs w:val="24"/>
        </w:rPr>
        <w:t xml:space="preserve"> </w:t>
      </w:r>
      <w:r w:rsidR="00877498">
        <w:rPr>
          <w:rFonts w:ascii="Times New Roman" w:hAnsi="Times New Roman" w:cs="Times New Roman"/>
          <w:sz w:val="24"/>
          <w:szCs w:val="24"/>
        </w:rPr>
        <w:t>Illinois</w:t>
      </w:r>
      <w:r w:rsidR="007023AE">
        <w:rPr>
          <w:rFonts w:ascii="Times New Roman" w:hAnsi="Times New Roman" w:cs="Times New Roman"/>
          <w:sz w:val="24"/>
          <w:szCs w:val="24"/>
        </w:rPr>
        <w:t xml:space="preserve"> Energy Efficiency Stakeholder Advisory </w:t>
      </w:r>
      <w:r w:rsidR="00877498">
        <w:rPr>
          <w:rFonts w:ascii="Times New Roman" w:hAnsi="Times New Roman" w:cs="Times New Roman"/>
          <w:sz w:val="24"/>
          <w:szCs w:val="24"/>
        </w:rPr>
        <w:t>Group (SAG)</w:t>
      </w:r>
      <w:r w:rsidR="006D654C" w:rsidRPr="006D654C">
        <w:rPr>
          <w:rFonts w:ascii="Times New Roman" w:hAnsi="Times New Roman" w:cs="Times New Roman"/>
          <w:sz w:val="24"/>
          <w:szCs w:val="24"/>
        </w:rPr>
        <w:t xml:space="preserve"> </w:t>
      </w:r>
      <w:r w:rsidR="00B05EF6">
        <w:rPr>
          <w:rFonts w:ascii="Times New Roman" w:hAnsi="Times New Roman" w:cs="Times New Roman"/>
          <w:sz w:val="24"/>
          <w:szCs w:val="24"/>
        </w:rPr>
        <w:t>P</w:t>
      </w:r>
      <w:r w:rsidR="00877498">
        <w:rPr>
          <w:rFonts w:ascii="Times New Roman" w:hAnsi="Times New Roman" w:cs="Times New Roman"/>
          <w:sz w:val="24"/>
          <w:szCs w:val="24"/>
        </w:rPr>
        <w:t>lan includes</w:t>
      </w:r>
      <w:r w:rsidR="00B94F4C">
        <w:rPr>
          <w:rFonts w:ascii="Times New Roman" w:hAnsi="Times New Roman" w:cs="Times New Roman"/>
          <w:sz w:val="24"/>
          <w:szCs w:val="24"/>
        </w:rPr>
        <w:t xml:space="preserve"> an overview of</w:t>
      </w:r>
      <w:r w:rsidR="00021397">
        <w:rPr>
          <w:rFonts w:ascii="Times New Roman" w:hAnsi="Times New Roman" w:cs="Times New Roman"/>
          <w:sz w:val="24"/>
          <w:szCs w:val="24"/>
        </w:rPr>
        <w:t xml:space="preserve"> </w:t>
      </w:r>
      <w:r w:rsidR="00E47601">
        <w:rPr>
          <w:rFonts w:ascii="Times New Roman" w:hAnsi="Times New Roman" w:cs="Times New Roman"/>
          <w:sz w:val="24"/>
          <w:szCs w:val="24"/>
        </w:rPr>
        <w:t xml:space="preserve">SAG activities </w:t>
      </w:r>
      <w:r w:rsidR="005F3867">
        <w:rPr>
          <w:rFonts w:ascii="Times New Roman" w:hAnsi="Times New Roman" w:cs="Times New Roman"/>
          <w:sz w:val="24"/>
          <w:szCs w:val="24"/>
        </w:rPr>
        <w:t xml:space="preserve">from </w:t>
      </w:r>
      <w:r w:rsidR="00D62CFE">
        <w:rPr>
          <w:rFonts w:ascii="Times New Roman" w:hAnsi="Times New Roman" w:cs="Times New Roman"/>
          <w:sz w:val="24"/>
          <w:szCs w:val="24"/>
        </w:rPr>
        <w:t>January 1</w:t>
      </w:r>
      <w:r w:rsidR="005F3867">
        <w:rPr>
          <w:rFonts w:ascii="Times New Roman" w:hAnsi="Times New Roman" w:cs="Times New Roman"/>
          <w:sz w:val="24"/>
          <w:szCs w:val="24"/>
        </w:rPr>
        <w:t xml:space="preserve"> </w:t>
      </w:r>
      <w:r w:rsidR="008F11D0">
        <w:rPr>
          <w:rFonts w:ascii="Times New Roman" w:hAnsi="Times New Roman" w:cs="Times New Roman"/>
          <w:sz w:val="24"/>
          <w:szCs w:val="24"/>
        </w:rPr>
        <w:t>through December 31, 201</w:t>
      </w:r>
      <w:r w:rsidR="00D62CFE">
        <w:rPr>
          <w:rFonts w:ascii="Times New Roman" w:hAnsi="Times New Roman" w:cs="Times New Roman"/>
          <w:sz w:val="24"/>
          <w:szCs w:val="24"/>
        </w:rPr>
        <w:t>9</w:t>
      </w:r>
      <w:r w:rsidR="00D431DC">
        <w:rPr>
          <w:rFonts w:ascii="Times New Roman" w:hAnsi="Times New Roman" w:cs="Times New Roman"/>
          <w:sz w:val="24"/>
          <w:szCs w:val="24"/>
        </w:rPr>
        <w:t>.</w:t>
      </w:r>
      <w:r w:rsidR="008048AE">
        <w:rPr>
          <w:rFonts w:ascii="Times New Roman" w:hAnsi="Times New Roman" w:cs="Times New Roman"/>
          <w:sz w:val="24"/>
          <w:szCs w:val="24"/>
        </w:rPr>
        <w:t xml:space="preserve"> The SAG is independently facilitated by Celia Johnson, Celia Johnson Consulting LLC, with </w:t>
      </w:r>
      <w:r w:rsidR="00223CE1">
        <w:rPr>
          <w:rFonts w:ascii="Times New Roman" w:hAnsi="Times New Roman" w:cs="Times New Roman"/>
          <w:sz w:val="24"/>
          <w:szCs w:val="24"/>
        </w:rPr>
        <w:t xml:space="preserve">facilitation </w:t>
      </w:r>
      <w:r w:rsidR="008048AE">
        <w:rPr>
          <w:rFonts w:ascii="Times New Roman" w:hAnsi="Times New Roman" w:cs="Times New Roman"/>
          <w:sz w:val="24"/>
          <w:szCs w:val="24"/>
        </w:rPr>
        <w:t xml:space="preserve">meeting support provided by </w:t>
      </w:r>
      <w:r w:rsidR="00EE5F2C">
        <w:rPr>
          <w:rFonts w:ascii="Times New Roman" w:hAnsi="Times New Roman" w:cs="Times New Roman"/>
          <w:sz w:val="24"/>
          <w:szCs w:val="24"/>
        </w:rPr>
        <w:t xml:space="preserve">the </w:t>
      </w:r>
      <w:r w:rsidR="008048AE">
        <w:rPr>
          <w:rFonts w:ascii="Times New Roman" w:hAnsi="Times New Roman" w:cs="Times New Roman"/>
          <w:sz w:val="24"/>
          <w:szCs w:val="24"/>
        </w:rPr>
        <w:t>Midwest Energy Efficiency Alliance (MEEA).</w:t>
      </w:r>
      <w:r w:rsidR="006B037A">
        <w:rPr>
          <w:rStyle w:val="FootnoteReference"/>
          <w:rFonts w:ascii="Times New Roman" w:hAnsi="Times New Roman" w:cs="Times New Roman"/>
          <w:sz w:val="24"/>
          <w:szCs w:val="24"/>
        </w:rPr>
        <w:footnoteReference w:id="1"/>
      </w:r>
    </w:p>
    <w:p w14:paraId="046B444B" w14:textId="2227A181" w:rsidR="008048AE" w:rsidRDefault="008048AE" w:rsidP="00D4114F">
      <w:pPr>
        <w:spacing w:after="0" w:line="240" w:lineRule="auto"/>
        <w:rPr>
          <w:rFonts w:ascii="Times New Roman" w:hAnsi="Times New Roman" w:cs="Times New Roman"/>
          <w:sz w:val="24"/>
          <w:szCs w:val="24"/>
        </w:rPr>
      </w:pPr>
    </w:p>
    <w:p w14:paraId="656B8470" w14:textId="4C639A1D" w:rsidR="008048AE" w:rsidRDefault="008048AE" w:rsidP="00D4114F">
      <w:pPr>
        <w:spacing w:after="0" w:line="240" w:lineRule="auto"/>
        <w:rPr>
          <w:rFonts w:ascii="Times New Roman" w:hAnsi="Times New Roman" w:cs="Times New Roman"/>
          <w:sz w:val="24"/>
          <w:szCs w:val="24"/>
        </w:rPr>
      </w:pPr>
      <w:r>
        <w:rPr>
          <w:rFonts w:ascii="Times New Roman" w:hAnsi="Times New Roman" w:cs="Times New Roman"/>
          <w:sz w:val="24"/>
          <w:szCs w:val="24"/>
        </w:rPr>
        <w:t>SAG participants includ</w:t>
      </w:r>
      <w:r w:rsidR="005127C4">
        <w:rPr>
          <w:rFonts w:ascii="Times New Roman" w:hAnsi="Times New Roman" w:cs="Times New Roman"/>
          <w:sz w:val="24"/>
          <w:szCs w:val="24"/>
        </w:rPr>
        <w:t>e</w:t>
      </w:r>
      <w:r>
        <w:rPr>
          <w:rFonts w:ascii="Times New Roman" w:hAnsi="Times New Roman" w:cs="Times New Roman"/>
          <w:sz w:val="24"/>
          <w:szCs w:val="24"/>
        </w:rPr>
        <w:t xml:space="preserve"> utilities administering energy efficiency programs (Ameren Illinois, ComEd, Nicor Gas, and Peoples Gas – North Shore Gas) and o</w:t>
      </w:r>
      <w:r w:rsidR="006B037A">
        <w:rPr>
          <w:rFonts w:ascii="Times New Roman" w:hAnsi="Times New Roman" w:cs="Times New Roman"/>
          <w:sz w:val="24"/>
          <w:szCs w:val="24"/>
        </w:rPr>
        <w:t xml:space="preserve">ther interested organizations, state agencies, and companies. Participation in SAG is open to all, with the exception of specific topics that may require limited participation due to a </w:t>
      </w:r>
      <w:r w:rsidR="00AB4E86">
        <w:rPr>
          <w:rFonts w:ascii="Times New Roman" w:hAnsi="Times New Roman" w:cs="Times New Roman"/>
          <w:sz w:val="24"/>
          <w:szCs w:val="24"/>
        </w:rPr>
        <w:t xml:space="preserve">financial </w:t>
      </w:r>
      <w:r w:rsidR="006627C7">
        <w:rPr>
          <w:rFonts w:ascii="Times New Roman" w:hAnsi="Times New Roman" w:cs="Times New Roman"/>
          <w:sz w:val="24"/>
          <w:szCs w:val="24"/>
        </w:rPr>
        <w:t>c</w:t>
      </w:r>
      <w:r w:rsidR="006B037A">
        <w:rPr>
          <w:rFonts w:ascii="Times New Roman" w:hAnsi="Times New Roman" w:cs="Times New Roman"/>
          <w:sz w:val="24"/>
          <w:szCs w:val="24"/>
        </w:rPr>
        <w:t xml:space="preserve">onflict of </w:t>
      </w:r>
      <w:r w:rsidR="006627C7">
        <w:rPr>
          <w:rFonts w:ascii="Times New Roman" w:hAnsi="Times New Roman" w:cs="Times New Roman"/>
          <w:sz w:val="24"/>
          <w:szCs w:val="24"/>
        </w:rPr>
        <w:t>i</w:t>
      </w:r>
      <w:r w:rsidR="006B037A">
        <w:rPr>
          <w:rFonts w:ascii="Times New Roman" w:hAnsi="Times New Roman" w:cs="Times New Roman"/>
          <w:sz w:val="24"/>
          <w:szCs w:val="24"/>
        </w:rPr>
        <w:t xml:space="preserve">nterest. </w:t>
      </w:r>
    </w:p>
    <w:p w14:paraId="1527F337" w14:textId="38AA3EFA" w:rsidR="00060882" w:rsidRDefault="00060882" w:rsidP="00D4114F">
      <w:pPr>
        <w:spacing w:after="0" w:line="240" w:lineRule="auto"/>
        <w:rPr>
          <w:rFonts w:ascii="Times New Roman" w:hAnsi="Times New Roman" w:cs="Times New Roman"/>
          <w:sz w:val="24"/>
          <w:szCs w:val="24"/>
        </w:rPr>
      </w:pPr>
    </w:p>
    <w:p w14:paraId="2C94720A" w14:textId="6CAF0C3B" w:rsidR="00EA0449" w:rsidRPr="00A50736" w:rsidRDefault="005F431D" w:rsidP="00D4114F">
      <w:pPr>
        <w:spacing w:after="0" w:line="240" w:lineRule="auto"/>
        <w:rPr>
          <w:rFonts w:ascii="Times New Roman" w:hAnsi="Times New Roman" w:cs="Times New Roman"/>
          <w:sz w:val="24"/>
          <w:szCs w:val="24"/>
        </w:rPr>
      </w:pPr>
      <w:r w:rsidRPr="002874AC">
        <w:rPr>
          <w:rFonts w:ascii="Times New Roman" w:hAnsi="Times New Roman" w:cs="Times New Roman"/>
          <w:sz w:val="24"/>
          <w:szCs w:val="24"/>
        </w:rPr>
        <w:t>See Attachment A</w:t>
      </w:r>
      <w:r w:rsidR="002874AC">
        <w:rPr>
          <w:rFonts w:ascii="Times New Roman" w:hAnsi="Times New Roman" w:cs="Times New Roman"/>
          <w:sz w:val="24"/>
          <w:szCs w:val="24"/>
        </w:rPr>
        <w:t xml:space="preserve"> of this 201</w:t>
      </w:r>
      <w:r w:rsidR="00842FF8">
        <w:rPr>
          <w:rFonts w:ascii="Times New Roman" w:hAnsi="Times New Roman" w:cs="Times New Roman"/>
          <w:sz w:val="24"/>
          <w:szCs w:val="24"/>
        </w:rPr>
        <w:t>9</w:t>
      </w:r>
      <w:r w:rsidR="002874AC">
        <w:rPr>
          <w:rFonts w:ascii="Times New Roman" w:hAnsi="Times New Roman" w:cs="Times New Roman"/>
          <w:sz w:val="24"/>
          <w:szCs w:val="24"/>
        </w:rPr>
        <w:t xml:space="preserve"> SAG Plan</w:t>
      </w:r>
      <w:r w:rsidRPr="002874AC">
        <w:rPr>
          <w:rFonts w:ascii="Times New Roman" w:hAnsi="Times New Roman" w:cs="Times New Roman"/>
          <w:sz w:val="24"/>
          <w:szCs w:val="24"/>
        </w:rPr>
        <w:t xml:space="preserve"> for </w:t>
      </w:r>
      <w:r w:rsidR="00EA0449">
        <w:rPr>
          <w:rFonts w:ascii="Times New Roman" w:hAnsi="Times New Roman" w:cs="Times New Roman"/>
          <w:sz w:val="24"/>
          <w:szCs w:val="24"/>
        </w:rPr>
        <w:t xml:space="preserve">excerpted language from 1) </w:t>
      </w:r>
      <w:r w:rsidR="00EA0449" w:rsidRPr="00B94F4C">
        <w:rPr>
          <w:rFonts w:ascii="Times New Roman" w:hAnsi="Times New Roman" w:cs="Times New Roman"/>
          <w:sz w:val="24"/>
          <w:szCs w:val="24"/>
        </w:rPr>
        <w:t>Final Commission orders on utility Ener</w:t>
      </w:r>
      <w:r w:rsidR="00EA0449">
        <w:rPr>
          <w:rFonts w:ascii="Times New Roman" w:hAnsi="Times New Roman" w:cs="Times New Roman"/>
          <w:sz w:val="24"/>
          <w:szCs w:val="24"/>
        </w:rPr>
        <w:t>gy Efficiency Plans (EE Plans) for Ameren Illinois, ComEd, Nicor Gas, and Peoples Gas – North Shore Gas</w:t>
      </w:r>
      <w:r w:rsidR="004A0CE2">
        <w:rPr>
          <w:rFonts w:ascii="Times New Roman" w:hAnsi="Times New Roman" w:cs="Times New Roman"/>
          <w:sz w:val="24"/>
          <w:szCs w:val="24"/>
        </w:rPr>
        <w:t>;</w:t>
      </w:r>
      <w:r w:rsidR="00EA0449">
        <w:rPr>
          <w:rStyle w:val="FootnoteReference"/>
          <w:rFonts w:ascii="Times New Roman" w:hAnsi="Times New Roman" w:cs="Times New Roman"/>
          <w:sz w:val="24"/>
          <w:szCs w:val="24"/>
        </w:rPr>
        <w:footnoteReference w:id="2"/>
      </w:r>
      <w:r w:rsidR="00EA0449">
        <w:rPr>
          <w:rFonts w:ascii="Times New Roman" w:hAnsi="Times New Roman" w:cs="Times New Roman"/>
          <w:sz w:val="24"/>
          <w:szCs w:val="24"/>
        </w:rPr>
        <w:t xml:space="preserve"> and 2) Stipulated agreements between individual utilities (ComEd, Nicor Gas, and Peoples Gas – North Shore Gas) and non-financially interested stakeholder participants</w:t>
      </w:r>
      <w:r w:rsidR="00EA0449" w:rsidRPr="002874AC">
        <w:rPr>
          <w:rFonts w:ascii="Times New Roman" w:hAnsi="Times New Roman" w:cs="Times New Roman"/>
          <w:sz w:val="24"/>
          <w:szCs w:val="24"/>
        </w:rPr>
        <w:t>.</w:t>
      </w:r>
    </w:p>
    <w:p w14:paraId="763EC6EC" w14:textId="44EFC884" w:rsidR="00060882" w:rsidRDefault="00060882" w:rsidP="006D654C">
      <w:pPr>
        <w:spacing w:after="0"/>
        <w:rPr>
          <w:rFonts w:ascii="Times New Roman" w:hAnsi="Times New Roman" w:cs="Times New Roman"/>
          <w:sz w:val="24"/>
          <w:szCs w:val="24"/>
        </w:rPr>
      </w:pPr>
    </w:p>
    <w:p w14:paraId="3DEC5076" w14:textId="1DBDE231" w:rsidR="00060882" w:rsidRPr="00060882" w:rsidRDefault="00060882" w:rsidP="00B843DA">
      <w:pPr>
        <w:pStyle w:val="ListParagraph"/>
        <w:numPr>
          <w:ilvl w:val="0"/>
          <w:numId w:val="18"/>
        </w:numPr>
        <w:spacing w:after="0"/>
        <w:rPr>
          <w:rFonts w:ascii="Times New Roman" w:hAnsi="Times New Roman" w:cs="Times New Roman"/>
          <w:b/>
          <w:sz w:val="24"/>
          <w:szCs w:val="24"/>
        </w:rPr>
      </w:pPr>
      <w:r w:rsidRPr="00060882">
        <w:rPr>
          <w:rFonts w:ascii="Times New Roman" w:hAnsi="Times New Roman" w:cs="Times New Roman"/>
          <w:b/>
          <w:sz w:val="24"/>
          <w:szCs w:val="24"/>
        </w:rPr>
        <w:t>SAG Meetings</w:t>
      </w:r>
    </w:p>
    <w:p w14:paraId="141ACF01" w14:textId="2CFB4445" w:rsidR="006D654C" w:rsidRDefault="006D654C" w:rsidP="006D654C">
      <w:pPr>
        <w:spacing w:after="0"/>
        <w:rPr>
          <w:rFonts w:ascii="Times New Roman" w:hAnsi="Times New Roman" w:cs="Times New Roman"/>
          <w:sz w:val="24"/>
          <w:szCs w:val="24"/>
        </w:rPr>
      </w:pPr>
    </w:p>
    <w:p w14:paraId="3E76E07C" w14:textId="2ADEB2BC" w:rsidR="00F40DEB" w:rsidRDefault="0006713C" w:rsidP="0006713C">
      <w:pPr>
        <w:spacing w:after="0" w:line="240" w:lineRule="auto"/>
        <w:rPr>
          <w:rFonts w:ascii="Times New Roman" w:hAnsi="Times New Roman" w:cs="Times New Roman"/>
          <w:sz w:val="24"/>
          <w:szCs w:val="24"/>
        </w:rPr>
      </w:pPr>
      <w:r w:rsidRPr="0006713C">
        <w:rPr>
          <w:rFonts w:ascii="Times New Roman" w:hAnsi="Times New Roman" w:cs="Times New Roman"/>
          <w:sz w:val="24"/>
          <w:szCs w:val="24"/>
        </w:rPr>
        <w:t>Table 1</w:t>
      </w:r>
      <w:r w:rsidR="00F40DEB" w:rsidRPr="0006713C">
        <w:rPr>
          <w:rFonts w:ascii="Times New Roman" w:hAnsi="Times New Roman" w:cs="Times New Roman"/>
          <w:sz w:val="24"/>
          <w:szCs w:val="24"/>
        </w:rPr>
        <w:t xml:space="preserve"> below describes </w:t>
      </w:r>
      <w:r w:rsidRPr="0006713C">
        <w:rPr>
          <w:rFonts w:ascii="Times New Roman" w:hAnsi="Times New Roman" w:cs="Times New Roman"/>
          <w:sz w:val="24"/>
          <w:szCs w:val="24"/>
        </w:rPr>
        <w:t>various</w:t>
      </w:r>
      <w:r w:rsidR="00D4114F" w:rsidRPr="0006713C">
        <w:rPr>
          <w:rFonts w:ascii="Times New Roman" w:hAnsi="Times New Roman" w:cs="Times New Roman"/>
          <w:sz w:val="24"/>
          <w:szCs w:val="24"/>
        </w:rPr>
        <w:t xml:space="preserve"> </w:t>
      </w:r>
      <w:r w:rsidR="00F40DEB" w:rsidRPr="0006713C">
        <w:rPr>
          <w:rFonts w:ascii="Times New Roman" w:hAnsi="Times New Roman" w:cs="Times New Roman"/>
          <w:sz w:val="24"/>
          <w:szCs w:val="24"/>
        </w:rPr>
        <w:t>categories of SAG meetings</w:t>
      </w:r>
      <w:r w:rsidR="00D4114F" w:rsidRPr="0006713C">
        <w:rPr>
          <w:rFonts w:ascii="Times New Roman" w:hAnsi="Times New Roman" w:cs="Times New Roman"/>
          <w:sz w:val="24"/>
          <w:szCs w:val="24"/>
        </w:rPr>
        <w:t>, including the SAG Steering Committee, Large Group SAG, SAG Technical Advisory Committee, SAG Subcommittees, and SAG Working Groups.</w:t>
      </w:r>
    </w:p>
    <w:p w14:paraId="2D10AF52" w14:textId="7422AF0F" w:rsidR="00126D60" w:rsidRDefault="00126D60" w:rsidP="006D654C">
      <w:pPr>
        <w:spacing w:after="0"/>
        <w:rPr>
          <w:rFonts w:ascii="Times New Roman" w:hAnsi="Times New Roman" w:cs="Times New Roman"/>
          <w:sz w:val="24"/>
          <w:szCs w:val="24"/>
        </w:rPr>
      </w:pPr>
    </w:p>
    <w:tbl>
      <w:tblPr>
        <w:tblW w:w="10260" w:type="dxa"/>
        <w:tblInd w:w="-455" w:type="dxa"/>
        <w:tblLook w:val="04A0" w:firstRow="1" w:lastRow="0" w:firstColumn="1" w:lastColumn="0" w:noHBand="0" w:noVBand="1"/>
      </w:tblPr>
      <w:tblGrid>
        <w:gridCol w:w="2775"/>
        <w:gridCol w:w="7485"/>
      </w:tblGrid>
      <w:tr w:rsidR="00126D60" w:rsidRPr="00126D60" w14:paraId="55764953" w14:textId="77777777" w:rsidTr="0043468F">
        <w:trPr>
          <w:trHeight w:val="310"/>
          <w:tblHeader/>
        </w:trPr>
        <w:tc>
          <w:tcPr>
            <w:tcW w:w="1026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F1DB49" w14:textId="77777777" w:rsidR="00126D60" w:rsidRPr="00126D60" w:rsidRDefault="00126D60" w:rsidP="00126D60">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Table 1: SAG Meetings</w:t>
            </w:r>
          </w:p>
        </w:tc>
      </w:tr>
      <w:tr w:rsidR="00126D60" w:rsidRPr="00126D60" w14:paraId="2C55CF02" w14:textId="77777777" w:rsidTr="0043468F">
        <w:trPr>
          <w:trHeight w:val="310"/>
          <w:tblHeader/>
        </w:trPr>
        <w:tc>
          <w:tcPr>
            <w:tcW w:w="2775" w:type="dxa"/>
            <w:tcBorders>
              <w:top w:val="nil"/>
              <w:left w:val="single" w:sz="4" w:space="0" w:color="auto"/>
              <w:bottom w:val="single" w:sz="4" w:space="0" w:color="auto"/>
              <w:right w:val="single" w:sz="4" w:space="0" w:color="auto"/>
            </w:tcBorders>
            <w:shd w:val="clear" w:color="000000" w:fill="F2F2F2"/>
            <w:noWrap/>
            <w:vAlign w:val="center"/>
            <w:hideMark/>
          </w:tcPr>
          <w:p w14:paraId="35E7CBC5" w14:textId="77777777" w:rsidR="00126D60" w:rsidRPr="00126D60" w:rsidRDefault="00126D60" w:rsidP="00126D60">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Meeting Category</w:t>
            </w:r>
          </w:p>
        </w:tc>
        <w:tc>
          <w:tcPr>
            <w:tcW w:w="7485" w:type="dxa"/>
            <w:tcBorders>
              <w:top w:val="nil"/>
              <w:left w:val="nil"/>
              <w:bottom w:val="single" w:sz="4" w:space="0" w:color="auto"/>
              <w:right w:val="single" w:sz="4" w:space="0" w:color="auto"/>
            </w:tcBorders>
            <w:shd w:val="clear" w:color="000000" w:fill="F2F2F2"/>
            <w:noWrap/>
            <w:vAlign w:val="center"/>
            <w:hideMark/>
          </w:tcPr>
          <w:p w14:paraId="18811D82" w14:textId="77777777" w:rsidR="00126D60" w:rsidRPr="00126D60" w:rsidRDefault="00126D60" w:rsidP="00126D60">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Description</w:t>
            </w:r>
          </w:p>
        </w:tc>
      </w:tr>
      <w:tr w:rsidR="00126D60" w:rsidRPr="00126D60" w14:paraId="066FE12E" w14:textId="77777777" w:rsidTr="0043468F">
        <w:trPr>
          <w:trHeight w:val="208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72F33DD7" w14:textId="77777777" w:rsidR="00126D60" w:rsidRPr="00126D60" w:rsidRDefault="00126D60" w:rsidP="00126D60">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SAG Steering Committee</w:t>
            </w:r>
          </w:p>
        </w:tc>
        <w:tc>
          <w:tcPr>
            <w:tcW w:w="7485" w:type="dxa"/>
            <w:tcBorders>
              <w:top w:val="nil"/>
              <w:left w:val="nil"/>
              <w:bottom w:val="single" w:sz="4" w:space="0" w:color="auto"/>
              <w:right w:val="single" w:sz="4" w:space="0" w:color="auto"/>
            </w:tcBorders>
            <w:shd w:val="clear" w:color="auto" w:fill="auto"/>
            <w:vAlign w:val="center"/>
            <w:hideMark/>
          </w:tcPr>
          <w:p w14:paraId="78985132" w14:textId="77777777" w:rsidR="00126D60" w:rsidRPr="00126D60" w:rsidRDefault="00126D60" w:rsidP="00126D60">
            <w:pPr>
              <w:spacing w:after="0" w:line="240" w:lineRule="auto"/>
              <w:rPr>
                <w:rFonts w:ascii="Times New Roman" w:eastAsia="Times New Roman" w:hAnsi="Times New Roman" w:cs="Times New Roman"/>
                <w:color w:val="000000"/>
                <w:sz w:val="24"/>
                <w:szCs w:val="24"/>
              </w:rPr>
            </w:pPr>
            <w:r w:rsidRPr="00126D60">
              <w:rPr>
                <w:rFonts w:ascii="Times New Roman" w:eastAsia="Times New Roman" w:hAnsi="Times New Roman" w:cs="Times New Roman"/>
                <w:color w:val="000000"/>
                <w:sz w:val="24"/>
                <w:szCs w:val="24"/>
              </w:rPr>
              <w:t>Members of the SAG Steering Committee includes senior representative of utilities and non-financially interested stakeholder participants. The Steering Committee provides substantive feedback to the SAG Facilitator on: (1) annual SAG Plans; and (2) progress towards meeting annual SAG Plan goals to ensure that the time spent on SAG is as productive and valuable as possible. Meetings will be held on a bi-annual basis.</w:t>
            </w:r>
          </w:p>
        </w:tc>
      </w:tr>
      <w:tr w:rsidR="00126D60" w:rsidRPr="00126D60" w14:paraId="7A7412BF" w14:textId="77777777" w:rsidTr="0043468F">
        <w:trPr>
          <w:trHeight w:val="3761"/>
        </w:trPr>
        <w:tc>
          <w:tcPr>
            <w:tcW w:w="2775" w:type="dxa"/>
            <w:tcBorders>
              <w:top w:val="nil"/>
              <w:left w:val="single" w:sz="4" w:space="0" w:color="auto"/>
              <w:bottom w:val="single" w:sz="4" w:space="0" w:color="auto"/>
              <w:right w:val="single" w:sz="4" w:space="0" w:color="auto"/>
            </w:tcBorders>
            <w:shd w:val="clear" w:color="auto" w:fill="auto"/>
            <w:noWrap/>
            <w:vAlign w:val="center"/>
            <w:hideMark/>
          </w:tcPr>
          <w:p w14:paraId="0D1E587D" w14:textId="77777777" w:rsidR="00126D60" w:rsidRPr="00126D60" w:rsidRDefault="00126D60" w:rsidP="00126D60">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lastRenderedPageBreak/>
              <w:t>Large Group SAG</w:t>
            </w:r>
          </w:p>
        </w:tc>
        <w:tc>
          <w:tcPr>
            <w:tcW w:w="7485" w:type="dxa"/>
            <w:tcBorders>
              <w:top w:val="nil"/>
              <w:left w:val="nil"/>
              <w:bottom w:val="single" w:sz="4" w:space="0" w:color="auto"/>
              <w:right w:val="single" w:sz="4" w:space="0" w:color="auto"/>
            </w:tcBorders>
            <w:shd w:val="clear" w:color="auto" w:fill="auto"/>
            <w:vAlign w:val="center"/>
            <w:hideMark/>
          </w:tcPr>
          <w:p w14:paraId="60355E6B" w14:textId="0EBF8B8A" w:rsidR="00126D60" w:rsidRPr="00126D60" w:rsidRDefault="00126D60" w:rsidP="00126D60">
            <w:pPr>
              <w:spacing w:after="0" w:line="240" w:lineRule="auto"/>
              <w:rPr>
                <w:rFonts w:ascii="Times New Roman" w:eastAsia="Times New Roman" w:hAnsi="Times New Roman" w:cs="Times New Roman"/>
                <w:color w:val="000000"/>
                <w:sz w:val="24"/>
                <w:szCs w:val="24"/>
              </w:rPr>
            </w:pPr>
            <w:r w:rsidRPr="00126D60">
              <w:rPr>
                <w:rFonts w:ascii="Times New Roman" w:eastAsia="Times New Roman" w:hAnsi="Times New Roman" w:cs="Times New Roman"/>
                <w:color w:val="000000"/>
                <w:sz w:val="24"/>
                <w:szCs w:val="24"/>
              </w:rPr>
              <w:t xml:space="preserve">Large Group SAG meetings will be held in-person on a quarterly basis, at a minimum. </w:t>
            </w:r>
            <w:r w:rsidR="00F801A3">
              <w:rPr>
                <w:rFonts w:ascii="Times New Roman" w:eastAsia="Times New Roman" w:hAnsi="Times New Roman" w:cs="Times New Roman"/>
                <w:color w:val="000000"/>
                <w:sz w:val="24"/>
                <w:szCs w:val="24"/>
              </w:rPr>
              <w:t>F</w:t>
            </w:r>
            <w:r w:rsidR="00842FF8">
              <w:rPr>
                <w:rFonts w:ascii="Times New Roman" w:eastAsia="Times New Roman" w:hAnsi="Times New Roman" w:cs="Times New Roman"/>
                <w:color w:val="000000"/>
                <w:sz w:val="24"/>
                <w:szCs w:val="24"/>
              </w:rPr>
              <w:t>our (4)</w:t>
            </w:r>
            <w:r w:rsidRPr="00126D60">
              <w:rPr>
                <w:rFonts w:ascii="Times New Roman" w:eastAsia="Times New Roman" w:hAnsi="Times New Roman" w:cs="Times New Roman"/>
                <w:color w:val="000000"/>
                <w:sz w:val="24"/>
                <w:szCs w:val="24"/>
              </w:rPr>
              <w:t xml:space="preserve"> </w:t>
            </w:r>
            <w:r w:rsidR="00AE2876">
              <w:rPr>
                <w:rFonts w:ascii="Times New Roman" w:eastAsia="Times New Roman" w:hAnsi="Times New Roman" w:cs="Times New Roman"/>
                <w:color w:val="000000"/>
                <w:sz w:val="24"/>
                <w:szCs w:val="24"/>
              </w:rPr>
              <w:t xml:space="preserve">in-person </w:t>
            </w:r>
            <w:r w:rsidRPr="00126D60">
              <w:rPr>
                <w:rFonts w:ascii="Times New Roman" w:eastAsia="Times New Roman" w:hAnsi="Times New Roman" w:cs="Times New Roman"/>
                <w:color w:val="000000"/>
                <w:sz w:val="24"/>
                <w:szCs w:val="24"/>
              </w:rPr>
              <w:t xml:space="preserve">Large Group SAG meetings </w:t>
            </w:r>
            <w:r w:rsidR="00842FF8">
              <w:rPr>
                <w:rFonts w:ascii="Times New Roman" w:eastAsia="Times New Roman" w:hAnsi="Times New Roman" w:cs="Times New Roman"/>
                <w:color w:val="000000"/>
                <w:sz w:val="24"/>
                <w:szCs w:val="24"/>
              </w:rPr>
              <w:t>are expected to be held</w:t>
            </w:r>
            <w:r w:rsidRPr="00126D60">
              <w:rPr>
                <w:rFonts w:ascii="Times New Roman" w:eastAsia="Times New Roman" w:hAnsi="Times New Roman" w:cs="Times New Roman"/>
                <w:color w:val="000000"/>
                <w:sz w:val="24"/>
                <w:szCs w:val="24"/>
              </w:rPr>
              <w:t xml:space="preserve"> in 201</w:t>
            </w:r>
            <w:r w:rsidR="00842FF8">
              <w:rPr>
                <w:rFonts w:ascii="Times New Roman" w:eastAsia="Times New Roman" w:hAnsi="Times New Roman" w:cs="Times New Roman"/>
                <w:color w:val="000000"/>
                <w:sz w:val="24"/>
                <w:szCs w:val="24"/>
              </w:rPr>
              <w:t>9</w:t>
            </w:r>
            <w:r w:rsidRPr="00126D60">
              <w:rPr>
                <w:rFonts w:ascii="Times New Roman" w:eastAsia="Times New Roman" w:hAnsi="Times New Roman" w:cs="Times New Roman"/>
                <w:color w:val="000000"/>
                <w:sz w:val="24"/>
                <w:szCs w:val="24"/>
              </w:rPr>
              <w:t xml:space="preserve">. </w:t>
            </w:r>
            <w:r w:rsidR="00AE2876">
              <w:rPr>
                <w:rFonts w:ascii="Times New Roman" w:eastAsia="Times New Roman" w:hAnsi="Times New Roman" w:cs="Times New Roman"/>
                <w:color w:val="000000"/>
                <w:sz w:val="24"/>
                <w:szCs w:val="24"/>
              </w:rPr>
              <w:t xml:space="preserve">Additional </w:t>
            </w:r>
            <w:r w:rsidR="0094528F">
              <w:rPr>
                <w:rFonts w:ascii="Times New Roman" w:eastAsia="Times New Roman" w:hAnsi="Times New Roman" w:cs="Times New Roman"/>
                <w:color w:val="000000"/>
                <w:sz w:val="24"/>
                <w:szCs w:val="24"/>
              </w:rPr>
              <w:t>L</w:t>
            </w:r>
            <w:r w:rsidR="00AE2876">
              <w:rPr>
                <w:rFonts w:ascii="Times New Roman" w:eastAsia="Times New Roman" w:hAnsi="Times New Roman" w:cs="Times New Roman"/>
                <w:color w:val="000000"/>
                <w:sz w:val="24"/>
                <w:szCs w:val="24"/>
              </w:rPr>
              <w:t>arge Group SAG meetings will be held by teleconference on an as-needed basis.</w:t>
            </w:r>
            <w:r w:rsidRPr="00126D60">
              <w:rPr>
                <w:rFonts w:ascii="Times New Roman" w:eastAsia="Times New Roman" w:hAnsi="Times New Roman" w:cs="Times New Roman"/>
                <w:color w:val="000000"/>
                <w:sz w:val="24"/>
                <w:szCs w:val="24"/>
              </w:rPr>
              <w:br/>
            </w:r>
            <w:r w:rsidRPr="00126D60">
              <w:rPr>
                <w:rFonts w:ascii="Times New Roman" w:eastAsia="Times New Roman" w:hAnsi="Times New Roman" w:cs="Times New Roman"/>
                <w:color w:val="000000"/>
                <w:sz w:val="24"/>
                <w:szCs w:val="24"/>
              </w:rPr>
              <w:br/>
              <w:t xml:space="preserve">The SAG Facilitator will prioritize topics and issues that are required by the Illinois Energy Efficiency Policy Manual Version 1.1, or as it may be updated from time to time; directives to SAG from the Illinois Commerce Commission (ICC); and ICC-approved stipulated agreements between utilities and non-financially interested parties. </w:t>
            </w:r>
            <w:r w:rsidRPr="00126D60">
              <w:rPr>
                <w:rFonts w:ascii="Times New Roman" w:eastAsia="Times New Roman" w:hAnsi="Times New Roman" w:cs="Times New Roman"/>
                <w:color w:val="000000"/>
                <w:sz w:val="24"/>
                <w:szCs w:val="24"/>
              </w:rPr>
              <w:br/>
            </w:r>
            <w:r w:rsidRPr="00126D60">
              <w:rPr>
                <w:rFonts w:ascii="Times New Roman" w:eastAsia="Times New Roman" w:hAnsi="Times New Roman" w:cs="Times New Roman"/>
                <w:color w:val="000000"/>
                <w:sz w:val="24"/>
                <w:szCs w:val="24"/>
              </w:rPr>
              <w:br/>
              <w:t>Other topics related to EE portfolio planning, design, implementation, and evaluation will be scheduled for Large Group SAG discussion as time and resources permit.</w:t>
            </w:r>
          </w:p>
        </w:tc>
      </w:tr>
      <w:tr w:rsidR="00126D60" w:rsidRPr="00126D60" w14:paraId="51339253" w14:textId="77777777" w:rsidTr="0043468F">
        <w:trPr>
          <w:trHeight w:val="1781"/>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52002E75" w14:textId="77777777" w:rsidR="00126D60" w:rsidRPr="00126D60" w:rsidRDefault="00126D60" w:rsidP="00126D60">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SAG Technical Advisory Committee (TAC)</w:t>
            </w:r>
          </w:p>
        </w:tc>
        <w:tc>
          <w:tcPr>
            <w:tcW w:w="7485" w:type="dxa"/>
            <w:tcBorders>
              <w:top w:val="nil"/>
              <w:left w:val="nil"/>
              <w:bottom w:val="single" w:sz="4" w:space="0" w:color="auto"/>
              <w:right w:val="single" w:sz="4" w:space="0" w:color="auto"/>
            </w:tcBorders>
            <w:shd w:val="clear" w:color="auto" w:fill="auto"/>
            <w:vAlign w:val="center"/>
            <w:hideMark/>
          </w:tcPr>
          <w:p w14:paraId="6C032F1E" w14:textId="5256F5A3" w:rsidR="00126D60" w:rsidRPr="00126D60" w:rsidRDefault="00126D60" w:rsidP="00126D60">
            <w:pPr>
              <w:spacing w:after="0" w:line="240" w:lineRule="auto"/>
              <w:rPr>
                <w:rFonts w:ascii="Times New Roman" w:eastAsia="Times New Roman" w:hAnsi="Times New Roman" w:cs="Times New Roman"/>
                <w:color w:val="000000"/>
                <w:sz w:val="24"/>
                <w:szCs w:val="24"/>
              </w:rPr>
            </w:pPr>
            <w:r w:rsidRPr="00126D60">
              <w:rPr>
                <w:rFonts w:ascii="Times New Roman" w:eastAsia="Times New Roman" w:hAnsi="Times New Roman" w:cs="Times New Roman"/>
                <w:color w:val="000000"/>
                <w:sz w:val="24"/>
                <w:szCs w:val="24"/>
              </w:rPr>
              <w:t>Meetings will be held as needed. Technical Advisory Committee (TAC) meetings address updates to the IL-TRM, EM&amp;V issues, and other issues of a technical nature. SAG participants will be briefed on topics covered in the TAC. SAG TAC meetings related to the IL-TRM are administered by VEIC, the independent IL-TRM Administrator. The SAG Facilitator coordinates with the IL-TRM Administrator and participates, as needed.</w:t>
            </w:r>
          </w:p>
        </w:tc>
      </w:tr>
      <w:tr w:rsidR="00126D60" w:rsidRPr="00126D60" w14:paraId="40332A7F" w14:textId="77777777" w:rsidTr="0043468F">
        <w:trPr>
          <w:trHeight w:val="2123"/>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428160E1" w14:textId="77777777" w:rsidR="00126D60" w:rsidRPr="00126D60" w:rsidRDefault="00126D60" w:rsidP="00126D60">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SAG Subcommittees</w:t>
            </w:r>
          </w:p>
        </w:tc>
        <w:tc>
          <w:tcPr>
            <w:tcW w:w="7485" w:type="dxa"/>
            <w:tcBorders>
              <w:top w:val="nil"/>
              <w:left w:val="nil"/>
              <w:bottom w:val="single" w:sz="4" w:space="0" w:color="auto"/>
              <w:right w:val="single" w:sz="4" w:space="0" w:color="auto"/>
            </w:tcBorders>
            <w:shd w:val="clear" w:color="auto" w:fill="auto"/>
            <w:vAlign w:val="center"/>
            <w:hideMark/>
          </w:tcPr>
          <w:p w14:paraId="582BFF5E" w14:textId="77777777" w:rsidR="00842FF8" w:rsidRDefault="00126D60" w:rsidP="00842FF8">
            <w:pPr>
              <w:spacing w:after="0" w:line="240" w:lineRule="auto"/>
              <w:rPr>
                <w:rFonts w:ascii="Times New Roman" w:eastAsia="Times New Roman" w:hAnsi="Times New Roman" w:cs="Times New Roman"/>
                <w:color w:val="000000"/>
                <w:sz w:val="24"/>
                <w:szCs w:val="24"/>
              </w:rPr>
            </w:pPr>
            <w:r w:rsidRPr="00842FF8">
              <w:rPr>
                <w:rFonts w:ascii="Times New Roman" w:eastAsia="Times New Roman" w:hAnsi="Times New Roman" w:cs="Times New Roman"/>
                <w:color w:val="000000"/>
                <w:sz w:val="24"/>
                <w:szCs w:val="24"/>
              </w:rPr>
              <w:t>SAG Subcommittees will be established for necessary issue-specific topics based on ICC directives, Policy Manual requirements, and stipulated agreements. Participation in SAG Subcommittees will be open to all SAG participants, unless there is a financial conflict of interest.</w:t>
            </w:r>
            <w:r w:rsidRPr="00842FF8">
              <w:rPr>
                <w:rFonts w:ascii="Times New Roman" w:eastAsia="Times New Roman" w:hAnsi="Times New Roman" w:cs="Times New Roman"/>
                <w:color w:val="000000"/>
                <w:sz w:val="24"/>
                <w:szCs w:val="24"/>
              </w:rPr>
              <w:br/>
            </w:r>
          </w:p>
          <w:p w14:paraId="786E72B3" w14:textId="3CAD39AF" w:rsidR="00126D60" w:rsidRPr="00842FF8" w:rsidRDefault="00126D60" w:rsidP="00842FF8">
            <w:pPr>
              <w:spacing w:after="0" w:line="240" w:lineRule="auto"/>
              <w:rPr>
                <w:rFonts w:ascii="Times New Roman" w:eastAsia="Times New Roman" w:hAnsi="Times New Roman" w:cs="Times New Roman"/>
                <w:color w:val="000000"/>
                <w:sz w:val="24"/>
                <w:szCs w:val="24"/>
              </w:rPr>
            </w:pPr>
            <w:r w:rsidRPr="00842FF8">
              <w:rPr>
                <w:rFonts w:ascii="Times New Roman" w:eastAsia="Times New Roman" w:hAnsi="Times New Roman" w:cs="Times New Roman"/>
                <w:color w:val="000000"/>
                <w:sz w:val="24"/>
                <w:szCs w:val="24"/>
              </w:rPr>
              <w:t>In 201</w:t>
            </w:r>
            <w:r w:rsidR="00842FF8" w:rsidRPr="00842FF8">
              <w:rPr>
                <w:rFonts w:ascii="Times New Roman" w:eastAsia="Times New Roman" w:hAnsi="Times New Roman" w:cs="Times New Roman"/>
                <w:color w:val="000000"/>
                <w:sz w:val="24"/>
                <w:szCs w:val="24"/>
              </w:rPr>
              <w:t>9</w:t>
            </w:r>
            <w:r w:rsidRPr="00842FF8">
              <w:rPr>
                <w:rFonts w:ascii="Times New Roman" w:eastAsia="Times New Roman" w:hAnsi="Times New Roman" w:cs="Times New Roman"/>
                <w:color w:val="000000"/>
                <w:sz w:val="24"/>
                <w:szCs w:val="24"/>
              </w:rPr>
              <w:t xml:space="preserve">, </w:t>
            </w:r>
            <w:r w:rsidR="008407B7" w:rsidRPr="00842FF8">
              <w:rPr>
                <w:rFonts w:ascii="Times New Roman" w:eastAsia="Times New Roman" w:hAnsi="Times New Roman" w:cs="Times New Roman"/>
                <w:color w:val="000000"/>
                <w:sz w:val="24"/>
                <w:szCs w:val="24"/>
              </w:rPr>
              <w:t xml:space="preserve">the Policy Manual Subcommittee will </w:t>
            </w:r>
            <w:r w:rsidR="00842FF8" w:rsidRPr="00842FF8">
              <w:rPr>
                <w:rFonts w:ascii="Times New Roman" w:eastAsia="Times New Roman" w:hAnsi="Times New Roman" w:cs="Times New Roman"/>
                <w:color w:val="000000"/>
                <w:sz w:val="24"/>
                <w:szCs w:val="24"/>
              </w:rPr>
              <w:t>conclude its work by finalizing Policy Manual Version 2.0</w:t>
            </w:r>
            <w:r w:rsidR="008C0824">
              <w:rPr>
                <w:rFonts w:ascii="Times New Roman" w:eastAsia="Times New Roman" w:hAnsi="Times New Roman" w:cs="Times New Roman"/>
                <w:color w:val="000000"/>
                <w:sz w:val="24"/>
                <w:szCs w:val="24"/>
              </w:rPr>
              <w:t>. Version 2.0</w:t>
            </w:r>
            <w:r w:rsidR="005860F2">
              <w:rPr>
                <w:rFonts w:ascii="Times New Roman" w:eastAsia="Times New Roman" w:hAnsi="Times New Roman" w:cs="Times New Roman"/>
                <w:color w:val="000000"/>
                <w:sz w:val="24"/>
                <w:szCs w:val="24"/>
              </w:rPr>
              <w:t xml:space="preserve"> </w:t>
            </w:r>
            <w:r w:rsidR="008C0824">
              <w:rPr>
                <w:rFonts w:ascii="Times New Roman" w:eastAsia="Times New Roman" w:hAnsi="Times New Roman" w:cs="Times New Roman"/>
                <w:color w:val="000000"/>
                <w:sz w:val="24"/>
                <w:szCs w:val="24"/>
              </w:rPr>
              <w:t xml:space="preserve">is anticipated to be submitted to the Commission for approval in June. </w:t>
            </w:r>
            <w:r w:rsidR="00842FF8">
              <w:rPr>
                <w:rFonts w:ascii="Times New Roman" w:eastAsia="Times New Roman" w:hAnsi="Times New Roman" w:cs="Times New Roman"/>
                <w:color w:val="000000"/>
                <w:sz w:val="24"/>
                <w:szCs w:val="24"/>
              </w:rPr>
              <w:t xml:space="preserve">A new EM&amp;V Subcommittee will kick-off in </w:t>
            </w:r>
            <w:r w:rsidR="004F0544">
              <w:rPr>
                <w:rFonts w:ascii="Times New Roman" w:eastAsia="Times New Roman" w:hAnsi="Times New Roman" w:cs="Times New Roman"/>
                <w:color w:val="000000"/>
                <w:sz w:val="24"/>
                <w:szCs w:val="24"/>
              </w:rPr>
              <w:t>mid-</w:t>
            </w:r>
            <w:r w:rsidR="00842FF8">
              <w:rPr>
                <w:rFonts w:ascii="Times New Roman" w:eastAsia="Times New Roman" w:hAnsi="Times New Roman" w:cs="Times New Roman"/>
                <w:color w:val="000000"/>
                <w:sz w:val="24"/>
                <w:szCs w:val="24"/>
              </w:rPr>
              <w:t>2019.</w:t>
            </w:r>
          </w:p>
        </w:tc>
      </w:tr>
      <w:tr w:rsidR="00126D60" w:rsidRPr="00126D60" w14:paraId="10649CF4" w14:textId="77777777" w:rsidTr="0043468F">
        <w:trPr>
          <w:trHeight w:val="701"/>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05F23284" w14:textId="77777777" w:rsidR="00126D60" w:rsidRPr="00126D60" w:rsidRDefault="00126D60" w:rsidP="00126D60">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SAG Working Groups</w:t>
            </w:r>
          </w:p>
        </w:tc>
        <w:tc>
          <w:tcPr>
            <w:tcW w:w="7485" w:type="dxa"/>
            <w:tcBorders>
              <w:top w:val="nil"/>
              <w:left w:val="nil"/>
              <w:bottom w:val="single" w:sz="4" w:space="0" w:color="auto"/>
              <w:right w:val="single" w:sz="4" w:space="0" w:color="auto"/>
            </w:tcBorders>
            <w:shd w:val="clear" w:color="auto" w:fill="auto"/>
            <w:vAlign w:val="center"/>
            <w:hideMark/>
          </w:tcPr>
          <w:p w14:paraId="2080F40F" w14:textId="64A04B9C" w:rsidR="00746DC2" w:rsidRDefault="00126D60" w:rsidP="00126D60">
            <w:pPr>
              <w:spacing w:after="0" w:line="240" w:lineRule="auto"/>
              <w:rPr>
                <w:rFonts w:ascii="Times New Roman" w:eastAsia="Times New Roman" w:hAnsi="Times New Roman" w:cs="Times New Roman"/>
                <w:color w:val="000000"/>
                <w:sz w:val="24"/>
                <w:szCs w:val="24"/>
              </w:rPr>
            </w:pPr>
            <w:r w:rsidRPr="00126D60">
              <w:rPr>
                <w:rFonts w:ascii="Times New Roman" w:eastAsia="Times New Roman" w:hAnsi="Times New Roman" w:cs="Times New Roman"/>
                <w:color w:val="000000"/>
                <w:sz w:val="24"/>
                <w:szCs w:val="24"/>
              </w:rPr>
              <w:t xml:space="preserve">SAG Working Group meetings will be held to discuss short-term issues that need resolution. Meetings will be held by </w:t>
            </w:r>
            <w:r w:rsidRPr="00126D60">
              <w:rPr>
                <w:rFonts w:ascii="Times New Roman" w:eastAsia="Times New Roman" w:hAnsi="Times New Roman" w:cs="Times New Roman"/>
                <w:color w:val="000000"/>
                <w:sz w:val="24"/>
                <w:szCs w:val="24"/>
              </w:rPr>
              <w:t>teleconference and scheduled as needed, with participation by a small group of interested SAG participants.</w:t>
            </w:r>
            <w:r w:rsidR="0043468F">
              <w:rPr>
                <w:rFonts w:ascii="Times New Roman" w:eastAsia="Times New Roman" w:hAnsi="Times New Roman" w:cs="Times New Roman"/>
                <w:color w:val="000000"/>
                <w:sz w:val="24"/>
                <w:szCs w:val="24"/>
              </w:rPr>
              <w:t xml:space="preserve"> </w:t>
            </w:r>
            <w:r w:rsidR="00746DC2">
              <w:rPr>
                <w:rFonts w:ascii="Times New Roman" w:eastAsia="Times New Roman" w:hAnsi="Times New Roman" w:cs="Times New Roman"/>
                <w:color w:val="000000"/>
                <w:sz w:val="24"/>
                <w:szCs w:val="24"/>
              </w:rPr>
              <w:t>SAG Working Groups may recommend next steps to the Policy Manual Subcommittee, EM&amp;V Subcommittee and/or IL-TRM TAC.</w:t>
            </w:r>
          </w:p>
          <w:p w14:paraId="49683DA2" w14:textId="77777777" w:rsidR="00BB1FE4" w:rsidRDefault="00BB1FE4" w:rsidP="00126D60">
            <w:pPr>
              <w:spacing w:after="0" w:line="240" w:lineRule="auto"/>
              <w:rPr>
                <w:rFonts w:ascii="Times New Roman" w:eastAsia="Times New Roman" w:hAnsi="Times New Roman" w:cs="Times New Roman"/>
                <w:color w:val="000000"/>
                <w:sz w:val="24"/>
                <w:szCs w:val="24"/>
              </w:rPr>
            </w:pPr>
          </w:p>
          <w:p w14:paraId="68264DD2" w14:textId="5C8AC80A" w:rsidR="00BB1FE4" w:rsidRPr="00AD0B78" w:rsidRDefault="00BB1FE4" w:rsidP="00126D60">
            <w:pPr>
              <w:spacing w:after="0" w:line="240" w:lineRule="auto"/>
              <w:rPr>
                <w:rFonts w:ascii="Times New Roman" w:eastAsia="Times New Roman" w:hAnsi="Times New Roman" w:cs="Times New Roman"/>
                <w:color w:val="000000"/>
                <w:sz w:val="24"/>
                <w:szCs w:val="24"/>
              </w:rPr>
            </w:pPr>
            <w:r w:rsidRPr="00AD0B78">
              <w:rPr>
                <w:rFonts w:ascii="Times New Roman" w:eastAsia="Times New Roman" w:hAnsi="Times New Roman" w:cs="Times New Roman"/>
                <w:color w:val="000000"/>
                <w:sz w:val="24"/>
                <w:szCs w:val="24"/>
              </w:rPr>
              <w:t xml:space="preserve">In 2019, </w:t>
            </w:r>
            <w:r w:rsidR="00DB70F3" w:rsidRPr="00AD0B78">
              <w:rPr>
                <w:rFonts w:ascii="Times New Roman" w:eastAsia="Times New Roman" w:hAnsi="Times New Roman" w:cs="Times New Roman"/>
                <w:color w:val="000000"/>
                <w:sz w:val="24"/>
                <w:szCs w:val="24"/>
              </w:rPr>
              <w:t xml:space="preserve">there are </w:t>
            </w:r>
            <w:r w:rsidR="00070AFC">
              <w:rPr>
                <w:rFonts w:ascii="Times New Roman" w:eastAsia="Times New Roman" w:hAnsi="Times New Roman" w:cs="Times New Roman"/>
                <w:color w:val="000000"/>
                <w:sz w:val="24"/>
                <w:szCs w:val="24"/>
              </w:rPr>
              <w:t>three</w:t>
            </w:r>
            <w:r w:rsidR="00C4683C" w:rsidRPr="00AD0B78">
              <w:rPr>
                <w:rFonts w:ascii="Times New Roman" w:eastAsia="Times New Roman" w:hAnsi="Times New Roman" w:cs="Times New Roman"/>
                <w:color w:val="000000"/>
                <w:sz w:val="24"/>
                <w:szCs w:val="24"/>
              </w:rPr>
              <w:t xml:space="preserve"> </w:t>
            </w:r>
            <w:r w:rsidRPr="00AD0B78">
              <w:rPr>
                <w:rFonts w:ascii="Times New Roman" w:eastAsia="Times New Roman" w:hAnsi="Times New Roman" w:cs="Times New Roman"/>
                <w:color w:val="000000"/>
                <w:sz w:val="24"/>
                <w:szCs w:val="24"/>
              </w:rPr>
              <w:t xml:space="preserve">Working Groups </w:t>
            </w:r>
            <w:r w:rsidR="00DB70F3" w:rsidRPr="00AD0B78">
              <w:rPr>
                <w:rFonts w:ascii="Times New Roman" w:eastAsia="Times New Roman" w:hAnsi="Times New Roman" w:cs="Times New Roman"/>
                <w:color w:val="000000"/>
                <w:sz w:val="24"/>
                <w:szCs w:val="24"/>
              </w:rPr>
              <w:t>that may be</w:t>
            </w:r>
            <w:r w:rsidRPr="00AD0B78">
              <w:rPr>
                <w:rFonts w:ascii="Times New Roman" w:eastAsia="Times New Roman" w:hAnsi="Times New Roman" w:cs="Times New Roman"/>
                <w:color w:val="000000"/>
                <w:sz w:val="24"/>
                <w:szCs w:val="24"/>
              </w:rPr>
              <w:t xml:space="preserve"> convened by the SAG Facilitator</w:t>
            </w:r>
            <w:r w:rsidR="00DB70F3" w:rsidRPr="00AD0B78">
              <w:rPr>
                <w:rFonts w:ascii="Times New Roman" w:eastAsia="Times New Roman" w:hAnsi="Times New Roman" w:cs="Times New Roman"/>
                <w:color w:val="000000"/>
                <w:sz w:val="24"/>
                <w:szCs w:val="24"/>
              </w:rPr>
              <w:t>:</w:t>
            </w:r>
          </w:p>
          <w:p w14:paraId="6D7E9816" w14:textId="6923F132" w:rsidR="00DB70F3" w:rsidRPr="00AD0B78" w:rsidRDefault="00DB70F3" w:rsidP="00B843DA">
            <w:pPr>
              <w:pStyle w:val="ListParagraph"/>
              <w:numPr>
                <w:ilvl w:val="0"/>
                <w:numId w:val="28"/>
              </w:numPr>
              <w:spacing w:after="0" w:line="240" w:lineRule="auto"/>
              <w:rPr>
                <w:rFonts w:ascii="Times New Roman" w:eastAsia="Times New Roman" w:hAnsi="Times New Roman" w:cs="Times New Roman"/>
                <w:color w:val="000000"/>
                <w:sz w:val="24"/>
                <w:szCs w:val="24"/>
              </w:rPr>
            </w:pPr>
            <w:r w:rsidRPr="00AD0B78">
              <w:rPr>
                <w:rFonts w:ascii="Times New Roman" w:eastAsia="Times New Roman" w:hAnsi="Times New Roman" w:cs="Times New Roman"/>
                <w:color w:val="000000"/>
                <w:sz w:val="24"/>
                <w:szCs w:val="24"/>
              </w:rPr>
              <w:t>Non-Energy Impacts Working Group</w:t>
            </w:r>
          </w:p>
          <w:p w14:paraId="22E8E767" w14:textId="3FBB386A" w:rsidR="00974B3C" w:rsidRPr="00AD0B78" w:rsidRDefault="00974B3C" w:rsidP="00B843DA">
            <w:pPr>
              <w:pStyle w:val="ListParagraph"/>
              <w:numPr>
                <w:ilvl w:val="0"/>
                <w:numId w:val="28"/>
              </w:numPr>
              <w:spacing w:after="0" w:line="240" w:lineRule="auto"/>
              <w:rPr>
                <w:rFonts w:ascii="Times New Roman" w:eastAsia="Times New Roman" w:hAnsi="Times New Roman" w:cs="Times New Roman"/>
                <w:color w:val="000000"/>
                <w:sz w:val="24"/>
                <w:szCs w:val="24"/>
              </w:rPr>
            </w:pPr>
            <w:r w:rsidRPr="00AD0B78">
              <w:rPr>
                <w:rFonts w:ascii="Times New Roman" w:eastAsia="Times New Roman" w:hAnsi="Times New Roman" w:cs="Times New Roman"/>
                <w:color w:val="000000"/>
                <w:sz w:val="24"/>
                <w:szCs w:val="24"/>
              </w:rPr>
              <w:t>Market Transformation Savings Working Group</w:t>
            </w:r>
          </w:p>
          <w:p w14:paraId="3788A667" w14:textId="1C00AF84" w:rsidR="00070AFC" w:rsidRPr="00910DD3" w:rsidRDefault="00B613A7" w:rsidP="00FA7074">
            <w:pPr>
              <w:pStyle w:val="ListParagraph"/>
              <w:numPr>
                <w:ilvl w:val="0"/>
                <w:numId w:val="2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Illinois </w:t>
            </w:r>
            <w:r w:rsidR="005B3DD2">
              <w:rPr>
                <w:rFonts w:ascii="Times New Roman" w:eastAsia="Times New Roman" w:hAnsi="Times New Roman" w:cs="Times New Roman"/>
                <w:color w:val="000000"/>
                <w:sz w:val="24"/>
                <w:szCs w:val="24"/>
              </w:rPr>
              <w:t xml:space="preserve">EE Successes </w:t>
            </w:r>
            <w:r w:rsidR="00734815">
              <w:rPr>
                <w:rFonts w:ascii="Times New Roman" w:eastAsia="Times New Roman" w:hAnsi="Times New Roman" w:cs="Times New Roman"/>
                <w:color w:val="000000"/>
                <w:sz w:val="24"/>
                <w:szCs w:val="24"/>
              </w:rPr>
              <w:t>W</w:t>
            </w:r>
            <w:r w:rsidR="00974B3C" w:rsidRPr="00AD0B78">
              <w:rPr>
                <w:rFonts w:ascii="Times New Roman" w:eastAsia="Times New Roman" w:hAnsi="Times New Roman" w:cs="Times New Roman"/>
                <w:color w:val="000000"/>
                <w:sz w:val="24"/>
                <w:szCs w:val="24"/>
              </w:rPr>
              <w:t>orking Group</w:t>
            </w:r>
            <w:r w:rsidR="00095B0B" w:rsidRPr="00AD0B78">
              <w:rPr>
                <w:rFonts w:ascii="Times New Roman" w:eastAsia="Times New Roman" w:hAnsi="Times New Roman" w:cs="Times New Roman"/>
                <w:color w:val="000000"/>
                <w:sz w:val="24"/>
                <w:szCs w:val="24"/>
              </w:rPr>
              <w:t xml:space="preserve"> (tentative)</w:t>
            </w:r>
          </w:p>
        </w:tc>
      </w:tr>
    </w:tbl>
    <w:p w14:paraId="733B35BD" w14:textId="615A1D1D" w:rsidR="00BB1FE4" w:rsidRDefault="00BB1FE4" w:rsidP="007E591F">
      <w:pPr>
        <w:tabs>
          <w:tab w:val="left" w:pos="5840"/>
        </w:tabs>
        <w:spacing w:after="0" w:line="240" w:lineRule="auto"/>
        <w:rPr>
          <w:rFonts w:ascii="Times New Roman" w:hAnsi="Times New Roman" w:cs="Times New Roman"/>
          <w:b/>
          <w:sz w:val="24"/>
          <w:szCs w:val="24"/>
        </w:rPr>
      </w:pPr>
    </w:p>
    <w:p w14:paraId="591BCA49" w14:textId="77777777" w:rsidR="00910DD3" w:rsidRDefault="00910DD3" w:rsidP="007E591F">
      <w:pPr>
        <w:tabs>
          <w:tab w:val="left" w:pos="5840"/>
        </w:tabs>
        <w:spacing w:after="0" w:line="240" w:lineRule="auto"/>
        <w:rPr>
          <w:rFonts w:ascii="Times New Roman" w:hAnsi="Times New Roman" w:cs="Times New Roman"/>
          <w:b/>
          <w:sz w:val="24"/>
          <w:szCs w:val="24"/>
        </w:rPr>
      </w:pPr>
    </w:p>
    <w:p w14:paraId="62099288" w14:textId="04DEB6B6" w:rsidR="000E58AC" w:rsidRPr="009F78C8" w:rsidRDefault="00A50736" w:rsidP="00B843DA">
      <w:pPr>
        <w:pStyle w:val="ListParagraph"/>
        <w:numPr>
          <w:ilvl w:val="0"/>
          <w:numId w:val="26"/>
        </w:numPr>
        <w:spacing w:after="0" w:line="240" w:lineRule="auto"/>
        <w:rPr>
          <w:rFonts w:ascii="Times New Roman" w:hAnsi="Times New Roman" w:cs="Times New Roman"/>
          <w:b/>
          <w:sz w:val="24"/>
          <w:szCs w:val="24"/>
        </w:rPr>
      </w:pPr>
      <w:r w:rsidRPr="009F78C8">
        <w:rPr>
          <w:rFonts w:ascii="Times New Roman" w:hAnsi="Times New Roman" w:cs="Times New Roman"/>
          <w:b/>
          <w:sz w:val="24"/>
          <w:szCs w:val="24"/>
        </w:rPr>
        <w:lastRenderedPageBreak/>
        <w:t xml:space="preserve">Recurring </w:t>
      </w:r>
      <w:r w:rsidR="000E58AC" w:rsidRPr="009F78C8">
        <w:rPr>
          <w:rFonts w:ascii="Times New Roman" w:hAnsi="Times New Roman" w:cs="Times New Roman"/>
          <w:b/>
          <w:sz w:val="24"/>
          <w:szCs w:val="24"/>
        </w:rPr>
        <w:t>Activities</w:t>
      </w:r>
    </w:p>
    <w:p w14:paraId="7F584D01" w14:textId="3115CD0A" w:rsidR="000E58AC" w:rsidRDefault="000E58AC" w:rsidP="005737FF">
      <w:pPr>
        <w:spacing w:after="0" w:line="240" w:lineRule="auto"/>
        <w:rPr>
          <w:rFonts w:ascii="Times New Roman" w:hAnsi="Times New Roman" w:cs="Times New Roman"/>
          <w:b/>
          <w:sz w:val="24"/>
          <w:szCs w:val="24"/>
        </w:rPr>
      </w:pPr>
    </w:p>
    <w:p w14:paraId="0706A9A5" w14:textId="7D52EC91" w:rsidR="005737FF" w:rsidRDefault="005737FF" w:rsidP="005737FF">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There are a number of topics that require recurring discussion in the SAG, as referenced in the </w:t>
      </w:r>
      <w:r w:rsidR="00525EFE">
        <w:rPr>
          <w:rFonts w:ascii="Times New Roman" w:eastAsia="Cambria" w:hAnsi="Times New Roman" w:cs="Times New Roman"/>
          <w:sz w:val="24"/>
          <w:szCs w:val="24"/>
        </w:rPr>
        <w:t xml:space="preserve">Illinois Energy Efficiency </w:t>
      </w:r>
      <w:r>
        <w:rPr>
          <w:rFonts w:ascii="Times New Roman" w:eastAsia="Cambria" w:hAnsi="Times New Roman" w:cs="Times New Roman"/>
          <w:sz w:val="24"/>
          <w:szCs w:val="24"/>
        </w:rPr>
        <w:t>Policy Manual</w:t>
      </w:r>
      <w:r w:rsidR="00525EFE">
        <w:rPr>
          <w:rFonts w:ascii="Times New Roman" w:eastAsia="Cambria" w:hAnsi="Times New Roman" w:cs="Times New Roman"/>
          <w:sz w:val="24"/>
          <w:szCs w:val="24"/>
        </w:rPr>
        <w:t xml:space="preserve"> Version 1.1 (Policy Manual).</w:t>
      </w:r>
      <w:r w:rsidR="00525EFE">
        <w:rPr>
          <w:rStyle w:val="FootnoteReference"/>
          <w:rFonts w:ascii="Times New Roman" w:eastAsia="Cambria" w:hAnsi="Times New Roman" w:cs="Times New Roman"/>
          <w:sz w:val="24"/>
          <w:szCs w:val="24"/>
        </w:rPr>
        <w:footnoteReference w:id="3"/>
      </w:r>
      <w:r>
        <w:rPr>
          <w:rFonts w:ascii="Times New Roman" w:eastAsia="Cambria" w:hAnsi="Times New Roman" w:cs="Times New Roman"/>
          <w:sz w:val="24"/>
          <w:szCs w:val="24"/>
        </w:rPr>
        <w:t xml:space="preserve"> The SAG Facilitator will organize the following SAG activities related to recurring topics </w:t>
      </w:r>
      <w:r w:rsidR="004A0CE2">
        <w:rPr>
          <w:rFonts w:ascii="Times New Roman" w:eastAsia="Cambria" w:hAnsi="Times New Roman" w:cs="Times New Roman"/>
          <w:sz w:val="24"/>
          <w:szCs w:val="24"/>
        </w:rPr>
        <w:t>in 2019</w:t>
      </w:r>
      <w:r>
        <w:rPr>
          <w:rFonts w:ascii="Times New Roman" w:eastAsia="Cambria" w:hAnsi="Times New Roman" w:cs="Times New Roman"/>
          <w:sz w:val="24"/>
          <w:szCs w:val="24"/>
        </w:rPr>
        <w:t>:</w:t>
      </w:r>
    </w:p>
    <w:p w14:paraId="25A6D1BF" w14:textId="77777777" w:rsidR="005737FF" w:rsidRDefault="005737FF" w:rsidP="005737FF">
      <w:pPr>
        <w:spacing w:after="0" w:line="240" w:lineRule="auto"/>
        <w:rPr>
          <w:rFonts w:ascii="Times New Roman" w:eastAsia="Cambria" w:hAnsi="Times New Roman" w:cs="Times New Roman"/>
          <w:sz w:val="24"/>
          <w:szCs w:val="24"/>
        </w:rPr>
      </w:pPr>
    </w:p>
    <w:p w14:paraId="0BC945B6" w14:textId="21D005DE" w:rsidR="005737FF" w:rsidRDefault="005737FF" w:rsidP="00BE3977">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Quarterly Reports</w:t>
      </w:r>
      <w:r>
        <w:rPr>
          <w:rFonts w:ascii="Times New Roman" w:eastAsia="Cambria" w:hAnsi="Times New Roman" w:cs="Times New Roman"/>
          <w:sz w:val="24"/>
          <w:szCs w:val="24"/>
        </w:rPr>
        <w:t xml:space="preserve">: </w:t>
      </w:r>
      <w:r w:rsidR="00126383">
        <w:rPr>
          <w:rFonts w:ascii="Times New Roman" w:eastAsia="Cambria" w:hAnsi="Times New Roman" w:cs="Times New Roman"/>
          <w:sz w:val="24"/>
          <w:szCs w:val="24"/>
        </w:rPr>
        <w:t>S</w:t>
      </w:r>
      <w:r>
        <w:rPr>
          <w:rFonts w:ascii="Times New Roman" w:eastAsia="Cambria" w:hAnsi="Times New Roman" w:cs="Times New Roman"/>
          <w:sz w:val="24"/>
          <w:szCs w:val="24"/>
        </w:rPr>
        <w:t xml:space="preserve">chedule quarterly utility-report-outs to SAG </w:t>
      </w:r>
      <w:r w:rsidR="005E42EB">
        <w:rPr>
          <w:rFonts w:ascii="Times New Roman" w:eastAsia="Cambria" w:hAnsi="Times New Roman" w:cs="Times New Roman"/>
          <w:sz w:val="24"/>
          <w:szCs w:val="24"/>
        </w:rPr>
        <w:t xml:space="preserve">twice per year. </w:t>
      </w:r>
      <w:r w:rsidR="00126383">
        <w:rPr>
          <w:rFonts w:ascii="Times New Roman" w:eastAsia="Cambria" w:hAnsi="Times New Roman" w:cs="Times New Roman"/>
          <w:sz w:val="24"/>
          <w:szCs w:val="24"/>
        </w:rPr>
        <w:t>Quarterly</w:t>
      </w:r>
      <w:r>
        <w:rPr>
          <w:rFonts w:ascii="Times New Roman" w:eastAsia="Cambria" w:hAnsi="Times New Roman" w:cs="Times New Roman"/>
          <w:sz w:val="24"/>
          <w:szCs w:val="24"/>
        </w:rPr>
        <w:t xml:space="preserve"> reports </w:t>
      </w:r>
      <w:r w:rsidR="00126383">
        <w:rPr>
          <w:rFonts w:ascii="Times New Roman" w:eastAsia="Cambria" w:hAnsi="Times New Roman" w:cs="Times New Roman"/>
          <w:sz w:val="24"/>
          <w:szCs w:val="24"/>
        </w:rPr>
        <w:t xml:space="preserve">will be posted </w:t>
      </w:r>
      <w:r>
        <w:rPr>
          <w:rFonts w:ascii="Times New Roman" w:eastAsia="Cambria" w:hAnsi="Times New Roman" w:cs="Times New Roman"/>
          <w:sz w:val="24"/>
          <w:szCs w:val="24"/>
        </w:rPr>
        <w:t>to the SAG website.</w:t>
      </w:r>
      <w:r w:rsidR="005E42EB">
        <w:rPr>
          <w:rFonts w:ascii="Times New Roman" w:eastAsia="Cambria" w:hAnsi="Times New Roman" w:cs="Times New Roman"/>
          <w:sz w:val="24"/>
          <w:szCs w:val="24"/>
        </w:rPr>
        <w:t xml:space="preserve"> For quarters </w:t>
      </w:r>
      <w:r w:rsidR="00E6639A">
        <w:rPr>
          <w:rFonts w:ascii="Times New Roman" w:eastAsia="Cambria" w:hAnsi="Times New Roman" w:cs="Times New Roman"/>
          <w:sz w:val="24"/>
          <w:szCs w:val="24"/>
        </w:rPr>
        <w:t>where</w:t>
      </w:r>
      <w:r w:rsidR="005E42EB">
        <w:rPr>
          <w:rFonts w:ascii="Times New Roman" w:eastAsia="Cambria" w:hAnsi="Times New Roman" w:cs="Times New Roman"/>
          <w:sz w:val="24"/>
          <w:szCs w:val="24"/>
        </w:rPr>
        <w:t xml:space="preserve"> utilities are not presenting</w:t>
      </w:r>
      <w:r w:rsidR="00E6639A">
        <w:rPr>
          <w:rFonts w:ascii="Times New Roman" w:eastAsia="Cambria" w:hAnsi="Times New Roman" w:cs="Times New Roman"/>
          <w:sz w:val="24"/>
          <w:szCs w:val="24"/>
        </w:rPr>
        <w:t xml:space="preserve"> to SAG</w:t>
      </w:r>
      <w:r w:rsidR="005E42EB">
        <w:rPr>
          <w:rFonts w:ascii="Times New Roman" w:eastAsia="Cambria" w:hAnsi="Times New Roman" w:cs="Times New Roman"/>
          <w:sz w:val="24"/>
          <w:szCs w:val="24"/>
        </w:rPr>
        <w:t xml:space="preserve">, utility reports will be circulated to SAG </w:t>
      </w:r>
      <w:r w:rsidR="00DE20B0">
        <w:rPr>
          <w:rFonts w:ascii="Times New Roman" w:eastAsia="Cambria" w:hAnsi="Times New Roman" w:cs="Times New Roman"/>
          <w:sz w:val="24"/>
          <w:szCs w:val="24"/>
        </w:rPr>
        <w:t xml:space="preserve">participants </w:t>
      </w:r>
      <w:r w:rsidR="005E42EB">
        <w:rPr>
          <w:rFonts w:ascii="Times New Roman" w:eastAsia="Cambria" w:hAnsi="Times New Roman" w:cs="Times New Roman"/>
          <w:sz w:val="24"/>
          <w:szCs w:val="24"/>
        </w:rPr>
        <w:t>by email.</w:t>
      </w:r>
    </w:p>
    <w:p w14:paraId="438408DF" w14:textId="77777777" w:rsidR="005737FF" w:rsidRDefault="005737FF" w:rsidP="005737FF">
      <w:pPr>
        <w:pStyle w:val="ListParagraph"/>
        <w:spacing w:after="0" w:line="240" w:lineRule="auto"/>
        <w:rPr>
          <w:rFonts w:ascii="Times New Roman" w:eastAsia="Cambria" w:hAnsi="Times New Roman" w:cs="Times New Roman"/>
          <w:sz w:val="24"/>
          <w:szCs w:val="24"/>
        </w:rPr>
      </w:pPr>
    </w:p>
    <w:p w14:paraId="3B551DDE" w14:textId="447DE393" w:rsidR="005737FF" w:rsidRDefault="005737FF" w:rsidP="00BE3977">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Annual Report</w:t>
      </w:r>
      <w:r w:rsidR="00126383">
        <w:rPr>
          <w:rFonts w:ascii="Times New Roman" w:eastAsia="Cambria" w:hAnsi="Times New Roman" w:cs="Times New Roman"/>
          <w:sz w:val="24"/>
          <w:szCs w:val="24"/>
          <w:u w:val="single"/>
        </w:rPr>
        <w:t>s</w:t>
      </w:r>
      <w:r w:rsidR="00126383" w:rsidRPr="006962B2">
        <w:rPr>
          <w:rFonts w:ascii="Times New Roman" w:eastAsia="Cambria" w:hAnsi="Times New Roman" w:cs="Times New Roman"/>
          <w:sz w:val="24"/>
          <w:szCs w:val="24"/>
        </w:rPr>
        <w:t xml:space="preserve">: </w:t>
      </w:r>
      <w:r w:rsidR="00126383">
        <w:rPr>
          <w:rFonts w:ascii="Times New Roman" w:eastAsia="Cambria" w:hAnsi="Times New Roman" w:cs="Times New Roman"/>
          <w:sz w:val="24"/>
          <w:szCs w:val="24"/>
        </w:rPr>
        <w:t>S</w:t>
      </w:r>
      <w:r>
        <w:rPr>
          <w:rFonts w:ascii="Times New Roman" w:eastAsia="Cambria" w:hAnsi="Times New Roman" w:cs="Times New Roman"/>
          <w:sz w:val="24"/>
          <w:szCs w:val="24"/>
        </w:rPr>
        <w:t>chedule annual utility report-outs following the end of each program year</w:t>
      </w:r>
      <w:r w:rsidR="00954C38">
        <w:rPr>
          <w:rFonts w:ascii="Times New Roman" w:eastAsia="Cambria" w:hAnsi="Times New Roman" w:cs="Times New Roman"/>
          <w:sz w:val="24"/>
          <w:szCs w:val="24"/>
        </w:rPr>
        <w:t xml:space="preserve"> (combined with a quarterly report-out)</w:t>
      </w:r>
      <w:r>
        <w:rPr>
          <w:rFonts w:ascii="Times New Roman" w:eastAsia="Cambria" w:hAnsi="Times New Roman" w:cs="Times New Roman"/>
          <w:sz w:val="24"/>
          <w:szCs w:val="24"/>
        </w:rPr>
        <w:t xml:space="preserve">. </w:t>
      </w:r>
      <w:r w:rsidR="006962B2">
        <w:rPr>
          <w:rFonts w:ascii="Times New Roman" w:eastAsia="Cambria" w:hAnsi="Times New Roman" w:cs="Times New Roman"/>
          <w:sz w:val="24"/>
          <w:szCs w:val="24"/>
        </w:rPr>
        <w:t>Annual reports will be posted</w:t>
      </w:r>
      <w:r>
        <w:rPr>
          <w:rFonts w:ascii="Times New Roman" w:eastAsia="Cambria" w:hAnsi="Times New Roman" w:cs="Times New Roman"/>
          <w:sz w:val="24"/>
          <w:szCs w:val="24"/>
        </w:rPr>
        <w:t xml:space="preserve"> to the SAG website.</w:t>
      </w:r>
    </w:p>
    <w:p w14:paraId="4B6792BB" w14:textId="77777777" w:rsidR="005737FF" w:rsidRDefault="005737FF" w:rsidP="005737FF">
      <w:pPr>
        <w:pStyle w:val="ListParagraph"/>
        <w:spacing w:after="0" w:line="240" w:lineRule="auto"/>
        <w:rPr>
          <w:rFonts w:ascii="Times New Roman" w:eastAsia="Cambria" w:hAnsi="Times New Roman" w:cs="Times New Roman"/>
          <w:sz w:val="24"/>
          <w:szCs w:val="24"/>
        </w:rPr>
      </w:pPr>
    </w:p>
    <w:p w14:paraId="5F74FBE7" w14:textId="55F1E396" w:rsidR="005737FF" w:rsidRDefault="005737FF" w:rsidP="00BE3977">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IL-TRM Update Process</w:t>
      </w:r>
      <w:r>
        <w:rPr>
          <w:rFonts w:ascii="Times New Roman" w:eastAsia="Cambria" w:hAnsi="Times New Roman" w:cs="Times New Roman"/>
          <w:sz w:val="24"/>
          <w:szCs w:val="24"/>
        </w:rPr>
        <w:t xml:space="preserve">: </w:t>
      </w:r>
      <w:r w:rsidR="00D32E8B">
        <w:rPr>
          <w:rFonts w:ascii="Times New Roman" w:eastAsia="Cambria" w:hAnsi="Times New Roman" w:cs="Times New Roman"/>
          <w:sz w:val="24"/>
          <w:szCs w:val="24"/>
        </w:rPr>
        <w:t>Send n</w:t>
      </w:r>
      <w:r>
        <w:rPr>
          <w:rFonts w:ascii="Times New Roman" w:eastAsia="Cambria" w:hAnsi="Times New Roman" w:cs="Times New Roman"/>
          <w:sz w:val="24"/>
          <w:szCs w:val="24"/>
        </w:rPr>
        <w:t>otice</w:t>
      </w:r>
      <w:r w:rsidR="00D32E8B">
        <w:rPr>
          <w:rFonts w:ascii="Times New Roman" w:eastAsia="Cambria" w:hAnsi="Times New Roman" w:cs="Times New Roman"/>
          <w:sz w:val="24"/>
          <w:szCs w:val="24"/>
        </w:rPr>
        <w:t xml:space="preserve"> of</w:t>
      </w:r>
      <w:r>
        <w:rPr>
          <w:rFonts w:ascii="Times New Roman" w:eastAsia="Cambria" w:hAnsi="Times New Roman" w:cs="Times New Roman"/>
          <w:sz w:val="24"/>
          <w:szCs w:val="24"/>
        </w:rPr>
        <w:t xml:space="preserve"> IL-TRM meetings to the appropriate SAG participants; circulate IL-TRM materials</w:t>
      </w:r>
      <w:r w:rsidR="00BE5B27">
        <w:rPr>
          <w:rFonts w:ascii="Times New Roman" w:eastAsia="Cambria" w:hAnsi="Times New Roman" w:cs="Times New Roman"/>
          <w:sz w:val="24"/>
          <w:szCs w:val="24"/>
        </w:rPr>
        <w:t xml:space="preserve">, as </w:t>
      </w:r>
      <w:r w:rsidR="00894C1A">
        <w:rPr>
          <w:rFonts w:ascii="Times New Roman" w:eastAsia="Cambria" w:hAnsi="Times New Roman" w:cs="Times New Roman"/>
          <w:sz w:val="24"/>
          <w:szCs w:val="24"/>
        </w:rPr>
        <w:t>requested by the IL-TRM Administrator</w:t>
      </w:r>
      <w:r>
        <w:rPr>
          <w:rFonts w:ascii="Times New Roman" w:eastAsia="Cambria" w:hAnsi="Times New Roman" w:cs="Times New Roman"/>
          <w:sz w:val="24"/>
          <w:szCs w:val="24"/>
        </w:rPr>
        <w:t xml:space="preserve">; update the SAG website with IL-TRM materials; and </w:t>
      </w:r>
      <w:r w:rsidR="00217FEE">
        <w:rPr>
          <w:rFonts w:ascii="Times New Roman" w:eastAsia="Cambria" w:hAnsi="Times New Roman" w:cs="Times New Roman"/>
          <w:sz w:val="24"/>
          <w:szCs w:val="24"/>
        </w:rPr>
        <w:t>participate in a discussion of</w:t>
      </w:r>
      <w:r>
        <w:rPr>
          <w:rFonts w:ascii="Times New Roman" w:eastAsia="Cambria" w:hAnsi="Times New Roman" w:cs="Times New Roman"/>
          <w:sz w:val="24"/>
          <w:szCs w:val="24"/>
        </w:rPr>
        <w:t xml:space="preserve"> IL-TRM priorities prior to the launch of the annual IL-TRM process, </w:t>
      </w:r>
      <w:r w:rsidR="00217FEE">
        <w:rPr>
          <w:rFonts w:ascii="Times New Roman" w:eastAsia="Cambria" w:hAnsi="Times New Roman" w:cs="Times New Roman"/>
          <w:sz w:val="24"/>
          <w:szCs w:val="24"/>
        </w:rPr>
        <w:t>organized by</w:t>
      </w:r>
      <w:r>
        <w:rPr>
          <w:rFonts w:ascii="Times New Roman" w:eastAsia="Cambria" w:hAnsi="Times New Roman" w:cs="Times New Roman"/>
          <w:sz w:val="24"/>
          <w:szCs w:val="24"/>
        </w:rPr>
        <w:t xml:space="preserve"> the IL-TRM Administrator.</w:t>
      </w:r>
      <w:r>
        <w:rPr>
          <w:rStyle w:val="FootnoteReference"/>
          <w:rFonts w:ascii="Times New Roman" w:eastAsia="Cambria" w:hAnsi="Times New Roman" w:cs="Times New Roman"/>
          <w:sz w:val="24"/>
          <w:szCs w:val="24"/>
        </w:rPr>
        <w:footnoteReference w:id="4"/>
      </w:r>
    </w:p>
    <w:p w14:paraId="25F0C34E" w14:textId="77777777" w:rsidR="005737FF" w:rsidRDefault="005737FF" w:rsidP="005737FF">
      <w:pPr>
        <w:pStyle w:val="ListParagraph"/>
        <w:spacing w:after="0" w:line="240" w:lineRule="auto"/>
        <w:rPr>
          <w:rFonts w:ascii="Times New Roman" w:eastAsia="Cambria" w:hAnsi="Times New Roman" w:cs="Times New Roman"/>
          <w:sz w:val="24"/>
          <w:szCs w:val="24"/>
        </w:rPr>
      </w:pPr>
    </w:p>
    <w:p w14:paraId="2A4B644E" w14:textId="4E44E99A" w:rsidR="005737FF" w:rsidRDefault="004E423D" w:rsidP="00BE3977">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Evaluation Work Plans</w:t>
      </w:r>
      <w:r w:rsidR="005737FF">
        <w:rPr>
          <w:rFonts w:ascii="Times New Roman" w:eastAsia="Cambria" w:hAnsi="Times New Roman" w:cs="Times New Roman"/>
          <w:sz w:val="24"/>
          <w:szCs w:val="24"/>
        </w:rPr>
        <w:t xml:space="preserve">: </w:t>
      </w:r>
      <w:r w:rsidR="00653719">
        <w:rPr>
          <w:rFonts w:ascii="Times New Roman" w:eastAsia="Cambria" w:hAnsi="Times New Roman" w:cs="Times New Roman"/>
          <w:sz w:val="24"/>
          <w:szCs w:val="24"/>
        </w:rPr>
        <w:t>S</w:t>
      </w:r>
      <w:r w:rsidR="005737FF">
        <w:rPr>
          <w:rFonts w:ascii="Times New Roman" w:eastAsia="Cambria" w:hAnsi="Times New Roman" w:cs="Times New Roman"/>
          <w:sz w:val="24"/>
          <w:szCs w:val="24"/>
        </w:rPr>
        <w:t xml:space="preserve">chedule </w:t>
      </w:r>
      <w:r>
        <w:rPr>
          <w:rFonts w:ascii="Times New Roman" w:eastAsia="Cambria" w:hAnsi="Times New Roman" w:cs="Times New Roman"/>
          <w:sz w:val="24"/>
          <w:szCs w:val="24"/>
        </w:rPr>
        <w:t xml:space="preserve">SAG </w:t>
      </w:r>
      <w:r w:rsidR="005E42EB">
        <w:rPr>
          <w:rFonts w:ascii="Times New Roman" w:eastAsia="Cambria" w:hAnsi="Times New Roman" w:cs="Times New Roman"/>
          <w:sz w:val="24"/>
          <w:szCs w:val="24"/>
        </w:rPr>
        <w:t>meeting(s)</w:t>
      </w:r>
      <w:r>
        <w:rPr>
          <w:rFonts w:ascii="Times New Roman" w:eastAsia="Cambria" w:hAnsi="Times New Roman" w:cs="Times New Roman"/>
          <w:sz w:val="24"/>
          <w:szCs w:val="24"/>
        </w:rPr>
        <w:t xml:space="preserve"> in </w:t>
      </w:r>
      <w:r w:rsidR="005E42EB">
        <w:rPr>
          <w:rFonts w:ascii="Times New Roman" w:eastAsia="Cambria" w:hAnsi="Times New Roman" w:cs="Times New Roman"/>
          <w:sz w:val="24"/>
          <w:szCs w:val="24"/>
        </w:rPr>
        <w:t>early Decembe</w:t>
      </w:r>
      <w:r w:rsidR="00C453DE">
        <w:rPr>
          <w:rFonts w:ascii="Times New Roman" w:eastAsia="Cambria" w:hAnsi="Times New Roman" w:cs="Times New Roman"/>
          <w:sz w:val="24"/>
          <w:szCs w:val="24"/>
        </w:rPr>
        <w:t xml:space="preserve">r </w:t>
      </w:r>
      <w:r w:rsidR="00FF114F">
        <w:rPr>
          <w:rFonts w:ascii="Times New Roman" w:eastAsia="Cambria" w:hAnsi="Times New Roman" w:cs="Times New Roman"/>
          <w:sz w:val="24"/>
          <w:szCs w:val="24"/>
        </w:rPr>
        <w:t>for evaluators to present an overview of draft EM&amp;V work plans for the upcoming year</w:t>
      </w:r>
      <w:r w:rsidR="005737FF">
        <w:rPr>
          <w:rFonts w:ascii="Times New Roman" w:eastAsia="Cambria" w:hAnsi="Times New Roman" w:cs="Times New Roman"/>
          <w:sz w:val="24"/>
          <w:szCs w:val="24"/>
        </w:rPr>
        <w:t>.</w:t>
      </w:r>
      <w:r w:rsidR="00653719">
        <w:rPr>
          <w:rFonts w:ascii="Times New Roman" w:eastAsia="Cambria" w:hAnsi="Times New Roman" w:cs="Times New Roman"/>
          <w:sz w:val="24"/>
          <w:szCs w:val="24"/>
        </w:rPr>
        <w:t xml:space="preserve"> D</w:t>
      </w:r>
      <w:r w:rsidR="005737FF">
        <w:rPr>
          <w:rFonts w:ascii="Times New Roman" w:eastAsia="Cambria" w:hAnsi="Times New Roman" w:cs="Times New Roman"/>
          <w:sz w:val="24"/>
          <w:szCs w:val="24"/>
        </w:rPr>
        <w:t xml:space="preserve">raft EM&amp;V work plans </w:t>
      </w:r>
      <w:r w:rsidR="00653719">
        <w:rPr>
          <w:rFonts w:ascii="Times New Roman" w:eastAsia="Cambria" w:hAnsi="Times New Roman" w:cs="Times New Roman"/>
          <w:sz w:val="24"/>
          <w:szCs w:val="24"/>
        </w:rPr>
        <w:t xml:space="preserve">will be posted </w:t>
      </w:r>
      <w:r w:rsidR="005737FF">
        <w:rPr>
          <w:rFonts w:ascii="Times New Roman" w:eastAsia="Cambria" w:hAnsi="Times New Roman" w:cs="Times New Roman"/>
          <w:sz w:val="24"/>
          <w:szCs w:val="24"/>
        </w:rPr>
        <w:t>to the SAG website for review and comment</w:t>
      </w:r>
      <w:r w:rsidR="00351F34">
        <w:rPr>
          <w:rFonts w:ascii="Times New Roman" w:eastAsia="Cambria" w:hAnsi="Times New Roman" w:cs="Times New Roman"/>
          <w:sz w:val="24"/>
          <w:szCs w:val="24"/>
        </w:rPr>
        <w:t xml:space="preserve">. Notice will be circulated </w:t>
      </w:r>
      <w:r w:rsidR="005737FF">
        <w:rPr>
          <w:rFonts w:ascii="Times New Roman" w:eastAsia="Cambria" w:hAnsi="Times New Roman" w:cs="Times New Roman"/>
          <w:sz w:val="24"/>
          <w:szCs w:val="24"/>
        </w:rPr>
        <w:t xml:space="preserve">to SAG directing that comments on draft EM&amp;V work plans shall be submitted to </w:t>
      </w:r>
      <w:r w:rsidR="00F444FB">
        <w:rPr>
          <w:rFonts w:ascii="Times New Roman" w:eastAsia="Cambria" w:hAnsi="Times New Roman" w:cs="Times New Roman"/>
          <w:sz w:val="24"/>
          <w:szCs w:val="24"/>
        </w:rPr>
        <w:t>u</w:t>
      </w:r>
      <w:r w:rsidR="005737FF">
        <w:rPr>
          <w:rFonts w:ascii="Times New Roman" w:eastAsia="Cambria" w:hAnsi="Times New Roman" w:cs="Times New Roman"/>
          <w:sz w:val="24"/>
          <w:szCs w:val="24"/>
        </w:rPr>
        <w:t xml:space="preserve">tilities, </w:t>
      </w:r>
      <w:r w:rsidR="005737FF">
        <w:rPr>
          <w:rFonts w:ascii="Times New Roman" w:eastAsia="Times New Roman" w:hAnsi="Times New Roman" w:cs="Times New Roman"/>
          <w:sz w:val="24"/>
          <w:szCs w:val="24"/>
        </w:rPr>
        <w:t>ICC</w:t>
      </w:r>
      <w:r w:rsidR="005737FF">
        <w:rPr>
          <w:rFonts w:ascii="Times New Roman" w:eastAsia="Cambria" w:hAnsi="Times New Roman" w:cs="Times New Roman"/>
          <w:sz w:val="24"/>
          <w:szCs w:val="24"/>
        </w:rPr>
        <w:t xml:space="preserve"> Staff, and </w:t>
      </w:r>
      <w:r w:rsidR="00FF114F">
        <w:rPr>
          <w:rFonts w:ascii="Times New Roman" w:eastAsia="Cambria" w:hAnsi="Times New Roman" w:cs="Times New Roman"/>
          <w:sz w:val="24"/>
          <w:szCs w:val="24"/>
        </w:rPr>
        <w:t>e</w:t>
      </w:r>
      <w:r w:rsidR="005737FF">
        <w:rPr>
          <w:rFonts w:ascii="Times New Roman" w:eastAsia="Cambria" w:hAnsi="Times New Roman" w:cs="Times New Roman"/>
          <w:sz w:val="24"/>
          <w:szCs w:val="24"/>
        </w:rPr>
        <w:t xml:space="preserve">valuators within fifteen (15) business days, or such other timeline mutually agreed to by the Parties. </w:t>
      </w:r>
      <w:r w:rsidR="00734474">
        <w:rPr>
          <w:rFonts w:ascii="Times New Roman" w:eastAsia="Cambria" w:hAnsi="Times New Roman" w:cs="Times New Roman"/>
          <w:sz w:val="24"/>
          <w:szCs w:val="24"/>
        </w:rPr>
        <w:t>F</w:t>
      </w:r>
      <w:r w:rsidR="005737FF">
        <w:rPr>
          <w:rFonts w:ascii="Times New Roman" w:eastAsia="Cambria" w:hAnsi="Times New Roman" w:cs="Times New Roman"/>
          <w:sz w:val="24"/>
          <w:szCs w:val="24"/>
        </w:rPr>
        <w:t xml:space="preserve">inal EM&amp;V work plans </w:t>
      </w:r>
      <w:r w:rsidR="001A75E1">
        <w:rPr>
          <w:rFonts w:ascii="Times New Roman" w:eastAsia="Cambria" w:hAnsi="Times New Roman" w:cs="Times New Roman"/>
          <w:sz w:val="24"/>
          <w:szCs w:val="24"/>
        </w:rPr>
        <w:t xml:space="preserve">will be posted </w:t>
      </w:r>
      <w:r w:rsidR="005737FF">
        <w:rPr>
          <w:rFonts w:ascii="Times New Roman" w:eastAsia="Cambria" w:hAnsi="Times New Roman" w:cs="Times New Roman"/>
          <w:sz w:val="24"/>
          <w:szCs w:val="24"/>
        </w:rPr>
        <w:t>on the SAG website.</w:t>
      </w:r>
    </w:p>
    <w:p w14:paraId="12CEEB4A" w14:textId="77777777" w:rsidR="00126383" w:rsidRPr="00653719" w:rsidRDefault="00126383" w:rsidP="00653719">
      <w:pPr>
        <w:spacing w:after="0" w:line="240" w:lineRule="auto"/>
        <w:rPr>
          <w:rFonts w:ascii="Times New Roman" w:eastAsia="Cambria" w:hAnsi="Times New Roman" w:cs="Times New Roman"/>
          <w:sz w:val="24"/>
          <w:szCs w:val="24"/>
        </w:rPr>
      </w:pPr>
    </w:p>
    <w:p w14:paraId="1E6E4D8A" w14:textId="79F2DEC1" w:rsidR="005737FF" w:rsidRDefault="004E423D" w:rsidP="00BE3977">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Evaluation</w:t>
      </w:r>
      <w:r w:rsidR="005737FF">
        <w:rPr>
          <w:rFonts w:ascii="Times New Roman" w:eastAsia="Cambria" w:hAnsi="Times New Roman" w:cs="Times New Roman"/>
          <w:sz w:val="24"/>
          <w:szCs w:val="24"/>
          <w:u w:val="single"/>
        </w:rPr>
        <w:t xml:space="preserve"> Reports</w:t>
      </w:r>
      <w:r w:rsidR="005737FF">
        <w:rPr>
          <w:rFonts w:ascii="Times New Roman" w:eastAsia="Cambria" w:hAnsi="Times New Roman" w:cs="Times New Roman"/>
          <w:sz w:val="24"/>
          <w:szCs w:val="24"/>
        </w:rPr>
        <w:t>:</w:t>
      </w:r>
      <w:r w:rsidR="00CC50E6">
        <w:rPr>
          <w:rFonts w:ascii="Times New Roman" w:eastAsia="Cambria" w:hAnsi="Times New Roman" w:cs="Times New Roman"/>
          <w:sz w:val="24"/>
          <w:szCs w:val="24"/>
        </w:rPr>
        <w:t xml:space="preserve"> D</w:t>
      </w:r>
      <w:r w:rsidR="005737FF">
        <w:rPr>
          <w:rFonts w:ascii="Times New Roman" w:eastAsia="Cambria" w:hAnsi="Times New Roman" w:cs="Times New Roman"/>
          <w:sz w:val="24"/>
          <w:szCs w:val="24"/>
        </w:rPr>
        <w:t xml:space="preserve">raft and final </w:t>
      </w:r>
      <w:r>
        <w:rPr>
          <w:rFonts w:ascii="Times New Roman" w:eastAsia="Cambria" w:hAnsi="Times New Roman" w:cs="Times New Roman"/>
          <w:sz w:val="24"/>
          <w:szCs w:val="24"/>
        </w:rPr>
        <w:t>evaluation</w:t>
      </w:r>
      <w:r w:rsidR="005737FF">
        <w:rPr>
          <w:rFonts w:ascii="Times New Roman" w:eastAsia="Cambria" w:hAnsi="Times New Roman" w:cs="Times New Roman"/>
          <w:sz w:val="24"/>
          <w:szCs w:val="24"/>
        </w:rPr>
        <w:t xml:space="preserve"> reports </w:t>
      </w:r>
      <w:r w:rsidR="00CC50E6">
        <w:rPr>
          <w:rFonts w:ascii="Times New Roman" w:eastAsia="Cambria" w:hAnsi="Times New Roman" w:cs="Times New Roman"/>
          <w:sz w:val="24"/>
          <w:szCs w:val="24"/>
        </w:rPr>
        <w:t xml:space="preserve">will be posted </w:t>
      </w:r>
      <w:r w:rsidR="005737FF">
        <w:rPr>
          <w:rFonts w:ascii="Times New Roman" w:eastAsia="Cambria" w:hAnsi="Times New Roman" w:cs="Times New Roman"/>
          <w:sz w:val="24"/>
          <w:szCs w:val="24"/>
        </w:rPr>
        <w:t>on the SAG website, as they are made available by independent evaluators.</w:t>
      </w:r>
    </w:p>
    <w:p w14:paraId="08A16AA6" w14:textId="77777777" w:rsidR="005737FF" w:rsidRDefault="005737FF" w:rsidP="005737FF">
      <w:pPr>
        <w:pStyle w:val="ListParagraph"/>
        <w:spacing w:after="0" w:line="240" w:lineRule="auto"/>
        <w:rPr>
          <w:rFonts w:ascii="Times New Roman" w:eastAsia="Cambria" w:hAnsi="Times New Roman" w:cs="Times New Roman"/>
          <w:sz w:val="24"/>
          <w:szCs w:val="24"/>
        </w:rPr>
      </w:pPr>
    </w:p>
    <w:p w14:paraId="11AA61F7" w14:textId="0C6B3187" w:rsidR="005737FF" w:rsidRPr="00132F1A" w:rsidRDefault="005737FF" w:rsidP="00132F1A">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Net-to-Gross Updates</w:t>
      </w:r>
      <w:r>
        <w:rPr>
          <w:rFonts w:ascii="Times New Roman" w:eastAsia="Cambria" w:hAnsi="Times New Roman" w:cs="Times New Roman"/>
          <w:sz w:val="24"/>
          <w:szCs w:val="24"/>
        </w:rPr>
        <w:t xml:space="preserve">: </w:t>
      </w:r>
      <w:r w:rsidR="00FF3E42">
        <w:rPr>
          <w:rFonts w:ascii="Times New Roman" w:eastAsia="Cambria" w:hAnsi="Times New Roman" w:cs="Times New Roman"/>
          <w:sz w:val="24"/>
          <w:szCs w:val="24"/>
        </w:rPr>
        <w:t>O</w:t>
      </w:r>
      <w:r>
        <w:rPr>
          <w:rFonts w:ascii="Times New Roman" w:eastAsia="Cambria" w:hAnsi="Times New Roman" w:cs="Times New Roman"/>
          <w:sz w:val="24"/>
          <w:szCs w:val="24"/>
        </w:rPr>
        <w:t xml:space="preserve">rganize and facilitate meeting(s) to discuss </w:t>
      </w:r>
      <w:r>
        <w:rPr>
          <w:rFonts w:ascii="Times New Roman" w:eastAsia="Cambria" w:hAnsi="Times New Roman" w:cs="Times New Roman"/>
          <w:sz w:val="24"/>
          <w:szCs w:val="24"/>
        </w:rPr>
        <w:t xml:space="preserve">Net-to-Gross </w:t>
      </w:r>
      <w:r w:rsidR="00FF3E42">
        <w:rPr>
          <w:rFonts w:ascii="Times New Roman" w:eastAsia="Cambria" w:hAnsi="Times New Roman" w:cs="Times New Roman"/>
          <w:sz w:val="24"/>
          <w:szCs w:val="24"/>
        </w:rPr>
        <w:t xml:space="preserve">(NTG) </w:t>
      </w:r>
      <w:r>
        <w:rPr>
          <w:rFonts w:ascii="Times New Roman" w:eastAsia="Cambria" w:hAnsi="Times New Roman" w:cs="Times New Roman"/>
          <w:sz w:val="24"/>
          <w:szCs w:val="24"/>
        </w:rPr>
        <w:t xml:space="preserve">values proposed by independent evaluators by September 1, </w:t>
      </w:r>
      <w:r w:rsidR="00C453DE">
        <w:rPr>
          <w:rFonts w:ascii="Times New Roman" w:eastAsia="Cambria" w:hAnsi="Times New Roman" w:cs="Times New Roman"/>
          <w:sz w:val="24"/>
          <w:szCs w:val="24"/>
        </w:rPr>
        <w:t xml:space="preserve">2019 </w:t>
      </w:r>
      <w:r>
        <w:rPr>
          <w:rFonts w:ascii="Times New Roman" w:eastAsia="Cambria" w:hAnsi="Times New Roman" w:cs="Times New Roman"/>
          <w:sz w:val="24"/>
          <w:szCs w:val="24"/>
        </w:rPr>
        <w:t>with evaluators determining final values by October 1</w:t>
      </w:r>
      <w:r w:rsidR="00C453DE">
        <w:rPr>
          <w:rFonts w:ascii="Times New Roman" w:eastAsia="Cambria" w:hAnsi="Times New Roman" w:cs="Times New Roman"/>
          <w:sz w:val="24"/>
          <w:szCs w:val="24"/>
        </w:rPr>
        <w:t>, 2019</w:t>
      </w:r>
      <w:r>
        <w:rPr>
          <w:rFonts w:ascii="Times New Roman" w:eastAsia="Cambria" w:hAnsi="Times New Roman" w:cs="Times New Roman"/>
          <w:sz w:val="24"/>
          <w:szCs w:val="24"/>
        </w:rPr>
        <w:t xml:space="preserve">. </w:t>
      </w:r>
      <w:r w:rsidR="004471CF">
        <w:rPr>
          <w:rFonts w:ascii="Times New Roman" w:eastAsia="Cambria" w:hAnsi="Times New Roman" w:cs="Times New Roman"/>
          <w:sz w:val="24"/>
          <w:szCs w:val="24"/>
        </w:rPr>
        <w:t>D</w:t>
      </w:r>
      <w:r>
        <w:rPr>
          <w:rFonts w:ascii="Times New Roman" w:eastAsia="Cambria" w:hAnsi="Times New Roman" w:cs="Times New Roman"/>
          <w:sz w:val="24"/>
          <w:szCs w:val="24"/>
        </w:rPr>
        <w:t xml:space="preserve">raft and final NTG documents </w:t>
      </w:r>
      <w:r w:rsidR="004471CF">
        <w:rPr>
          <w:rFonts w:ascii="Times New Roman" w:eastAsia="Cambria" w:hAnsi="Times New Roman" w:cs="Times New Roman"/>
          <w:sz w:val="24"/>
          <w:szCs w:val="24"/>
        </w:rPr>
        <w:t xml:space="preserve">will be posted </w:t>
      </w:r>
      <w:r>
        <w:rPr>
          <w:rFonts w:ascii="Times New Roman" w:eastAsia="Cambria" w:hAnsi="Times New Roman" w:cs="Times New Roman"/>
          <w:sz w:val="24"/>
          <w:szCs w:val="24"/>
        </w:rPr>
        <w:t>to the SAG website.</w:t>
      </w:r>
    </w:p>
    <w:p w14:paraId="11DD94C6" w14:textId="5183A9D0" w:rsidR="005737FF" w:rsidRDefault="005737FF" w:rsidP="00BE3977">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Adjustable Savings Goals</w:t>
      </w:r>
      <w:r>
        <w:rPr>
          <w:rFonts w:ascii="Times New Roman" w:eastAsia="Cambria" w:hAnsi="Times New Roman" w:cs="Times New Roman"/>
          <w:sz w:val="24"/>
          <w:szCs w:val="24"/>
        </w:rPr>
        <w:t xml:space="preserve">: </w:t>
      </w:r>
      <w:r w:rsidR="00A434AC">
        <w:rPr>
          <w:rFonts w:ascii="Times New Roman" w:eastAsia="Cambria" w:hAnsi="Times New Roman" w:cs="Times New Roman"/>
          <w:sz w:val="24"/>
          <w:szCs w:val="24"/>
        </w:rPr>
        <w:t>O</w:t>
      </w:r>
      <w:r>
        <w:rPr>
          <w:rFonts w:ascii="Times New Roman" w:eastAsia="Cambria" w:hAnsi="Times New Roman" w:cs="Times New Roman"/>
          <w:sz w:val="24"/>
          <w:szCs w:val="24"/>
        </w:rPr>
        <w:t>rganize and facilitate discussions regarding the first updated Adjustable Savings Goal Template for utility programs</w:t>
      </w:r>
      <w:r w:rsidR="00044EE4">
        <w:rPr>
          <w:rFonts w:ascii="Times New Roman" w:eastAsia="Cambria" w:hAnsi="Times New Roman" w:cs="Times New Roman"/>
          <w:sz w:val="24"/>
          <w:szCs w:val="24"/>
        </w:rPr>
        <w:t xml:space="preserve"> (scheduled in January 2019)</w:t>
      </w:r>
      <w:r>
        <w:rPr>
          <w:rFonts w:ascii="Times New Roman" w:eastAsia="Cambria" w:hAnsi="Times New Roman" w:cs="Times New Roman"/>
          <w:sz w:val="24"/>
          <w:szCs w:val="24"/>
        </w:rPr>
        <w:t xml:space="preserve">. </w:t>
      </w:r>
      <w:r w:rsidR="00333351">
        <w:rPr>
          <w:rFonts w:ascii="Times New Roman" w:eastAsia="Cambria" w:hAnsi="Times New Roman" w:cs="Times New Roman"/>
          <w:sz w:val="24"/>
          <w:szCs w:val="24"/>
        </w:rPr>
        <w:t>U</w:t>
      </w:r>
      <w:r>
        <w:rPr>
          <w:rFonts w:ascii="Times New Roman" w:eastAsia="Cambria" w:hAnsi="Times New Roman" w:cs="Times New Roman"/>
          <w:sz w:val="24"/>
          <w:szCs w:val="24"/>
        </w:rPr>
        <w:t xml:space="preserve">pdated Adjustable Savings Goal Templates </w:t>
      </w:r>
      <w:r w:rsidR="00333351">
        <w:rPr>
          <w:rFonts w:ascii="Times New Roman" w:eastAsia="Cambria" w:hAnsi="Times New Roman" w:cs="Times New Roman"/>
          <w:sz w:val="24"/>
          <w:szCs w:val="24"/>
        </w:rPr>
        <w:t xml:space="preserve">will be posted </w:t>
      </w:r>
      <w:r>
        <w:rPr>
          <w:rFonts w:ascii="Times New Roman" w:eastAsia="Cambria" w:hAnsi="Times New Roman" w:cs="Times New Roman"/>
          <w:sz w:val="24"/>
          <w:szCs w:val="24"/>
        </w:rPr>
        <w:t>on the SAG website on an annual basis.</w:t>
      </w:r>
      <w:r w:rsidR="008F70AC">
        <w:rPr>
          <w:rStyle w:val="FootnoteReference"/>
          <w:rFonts w:ascii="Times New Roman" w:eastAsia="Cambria" w:hAnsi="Times New Roman" w:cs="Times New Roman"/>
          <w:sz w:val="24"/>
          <w:szCs w:val="24"/>
        </w:rPr>
        <w:footnoteReference w:id="5"/>
      </w:r>
    </w:p>
    <w:p w14:paraId="7CA11D42" w14:textId="77777777" w:rsidR="005737FF" w:rsidRPr="005737FF" w:rsidRDefault="005737FF" w:rsidP="005737FF">
      <w:pPr>
        <w:pStyle w:val="ListParagraph"/>
        <w:spacing w:after="0" w:line="240" w:lineRule="auto"/>
        <w:rPr>
          <w:rFonts w:ascii="Times New Roman" w:eastAsia="Cambria" w:hAnsi="Times New Roman" w:cs="Times New Roman"/>
          <w:sz w:val="24"/>
          <w:szCs w:val="24"/>
          <w:u w:val="single"/>
        </w:rPr>
      </w:pPr>
    </w:p>
    <w:p w14:paraId="5E6F0558" w14:textId="1FCE497D" w:rsidR="005D2116" w:rsidRDefault="005737FF" w:rsidP="00BE3977">
      <w:pPr>
        <w:pStyle w:val="ListParagraph"/>
        <w:numPr>
          <w:ilvl w:val="1"/>
          <w:numId w:val="1"/>
        </w:numPr>
        <w:spacing w:after="0" w:line="240" w:lineRule="auto"/>
        <w:ind w:left="720"/>
        <w:rPr>
          <w:rFonts w:ascii="Times New Roman" w:eastAsia="Cambria" w:hAnsi="Times New Roman" w:cs="Times New Roman"/>
          <w:sz w:val="24"/>
          <w:szCs w:val="24"/>
        </w:rPr>
      </w:pPr>
      <w:r w:rsidRPr="005737FF">
        <w:rPr>
          <w:rFonts w:ascii="Times New Roman" w:eastAsia="Cambria" w:hAnsi="Times New Roman" w:cs="Times New Roman"/>
          <w:sz w:val="24"/>
          <w:szCs w:val="24"/>
          <w:u w:val="single"/>
        </w:rPr>
        <w:lastRenderedPageBreak/>
        <w:t>Updates to the Policy Manual</w:t>
      </w:r>
      <w:r w:rsidRPr="005737FF">
        <w:rPr>
          <w:rFonts w:ascii="Times New Roman" w:eastAsia="Cambria" w:hAnsi="Times New Roman" w:cs="Times New Roman"/>
          <w:sz w:val="24"/>
          <w:szCs w:val="24"/>
        </w:rPr>
        <w:t xml:space="preserve">: </w:t>
      </w:r>
      <w:r w:rsidR="00C72AFB">
        <w:rPr>
          <w:rFonts w:ascii="Times New Roman" w:eastAsia="Cambria" w:hAnsi="Times New Roman" w:cs="Times New Roman"/>
          <w:sz w:val="24"/>
          <w:szCs w:val="24"/>
        </w:rPr>
        <w:t>O</w:t>
      </w:r>
      <w:r w:rsidRPr="005737FF">
        <w:rPr>
          <w:rFonts w:ascii="Times New Roman" w:eastAsia="Cambria" w:hAnsi="Times New Roman" w:cs="Times New Roman"/>
          <w:sz w:val="24"/>
          <w:szCs w:val="24"/>
        </w:rPr>
        <w:t xml:space="preserve">rganize and facilitate Policy Manual Subcommittee meetings on </w:t>
      </w:r>
      <w:r w:rsidR="007937A6">
        <w:rPr>
          <w:rFonts w:ascii="Times New Roman" w:eastAsia="Cambria" w:hAnsi="Times New Roman" w:cs="Times New Roman"/>
          <w:sz w:val="24"/>
          <w:szCs w:val="24"/>
        </w:rPr>
        <w:t>an as-needed</w:t>
      </w:r>
      <w:r w:rsidRPr="005737FF">
        <w:rPr>
          <w:rFonts w:ascii="Times New Roman" w:eastAsia="Cambria" w:hAnsi="Times New Roman" w:cs="Times New Roman"/>
          <w:sz w:val="24"/>
          <w:szCs w:val="24"/>
        </w:rPr>
        <w:t xml:space="preserve"> basis.</w:t>
      </w:r>
      <w:r w:rsidR="007937A6">
        <w:rPr>
          <w:rFonts w:ascii="Times New Roman" w:eastAsia="Cambria" w:hAnsi="Times New Roman" w:cs="Times New Roman"/>
          <w:sz w:val="24"/>
          <w:szCs w:val="24"/>
        </w:rPr>
        <w:t xml:space="preserve"> In 2019, Policy Manual Version 2.0 is expected to be finalized </w:t>
      </w:r>
      <w:r w:rsidR="004E423D">
        <w:rPr>
          <w:rFonts w:ascii="Times New Roman" w:eastAsia="Cambria" w:hAnsi="Times New Roman" w:cs="Times New Roman"/>
          <w:sz w:val="24"/>
          <w:szCs w:val="24"/>
        </w:rPr>
        <w:t xml:space="preserve">mid-year </w:t>
      </w:r>
      <w:r w:rsidR="007937A6">
        <w:rPr>
          <w:rFonts w:ascii="Times New Roman" w:eastAsia="Cambria" w:hAnsi="Times New Roman" w:cs="Times New Roman"/>
          <w:sz w:val="24"/>
          <w:szCs w:val="24"/>
        </w:rPr>
        <w:t xml:space="preserve">and </w:t>
      </w:r>
      <w:r w:rsidR="00CC1C10">
        <w:rPr>
          <w:rFonts w:ascii="Times New Roman" w:eastAsia="Cambria" w:hAnsi="Times New Roman" w:cs="Times New Roman"/>
          <w:sz w:val="24"/>
          <w:szCs w:val="24"/>
        </w:rPr>
        <w:t>submitted to the Commission for approval.</w:t>
      </w:r>
      <w:r>
        <w:rPr>
          <w:rStyle w:val="FootnoteReference"/>
          <w:rFonts w:ascii="Times New Roman" w:eastAsia="Cambria" w:hAnsi="Times New Roman" w:cs="Times New Roman"/>
          <w:sz w:val="24"/>
          <w:szCs w:val="24"/>
        </w:rPr>
        <w:footnoteReference w:id="6"/>
      </w:r>
    </w:p>
    <w:p w14:paraId="575A43F9" w14:textId="3C041FFE" w:rsidR="00126383" w:rsidRDefault="00126383" w:rsidP="00126383">
      <w:pPr>
        <w:spacing w:after="0" w:line="240" w:lineRule="auto"/>
        <w:rPr>
          <w:rFonts w:ascii="Times New Roman" w:eastAsia="Cambria" w:hAnsi="Times New Roman" w:cs="Times New Roman"/>
          <w:sz w:val="24"/>
          <w:szCs w:val="24"/>
        </w:rPr>
      </w:pPr>
    </w:p>
    <w:p w14:paraId="33B557D1" w14:textId="6253065A" w:rsidR="007F17AB" w:rsidRPr="009F78C8" w:rsidRDefault="007F17AB" w:rsidP="00B843DA">
      <w:pPr>
        <w:pStyle w:val="ListParagraph"/>
        <w:numPr>
          <w:ilvl w:val="0"/>
          <w:numId w:val="26"/>
        </w:numPr>
        <w:spacing w:after="0" w:line="240" w:lineRule="auto"/>
        <w:rPr>
          <w:rFonts w:ascii="Times New Roman" w:hAnsi="Times New Roman" w:cs="Times New Roman"/>
          <w:b/>
          <w:sz w:val="24"/>
          <w:szCs w:val="24"/>
        </w:rPr>
      </w:pPr>
      <w:r w:rsidRPr="009F78C8">
        <w:rPr>
          <w:rFonts w:ascii="Times New Roman" w:hAnsi="Times New Roman" w:cs="Times New Roman"/>
          <w:b/>
          <w:sz w:val="24"/>
          <w:szCs w:val="24"/>
        </w:rPr>
        <w:t>SAG Subcommittee</w:t>
      </w:r>
      <w:r w:rsidR="005737FF" w:rsidRPr="009F78C8">
        <w:rPr>
          <w:rFonts w:ascii="Times New Roman" w:hAnsi="Times New Roman" w:cs="Times New Roman"/>
          <w:b/>
          <w:sz w:val="24"/>
          <w:szCs w:val="24"/>
        </w:rPr>
        <w:t>s</w:t>
      </w:r>
    </w:p>
    <w:p w14:paraId="205F9430" w14:textId="122D805A" w:rsidR="007F17AB" w:rsidRDefault="007F17AB" w:rsidP="007F17AB">
      <w:pPr>
        <w:spacing w:after="0" w:line="240" w:lineRule="auto"/>
        <w:rPr>
          <w:rFonts w:ascii="Times New Roman" w:hAnsi="Times New Roman" w:cs="Times New Roman"/>
          <w:b/>
          <w:sz w:val="24"/>
          <w:szCs w:val="24"/>
        </w:rPr>
      </w:pPr>
    </w:p>
    <w:p w14:paraId="6E875106" w14:textId="0A5DEFCA" w:rsidR="00FA2F64" w:rsidRDefault="00E34C0B" w:rsidP="00FA2F64">
      <w:pPr>
        <w:spacing w:after="0" w:line="240" w:lineRule="auto"/>
        <w:rPr>
          <w:rFonts w:ascii="Times New Roman" w:hAnsi="Times New Roman" w:cs="Times New Roman"/>
          <w:sz w:val="24"/>
          <w:szCs w:val="24"/>
        </w:rPr>
      </w:pPr>
      <w:r>
        <w:rPr>
          <w:rFonts w:ascii="Times New Roman" w:hAnsi="Times New Roman" w:cs="Times New Roman"/>
          <w:sz w:val="24"/>
          <w:szCs w:val="24"/>
        </w:rPr>
        <w:t>Two</w:t>
      </w:r>
      <w:r w:rsidR="008351A3">
        <w:rPr>
          <w:rFonts w:ascii="Times New Roman" w:hAnsi="Times New Roman" w:cs="Times New Roman"/>
          <w:sz w:val="24"/>
          <w:szCs w:val="24"/>
        </w:rPr>
        <w:t xml:space="preserve"> </w:t>
      </w:r>
      <w:r w:rsidR="004754AC" w:rsidRPr="00482BE5">
        <w:rPr>
          <w:rFonts w:ascii="Times New Roman" w:hAnsi="Times New Roman" w:cs="Times New Roman"/>
          <w:sz w:val="24"/>
          <w:szCs w:val="24"/>
        </w:rPr>
        <w:t>SAG Subcommitt</w:t>
      </w:r>
      <w:r w:rsidR="00D601FB">
        <w:rPr>
          <w:rFonts w:ascii="Times New Roman" w:hAnsi="Times New Roman" w:cs="Times New Roman"/>
          <w:sz w:val="24"/>
          <w:szCs w:val="24"/>
        </w:rPr>
        <w:t>ee</w:t>
      </w:r>
      <w:r w:rsidR="00095B0B">
        <w:rPr>
          <w:rFonts w:ascii="Times New Roman" w:hAnsi="Times New Roman" w:cs="Times New Roman"/>
          <w:sz w:val="24"/>
          <w:szCs w:val="24"/>
        </w:rPr>
        <w:t>s</w:t>
      </w:r>
      <w:r w:rsidR="00D601FB">
        <w:rPr>
          <w:rFonts w:ascii="Times New Roman" w:hAnsi="Times New Roman" w:cs="Times New Roman"/>
          <w:sz w:val="24"/>
          <w:szCs w:val="24"/>
        </w:rPr>
        <w:t xml:space="preserve"> </w:t>
      </w:r>
      <w:r w:rsidR="0020649A">
        <w:rPr>
          <w:rFonts w:ascii="Times New Roman" w:hAnsi="Times New Roman" w:cs="Times New Roman"/>
          <w:sz w:val="24"/>
          <w:szCs w:val="24"/>
        </w:rPr>
        <w:t xml:space="preserve">will be </w:t>
      </w:r>
      <w:r>
        <w:rPr>
          <w:rFonts w:ascii="Times New Roman" w:hAnsi="Times New Roman" w:cs="Times New Roman"/>
          <w:sz w:val="24"/>
          <w:szCs w:val="24"/>
        </w:rPr>
        <w:t>active in 2019</w:t>
      </w:r>
      <w:r w:rsidR="00D601FB">
        <w:rPr>
          <w:rFonts w:ascii="Times New Roman" w:hAnsi="Times New Roman" w:cs="Times New Roman"/>
          <w:sz w:val="24"/>
          <w:szCs w:val="24"/>
        </w:rPr>
        <w:t xml:space="preserve">, </w:t>
      </w:r>
      <w:r w:rsidR="00C54F11">
        <w:rPr>
          <w:rFonts w:ascii="Times New Roman" w:hAnsi="Times New Roman" w:cs="Times New Roman"/>
          <w:sz w:val="24"/>
          <w:szCs w:val="24"/>
        </w:rPr>
        <w:t xml:space="preserve">as </w:t>
      </w:r>
      <w:r w:rsidR="00D601FB">
        <w:rPr>
          <w:rFonts w:ascii="Times New Roman" w:hAnsi="Times New Roman" w:cs="Times New Roman"/>
          <w:sz w:val="24"/>
          <w:szCs w:val="24"/>
        </w:rPr>
        <w:t xml:space="preserve">described </w:t>
      </w:r>
      <w:r w:rsidR="004754AC" w:rsidRPr="00482BE5">
        <w:rPr>
          <w:rFonts w:ascii="Times New Roman" w:hAnsi="Times New Roman" w:cs="Times New Roman"/>
          <w:sz w:val="24"/>
          <w:szCs w:val="24"/>
        </w:rPr>
        <w:t xml:space="preserve">below. </w:t>
      </w:r>
      <w:r w:rsidR="00482BE5" w:rsidRPr="00482BE5">
        <w:rPr>
          <w:rFonts w:ascii="Times New Roman" w:hAnsi="Times New Roman" w:cs="Times New Roman"/>
          <w:sz w:val="24"/>
          <w:szCs w:val="24"/>
        </w:rPr>
        <w:t xml:space="preserve">SAG Subcommittees are open to all interested participants unless topics present a </w:t>
      </w:r>
      <w:r w:rsidR="00095B0B">
        <w:rPr>
          <w:rFonts w:ascii="Times New Roman" w:hAnsi="Times New Roman" w:cs="Times New Roman"/>
          <w:sz w:val="24"/>
          <w:szCs w:val="24"/>
        </w:rPr>
        <w:t xml:space="preserve">financial </w:t>
      </w:r>
      <w:r w:rsidR="00482BE5" w:rsidRPr="00482BE5">
        <w:rPr>
          <w:rFonts w:ascii="Times New Roman" w:hAnsi="Times New Roman" w:cs="Times New Roman"/>
          <w:sz w:val="24"/>
          <w:szCs w:val="24"/>
        </w:rPr>
        <w:t>conflict of interest.</w:t>
      </w:r>
      <w:r w:rsidR="00095B0B">
        <w:rPr>
          <w:rStyle w:val="FootnoteReference"/>
          <w:rFonts w:ascii="Times New Roman" w:hAnsi="Times New Roman" w:cs="Times New Roman"/>
          <w:sz w:val="24"/>
          <w:szCs w:val="24"/>
        </w:rPr>
        <w:footnoteReference w:id="7"/>
      </w:r>
      <w:r w:rsidR="009A38C0">
        <w:rPr>
          <w:rFonts w:ascii="Times New Roman" w:hAnsi="Times New Roman" w:cs="Times New Roman"/>
          <w:sz w:val="24"/>
          <w:szCs w:val="24"/>
        </w:rPr>
        <w:t xml:space="preserve"> </w:t>
      </w:r>
      <w:r w:rsidR="007F1334">
        <w:rPr>
          <w:rFonts w:ascii="Times New Roman" w:hAnsi="Times New Roman" w:cs="Times New Roman"/>
          <w:sz w:val="24"/>
          <w:szCs w:val="24"/>
        </w:rPr>
        <w:t>Individual</w:t>
      </w:r>
      <w:r w:rsidR="009A38C0" w:rsidRPr="00482BE5">
        <w:rPr>
          <w:rFonts w:ascii="Times New Roman" w:hAnsi="Times New Roman" w:cs="Times New Roman"/>
          <w:sz w:val="24"/>
          <w:szCs w:val="24"/>
        </w:rPr>
        <w:t xml:space="preserve"> Subcommittee Plans will be prepared </w:t>
      </w:r>
      <w:r w:rsidR="00054FE4">
        <w:rPr>
          <w:rFonts w:ascii="Times New Roman" w:hAnsi="Times New Roman" w:cs="Times New Roman"/>
          <w:sz w:val="24"/>
          <w:szCs w:val="24"/>
        </w:rPr>
        <w:t xml:space="preserve">by the SAG Facilitator </w:t>
      </w:r>
      <w:r w:rsidR="009A38C0" w:rsidRPr="00482BE5">
        <w:rPr>
          <w:rFonts w:ascii="Times New Roman" w:hAnsi="Times New Roman" w:cs="Times New Roman"/>
          <w:sz w:val="24"/>
          <w:szCs w:val="24"/>
        </w:rPr>
        <w:t xml:space="preserve">for review by </w:t>
      </w:r>
      <w:r w:rsidR="00722E54">
        <w:rPr>
          <w:rFonts w:ascii="Times New Roman" w:hAnsi="Times New Roman" w:cs="Times New Roman"/>
          <w:sz w:val="24"/>
          <w:szCs w:val="24"/>
        </w:rPr>
        <w:t xml:space="preserve">interested </w:t>
      </w:r>
      <w:r w:rsidR="009A38C0" w:rsidRPr="00482BE5">
        <w:rPr>
          <w:rFonts w:ascii="Times New Roman" w:hAnsi="Times New Roman" w:cs="Times New Roman"/>
          <w:sz w:val="24"/>
          <w:szCs w:val="24"/>
        </w:rPr>
        <w:t>Subcommittee participants.</w:t>
      </w:r>
    </w:p>
    <w:p w14:paraId="1CF02D02" w14:textId="77777777" w:rsidR="00FA2F64" w:rsidRDefault="00FA2F64" w:rsidP="00FA2F64">
      <w:pPr>
        <w:spacing w:after="0" w:line="240" w:lineRule="auto"/>
        <w:rPr>
          <w:rFonts w:ascii="Times New Roman" w:hAnsi="Times New Roman" w:cs="Times New Roman"/>
          <w:b/>
          <w:sz w:val="24"/>
          <w:szCs w:val="24"/>
        </w:rPr>
      </w:pPr>
    </w:p>
    <w:p w14:paraId="2F324168" w14:textId="583C50AF" w:rsidR="00482BE5" w:rsidRPr="00FA2F64" w:rsidRDefault="00482BE5" w:rsidP="00233047">
      <w:pPr>
        <w:pStyle w:val="ListParagraph"/>
        <w:numPr>
          <w:ilvl w:val="0"/>
          <w:numId w:val="27"/>
        </w:numPr>
        <w:spacing w:after="0" w:line="240" w:lineRule="auto"/>
        <w:ind w:left="1080"/>
        <w:rPr>
          <w:rFonts w:ascii="Times New Roman" w:hAnsi="Times New Roman" w:cs="Times New Roman"/>
          <w:b/>
          <w:sz w:val="24"/>
          <w:szCs w:val="24"/>
        </w:rPr>
      </w:pPr>
      <w:r w:rsidRPr="00FA2F64">
        <w:rPr>
          <w:rFonts w:ascii="Times New Roman" w:hAnsi="Times New Roman" w:cs="Times New Roman"/>
          <w:b/>
          <w:sz w:val="24"/>
          <w:szCs w:val="24"/>
        </w:rPr>
        <w:t>Policy Manual Subcommittee</w:t>
      </w:r>
    </w:p>
    <w:p w14:paraId="6BC4CBCF" w14:textId="5AE7353B" w:rsidR="00482BE5" w:rsidRDefault="00482BE5" w:rsidP="00482BE5">
      <w:pPr>
        <w:spacing w:after="0" w:line="240" w:lineRule="auto"/>
        <w:rPr>
          <w:rFonts w:ascii="Times New Roman" w:hAnsi="Times New Roman" w:cs="Times New Roman"/>
          <w:b/>
          <w:sz w:val="24"/>
          <w:szCs w:val="24"/>
        </w:rPr>
      </w:pPr>
    </w:p>
    <w:p w14:paraId="6630B7B3" w14:textId="784A0B6D" w:rsidR="00715EF4" w:rsidRDefault="00715EF4" w:rsidP="00482BE5">
      <w:pPr>
        <w:spacing w:after="0" w:line="240" w:lineRule="auto"/>
        <w:rPr>
          <w:rFonts w:ascii="Times New Roman" w:hAnsi="Times New Roman" w:cs="Times New Roman"/>
          <w:sz w:val="24"/>
          <w:szCs w:val="24"/>
        </w:rPr>
      </w:pPr>
      <w:r>
        <w:rPr>
          <w:rFonts w:ascii="Times New Roman" w:hAnsi="Times New Roman" w:cs="Times New Roman"/>
          <w:sz w:val="24"/>
          <w:szCs w:val="24"/>
        </w:rPr>
        <w:t>Version 1.0 of the Illinois Energy Efficiency Policy Manual was approved by the Commission in December 2015.</w:t>
      </w:r>
      <w:r w:rsidR="00C8546E">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An updated version of the Policy Manual, Version 1.1, was discussed by the Policy Manual Subcommittee in spring 2017 following the passage of the Future Energy Jobs Act</w:t>
      </w:r>
      <w:r w:rsidR="00EB5116">
        <w:rPr>
          <w:rFonts w:ascii="Times New Roman" w:hAnsi="Times New Roman" w:cs="Times New Roman"/>
          <w:sz w:val="24"/>
          <w:szCs w:val="24"/>
        </w:rPr>
        <w:t xml:space="preserve"> (FEJA)</w:t>
      </w:r>
      <w:r>
        <w:rPr>
          <w:rFonts w:ascii="Times New Roman" w:hAnsi="Times New Roman" w:cs="Times New Roman"/>
          <w:sz w:val="24"/>
          <w:szCs w:val="24"/>
        </w:rPr>
        <w:t>. Policy Manual Version 1.1 was approved by the Commission in October 2017. Version 1.1 meetings focused on</w:t>
      </w:r>
      <w:r w:rsidR="00EB5116">
        <w:rPr>
          <w:rFonts w:ascii="Times New Roman" w:hAnsi="Times New Roman" w:cs="Times New Roman"/>
          <w:sz w:val="24"/>
          <w:szCs w:val="24"/>
        </w:rPr>
        <w:t xml:space="preserve"> necessary edits due to FEJA changes to Illinois </w:t>
      </w:r>
      <w:r w:rsidR="008553B9">
        <w:rPr>
          <w:rFonts w:ascii="Times New Roman" w:hAnsi="Times New Roman" w:cs="Times New Roman"/>
          <w:sz w:val="24"/>
          <w:szCs w:val="24"/>
        </w:rPr>
        <w:t>energy efficiency</w:t>
      </w:r>
      <w:r w:rsidR="00EB5116">
        <w:rPr>
          <w:rFonts w:ascii="Times New Roman" w:hAnsi="Times New Roman" w:cs="Times New Roman"/>
          <w:sz w:val="24"/>
          <w:szCs w:val="24"/>
        </w:rPr>
        <w:t xml:space="preserve"> programs. Subcommittee participants did not address substantive </w:t>
      </w:r>
      <w:r w:rsidR="003B2967">
        <w:rPr>
          <w:rFonts w:ascii="Times New Roman" w:hAnsi="Times New Roman" w:cs="Times New Roman"/>
          <w:sz w:val="24"/>
          <w:szCs w:val="24"/>
        </w:rPr>
        <w:t>edits and</w:t>
      </w:r>
      <w:r w:rsidR="00EB5116">
        <w:rPr>
          <w:rFonts w:ascii="Times New Roman" w:hAnsi="Times New Roman" w:cs="Times New Roman"/>
          <w:sz w:val="24"/>
          <w:szCs w:val="24"/>
        </w:rPr>
        <w:t xml:space="preserve"> agreed to address those issues during Version 2.0 discussions following approval of utility</w:t>
      </w:r>
      <w:r w:rsidR="00DE55FC">
        <w:rPr>
          <w:rFonts w:ascii="Times New Roman" w:hAnsi="Times New Roman" w:cs="Times New Roman"/>
          <w:sz w:val="24"/>
          <w:szCs w:val="24"/>
        </w:rPr>
        <w:t xml:space="preserve"> 2018-2021</w:t>
      </w:r>
      <w:r w:rsidR="00EB5116">
        <w:rPr>
          <w:rFonts w:ascii="Times New Roman" w:hAnsi="Times New Roman" w:cs="Times New Roman"/>
          <w:sz w:val="24"/>
          <w:szCs w:val="24"/>
        </w:rPr>
        <w:t xml:space="preserve"> E</w:t>
      </w:r>
      <w:r w:rsidR="00DE55FC">
        <w:rPr>
          <w:rFonts w:ascii="Times New Roman" w:hAnsi="Times New Roman" w:cs="Times New Roman"/>
          <w:sz w:val="24"/>
          <w:szCs w:val="24"/>
        </w:rPr>
        <w:t xml:space="preserve">nergy </w:t>
      </w:r>
      <w:r w:rsidR="00EB5116">
        <w:rPr>
          <w:rFonts w:ascii="Times New Roman" w:hAnsi="Times New Roman" w:cs="Times New Roman"/>
          <w:sz w:val="24"/>
          <w:szCs w:val="24"/>
        </w:rPr>
        <w:t>E</w:t>
      </w:r>
      <w:r w:rsidR="00DE55FC">
        <w:rPr>
          <w:rFonts w:ascii="Times New Roman" w:hAnsi="Times New Roman" w:cs="Times New Roman"/>
          <w:sz w:val="24"/>
          <w:szCs w:val="24"/>
        </w:rPr>
        <w:t>fficiency</w:t>
      </w:r>
      <w:r w:rsidR="00EB5116">
        <w:rPr>
          <w:rFonts w:ascii="Times New Roman" w:hAnsi="Times New Roman" w:cs="Times New Roman"/>
          <w:sz w:val="24"/>
          <w:szCs w:val="24"/>
        </w:rPr>
        <w:t xml:space="preserve"> Plans.</w:t>
      </w:r>
      <w:r w:rsidR="008B3ED1">
        <w:rPr>
          <w:rFonts w:ascii="Times New Roman" w:hAnsi="Times New Roman" w:cs="Times New Roman"/>
          <w:sz w:val="24"/>
          <w:szCs w:val="24"/>
        </w:rPr>
        <w:t xml:space="preserve"> </w:t>
      </w:r>
    </w:p>
    <w:p w14:paraId="4F63499E" w14:textId="1F36B4C2" w:rsidR="00EB5116" w:rsidRDefault="00EB5116" w:rsidP="00482BE5">
      <w:pPr>
        <w:spacing w:after="0" w:line="240" w:lineRule="auto"/>
        <w:rPr>
          <w:rFonts w:ascii="Times New Roman" w:hAnsi="Times New Roman" w:cs="Times New Roman"/>
          <w:sz w:val="24"/>
          <w:szCs w:val="24"/>
        </w:rPr>
      </w:pPr>
    </w:p>
    <w:p w14:paraId="6AF5111E" w14:textId="2A28001A" w:rsidR="00EB4B81" w:rsidRPr="0010004D" w:rsidRDefault="00EF4E9F" w:rsidP="002835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B5116">
        <w:rPr>
          <w:rFonts w:ascii="Times New Roman" w:hAnsi="Times New Roman" w:cs="Times New Roman"/>
          <w:sz w:val="24"/>
          <w:szCs w:val="24"/>
        </w:rPr>
        <w:t xml:space="preserve">Policy Manual Version 2.0 </w:t>
      </w:r>
      <w:r>
        <w:rPr>
          <w:rFonts w:ascii="Times New Roman" w:hAnsi="Times New Roman" w:cs="Times New Roman"/>
          <w:sz w:val="24"/>
          <w:szCs w:val="24"/>
        </w:rPr>
        <w:t xml:space="preserve">update process kicked off in September 2018. The Policy Manual Subcommittee is open to all interested SAG participants, unless topics present a financial conflict of interest. </w:t>
      </w:r>
      <w:r w:rsidR="001F08A5">
        <w:rPr>
          <w:rFonts w:ascii="Times New Roman" w:hAnsi="Times New Roman" w:cs="Times New Roman"/>
          <w:sz w:val="24"/>
          <w:szCs w:val="24"/>
        </w:rPr>
        <w:t xml:space="preserve">Since the kick-off, </w:t>
      </w:r>
      <w:r w:rsidR="00AB1D56">
        <w:rPr>
          <w:rFonts w:ascii="Times New Roman" w:hAnsi="Times New Roman" w:cs="Times New Roman"/>
          <w:sz w:val="24"/>
          <w:szCs w:val="24"/>
        </w:rPr>
        <w:t>m</w:t>
      </w:r>
      <w:r>
        <w:rPr>
          <w:rFonts w:ascii="Times New Roman" w:hAnsi="Times New Roman" w:cs="Times New Roman"/>
          <w:sz w:val="24"/>
          <w:szCs w:val="24"/>
        </w:rPr>
        <w:t xml:space="preserve">eetings have been held with interested SAG participants on a monthly basis. </w:t>
      </w:r>
      <w:r w:rsidR="00EB4B81">
        <w:rPr>
          <w:rFonts w:ascii="Times New Roman" w:hAnsi="Times New Roman" w:cs="Times New Roman"/>
          <w:sz w:val="24"/>
          <w:szCs w:val="24"/>
        </w:rPr>
        <w:t xml:space="preserve">The </w:t>
      </w:r>
      <w:r w:rsidR="009E615F">
        <w:rPr>
          <w:rFonts w:ascii="Times New Roman" w:hAnsi="Times New Roman" w:cs="Times New Roman"/>
          <w:sz w:val="24"/>
          <w:szCs w:val="24"/>
        </w:rPr>
        <w:t>goal is</w:t>
      </w:r>
      <w:r w:rsidR="00EB4B81">
        <w:rPr>
          <w:rFonts w:ascii="Times New Roman" w:hAnsi="Times New Roman" w:cs="Times New Roman"/>
          <w:sz w:val="24"/>
          <w:szCs w:val="24"/>
        </w:rPr>
        <w:t xml:space="preserve"> to finalize Policy Manual Version 2.0 by </w:t>
      </w:r>
      <w:r w:rsidR="009E615F">
        <w:rPr>
          <w:rFonts w:ascii="Times New Roman" w:hAnsi="Times New Roman" w:cs="Times New Roman"/>
          <w:sz w:val="24"/>
          <w:szCs w:val="24"/>
        </w:rPr>
        <w:t>the end of May, for submission to the Commission for approval in June.</w:t>
      </w:r>
    </w:p>
    <w:p w14:paraId="4A79FDBB" w14:textId="3CEB2941" w:rsidR="00132F1A" w:rsidRPr="0010004D" w:rsidRDefault="00132F1A" w:rsidP="007F17AB">
      <w:pPr>
        <w:spacing w:after="0" w:line="240" w:lineRule="auto"/>
        <w:rPr>
          <w:rFonts w:ascii="Times New Roman" w:hAnsi="Times New Roman" w:cs="Times New Roman"/>
          <w:b/>
          <w:sz w:val="24"/>
          <w:szCs w:val="24"/>
        </w:rPr>
      </w:pPr>
    </w:p>
    <w:p w14:paraId="05FF565B" w14:textId="3E5A9F6E" w:rsidR="00482BE5" w:rsidRPr="0010004D" w:rsidRDefault="00482BE5" w:rsidP="005C5C1F">
      <w:pPr>
        <w:pStyle w:val="ListParagraph"/>
        <w:numPr>
          <w:ilvl w:val="0"/>
          <w:numId w:val="27"/>
        </w:numPr>
        <w:spacing w:after="0" w:line="240" w:lineRule="auto"/>
        <w:ind w:left="1080"/>
        <w:rPr>
          <w:rFonts w:ascii="Times New Roman" w:hAnsi="Times New Roman" w:cs="Times New Roman"/>
          <w:b/>
          <w:sz w:val="24"/>
          <w:szCs w:val="24"/>
        </w:rPr>
      </w:pPr>
      <w:r w:rsidRPr="0010004D">
        <w:rPr>
          <w:rFonts w:ascii="Times New Roman" w:hAnsi="Times New Roman" w:cs="Times New Roman"/>
          <w:b/>
          <w:sz w:val="24"/>
          <w:szCs w:val="24"/>
        </w:rPr>
        <w:t>EM&amp;V Subcommittee</w:t>
      </w:r>
    </w:p>
    <w:p w14:paraId="6B5C054F" w14:textId="7319AF61" w:rsidR="00482BE5" w:rsidRPr="0010004D" w:rsidRDefault="00482BE5" w:rsidP="007F17AB">
      <w:pPr>
        <w:spacing w:after="0" w:line="240" w:lineRule="auto"/>
        <w:rPr>
          <w:rFonts w:ascii="Times New Roman" w:hAnsi="Times New Roman" w:cs="Times New Roman"/>
          <w:b/>
          <w:sz w:val="24"/>
          <w:szCs w:val="24"/>
        </w:rPr>
      </w:pPr>
    </w:p>
    <w:p w14:paraId="04E409EA" w14:textId="1A6F810D" w:rsidR="00BE7894" w:rsidRDefault="00A05CB1" w:rsidP="008E4ED7">
      <w:p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 xml:space="preserve">There are a number of evaluation issues that </w:t>
      </w:r>
      <w:r w:rsidR="00581832" w:rsidRPr="0010004D">
        <w:rPr>
          <w:rFonts w:ascii="Times New Roman" w:hAnsi="Times New Roman" w:cs="Times New Roman"/>
          <w:sz w:val="24"/>
          <w:szCs w:val="24"/>
        </w:rPr>
        <w:t>SAG participants are interested in discussing</w:t>
      </w:r>
      <w:r w:rsidRPr="0010004D">
        <w:rPr>
          <w:rFonts w:ascii="Times New Roman" w:hAnsi="Times New Roman" w:cs="Times New Roman"/>
          <w:sz w:val="24"/>
          <w:szCs w:val="24"/>
        </w:rPr>
        <w:t>, as referenced in</w:t>
      </w:r>
      <w:r w:rsidR="006665EA">
        <w:rPr>
          <w:rFonts w:ascii="Times New Roman" w:hAnsi="Times New Roman" w:cs="Times New Roman"/>
          <w:sz w:val="24"/>
          <w:szCs w:val="24"/>
        </w:rPr>
        <w:t>, among other places, the</w:t>
      </w:r>
      <w:r w:rsidRPr="0010004D">
        <w:rPr>
          <w:rFonts w:ascii="Times New Roman" w:hAnsi="Times New Roman" w:cs="Times New Roman"/>
          <w:sz w:val="24"/>
          <w:szCs w:val="24"/>
        </w:rPr>
        <w:t xml:space="preserve"> settlement </w:t>
      </w:r>
      <w:r w:rsidRPr="0010004D">
        <w:rPr>
          <w:rFonts w:ascii="Times New Roman" w:hAnsi="Times New Roman" w:cs="Times New Roman"/>
          <w:sz w:val="24"/>
          <w:szCs w:val="24"/>
        </w:rPr>
        <w:t>stipulations</w:t>
      </w:r>
      <w:r w:rsidR="006665EA">
        <w:rPr>
          <w:rFonts w:ascii="Times New Roman" w:hAnsi="Times New Roman" w:cs="Times New Roman"/>
          <w:sz w:val="24"/>
          <w:szCs w:val="24"/>
        </w:rPr>
        <w:t xml:space="preserve"> approved by the Commission</w:t>
      </w:r>
      <w:r w:rsidR="00831952">
        <w:rPr>
          <w:rFonts w:ascii="Times New Roman" w:hAnsi="Times New Roman" w:cs="Times New Roman"/>
          <w:sz w:val="24"/>
          <w:szCs w:val="24"/>
        </w:rPr>
        <w:t xml:space="preserve"> in fall 2017</w:t>
      </w:r>
      <w:r w:rsidRPr="0010004D">
        <w:rPr>
          <w:rFonts w:ascii="Times New Roman" w:hAnsi="Times New Roman" w:cs="Times New Roman"/>
          <w:sz w:val="24"/>
          <w:szCs w:val="24"/>
        </w:rPr>
        <w:t>. A new EM&amp;V Subcommittee will be establish</w:t>
      </w:r>
      <w:r w:rsidR="00485D81" w:rsidRPr="0010004D">
        <w:rPr>
          <w:rFonts w:ascii="Times New Roman" w:hAnsi="Times New Roman" w:cs="Times New Roman"/>
          <w:sz w:val="24"/>
          <w:szCs w:val="24"/>
        </w:rPr>
        <w:t>ed to address these issues</w:t>
      </w:r>
      <w:r w:rsidR="006665EA">
        <w:rPr>
          <w:rFonts w:ascii="Times New Roman" w:hAnsi="Times New Roman" w:cs="Times New Roman"/>
          <w:sz w:val="24"/>
          <w:szCs w:val="24"/>
        </w:rPr>
        <w:t>, among others</w:t>
      </w:r>
      <w:r w:rsidR="00485D81" w:rsidRPr="0010004D">
        <w:rPr>
          <w:rFonts w:ascii="Times New Roman" w:hAnsi="Times New Roman" w:cs="Times New Roman"/>
          <w:sz w:val="24"/>
          <w:szCs w:val="24"/>
        </w:rPr>
        <w:t>.</w:t>
      </w:r>
      <w:r w:rsidR="00687025">
        <w:rPr>
          <w:rFonts w:ascii="Times New Roman" w:hAnsi="Times New Roman" w:cs="Times New Roman"/>
          <w:sz w:val="24"/>
          <w:szCs w:val="24"/>
        </w:rPr>
        <w:t xml:space="preserve"> The</w:t>
      </w:r>
      <w:r w:rsidR="00161A67" w:rsidRPr="0010004D">
        <w:rPr>
          <w:rFonts w:ascii="Times New Roman" w:hAnsi="Times New Roman" w:cs="Times New Roman"/>
          <w:sz w:val="24"/>
          <w:szCs w:val="24"/>
        </w:rPr>
        <w:t xml:space="preserve"> EM&amp;V Subcommittee </w:t>
      </w:r>
      <w:r w:rsidR="00C26213">
        <w:rPr>
          <w:rFonts w:ascii="Times New Roman" w:hAnsi="Times New Roman" w:cs="Times New Roman"/>
          <w:sz w:val="24"/>
          <w:szCs w:val="24"/>
        </w:rPr>
        <w:t>is anticipated to</w:t>
      </w:r>
      <w:r w:rsidR="00161A67" w:rsidRPr="0010004D">
        <w:rPr>
          <w:rFonts w:ascii="Times New Roman" w:hAnsi="Times New Roman" w:cs="Times New Roman"/>
          <w:sz w:val="24"/>
          <w:szCs w:val="24"/>
        </w:rPr>
        <w:t xml:space="preserve"> launch </w:t>
      </w:r>
      <w:r w:rsidR="00C26213">
        <w:rPr>
          <w:rFonts w:ascii="Times New Roman" w:hAnsi="Times New Roman" w:cs="Times New Roman"/>
          <w:sz w:val="24"/>
          <w:szCs w:val="24"/>
        </w:rPr>
        <w:t>by</w:t>
      </w:r>
      <w:r w:rsidR="00132F1A">
        <w:rPr>
          <w:rFonts w:ascii="Times New Roman" w:hAnsi="Times New Roman" w:cs="Times New Roman"/>
          <w:sz w:val="24"/>
          <w:szCs w:val="24"/>
        </w:rPr>
        <w:t xml:space="preserve"> </w:t>
      </w:r>
      <w:r w:rsidR="00C26213">
        <w:rPr>
          <w:rFonts w:ascii="Times New Roman" w:hAnsi="Times New Roman" w:cs="Times New Roman"/>
          <w:sz w:val="24"/>
          <w:szCs w:val="24"/>
        </w:rPr>
        <w:t>mid-</w:t>
      </w:r>
      <w:r w:rsidR="00161A67" w:rsidRPr="0010004D">
        <w:rPr>
          <w:rFonts w:ascii="Times New Roman" w:hAnsi="Times New Roman" w:cs="Times New Roman"/>
          <w:sz w:val="24"/>
          <w:szCs w:val="24"/>
        </w:rPr>
        <w:t>2019</w:t>
      </w:r>
      <w:r w:rsidR="00BE7894">
        <w:rPr>
          <w:rFonts w:ascii="Times New Roman" w:hAnsi="Times New Roman" w:cs="Times New Roman"/>
          <w:sz w:val="24"/>
          <w:szCs w:val="24"/>
        </w:rPr>
        <w:t xml:space="preserve">, after </w:t>
      </w:r>
      <w:r w:rsidR="00C26213">
        <w:rPr>
          <w:rFonts w:ascii="Times New Roman" w:hAnsi="Times New Roman" w:cs="Times New Roman"/>
          <w:sz w:val="24"/>
          <w:szCs w:val="24"/>
        </w:rPr>
        <w:t>Policy Manual Version 2.0 negotiations are completed</w:t>
      </w:r>
      <w:r w:rsidR="00161A67" w:rsidRPr="0010004D">
        <w:rPr>
          <w:rFonts w:ascii="Times New Roman" w:hAnsi="Times New Roman" w:cs="Times New Roman"/>
          <w:sz w:val="24"/>
          <w:szCs w:val="24"/>
        </w:rPr>
        <w:t xml:space="preserve">. </w:t>
      </w:r>
    </w:p>
    <w:p w14:paraId="247C7591" w14:textId="04428790" w:rsidR="001F2EED" w:rsidRPr="00BE7894" w:rsidRDefault="001F2EED" w:rsidP="008E4ED7">
      <w:pPr>
        <w:spacing w:after="0" w:line="240" w:lineRule="auto"/>
        <w:rPr>
          <w:rFonts w:ascii="Times New Roman" w:hAnsi="Times New Roman" w:cs="Times New Roman"/>
          <w:sz w:val="24"/>
          <w:szCs w:val="24"/>
        </w:rPr>
      </w:pPr>
      <w:r w:rsidRPr="0010004D">
        <w:rPr>
          <w:rFonts w:ascii="Times New Roman" w:hAnsi="Times New Roman" w:cs="Times New Roman"/>
          <w:sz w:val="24"/>
          <w:szCs w:val="24"/>
        </w:rPr>
        <w:lastRenderedPageBreak/>
        <w:t xml:space="preserve">The SAG Facilitator </w:t>
      </w:r>
      <w:r w:rsidR="00161A67" w:rsidRPr="0010004D">
        <w:rPr>
          <w:rFonts w:ascii="Times New Roman" w:hAnsi="Times New Roman" w:cs="Times New Roman"/>
          <w:sz w:val="24"/>
          <w:szCs w:val="24"/>
        </w:rPr>
        <w:t>will develop an EM&amp;V Subcommittee Plan</w:t>
      </w:r>
      <w:r w:rsidR="00AB253F">
        <w:rPr>
          <w:rFonts w:ascii="Times New Roman" w:hAnsi="Times New Roman" w:cs="Times New Roman"/>
          <w:sz w:val="24"/>
          <w:szCs w:val="24"/>
        </w:rPr>
        <w:t xml:space="preserve"> </w:t>
      </w:r>
      <w:r w:rsidR="00161A67" w:rsidRPr="0010004D">
        <w:rPr>
          <w:rFonts w:ascii="Times New Roman" w:hAnsi="Times New Roman" w:cs="Times New Roman"/>
          <w:sz w:val="24"/>
          <w:szCs w:val="24"/>
        </w:rPr>
        <w:t xml:space="preserve">and meet with utilities and key stakeholders to discuss feedback </w:t>
      </w:r>
      <w:r w:rsidR="00AB253F">
        <w:rPr>
          <w:rFonts w:ascii="Times New Roman" w:hAnsi="Times New Roman" w:cs="Times New Roman"/>
          <w:sz w:val="24"/>
          <w:szCs w:val="24"/>
        </w:rPr>
        <w:t>during</w:t>
      </w:r>
      <w:r w:rsidR="00BE7894">
        <w:rPr>
          <w:rFonts w:ascii="Times New Roman" w:hAnsi="Times New Roman" w:cs="Times New Roman"/>
          <w:sz w:val="24"/>
          <w:szCs w:val="24"/>
        </w:rPr>
        <w:t xml:space="preserve"> the first quarter </w:t>
      </w:r>
      <w:r w:rsidR="00BE7894">
        <w:rPr>
          <w:rFonts w:ascii="Times New Roman" w:hAnsi="Times New Roman" w:cs="Times New Roman"/>
          <w:sz w:val="24"/>
          <w:szCs w:val="24"/>
        </w:rPr>
        <w:t>of 2019</w:t>
      </w:r>
      <w:r w:rsidR="00161A67" w:rsidRPr="0010004D">
        <w:rPr>
          <w:rFonts w:ascii="Times New Roman" w:hAnsi="Times New Roman" w:cs="Times New Roman"/>
          <w:sz w:val="24"/>
          <w:szCs w:val="24"/>
        </w:rPr>
        <w:t xml:space="preserve">. The EM&amp;V Subcommittee will be open to all interested SAG participants, unless topics present a </w:t>
      </w:r>
      <w:r w:rsidR="00D65215">
        <w:rPr>
          <w:rFonts w:ascii="Times New Roman" w:hAnsi="Times New Roman" w:cs="Times New Roman"/>
          <w:sz w:val="24"/>
          <w:szCs w:val="24"/>
        </w:rPr>
        <w:t xml:space="preserve">financial </w:t>
      </w:r>
      <w:r w:rsidR="00161A67" w:rsidRPr="0010004D">
        <w:rPr>
          <w:rFonts w:ascii="Times New Roman" w:hAnsi="Times New Roman" w:cs="Times New Roman"/>
          <w:sz w:val="24"/>
          <w:szCs w:val="24"/>
        </w:rPr>
        <w:t>conflict of interest.</w:t>
      </w:r>
      <w:r w:rsidR="00CA6BCA">
        <w:rPr>
          <w:rFonts w:ascii="Times New Roman" w:hAnsi="Times New Roman" w:cs="Times New Roman"/>
          <w:sz w:val="24"/>
          <w:szCs w:val="24"/>
        </w:rPr>
        <w:t xml:space="preserve"> This Subcommittee is intended to be ongoing</w:t>
      </w:r>
      <w:r w:rsidR="009C06CE">
        <w:rPr>
          <w:rFonts w:ascii="Times New Roman" w:hAnsi="Times New Roman" w:cs="Times New Roman"/>
          <w:sz w:val="24"/>
          <w:szCs w:val="24"/>
        </w:rPr>
        <w:t xml:space="preserve"> throughout the current EE Plan</w:t>
      </w:r>
      <w:r w:rsidR="00FF4050">
        <w:rPr>
          <w:rFonts w:ascii="Times New Roman" w:hAnsi="Times New Roman" w:cs="Times New Roman"/>
          <w:sz w:val="24"/>
          <w:szCs w:val="24"/>
        </w:rPr>
        <w:t>. Meetings will be convened on an as-needed basis.</w:t>
      </w:r>
    </w:p>
    <w:p w14:paraId="29370246" w14:textId="77777777" w:rsidR="00A05CB1" w:rsidRPr="0010004D" w:rsidRDefault="00A05CB1" w:rsidP="008E4ED7">
      <w:pPr>
        <w:spacing w:after="0" w:line="240" w:lineRule="auto"/>
        <w:rPr>
          <w:rFonts w:ascii="Times New Roman" w:hAnsi="Times New Roman" w:cs="Times New Roman"/>
          <w:sz w:val="24"/>
          <w:szCs w:val="24"/>
        </w:rPr>
      </w:pPr>
    </w:p>
    <w:p w14:paraId="0F3FC1D5" w14:textId="11EE4590" w:rsidR="008E4ED7" w:rsidRPr="0010004D" w:rsidRDefault="00B66583" w:rsidP="008E4ED7">
      <w:p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Individual stipulated agreements between ComEd, Nicor Gas, Peoples Gas – North Shore Gas and non-financially interested parties</w:t>
      </w:r>
      <w:r w:rsidR="008E4ED7" w:rsidRPr="0010004D">
        <w:rPr>
          <w:rFonts w:ascii="Times New Roman" w:hAnsi="Times New Roman" w:cs="Times New Roman"/>
          <w:sz w:val="24"/>
          <w:szCs w:val="24"/>
        </w:rPr>
        <w:t xml:space="preserve"> included the following evaluation issues for discussion:</w:t>
      </w:r>
    </w:p>
    <w:p w14:paraId="4FA4EF09" w14:textId="77777777" w:rsidR="00102D77" w:rsidRPr="0010004D" w:rsidRDefault="00102D77" w:rsidP="008E4ED7">
      <w:pPr>
        <w:spacing w:after="0" w:line="240" w:lineRule="auto"/>
        <w:rPr>
          <w:rFonts w:ascii="Times New Roman" w:hAnsi="Times New Roman" w:cs="Times New Roman"/>
          <w:sz w:val="24"/>
          <w:szCs w:val="24"/>
        </w:rPr>
      </w:pPr>
    </w:p>
    <w:p w14:paraId="46EEB3AF" w14:textId="7178CC61" w:rsidR="00190BEB" w:rsidRPr="0010004D" w:rsidRDefault="00190BEB" w:rsidP="00233047">
      <w:pPr>
        <w:pStyle w:val="ListParagraph"/>
        <w:numPr>
          <w:ilvl w:val="0"/>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Evaluation of steam traps, including a net-to-gross and process evaluation</w:t>
      </w:r>
      <w:r w:rsidR="003B0B1C" w:rsidRPr="0010004D">
        <w:rPr>
          <w:rFonts w:ascii="Times New Roman" w:hAnsi="Times New Roman" w:cs="Times New Roman"/>
          <w:sz w:val="24"/>
          <w:szCs w:val="24"/>
        </w:rPr>
        <w:t>;</w:t>
      </w:r>
    </w:p>
    <w:p w14:paraId="4245A5F7" w14:textId="2ECA21E1" w:rsidR="004F67D1" w:rsidRPr="0010004D" w:rsidRDefault="004F67D1" w:rsidP="00233047">
      <w:pPr>
        <w:pStyle w:val="ListParagraph"/>
        <w:numPr>
          <w:ilvl w:val="0"/>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Annualized savings for Voltage Optimization measures;</w:t>
      </w:r>
    </w:p>
    <w:p w14:paraId="1B827BC6" w14:textId="3F07B119" w:rsidR="00B261F0" w:rsidRPr="0010004D" w:rsidRDefault="00B261F0" w:rsidP="00233047">
      <w:pPr>
        <w:pStyle w:val="ListParagraph"/>
        <w:numPr>
          <w:ilvl w:val="0"/>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Non-Energy Benefits for low income programs;</w:t>
      </w:r>
    </w:p>
    <w:p w14:paraId="30003E35" w14:textId="034EDBFD" w:rsidR="00F80BC6" w:rsidRPr="0010004D" w:rsidRDefault="00F80BC6" w:rsidP="00233047">
      <w:pPr>
        <w:pStyle w:val="ListParagraph"/>
        <w:numPr>
          <w:ilvl w:val="0"/>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The levels of emphasis on different kinds of evaluation (process vs. impact, NTG vs. other, peak vs. energy, value of NEBs, etc.)</w:t>
      </w:r>
      <w:r w:rsidR="007B4E29" w:rsidRPr="0010004D">
        <w:rPr>
          <w:rFonts w:ascii="Times New Roman" w:hAnsi="Times New Roman" w:cs="Times New Roman"/>
          <w:sz w:val="24"/>
          <w:szCs w:val="24"/>
        </w:rPr>
        <w:t>;</w:t>
      </w:r>
    </w:p>
    <w:p w14:paraId="035A2486" w14:textId="3ACF66EA" w:rsidR="007B4E29" w:rsidRPr="0010004D" w:rsidRDefault="007B4E29" w:rsidP="00233047">
      <w:pPr>
        <w:pStyle w:val="ListParagraph"/>
        <w:numPr>
          <w:ilvl w:val="0"/>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Opportunities for better integration and prioritization of evaluation research with the IL-TRM update process;</w:t>
      </w:r>
    </w:p>
    <w:p w14:paraId="3B6A2415" w14:textId="20FDE2B3" w:rsidR="008E4ED7" w:rsidRPr="0010004D" w:rsidRDefault="00852D3D" w:rsidP="00233047">
      <w:pPr>
        <w:pStyle w:val="ListParagraph"/>
        <w:numPr>
          <w:ilvl w:val="0"/>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Measure Life for Research &amp; Development Pilots;</w:t>
      </w:r>
    </w:p>
    <w:p w14:paraId="72A3669C" w14:textId="5E779700" w:rsidR="00852D3D" w:rsidRPr="0010004D" w:rsidRDefault="00852D3D" w:rsidP="00233047">
      <w:pPr>
        <w:pStyle w:val="ListParagraph"/>
        <w:numPr>
          <w:ilvl w:val="0"/>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The development of EM&amp;V approaches and pilot R&amp;D programs to develop new programs and measures;</w:t>
      </w:r>
    </w:p>
    <w:p w14:paraId="7F56BF67" w14:textId="77777777" w:rsidR="008741B5" w:rsidRPr="0010004D" w:rsidRDefault="00852D3D" w:rsidP="00233047">
      <w:pPr>
        <w:pStyle w:val="ListParagraph"/>
        <w:numPr>
          <w:ilvl w:val="0"/>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Use of data analytics tools, including input on a competitive solicitation for vendors and pilots;</w:t>
      </w:r>
    </w:p>
    <w:p w14:paraId="74650991" w14:textId="68B16A0E" w:rsidR="0048624A" w:rsidRPr="0010004D" w:rsidRDefault="00852D3D" w:rsidP="00233047">
      <w:pPr>
        <w:pStyle w:val="ListParagraph"/>
        <w:numPr>
          <w:ilvl w:val="0"/>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Evaluation methods/best practices – develop best practices for when program evaluations shall be controlled trials or quasi-experimental design methods</w:t>
      </w:r>
      <w:r w:rsidR="002432DC" w:rsidRPr="0010004D">
        <w:rPr>
          <w:rFonts w:ascii="Times New Roman" w:hAnsi="Times New Roman" w:cs="Times New Roman"/>
          <w:sz w:val="24"/>
          <w:szCs w:val="24"/>
        </w:rPr>
        <w:t>; and</w:t>
      </w:r>
    </w:p>
    <w:p w14:paraId="41B51C67" w14:textId="47143FDB" w:rsidR="00EA0FE6" w:rsidRPr="0010004D" w:rsidRDefault="00143169" w:rsidP="00233047">
      <w:pPr>
        <w:pStyle w:val="ListParagraph"/>
        <w:numPr>
          <w:ilvl w:val="0"/>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A “big picture” discussion of the EM&amp;V framework</w:t>
      </w:r>
      <w:r w:rsidR="009067F4" w:rsidRPr="0010004D">
        <w:rPr>
          <w:rFonts w:ascii="Times New Roman" w:hAnsi="Times New Roman" w:cs="Times New Roman"/>
          <w:sz w:val="24"/>
          <w:szCs w:val="24"/>
        </w:rPr>
        <w:t>, including:</w:t>
      </w:r>
      <w:r w:rsidR="005C0D6D">
        <w:rPr>
          <w:rStyle w:val="FootnoteReference"/>
          <w:rFonts w:ascii="Times New Roman" w:hAnsi="Times New Roman" w:cs="Times New Roman"/>
          <w:sz w:val="24"/>
          <w:szCs w:val="24"/>
        </w:rPr>
        <w:footnoteReference w:id="9"/>
      </w:r>
    </w:p>
    <w:p w14:paraId="262F7E3E" w14:textId="1F7F54E6" w:rsidR="009067F4" w:rsidRPr="0010004D" w:rsidRDefault="009067F4" w:rsidP="00233047">
      <w:pPr>
        <w:pStyle w:val="ListParagraph"/>
        <w:numPr>
          <w:ilvl w:val="1"/>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How evaluation contractors are hired/selected and how frequently they are or should be changed;</w:t>
      </w:r>
    </w:p>
    <w:p w14:paraId="1ADF8857" w14:textId="77777777" w:rsidR="009067F4" w:rsidRPr="0010004D" w:rsidRDefault="009067F4" w:rsidP="00233047">
      <w:pPr>
        <w:pStyle w:val="ListParagraph"/>
        <w:numPr>
          <w:ilvl w:val="1"/>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Opportunities for more integration of EM&amp;V work across utility service territories;</w:t>
      </w:r>
    </w:p>
    <w:p w14:paraId="252A9853" w14:textId="77777777" w:rsidR="009067F4" w:rsidRPr="0010004D" w:rsidRDefault="009067F4" w:rsidP="00233047">
      <w:pPr>
        <w:pStyle w:val="ListParagraph"/>
        <w:numPr>
          <w:ilvl w:val="1"/>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The levels of emphasis on different kinds of evaluation (process vs. impact, NTG vs. other, peak vs. energy, value of NEBs, etc.);</w:t>
      </w:r>
    </w:p>
    <w:p w14:paraId="1532BCEA" w14:textId="2F12C9E8" w:rsidR="009067F4" w:rsidRPr="0010004D" w:rsidRDefault="009067F4" w:rsidP="00233047">
      <w:pPr>
        <w:pStyle w:val="ListParagraph"/>
        <w:numPr>
          <w:ilvl w:val="1"/>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Opportunities for leveraging Advanced Metering Infrastructure (“AMI”) data more effectively; and</w:t>
      </w:r>
    </w:p>
    <w:p w14:paraId="5696C5D7" w14:textId="6BA22FBE" w:rsidR="009067F4" w:rsidRPr="0010004D" w:rsidRDefault="009067F4" w:rsidP="00233047">
      <w:pPr>
        <w:pStyle w:val="ListParagraph"/>
        <w:numPr>
          <w:ilvl w:val="1"/>
          <w:numId w:val="3"/>
        </w:numPr>
        <w:spacing w:after="0" w:line="240" w:lineRule="auto"/>
        <w:rPr>
          <w:rFonts w:ascii="Times New Roman" w:hAnsi="Times New Roman" w:cs="Times New Roman"/>
          <w:sz w:val="24"/>
          <w:szCs w:val="24"/>
        </w:rPr>
      </w:pPr>
      <w:r w:rsidRPr="0010004D">
        <w:rPr>
          <w:rFonts w:ascii="Times New Roman" w:hAnsi="Times New Roman" w:cs="Times New Roman"/>
          <w:sz w:val="24"/>
          <w:szCs w:val="24"/>
        </w:rPr>
        <w:t xml:space="preserve">Opportunities for better integration and prioritization </w:t>
      </w:r>
      <w:r w:rsidRPr="0010004D">
        <w:rPr>
          <w:rFonts w:ascii="Times New Roman" w:hAnsi="Times New Roman" w:cs="Times New Roman"/>
          <w:sz w:val="24"/>
          <w:szCs w:val="24"/>
        </w:rPr>
        <w:t>of evaluation research with the IL-TRM update process</w:t>
      </w:r>
      <w:r w:rsidR="00921BA7" w:rsidRPr="0010004D">
        <w:rPr>
          <w:rFonts w:ascii="Times New Roman" w:hAnsi="Times New Roman" w:cs="Times New Roman"/>
          <w:sz w:val="24"/>
          <w:szCs w:val="24"/>
        </w:rPr>
        <w:t>; etc.</w:t>
      </w:r>
    </w:p>
    <w:p w14:paraId="089DCEEB" w14:textId="4ABC284A" w:rsidR="00EA0FE6" w:rsidRPr="002A6EE0" w:rsidRDefault="00EA0FE6" w:rsidP="007F17AB">
      <w:pPr>
        <w:spacing w:after="0" w:line="240" w:lineRule="auto"/>
        <w:rPr>
          <w:rFonts w:ascii="Times New Roman" w:hAnsi="Times New Roman" w:cs="Times New Roman"/>
          <w:sz w:val="24"/>
          <w:szCs w:val="24"/>
        </w:rPr>
      </w:pPr>
    </w:p>
    <w:p w14:paraId="2F628BC1" w14:textId="604C9E7A" w:rsidR="002A6EE0" w:rsidRPr="002A6EE0" w:rsidRDefault="002A6EE0" w:rsidP="007F17AB">
      <w:pPr>
        <w:spacing w:after="0" w:line="240" w:lineRule="auto"/>
        <w:rPr>
          <w:rFonts w:ascii="Times New Roman" w:hAnsi="Times New Roman" w:cs="Times New Roman"/>
          <w:sz w:val="24"/>
          <w:szCs w:val="24"/>
        </w:rPr>
      </w:pPr>
      <w:r w:rsidRPr="002A6EE0">
        <w:rPr>
          <w:rFonts w:ascii="Times New Roman" w:hAnsi="Times New Roman" w:cs="Times New Roman"/>
          <w:sz w:val="24"/>
          <w:szCs w:val="24"/>
        </w:rPr>
        <w:t xml:space="preserve">There may be additional topics </w:t>
      </w:r>
      <w:r w:rsidR="0009609F">
        <w:rPr>
          <w:rFonts w:ascii="Times New Roman" w:hAnsi="Times New Roman" w:cs="Times New Roman"/>
          <w:sz w:val="24"/>
          <w:szCs w:val="24"/>
        </w:rPr>
        <w:t xml:space="preserve">related to evaluation </w:t>
      </w:r>
      <w:r w:rsidRPr="002A6EE0">
        <w:rPr>
          <w:rFonts w:ascii="Times New Roman" w:hAnsi="Times New Roman" w:cs="Times New Roman"/>
          <w:sz w:val="24"/>
          <w:szCs w:val="24"/>
        </w:rPr>
        <w:t>addressed by the EM&amp;V Subcommittee, as time and resources permit.</w:t>
      </w:r>
    </w:p>
    <w:p w14:paraId="5629FB5B" w14:textId="77777777" w:rsidR="002A6EE0" w:rsidRDefault="002A6EE0" w:rsidP="007F17AB">
      <w:pPr>
        <w:spacing w:after="0" w:line="240" w:lineRule="auto"/>
        <w:rPr>
          <w:rFonts w:ascii="Times New Roman" w:hAnsi="Times New Roman" w:cs="Times New Roman"/>
          <w:highlight w:val="yellow"/>
        </w:rPr>
      </w:pPr>
    </w:p>
    <w:p w14:paraId="0C75ECC3" w14:textId="0054661F" w:rsidR="00316604" w:rsidRPr="009F78C8" w:rsidRDefault="00316604" w:rsidP="00233047">
      <w:pPr>
        <w:pStyle w:val="ListParagraph"/>
        <w:numPr>
          <w:ilvl w:val="0"/>
          <w:numId w:val="26"/>
        </w:numPr>
        <w:spacing w:after="0" w:line="240" w:lineRule="auto"/>
        <w:rPr>
          <w:rFonts w:ascii="Times New Roman" w:hAnsi="Times New Roman" w:cs="Times New Roman"/>
          <w:b/>
          <w:sz w:val="24"/>
        </w:rPr>
      </w:pPr>
      <w:r w:rsidRPr="009F78C8">
        <w:rPr>
          <w:rFonts w:ascii="Times New Roman" w:hAnsi="Times New Roman" w:cs="Times New Roman"/>
          <w:b/>
          <w:sz w:val="24"/>
        </w:rPr>
        <w:t>SAG Working Groups</w:t>
      </w:r>
    </w:p>
    <w:p w14:paraId="40DE5E1F" w14:textId="2C00D699" w:rsidR="00316604" w:rsidRDefault="00316604" w:rsidP="00316604">
      <w:pPr>
        <w:spacing w:after="0" w:line="240" w:lineRule="auto"/>
        <w:rPr>
          <w:rFonts w:ascii="Times New Roman" w:hAnsi="Times New Roman" w:cs="Times New Roman"/>
          <w:b/>
          <w:sz w:val="24"/>
        </w:rPr>
      </w:pPr>
    </w:p>
    <w:p w14:paraId="37357709" w14:textId="2C2B5379" w:rsidR="002205B2" w:rsidRDefault="002205B2" w:rsidP="00316604">
      <w:pPr>
        <w:spacing w:after="0" w:line="240" w:lineRule="auto"/>
        <w:rPr>
          <w:rFonts w:ascii="Times New Roman" w:hAnsi="Times New Roman" w:cs="Times New Roman"/>
          <w:sz w:val="24"/>
        </w:rPr>
      </w:pPr>
      <w:r w:rsidRPr="002205B2">
        <w:rPr>
          <w:rFonts w:ascii="Times New Roman" w:hAnsi="Times New Roman" w:cs="Times New Roman"/>
          <w:sz w:val="24"/>
        </w:rPr>
        <w:t xml:space="preserve">SAG Working Groups are small groups of interested SAG participants that are </w:t>
      </w:r>
      <w:r w:rsidR="00643CD9">
        <w:rPr>
          <w:rFonts w:ascii="Times New Roman" w:hAnsi="Times New Roman" w:cs="Times New Roman"/>
          <w:sz w:val="24"/>
        </w:rPr>
        <w:t>convened</w:t>
      </w:r>
      <w:r w:rsidR="002432DC">
        <w:rPr>
          <w:rFonts w:ascii="Times New Roman" w:hAnsi="Times New Roman" w:cs="Times New Roman"/>
          <w:sz w:val="24"/>
        </w:rPr>
        <w:t xml:space="preserve"> by teleconference</w:t>
      </w:r>
      <w:r w:rsidR="00643CD9" w:rsidRPr="002205B2">
        <w:rPr>
          <w:rFonts w:ascii="Times New Roman" w:hAnsi="Times New Roman" w:cs="Times New Roman"/>
          <w:sz w:val="24"/>
        </w:rPr>
        <w:t xml:space="preserve"> </w:t>
      </w:r>
      <w:r w:rsidRPr="002205B2">
        <w:rPr>
          <w:rFonts w:ascii="Times New Roman" w:hAnsi="Times New Roman" w:cs="Times New Roman"/>
          <w:sz w:val="24"/>
        </w:rPr>
        <w:t xml:space="preserve">to discuss short-term issues that </w:t>
      </w:r>
      <w:r w:rsidR="002432DC">
        <w:rPr>
          <w:rFonts w:ascii="Times New Roman" w:hAnsi="Times New Roman" w:cs="Times New Roman"/>
          <w:sz w:val="24"/>
        </w:rPr>
        <w:t>need</w:t>
      </w:r>
      <w:r w:rsidRPr="002205B2">
        <w:rPr>
          <w:rFonts w:ascii="Times New Roman" w:hAnsi="Times New Roman" w:cs="Times New Roman"/>
          <w:sz w:val="24"/>
        </w:rPr>
        <w:t xml:space="preserve"> resolution. SAG Working Groups will report-back to the large group SAG following discussions</w:t>
      </w:r>
      <w:r w:rsidR="00771FFE">
        <w:rPr>
          <w:rFonts w:ascii="Times New Roman" w:hAnsi="Times New Roman" w:cs="Times New Roman"/>
          <w:sz w:val="24"/>
        </w:rPr>
        <w:t>, as needed</w:t>
      </w:r>
      <w:r w:rsidRPr="002205B2">
        <w:rPr>
          <w:rFonts w:ascii="Times New Roman" w:hAnsi="Times New Roman" w:cs="Times New Roman"/>
          <w:sz w:val="24"/>
        </w:rPr>
        <w:t>.</w:t>
      </w:r>
    </w:p>
    <w:p w14:paraId="0D536319" w14:textId="0CAA5E6F" w:rsidR="002205B2" w:rsidRDefault="002205B2" w:rsidP="00316604">
      <w:pPr>
        <w:spacing w:after="0" w:line="240" w:lineRule="auto"/>
        <w:rPr>
          <w:rFonts w:ascii="Times New Roman" w:hAnsi="Times New Roman" w:cs="Times New Roman"/>
          <w:sz w:val="24"/>
        </w:rPr>
      </w:pPr>
    </w:p>
    <w:p w14:paraId="37DDCDC2" w14:textId="6E789E0F" w:rsidR="00B20C7C" w:rsidRDefault="002F1181" w:rsidP="00252AB0">
      <w:pPr>
        <w:spacing w:after="0" w:line="240" w:lineRule="auto"/>
        <w:rPr>
          <w:rFonts w:ascii="Times New Roman" w:hAnsi="Times New Roman" w:cs="Times New Roman"/>
          <w:sz w:val="24"/>
        </w:rPr>
      </w:pPr>
      <w:r>
        <w:rPr>
          <w:rFonts w:ascii="Times New Roman" w:hAnsi="Times New Roman" w:cs="Times New Roman"/>
          <w:sz w:val="24"/>
        </w:rPr>
        <w:lastRenderedPageBreak/>
        <w:t>The SAG Facilitator anticipates convening</w:t>
      </w:r>
      <w:r w:rsidR="002205B2" w:rsidRPr="002205B2">
        <w:rPr>
          <w:rFonts w:ascii="Times New Roman" w:hAnsi="Times New Roman" w:cs="Times New Roman"/>
          <w:sz w:val="24"/>
        </w:rPr>
        <w:t xml:space="preserve"> </w:t>
      </w:r>
      <w:r w:rsidR="008E57A9">
        <w:rPr>
          <w:rFonts w:ascii="Times New Roman" w:hAnsi="Times New Roman" w:cs="Times New Roman"/>
          <w:sz w:val="24"/>
        </w:rPr>
        <w:t>three (3)</w:t>
      </w:r>
      <w:r w:rsidR="008E57A9" w:rsidRPr="002205B2">
        <w:rPr>
          <w:rFonts w:ascii="Times New Roman" w:hAnsi="Times New Roman" w:cs="Times New Roman"/>
          <w:sz w:val="24"/>
        </w:rPr>
        <w:t xml:space="preserve"> </w:t>
      </w:r>
      <w:r w:rsidR="004307E9">
        <w:rPr>
          <w:rFonts w:ascii="Times New Roman" w:hAnsi="Times New Roman" w:cs="Times New Roman"/>
          <w:sz w:val="24"/>
        </w:rPr>
        <w:t>SAG Working Group</w:t>
      </w:r>
      <w:r w:rsidR="0000747C">
        <w:rPr>
          <w:rFonts w:ascii="Times New Roman" w:hAnsi="Times New Roman" w:cs="Times New Roman"/>
          <w:sz w:val="24"/>
        </w:rPr>
        <w:t xml:space="preserve">s </w:t>
      </w:r>
      <w:r>
        <w:rPr>
          <w:rFonts w:ascii="Times New Roman" w:hAnsi="Times New Roman" w:cs="Times New Roman"/>
          <w:sz w:val="24"/>
        </w:rPr>
        <w:t>in 2019</w:t>
      </w:r>
      <w:r w:rsidR="002205B2">
        <w:rPr>
          <w:rFonts w:ascii="Times New Roman" w:hAnsi="Times New Roman" w:cs="Times New Roman"/>
          <w:sz w:val="24"/>
        </w:rPr>
        <w:t xml:space="preserve">. A brief summary of </w:t>
      </w:r>
      <w:r w:rsidR="00E52CE4">
        <w:rPr>
          <w:rFonts w:ascii="Times New Roman" w:hAnsi="Times New Roman" w:cs="Times New Roman"/>
          <w:sz w:val="24"/>
        </w:rPr>
        <w:t xml:space="preserve">each </w:t>
      </w:r>
      <w:r w:rsidR="004205B5">
        <w:rPr>
          <w:rFonts w:ascii="Times New Roman" w:hAnsi="Times New Roman" w:cs="Times New Roman"/>
          <w:sz w:val="24"/>
        </w:rPr>
        <w:t>Working Group</w:t>
      </w:r>
      <w:r w:rsidR="00E52CE4">
        <w:rPr>
          <w:rFonts w:ascii="Times New Roman" w:hAnsi="Times New Roman" w:cs="Times New Roman"/>
          <w:sz w:val="24"/>
        </w:rPr>
        <w:t xml:space="preserve"> is below, </w:t>
      </w:r>
      <w:r w:rsidR="00974C93">
        <w:rPr>
          <w:rFonts w:ascii="Times New Roman" w:hAnsi="Times New Roman" w:cs="Times New Roman"/>
          <w:sz w:val="24"/>
        </w:rPr>
        <w:t xml:space="preserve">including the purpose, background, goal, </w:t>
      </w:r>
      <w:r w:rsidR="00D61428">
        <w:rPr>
          <w:rFonts w:ascii="Times New Roman" w:hAnsi="Times New Roman" w:cs="Times New Roman"/>
          <w:sz w:val="24"/>
        </w:rPr>
        <w:t xml:space="preserve">topics, </w:t>
      </w:r>
      <w:r w:rsidR="00974C93">
        <w:rPr>
          <w:rFonts w:ascii="Times New Roman" w:hAnsi="Times New Roman" w:cs="Times New Roman"/>
          <w:sz w:val="24"/>
        </w:rPr>
        <w:t xml:space="preserve">and </w:t>
      </w:r>
      <w:r w:rsidR="00694647">
        <w:rPr>
          <w:rFonts w:ascii="Times New Roman" w:hAnsi="Times New Roman" w:cs="Times New Roman"/>
          <w:sz w:val="24"/>
        </w:rPr>
        <w:t>expected</w:t>
      </w:r>
      <w:r w:rsidR="000358FB">
        <w:rPr>
          <w:rFonts w:ascii="Times New Roman" w:hAnsi="Times New Roman" w:cs="Times New Roman"/>
          <w:sz w:val="24"/>
        </w:rPr>
        <w:t xml:space="preserve"> </w:t>
      </w:r>
      <w:r w:rsidR="00974C93">
        <w:rPr>
          <w:rFonts w:ascii="Times New Roman" w:hAnsi="Times New Roman" w:cs="Times New Roman"/>
          <w:sz w:val="24"/>
        </w:rPr>
        <w:t>timing.</w:t>
      </w:r>
      <w:r w:rsidR="00902663">
        <w:rPr>
          <w:rFonts w:ascii="Times New Roman" w:hAnsi="Times New Roman" w:cs="Times New Roman"/>
          <w:sz w:val="24"/>
        </w:rPr>
        <w:t xml:space="preserve"> Additional </w:t>
      </w:r>
      <w:r w:rsidR="00B11C2C">
        <w:rPr>
          <w:rFonts w:ascii="Times New Roman" w:hAnsi="Times New Roman" w:cs="Times New Roman"/>
          <w:sz w:val="24"/>
        </w:rPr>
        <w:t xml:space="preserve">SAG </w:t>
      </w:r>
      <w:r w:rsidR="00902663">
        <w:rPr>
          <w:rFonts w:ascii="Times New Roman" w:hAnsi="Times New Roman" w:cs="Times New Roman"/>
          <w:sz w:val="24"/>
        </w:rPr>
        <w:t xml:space="preserve">Working Groups will be established, as </w:t>
      </w:r>
      <w:r w:rsidR="00F603BB">
        <w:rPr>
          <w:rFonts w:ascii="Times New Roman" w:hAnsi="Times New Roman" w:cs="Times New Roman"/>
          <w:sz w:val="24"/>
        </w:rPr>
        <w:t>time and resources permit</w:t>
      </w:r>
      <w:r w:rsidR="00902663">
        <w:rPr>
          <w:rFonts w:ascii="Times New Roman" w:hAnsi="Times New Roman" w:cs="Times New Roman"/>
          <w:sz w:val="24"/>
        </w:rPr>
        <w:t>.</w:t>
      </w:r>
    </w:p>
    <w:p w14:paraId="0609378A" w14:textId="77777777" w:rsidR="00075970" w:rsidRPr="00252AB0" w:rsidRDefault="00075970" w:rsidP="00252AB0">
      <w:pPr>
        <w:spacing w:after="0" w:line="240" w:lineRule="auto"/>
        <w:rPr>
          <w:rFonts w:ascii="Times New Roman" w:hAnsi="Times New Roman" w:cs="Times New Roman"/>
          <w:sz w:val="24"/>
        </w:rPr>
      </w:pPr>
    </w:p>
    <w:p w14:paraId="63E5D7B1" w14:textId="68BBA5A0" w:rsidR="00BD4E2D" w:rsidRPr="00E72A08" w:rsidRDefault="00BD4E2D" w:rsidP="00E72A08">
      <w:pPr>
        <w:tabs>
          <w:tab w:val="left" w:pos="5840"/>
        </w:tabs>
        <w:spacing w:after="0" w:line="240" w:lineRule="auto"/>
        <w:rPr>
          <w:rFonts w:ascii="Times New Roman" w:hAnsi="Times New Roman" w:cs="Times New Roman"/>
          <w:b/>
          <w:sz w:val="24"/>
          <w:szCs w:val="24"/>
          <w:u w:val="single"/>
        </w:rPr>
      </w:pPr>
      <w:bookmarkStart w:id="1" w:name="_Hlk521577074"/>
      <w:r w:rsidRPr="00D4730D">
        <w:rPr>
          <w:rFonts w:ascii="Times New Roman" w:hAnsi="Times New Roman" w:cs="Times New Roman"/>
          <w:b/>
          <w:sz w:val="24"/>
          <w:szCs w:val="24"/>
          <w:u w:val="single"/>
        </w:rPr>
        <w:t>Non-</w:t>
      </w:r>
      <w:r w:rsidRPr="00E72A08">
        <w:rPr>
          <w:rFonts w:ascii="Times New Roman" w:hAnsi="Times New Roman" w:cs="Times New Roman"/>
          <w:b/>
          <w:sz w:val="24"/>
          <w:szCs w:val="24"/>
          <w:u w:val="single"/>
        </w:rPr>
        <w:t xml:space="preserve">Energy </w:t>
      </w:r>
      <w:r w:rsidR="004E2B6C" w:rsidRPr="00E72A08">
        <w:rPr>
          <w:rFonts w:ascii="Times New Roman" w:hAnsi="Times New Roman" w:cs="Times New Roman"/>
          <w:b/>
          <w:sz w:val="24"/>
          <w:szCs w:val="24"/>
          <w:u w:val="single"/>
        </w:rPr>
        <w:t>Impacts</w:t>
      </w:r>
      <w:r w:rsidRPr="00E72A08">
        <w:rPr>
          <w:rFonts w:ascii="Times New Roman" w:hAnsi="Times New Roman" w:cs="Times New Roman"/>
          <w:b/>
          <w:sz w:val="24"/>
          <w:szCs w:val="24"/>
          <w:u w:val="single"/>
        </w:rPr>
        <w:t xml:space="preserve"> Working Group</w:t>
      </w:r>
    </w:p>
    <w:p w14:paraId="110B08E6" w14:textId="6FC36A0B" w:rsidR="00681063" w:rsidRPr="00E72A08" w:rsidRDefault="00681063" w:rsidP="00E72A08">
      <w:pPr>
        <w:tabs>
          <w:tab w:val="left" w:pos="5840"/>
        </w:tabs>
        <w:spacing w:after="0" w:line="240" w:lineRule="auto"/>
        <w:rPr>
          <w:rFonts w:ascii="Times New Roman" w:hAnsi="Times New Roman" w:cs="Times New Roman"/>
          <w:sz w:val="24"/>
          <w:szCs w:val="24"/>
          <w:u w:val="single"/>
        </w:rPr>
      </w:pPr>
    </w:p>
    <w:p w14:paraId="6BA31F1A" w14:textId="77777777" w:rsidR="00D362CE" w:rsidRDefault="00E72A08" w:rsidP="00E72A08">
      <w:pPr>
        <w:spacing w:after="0" w:line="240" w:lineRule="auto"/>
        <w:rPr>
          <w:rFonts w:ascii="Times New Roman" w:hAnsi="Times New Roman" w:cs="Times New Roman"/>
          <w:i/>
          <w:iCs/>
          <w:sz w:val="24"/>
          <w:szCs w:val="24"/>
        </w:rPr>
      </w:pPr>
      <w:r w:rsidRPr="00E72A08">
        <w:rPr>
          <w:rFonts w:ascii="Times New Roman" w:hAnsi="Times New Roman" w:cs="Times New Roman"/>
          <w:i/>
          <w:iCs/>
          <w:sz w:val="24"/>
          <w:szCs w:val="24"/>
        </w:rPr>
        <w:t>Purpose:</w:t>
      </w:r>
      <w:r w:rsidR="00D362CE">
        <w:rPr>
          <w:rFonts w:ascii="Times New Roman" w:hAnsi="Times New Roman" w:cs="Times New Roman"/>
          <w:i/>
          <w:iCs/>
          <w:sz w:val="24"/>
          <w:szCs w:val="24"/>
        </w:rPr>
        <w:t xml:space="preserve"> </w:t>
      </w:r>
    </w:p>
    <w:p w14:paraId="2EC9E8AC" w14:textId="7C434D5C" w:rsidR="00136EB3" w:rsidRDefault="00E72A08" w:rsidP="00136EB3">
      <w:pPr>
        <w:spacing w:after="0" w:line="240" w:lineRule="auto"/>
        <w:rPr>
          <w:rFonts w:ascii="Times New Roman" w:hAnsi="Times New Roman" w:cs="Times New Roman"/>
          <w:sz w:val="24"/>
          <w:szCs w:val="24"/>
        </w:rPr>
      </w:pPr>
      <w:r w:rsidRPr="00E72A08">
        <w:rPr>
          <w:rFonts w:ascii="Times New Roman" w:hAnsi="Times New Roman" w:cs="Times New Roman"/>
          <w:sz w:val="24"/>
          <w:szCs w:val="24"/>
        </w:rPr>
        <w:t>The purpose of the Non-Energy Impacts Working Group</w:t>
      </w:r>
      <w:r w:rsidR="00136EB3">
        <w:rPr>
          <w:rFonts w:ascii="Times New Roman" w:hAnsi="Times New Roman" w:cs="Times New Roman"/>
          <w:sz w:val="24"/>
          <w:szCs w:val="24"/>
        </w:rPr>
        <w:t xml:space="preserve"> (“NEI Working Group”)</w:t>
      </w:r>
      <w:r w:rsidRPr="00E72A08">
        <w:rPr>
          <w:rFonts w:ascii="Times New Roman" w:hAnsi="Times New Roman" w:cs="Times New Roman"/>
          <w:sz w:val="24"/>
          <w:szCs w:val="24"/>
        </w:rPr>
        <w:t xml:space="preserve"> is to discuss </w:t>
      </w:r>
      <w:r w:rsidR="008B4F6E">
        <w:rPr>
          <w:rFonts w:ascii="Times New Roman" w:hAnsi="Times New Roman" w:cs="Times New Roman"/>
          <w:sz w:val="24"/>
          <w:szCs w:val="24"/>
        </w:rPr>
        <w:t xml:space="preserve">draft research results </w:t>
      </w:r>
      <w:r w:rsidR="00FC614E">
        <w:rPr>
          <w:rFonts w:ascii="Times New Roman" w:hAnsi="Times New Roman" w:cs="Times New Roman"/>
          <w:sz w:val="24"/>
          <w:szCs w:val="24"/>
        </w:rPr>
        <w:t>from Illinois NEI studies as well as</w:t>
      </w:r>
      <w:r w:rsidR="008B4F6E">
        <w:rPr>
          <w:rFonts w:ascii="Times New Roman" w:hAnsi="Times New Roman" w:cs="Times New Roman"/>
          <w:sz w:val="24"/>
          <w:szCs w:val="24"/>
        </w:rPr>
        <w:t xml:space="preserve"> </w:t>
      </w:r>
      <w:r w:rsidRPr="00E72A08">
        <w:rPr>
          <w:rFonts w:ascii="Times New Roman" w:hAnsi="Times New Roman" w:cs="Times New Roman"/>
          <w:sz w:val="24"/>
          <w:szCs w:val="24"/>
        </w:rPr>
        <w:t>defensible methodologies to use across the state related to calculating non-energy impacts.</w:t>
      </w:r>
      <w:r w:rsidR="005F4BDB">
        <w:rPr>
          <w:rStyle w:val="FootnoteReference"/>
          <w:rFonts w:ascii="Times New Roman" w:hAnsi="Times New Roman" w:cs="Times New Roman"/>
          <w:sz w:val="24"/>
          <w:szCs w:val="24"/>
        </w:rPr>
        <w:footnoteReference w:id="10"/>
      </w:r>
      <w:r w:rsidR="00136EB3">
        <w:rPr>
          <w:rFonts w:ascii="Times New Roman" w:hAnsi="Times New Roman" w:cs="Times New Roman"/>
          <w:sz w:val="24"/>
          <w:szCs w:val="24"/>
        </w:rPr>
        <w:t xml:space="preserve"> The NEI Working Group may make recommendations to the Policy Manual Subcommittee or IL-TRM Technical Advisory Committee regarding how NEI results may be included in utilities’ reporting, cost-effectiveness analyses, and/or the IL-TRM.</w:t>
      </w:r>
    </w:p>
    <w:p w14:paraId="39300A43" w14:textId="77777777" w:rsidR="00252AB0" w:rsidRPr="00136EB3" w:rsidRDefault="00252AB0" w:rsidP="00E72A08">
      <w:pPr>
        <w:spacing w:after="0" w:line="240" w:lineRule="auto"/>
        <w:rPr>
          <w:rFonts w:ascii="Times New Roman" w:hAnsi="Times New Roman" w:cs="Times New Roman"/>
          <w:iCs/>
          <w:sz w:val="24"/>
          <w:szCs w:val="24"/>
        </w:rPr>
      </w:pPr>
    </w:p>
    <w:p w14:paraId="05EFCD2A" w14:textId="77777777" w:rsidR="00D362CE" w:rsidRDefault="00E72A08" w:rsidP="00E72A08">
      <w:pPr>
        <w:spacing w:after="0" w:line="240" w:lineRule="auto"/>
        <w:rPr>
          <w:rFonts w:ascii="Times New Roman" w:hAnsi="Times New Roman" w:cs="Times New Roman"/>
          <w:sz w:val="24"/>
          <w:szCs w:val="24"/>
        </w:rPr>
      </w:pPr>
      <w:r w:rsidRPr="003F41E6">
        <w:rPr>
          <w:rFonts w:ascii="Times New Roman" w:hAnsi="Times New Roman" w:cs="Times New Roman"/>
          <w:i/>
          <w:iCs/>
          <w:sz w:val="24"/>
          <w:szCs w:val="24"/>
        </w:rPr>
        <w:t>Background:</w:t>
      </w:r>
      <w:r w:rsidR="00D362CE">
        <w:rPr>
          <w:rFonts w:ascii="Times New Roman" w:hAnsi="Times New Roman" w:cs="Times New Roman"/>
          <w:sz w:val="24"/>
          <w:szCs w:val="24"/>
        </w:rPr>
        <w:t xml:space="preserve"> </w:t>
      </w:r>
    </w:p>
    <w:p w14:paraId="75894CCE" w14:textId="34A3524F" w:rsidR="003F41E6" w:rsidRPr="003F41E6" w:rsidRDefault="00E72A08" w:rsidP="00E72A08">
      <w:pPr>
        <w:spacing w:after="0" w:line="240" w:lineRule="auto"/>
        <w:rPr>
          <w:rFonts w:ascii="Times New Roman" w:hAnsi="Times New Roman" w:cs="Times New Roman"/>
          <w:sz w:val="24"/>
          <w:szCs w:val="24"/>
        </w:rPr>
      </w:pPr>
      <w:r w:rsidRPr="003F41E6">
        <w:rPr>
          <w:rFonts w:ascii="Times New Roman" w:hAnsi="Times New Roman" w:cs="Times New Roman"/>
          <w:sz w:val="24"/>
          <w:szCs w:val="24"/>
        </w:rPr>
        <w:t>Non-</w:t>
      </w:r>
      <w:r w:rsidR="00252AB0">
        <w:rPr>
          <w:rFonts w:ascii="Times New Roman" w:hAnsi="Times New Roman" w:cs="Times New Roman"/>
          <w:sz w:val="24"/>
          <w:szCs w:val="24"/>
        </w:rPr>
        <w:t>E</w:t>
      </w:r>
      <w:r w:rsidRPr="003F41E6">
        <w:rPr>
          <w:rFonts w:ascii="Times New Roman" w:hAnsi="Times New Roman" w:cs="Times New Roman"/>
          <w:sz w:val="24"/>
          <w:szCs w:val="24"/>
        </w:rPr>
        <w:t xml:space="preserve">nergy </w:t>
      </w:r>
      <w:r w:rsidR="00252AB0">
        <w:rPr>
          <w:rFonts w:ascii="Times New Roman" w:hAnsi="Times New Roman" w:cs="Times New Roman"/>
          <w:sz w:val="24"/>
          <w:szCs w:val="24"/>
        </w:rPr>
        <w:t>I</w:t>
      </w:r>
      <w:r w:rsidRPr="003F41E6">
        <w:rPr>
          <w:rFonts w:ascii="Times New Roman" w:hAnsi="Times New Roman" w:cs="Times New Roman"/>
          <w:sz w:val="24"/>
          <w:szCs w:val="24"/>
        </w:rPr>
        <w:t>mpacts</w:t>
      </w:r>
      <w:r w:rsidR="00252AB0">
        <w:rPr>
          <w:rFonts w:ascii="Times New Roman" w:hAnsi="Times New Roman" w:cs="Times New Roman"/>
          <w:sz w:val="24"/>
          <w:szCs w:val="24"/>
        </w:rPr>
        <w:t xml:space="preserve"> (NEIs, also referred to as Non-Energy Benefits or NEBs)</w:t>
      </w:r>
      <w:r w:rsidRPr="003F41E6">
        <w:rPr>
          <w:rFonts w:ascii="Times New Roman" w:hAnsi="Times New Roman" w:cs="Times New Roman"/>
          <w:sz w:val="24"/>
          <w:szCs w:val="24"/>
        </w:rPr>
        <w:t xml:space="preserve"> include effects from energy efficiency programs or measures, beyond energy savings. Impacts can be either positive or negative. Positive impact examples include increased comfort in participating customer homes and water / wastewater bill savings. An example of a negative impact is increased maintenance requirements to keep equipment operating efficiently.</w:t>
      </w:r>
      <w:r w:rsidR="003F41E6" w:rsidRPr="003F41E6">
        <w:rPr>
          <w:rFonts w:ascii="Times New Roman" w:hAnsi="Times New Roman" w:cs="Times New Roman"/>
          <w:sz w:val="24"/>
          <w:szCs w:val="24"/>
        </w:rPr>
        <w:t xml:space="preserve"> </w:t>
      </w:r>
    </w:p>
    <w:p w14:paraId="5485BD09" w14:textId="77777777" w:rsidR="003F41E6" w:rsidRPr="003F41E6" w:rsidRDefault="003F41E6" w:rsidP="00E72A08">
      <w:pPr>
        <w:spacing w:after="0" w:line="240" w:lineRule="auto"/>
        <w:rPr>
          <w:rFonts w:ascii="Times New Roman" w:hAnsi="Times New Roman" w:cs="Times New Roman"/>
          <w:sz w:val="24"/>
          <w:szCs w:val="24"/>
        </w:rPr>
      </w:pPr>
    </w:p>
    <w:p w14:paraId="5DB482EA" w14:textId="4C1A808C" w:rsidR="00252AB0" w:rsidRPr="003F41E6" w:rsidRDefault="003F41E6" w:rsidP="003F41E6">
      <w:pPr>
        <w:spacing w:after="0" w:line="240" w:lineRule="auto"/>
        <w:rPr>
          <w:rFonts w:ascii="Times New Roman" w:hAnsi="Times New Roman" w:cs="Times New Roman"/>
          <w:sz w:val="24"/>
          <w:szCs w:val="24"/>
        </w:rPr>
      </w:pPr>
      <w:r w:rsidRPr="003F41E6">
        <w:rPr>
          <w:rFonts w:ascii="Times New Roman" w:hAnsi="Times New Roman" w:cs="Times New Roman"/>
          <w:sz w:val="24"/>
          <w:szCs w:val="24"/>
        </w:rPr>
        <w:t xml:space="preserve">Navigant, </w:t>
      </w:r>
      <w:proofErr w:type="spellStart"/>
      <w:r w:rsidRPr="003F41E6">
        <w:rPr>
          <w:rFonts w:ascii="Times New Roman" w:hAnsi="Times New Roman" w:cs="Times New Roman"/>
          <w:sz w:val="24"/>
          <w:szCs w:val="24"/>
        </w:rPr>
        <w:t>ComEd</w:t>
      </w:r>
      <w:r w:rsidR="00BA0F1F">
        <w:rPr>
          <w:rFonts w:ascii="Times New Roman" w:hAnsi="Times New Roman" w:cs="Times New Roman"/>
          <w:sz w:val="24"/>
          <w:szCs w:val="24"/>
        </w:rPr>
        <w:t>’s</w:t>
      </w:r>
      <w:proofErr w:type="spellEnd"/>
      <w:r w:rsidRPr="003F41E6">
        <w:rPr>
          <w:rFonts w:ascii="Times New Roman" w:hAnsi="Times New Roman" w:cs="Times New Roman"/>
          <w:sz w:val="24"/>
          <w:szCs w:val="24"/>
        </w:rPr>
        <w:t xml:space="preserve"> evaluator, and Opinion </w:t>
      </w:r>
      <w:r w:rsidRPr="003F41E6">
        <w:rPr>
          <w:rFonts w:ascii="Times New Roman" w:hAnsi="Times New Roman" w:cs="Times New Roman"/>
          <w:sz w:val="24"/>
          <w:szCs w:val="24"/>
        </w:rPr>
        <w:t xml:space="preserve">Dynamics, Ameren Illinois’ evaluator, developed detailed research plans </w:t>
      </w:r>
      <w:r w:rsidR="00075970">
        <w:rPr>
          <w:rFonts w:ascii="Times New Roman" w:hAnsi="Times New Roman" w:cs="Times New Roman"/>
          <w:sz w:val="24"/>
          <w:szCs w:val="24"/>
        </w:rPr>
        <w:t xml:space="preserve">in 2018 </w:t>
      </w:r>
      <w:r w:rsidRPr="003F41E6">
        <w:rPr>
          <w:rFonts w:ascii="Times New Roman" w:hAnsi="Times New Roman" w:cs="Times New Roman"/>
          <w:sz w:val="24"/>
          <w:szCs w:val="24"/>
        </w:rPr>
        <w:t xml:space="preserve">to address Non-Energy Impacts as well as economic impacts of energy efficiency programs. </w:t>
      </w:r>
      <w:r w:rsidR="00E72A08" w:rsidRPr="003F41E6">
        <w:rPr>
          <w:rFonts w:ascii="Times New Roman" w:hAnsi="Times New Roman" w:cs="Times New Roman"/>
          <w:sz w:val="24"/>
          <w:szCs w:val="24"/>
        </w:rPr>
        <w:t xml:space="preserve">This research will include quantifying utility and participant NEIs and calculating portfolio-level jobs. </w:t>
      </w:r>
      <w:r w:rsidR="00252AB0">
        <w:rPr>
          <w:rFonts w:ascii="Times New Roman" w:hAnsi="Times New Roman" w:cs="Times New Roman"/>
          <w:sz w:val="24"/>
          <w:szCs w:val="24"/>
        </w:rPr>
        <w:t>A kick-off meeting was held in August 2018</w:t>
      </w:r>
      <w:r w:rsidR="00B50DAD">
        <w:rPr>
          <w:rFonts w:ascii="Times New Roman" w:hAnsi="Times New Roman" w:cs="Times New Roman"/>
          <w:sz w:val="24"/>
          <w:szCs w:val="24"/>
        </w:rPr>
        <w:t xml:space="preserve"> for evaluators to present</w:t>
      </w:r>
      <w:r w:rsidR="00252AB0">
        <w:rPr>
          <w:rFonts w:ascii="Times New Roman" w:hAnsi="Times New Roman" w:cs="Times New Roman"/>
          <w:sz w:val="24"/>
          <w:szCs w:val="24"/>
        </w:rPr>
        <w:t xml:space="preserve"> draft NEI research plans.</w:t>
      </w:r>
      <w:r w:rsidR="00075970">
        <w:rPr>
          <w:rFonts w:ascii="Times New Roman" w:hAnsi="Times New Roman" w:cs="Times New Roman"/>
          <w:sz w:val="24"/>
          <w:szCs w:val="24"/>
        </w:rPr>
        <w:t xml:space="preserve"> Research will continue in 2019.</w:t>
      </w:r>
      <w:r w:rsidR="00052850">
        <w:rPr>
          <w:rFonts w:ascii="Times New Roman" w:hAnsi="Times New Roman" w:cs="Times New Roman"/>
          <w:sz w:val="24"/>
          <w:szCs w:val="24"/>
        </w:rPr>
        <w:t xml:space="preserve"> Draft research results will also be </w:t>
      </w:r>
      <w:r w:rsidR="005E5D62">
        <w:rPr>
          <w:rFonts w:ascii="Times New Roman" w:hAnsi="Times New Roman" w:cs="Times New Roman"/>
          <w:sz w:val="24"/>
          <w:szCs w:val="24"/>
        </w:rPr>
        <w:t>reviewed</w:t>
      </w:r>
      <w:r w:rsidR="00052850">
        <w:rPr>
          <w:rFonts w:ascii="Times New Roman" w:hAnsi="Times New Roman" w:cs="Times New Roman"/>
          <w:sz w:val="24"/>
          <w:szCs w:val="24"/>
        </w:rPr>
        <w:t xml:space="preserve"> by th</w:t>
      </w:r>
      <w:r w:rsidR="00FC614E">
        <w:rPr>
          <w:rFonts w:ascii="Times New Roman" w:hAnsi="Times New Roman" w:cs="Times New Roman"/>
          <w:sz w:val="24"/>
          <w:szCs w:val="24"/>
        </w:rPr>
        <w:t>e NEI</w:t>
      </w:r>
      <w:r w:rsidR="00052850">
        <w:rPr>
          <w:rFonts w:ascii="Times New Roman" w:hAnsi="Times New Roman" w:cs="Times New Roman"/>
          <w:sz w:val="24"/>
          <w:szCs w:val="24"/>
        </w:rPr>
        <w:t xml:space="preserve"> Working Group.</w:t>
      </w:r>
    </w:p>
    <w:p w14:paraId="6E08F7D6" w14:textId="77777777" w:rsidR="0000747C" w:rsidRPr="002F1181" w:rsidRDefault="0000747C" w:rsidP="00E72A08">
      <w:pPr>
        <w:spacing w:after="0" w:line="240" w:lineRule="auto"/>
        <w:rPr>
          <w:rFonts w:ascii="Times New Roman" w:hAnsi="Times New Roman" w:cs="Times New Roman"/>
          <w:i/>
          <w:iCs/>
          <w:sz w:val="24"/>
          <w:szCs w:val="24"/>
          <w:highlight w:val="yellow"/>
        </w:rPr>
      </w:pPr>
    </w:p>
    <w:p w14:paraId="611EA623" w14:textId="436E0029" w:rsidR="00E72A08" w:rsidRPr="005B36AB" w:rsidRDefault="00E72A08" w:rsidP="00E72A08">
      <w:pPr>
        <w:spacing w:after="0" w:line="240" w:lineRule="auto"/>
        <w:rPr>
          <w:rFonts w:ascii="Times New Roman" w:hAnsi="Times New Roman" w:cs="Times New Roman"/>
          <w:i/>
          <w:iCs/>
          <w:sz w:val="24"/>
          <w:szCs w:val="24"/>
        </w:rPr>
      </w:pPr>
      <w:r w:rsidRPr="005B36AB">
        <w:rPr>
          <w:rFonts w:ascii="Times New Roman" w:hAnsi="Times New Roman" w:cs="Times New Roman"/>
          <w:i/>
          <w:iCs/>
          <w:sz w:val="24"/>
          <w:szCs w:val="24"/>
        </w:rPr>
        <w:t>Goal:</w:t>
      </w:r>
    </w:p>
    <w:p w14:paraId="1BED1D85" w14:textId="77777777" w:rsidR="00605DE7" w:rsidRDefault="0067596C" w:rsidP="00136EB3">
      <w:pPr>
        <w:spacing w:after="0" w:line="240" w:lineRule="auto"/>
        <w:rPr>
          <w:rFonts w:ascii="Times New Roman" w:hAnsi="Times New Roman" w:cs="Times New Roman"/>
          <w:sz w:val="24"/>
          <w:szCs w:val="24"/>
        </w:rPr>
      </w:pPr>
      <w:r w:rsidRPr="005B36AB">
        <w:rPr>
          <w:rFonts w:ascii="Times New Roman" w:hAnsi="Times New Roman" w:cs="Times New Roman"/>
          <w:sz w:val="24"/>
          <w:szCs w:val="24"/>
        </w:rPr>
        <w:t xml:space="preserve">Discuss draft NEI research plans; resolve open questions; discuss </w:t>
      </w:r>
      <w:r w:rsidR="00F50E5B">
        <w:rPr>
          <w:rFonts w:ascii="Times New Roman" w:hAnsi="Times New Roman" w:cs="Times New Roman"/>
          <w:sz w:val="24"/>
          <w:szCs w:val="24"/>
        </w:rPr>
        <w:t xml:space="preserve">draft </w:t>
      </w:r>
      <w:r w:rsidRPr="005B36AB">
        <w:rPr>
          <w:rFonts w:ascii="Times New Roman" w:hAnsi="Times New Roman" w:cs="Times New Roman"/>
          <w:sz w:val="24"/>
          <w:szCs w:val="24"/>
        </w:rPr>
        <w:t>research results.</w:t>
      </w:r>
    </w:p>
    <w:p w14:paraId="708870FD" w14:textId="77777777" w:rsidR="00605DE7" w:rsidRDefault="00605DE7" w:rsidP="00136EB3">
      <w:pPr>
        <w:spacing w:after="0" w:line="240" w:lineRule="auto"/>
        <w:rPr>
          <w:rFonts w:ascii="Times New Roman" w:hAnsi="Times New Roman" w:cs="Times New Roman"/>
          <w:sz w:val="24"/>
          <w:szCs w:val="24"/>
        </w:rPr>
      </w:pPr>
    </w:p>
    <w:p w14:paraId="3D638416" w14:textId="77777777" w:rsidR="00605DE7" w:rsidRPr="00FA0AD2" w:rsidRDefault="00605DE7" w:rsidP="00605DE7">
      <w:pPr>
        <w:spacing w:after="0" w:line="240" w:lineRule="auto"/>
        <w:rPr>
          <w:rFonts w:ascii="Times New Roman" w:hAnsi="Times New Roman" w:cs="Times New Roman"/>
          <w:i/>
          <w:iCs/>
          <w:sz w:val="24"/>
          <w:szCs w:val="24"/>
        </w:rPr>
      </w:pPr>
      <w:r w:rsidRPr="00FA0AD2">
        <w:rPr>
          <w:rFonts w:ascii="Times New Roman" w:hAnsi="Times New Roman" w:cs="Times New Roman"/>
          <w:i/>
          <w:iCs/>
          <w:sz w:val="24"/>
          <w:szCs w:val="24"/>
        </w:rPr>
        <w:t>Timing:</w:t>
      </w:r>
    </w:p>
    <w:p w14:paraId="24757C51" w14:textId="736A020C" w:rsidR="00FA0AD2" w:rsidRDefault="00605DE7" w:rsidP="00605DE7">
      <w:pPr>
        <w:tabs>
          <w:tab w:val="left" w:pos="5840"/>
        </w:tabs>
        <w:spacing w:after="0" w:line="240" w:lineRule="auto"/>
        <w:rPr>
          <w:rFonts w:ascii="Times New Roman" w:hAnsi="Times New Roman" w:cs="Times New Roman"/>
          <w:sz w:val="24"/>
          <w:szCs w:val="24"/>
        </w:rPr>
      </w:pPr>
      <w:r w:rsidRPr="00FA0AD2">
        <w:rPr>
          <w:rFonts w:ascii="Times New Roman" w:hAnsi="Times New Roman" w:cs="Times New Roman"/>
          <w:sz w:val="24"/>
          <w:szCs w:val="24"/>
        </w:rPr>
        <w:t>The Non-Energy Impacts</w:t>
      </w:r>
      <w:r>
        <w:rPr>
          <w:rFonts w:ascii="Times New Roman" w:hAnsi="Times New Roman" w:cs="Times New Roman"/>
          <w:sz w:val="24"/>
          <w:szCs w:val="24"/>
        </w:rPr>
        <w:t xml:space="preserve"> Working Group will be convened on an as-needed basis.</w:t>
      </w:r>
      <w:r w:rsidRPr="0010004D">
        <w:rPr>
          <w:rFonts w:ascii="Times New Roman" w:hAnsi="Times New Roman" w:cs="Times New Roman"/>
          <w:sz w:val="24"/>
          <w:szCs w:val="24"/>
        </w:rPr>
        <w:t xml:space="preserve"> </w:t>
      </w:r>
      <w:r>
        <w:rPr>
          <w:rFonts w:ascii="Times New Roman" w:hAnsi="Times New Roman" w:cs="Times New Roman"/>
          <w:sz w:val="24"/>
          <w:szCs w:val="24"/>
        </w:rPr>
        <w:t>The number of</w:t>
      </w:r>
      <w:r w:rsidRPr="0010004D">
        <w:rPr>
          <w:rFonts w:ascii="Times New Roman" w:hAnsi="Times New Roman" w:cs="Times New Roman"/>
          <w:sz w:val="24"/>
          <w:szCs w:val="24"/>
        </w:rPr>
        <w:t xml:space="preserve"> meetings </w:t>
      </w:r>
      <w:r>
        <w:rPr>
          <w:rFonts w:ascii="Times New Roman" w:hAnsi="Times New Roman" w:cs="Times New Roman"/>
          <w:sz w:val="24"/>
          <w:szCs w:val="24"/>
        </w:rPr>
        <w:t xml:space="preserve">held in 2019 </w:t>
      </w:r>
      <w:r w:rsidRPr="0010004D">
        <w:rPr>
          <w:rFonts w:ascii="Times New Roman" w:hAnsi="Times New Roman" w:cs="Times New Roman"/>
          <w:sz w:val="24"/>
          <w:szCs w:val="24"/>
        </w:rPr>
        <w:t xml:space="preserve">will be determined by Working Group participants. </w:t>
      </w:r>
    </w:p>
    <w:p w14:paraId="44DD6B4A" w14:textId="77777777" w:rsidR="00F44F8C" w:rsidRPr="005B36AB" w:rsidRDefault="00F44F8C" w:rsidP="00605DE7">
      <w:pPr>
        <w:tabs>
          <w:tab w:val="left" w:pos="5840"/>
        </w:tabs>
        <w:spacing w:after="0" w:line="240" w:lineRule="auto"/>
        <w:rPr>
          <w:rFonts w:ascii="Times New Roman" w:hAnsi="Times New Roman" w:cs="Times New Roman"/>
          <w:sz w:val="24"/>
          <w:szCs w:val="24"/>
        </w:rPr>
      </w:pPr>
    </w:p>
    <w:p w14:paraId="4417F0CE" w14:textId="2C08602E" w:rsidR="00FA0AD2" w:rsidRDefault="00FA0AD2" w:rsidP="00E72A08">
      <w:pPr>
        <w:spacing w:after="0" w:line="240" w:lineRule="auto"/>
        <w:rPr>
          <w:rFonts w:ascii="Times New Roman" w:hAnsi="Times New Roman" w:cs="Times New Roman"/>
          <w:i/>
          <w:sz w:val="24"/>
          <w:szCs w:val="24"/>
        </w:rPr>
      </w:pPr>
      <w:r w:rsidRPr="005B36AB">
        <w:rPr>
          <w:rFonts w:ascii="Times New Roman" w:hAnsi="Times New Roman" w:cs="Times New Roman"/>
          <w:i/>
          <w:sz w:val="24"/>
          <w:szCs w:val="24"/>
        </w:rPr>
        <w:t>Topics:</w:t>
      </w:r>
    </w:p>
    <w:p w14:paraId="585E97BB" w14:textId="293B64E4" w:rsidR="0019241A" w:rsidRPr="0019241A" w:rsidRDefault="0019241A" w:rsidP="00E72A08">
      <w:pPr>
        <w:spacing w:after="0" w:line="240" w:lineRule="auto"/>
        <w:rPr>
          <w:rFonts w:ascii="Times New Roman" w:hAnsi="Times New Roman" w:cs="Times New Roman"/>
          <w:sz w:val="24"/>
          <w:szCs w:val="24"/>
        </w:rPr>
      </w:pPr>
      <w:r w:rsidRPr="0019241A">
        <w:rPr>
          <w:rFonts w:ascii="Times New Roman" w:hAnsi="Times New Roman" w:cs="Times New Roman"/>
          <w:sz w:val="24"/>
          <w:szCs w:val="24"/>
        </w:rPr>
        <w:t>The following topics are anticipated in 2019:</w:t>
      </w:r>
    </w:p>
    <w:p w14:paraId="184AD5BF" w14:textId="574D5F05" w:rsidR="00FA0AD2" w:rsidRPr="005B36AB" w:rsidRDefault="00FA0AD2" w:rsidP="00703E42">
      <w:pPr>
        <w:pStyle w:val="ListParagraph"/>
        <w:numPr>
          <w:ilvl w:val="0"/>
          <w:numId w:val="29"/>
        </w:numPr>
        <w:spacing w:after="0" w:line="240" w:lineRule="auto"/>
        <w:rPr>
          <w:rFonts w:ascii="Times New Roman" w:hAnsi="Times New Roman" w:cs="Times New Roman"/>
          <w:sz w:val="24"/>
          <w:szCs w:val="24"/>
        </w:rPr>
      </w:pPr>
      <w:r w:rsidRPr="005B36AB">
        <w:rPr>
          <w:rFonts w:ascii="Times New Roman" w:hAnsi="Times New Roman" w:cs="Times New Roman"/>
          <w:sz w:val="24"/>
          <w:szCs w:val="24"/>
        </w:rPr>
        <w:t>Discuss</w:t>
      </w:r>
      <w:r w:rsidR="003F41E6" w:rsidRPr="005B36AB">
        <w:rPr>
          <w:rFonts w:ascii="Times New Roman" w:hAnsi="Times New Roman" w:cs="Times New Roman"/>
          <w:sz w:val="24"/>
          <w:szCs w:val="24"/>
        </w:rPr>
        <w:t xml:space="preserve"> the proposed job methodology for </w:t>
      </w:r>
      <w:r w:rsidRPr="005B36AB">
        <w:rPr>
          <w:rFonts w:ascii="Times New Roman" w:hAnsi="Times New Roman" w:cs="Times New Roman"/>
          <w:sz w:val="24"/>
          <w:szCs w:val="24"/>
        </w:rPr>
        <w:t xml:space="preserve">economic impact </w:t>
      </w:r>
      <w:r w:rsidR="003F41E6" w:rsidRPr="005B36AB">
        <w:rPr>
          <w:rFonts w:ascii="Times New Roman" w:hAnsi="Times New Roman" w:cs="Times New Roman"/>
          <w:sz w:val="24"/>
          <w:szCs w:val="24"/>
        </w:rPr>
        <w:t>studies.</w:t>
      </w:r>
    </w:p>
    <w:p w14:paraId="3562C2CE" w14:textId="1A9F7C77" w:rsidR="00D70060" w:rsidRDefault="00136EB3" w:rsidP="00703E42">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Review </w:t>
      </w:r>
      <w:r w:rsidR="00D70060">
        <w:rPr>
          <w:rFonts w:ascii="Times New Roman" w:hAnsi="Times New Roman" w:cs="Times New Roman"/>
          <w:sz w:val="24"/>
          <w:szCs w:val="24"/>
        </w:rPr>
        <w:t xml:space="preserve">and discuss </w:t>
      </w:r>
      <w:r>
        <w:rPr>
          <w:rFonts w:ascii="Times New Roman" w:hAnsi="Times New Roman" w:cs="Times New Roman"/>
          <w:sz w:val="24"/>
          <w:szCs w:val="24"/>
        </w:rPr>
        <w:t>draft research results for the Ameren Illinois’ and ComEd evaluator’s 2018 non-energy impact studies</w:t>
      </w:r>
      <w:r w:rsidR="00605DE7">
        <w:rPr>
          <w:rFonts w:ascii="Times New Roman" w:hAnsi="Times New Roman" w:cs="Times New Roman"/>
          <w:sz w:val="24"/>
          <w:szCs w:val="24"/>
        </w:rPr>
        <w:t xml:space="preserve"> and economic impact studies</w:t>
      </w:r>
      <w:r w:rsidR="00D70060">
        <w:rPr>
          <w:rFonts w:ascii="Times New Roman" w:hAnsi="Times New Roman" w:cs="Times New Roman"/>
          <w:sz w:val="24"/>
          <w:szCs w:val="24"/>
        </w:rPr>
        <w:t xml:space="preserve">. </w:t>
      </w:r>
    </w:p>
    <w:p w14:paraId="229F71C0" w14:textId="249DE378" w:rsidR="0039766B" w:rsidRPr="00152AF2" w:rsidRDefault="00D70060" w:rsidP="00152AF2">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w:t>
      </w:r>
      <w:r w:rsidR="003F41E6" w:rsidRPr="005B36AB">
        <w:rPr>
          <w:rFonts w:ascii="Times New Roman" w:hAnsi="Times New Roman" w:cs="Times New Roman"/>
          <w:sz w:val="24"/>
          <w:szCs w:val="24"/>
        </w:rPr>
        <w:t xml:space="preserve">the conditions under which NEIs </w:t>
      </w:r>
      <w:r w:rsidR="00136EB3">
        <w:rPr>
          <w:rFonts w:ascii="Times New Roman" w:hAnsi="Times New Roman" w:cs="Times New Roman"/>
          <w:sz w:val="24"/>
          <w:szCs w:val="24"/>
        </w:rPr>
        <w:t>may</w:t>
      </w:r>
      <w:r w:rsidR="003F41E6" w:rsidRPr="005B36AB">
        <w:rPr>
          <w:rFonts w:ascii="Times New Roman" w:hAnsi="Times New Roman" w:cs="Times New Roman"/>
          <w:sz w:val="24"/>
          <w:szCs w:val="24"/>
        </w:rPr>
        <w:t xml:space="preserve"> </w:t>
      </w:r>
      <w:r>
        <w:rPr>
          <w:rFonts w:ascii="Times New Roman" w:hAnsi="Times New Roman" w:cs="Times New Roman"/>
          <w:sz w:val="24"/>
          <w:szCs w:val="24"/>
        </w:rPr>
        <w:t xml:space="preserve">be </w:t>
      </w:r>
      <w:r w:rsidR="003F41E6" w:rsidRPr="005B36AB">
        <w:rPr>
          <w:rFonts w:ascii="Times New Roman" w:hAnsi="Times New Roman" w:cs="Times New Roman"/>
          <w:sz w:val="24"/>
          <w:szCs w:val="24"/>
        </w:rPr>
        <w:t xml:space="preserve">included in the </w:t>
      </w:r>
      <w:r>
        <w:rPr>
          <w:rFonts w:ascii="Times New Roman" w:hAnsi="Times New Roman" w:cs="Times New Roman"/>
          <w:sz w:val="24"/>
          <w:szCs w:val="24"/>
        </w:rPr>
        <w:t>IL-</w:t>
      </w:r>
      <w:r w:rsidR="003F41E6" w:rsidRPr="005B36AB">
        <w:rPr>
          <w:rFonts w:ascii="Times New Roman" w:hAnsi="Times New Roman" w:cs="Times New Roman"/>
          <w:sz w:val="24"/>
          <w:szCs w:val="24"/>
        </w:rPr>
        <w:t>TRM and used in cost-effectiveness analysis</w:t>
      </w:r>
      <w:r>
        <w:rPr>
          <w:rFonts w:ascii="Times New Roman" w:hAnsi="Times New Roman" w:cs="Times New Roman"/>
          <w:sz w:val="24"/>
          <w:szCs w:val="24"/>
        </w:rPr>
        <w:t xml:space="preserve">. </w:t>
      </w:r>
      <w:r w:rsidR="00136EB3" w:rsidRPr="00D70060">
        <w:rPr>
          <w:rFonts w:ascii="Times New Roman" w:hAnsi="Times New Roman" w:cs="Times New Roman"/>
          <w:sz w:val="24"/>
          <w:szCs w:val="24"/>
        </w:rPr>
        <w:t>Discuss</w:t>
      </w:r>
      <w:r w:rsidR="00E72A08" w:rsidRPr="00D70060">
        <w:rPr>
          <w:rFonts w:ascii="Times New Roman" w:hAnsi="Times New Roman" w:cs="Times New Roman"/>
          <w:sz w:val="24"/>
          <w:szCs w:val="24"/>
        </w:rPr>
        <w:t xml:space="preserve"> defensible methodologies to use across the state related to calculating </w:t>
      </w:r>
      <w:r w:rsidR="005B36AB" w:rsidRPr="00D70060">
        <w:rPr>
          <w:rFonts w:ascii="Times New Roman" w:hAnsi="Times New Roman" w:cs="Times New Roman"/>
          <w:sz w:val="24"/>
          <w:szCs w:val="24"/>
        </w:rPr>
        <w:t>NEIs.</w:t>
      </w:r>
      <w:bookmarkEnd w:id="1"/>
    </w:p>
    <w:p w14:paraId="066590DA" w14:textId="53258B91" w:rsidR="00CA4F19" w:rsidRPr="00E72A08" w:rsidRDefault="002F1181" w:rsidP="00E72A08">
      <w:pPr>
        <w:tabs>
          <w:tab w:val="left" w:pos="58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Market Transformation Savings Working Group</w:t>
      </w:r>
    </w:p>
    <w:p w14:paraId="5EFA031A" w14:textId="77777777" w:rsidR="0000747C" w:rsidRDefault="0000747C" w:rsidP="0000747C">
      <w:pPr>
        <w:tabs>
          <w:tab w:val="left" w:pos="5840"/>
        </w:tabs>
        <w:spacing w:after="0" w:line="240" w:lineRule="auto"/>
        <w:rPr>
          <w:rFonts w:ascii="Times New Roman" w:hAnsi="Times New Roman" w:cs="Times New Roman"/>
          <w:b/>
          <w:sz w:val="24"/>
          <w:szCs w:val="24"/>
        </w:rPr>
      </w:pPr>
    </w:p>
    <w:p w14:paraId="1597F841" w14:textId="28083155" w:rsidR="00D027E7" w:rsidRPr="0000747C" w:rsidRDefault="00D027E7" w:rsidP="0000747C">
      <w:pPr>
        <w:tabs>
          <w:tab w:val="left" w:pos="5840"/>
        </w:tabs>
        <w:spacing w:after="0" w:line="240" w:lineRule="auto"/>
        <w:rPr>
          <w:rFonts w:ascii="Times New Roman" w:hAnsi="Times New Roman" w:cs="Times New Roman"/>
          <w:i/>
          <w:sz w:val="24"/>
          <w:szCs w:val="24"/>
        </w:rPr>
      </w:pPr>
      <w:r w:rsidRPr="0000747C">
        <w:rPr>
          <w:rFonts w:ascii="Times New Roman" w:hAnsi="Times New Roman" w:cs="Times New Roman"/>
          <w:i/>
          <w:sz w:val="24"/>
          <w:szCs w:val="24"/>
        </w:rPr>
        <w:t>Purpose:</w:t>
      </w:r>
    </w:p>
    <w:p w14:paraId="288BC6E7" w14:textId="521720A6" w:rsidR="00A744CF" w:rsidRDefault="0000747C" w:rsidP="0000747C">
      <w:pPr>
        <w:tabs>
          <w:tab w:val="left" w:pos="58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purpose of </w:t>
      </w:r>
      <w:r w:rsidR="00D77384">
        <w:rPr>
          <w:rFonts w:ascii="Times New Roman" w:hAnsi="Times New Roman" w:cs="Times New Roman"/>
          <w:sz w:val="24"/>
          <w:szCs w:val="24"/>
        </w:rPr>
        <w:t>the Market Transformation Savings Working Group is to discuss</w:t>
      </w:r>
      <w:r w:rsidR="001D3920">
        <w:rPr>
          <w:rFonts w:ascii="Times New Roman" w:hAnsi="Times New Roman" w:cs="Times New Roman"/>
          <w:sz w:val="24"/>
          <w:szCs w:val="24"/>
        </w:rPr>
        <w:t xml:space="preserve"> </w:t>
      </w:r>
      <w:r w:rsidR="00D75CDF">
        <w:rPr>
          <w:rFonts w:ascii="Times New Roman" w:hAnsi="Times New Roman" w:cs="Times New Roman"/>
          <w:sz w:val="24"/>
          <w:szCs w:val="24"/>
        </w:rPr>
        <w:t>market transformation initiatives where the utilities are interested in claiming energy efficiency savings.</w:t>
      </w:r>
    </w:p>
    <w:p w14:paraId="5C4C6921" w14:textId="77777777" w:rsidR="0039766B" w:rsidRDefault="0039766B" w:rsidP="0000747C">
      <w:pPr>
        <w:tabs>
          <w:tab w:val="left" w:pos="5840"/>
        </w:tabs>
        <w:spacing w:after="0" w:line="240" w:lineRule="auto"/>
        <w:rPr>
          <w:rFonts w:ascii="Times New Roman" w:hAnsi="Times New Roman" w:cs="Times New Roman"/>
          <w:sz w:val="24"/>
          <w:szCs w:val="24"/>
        </w:rPr>
      </w:pPr>
    </w:p>
    <w:p w14:paraId="630941D2" w14:textId="121ECE04" w:rsidR="0000747C" w:rsidRPr="0000747C" w:rsidRDefault="0000747C" w:rsidP="0000747C">
      <w:pPr>
        <w:tabs>
          <w:tab w:val="left" w:pos="5840"/>
        </w:tabs>
        <w:spacing w:after="0" w:line="240" w:lineRule="auto"/>
        <w:rPr>
          <w:rFonts w:ascii="Times New Roman" w:hAnsi="Times New Roman" w:cs="Times New Roman"/>
          <w:i/>
          <w:sz w:val="24"/>
          <w:szCs w:val="24"/>
        </w:rPr>
      </w:pPr>
      <w:r w:rsidRPr="0000747C">
        <w:rPr>
          <w:rFonts w:ascii="Times New Roman" w:hAnsi="Times New Roman" w:cs="Times New Roman"/>
          <w:i/>
          <w:sz w:val="24"/>
          <w:szCs w:val="24"/>
        </w:rPr>
        <w:t>Background:</w:t>
      </w:r>
    </w:p>
    <w:p w14:paraId="4DCFCE55" w14:textId="6EEEC271" w:rsidR="0000747C" w:rsidRPr="00A84E16" w:rsidRDefault="00A84E16" w:rsidP="0000747C">
      <w:pPr>
        <w:tabs>
          <w:tab w:val="left" w:pos="5840"/>
        </w:tabs>
        <w:spacing w:after="0" w:line="240" w:lineRule="auto"/>
        <w:rPr>
          <w:rFonts w:ascii="Times New Roman" w:hAnsi="Times New Roman" w:cs="Times New Roman"/>
          <w:sz w:val="24"/>
          <w:szCs w:val="24"/>
        </w:rPr>
      </w:pPr>
      <w:r w:rsidRPr="00A84E16">
        <w:rPr>
          <w:rFonts w:ascii="Times New Roman" w:hAnsi="Times New Roman" w:cs="Times New Roman"/>
          <w:sz w:val="24"/>
          <w:szCs w:val="24"/>
        </w:rPr>
        <w:t>Market transformation programs were administered by the Illinois Department of Commerce and Economic Opportunity from 2008 – 2017. Due to changes in FEJA, the administration of these programs shifted to the utilities on June 1, 2017. Illinois utilities are forming a collaborative to further discuss market transformation</w:t>
      </w:r>
      <w:r w:rsidR="00982C4F">
        <w:rPr>
          <w:rFonts w:ascii="Times New Roman" w:hAnsi="Times New Roman" w:cs="Times New Roman"/>
          <w:sz w:val="24"/>
          <w:szCs w:val="24"/>
        </w:rPr>
        <w:t xml:space="preserve"> </w:t>
      </w:r>
      <w:r w:rsidR="00342FB9">
        <w:rPr>
          <w:rFonts w:ascii="Times New Roman" w:hAnsi="Times New Roman" w:cs="Times New Roman"/>
          <w:sz w:val="24"/>
          <w:szCs w:val="24"/>
        </w:rPr>
        <w:t xml:space="preserve">and invite utilities </w:t>
      </w:r>
      <w:r w:rsidR="00982C4F">
        <w:rPr>
          <w:rFonts w:ascii="Times New Roman" w:hAnsi="Times New Roman" w:cs="Times New Roman"/>
          <w:sz w:val="24"/>
          <w:szCs w:val="24"/>
        </w:rPr>
        <w:t xml:space="preserve">throughout the Midwest. </w:t>
      </w:r>
      <w:r w:rsidR="00CD7902">
        <w:rPr>
          <w:rFonts w:ascii="Times New Roman" w:hAnsi="Times New Roman" w:cs="Times New Roman"/>
          <w:sz w:val="24"/>
          <w:szCs w:val="24"/>
        </w:rPr>
        <w:t xml:space="preserve">With the understanding that this collaborative is limited to utilities at this time, </w:t>
      </w:r>
      <w:r w:rsidR="00982C4F">
        <w:rPr>
          <w:rFonts w:ascii="Times New Roman" w:hAnsi="Times New Roman" w:cs="Times New Roman"/>
          <w:sz w:val="24"/>
          <w:szCs w:val="24"/>
        </w:rPr>
        <w:t>SAG participants are interested in further discussing how</w:t>
      </w:r>
      <w:r w:rsidR="00110769">
        <w:rPr>
          <w:rFonts w:ascii="Times New Roman" w:hAnsi="Times New Roman" w:cs="Times New Roman"/>
          <w:sz w:val="24"/>
          <w:szCs w:val="24"/>
        </w:rPr>
        <w:t xml:space="preserve"> Illinois</w:t>
      </w:r>
      <w:r w:rsidR="00982C4F">
        <w:rPr>
          <w:rFonts w:ascii="Times New Roman" w:hAnsi="Times New Roman" w:cs="Times New Roman"/>
          <w:sz w:val="24"/>
          <w:szCs w:val="24"/>
        </w:rPr>
        <w:t xml:space="preserve"> utilities may claim savings from market transformation initiatives</w:t>
      </w:r>
      <w:r w:rsidR="00AE5BD5">
        <w:rPr>
          <w:rFonts w:ascii="Times New Roman" w:hAnsi="Times New Roman" w:cs="Times New Roman"/>
          <w:sz w:val="24"/>
          <w:szCs w:val="24"/>
        </w:rPr>
        <w:t xml:space="preserve"> in a SAG Working Group</w:t>
      </w:r>
      <w:r w:rsidR="00982C4F">
        <w:rPr>
          <w:rFonts w:ascii="Times New Roman" w:hAnsi="Times New Roman" w:cs="Times New Roman"/>
          <w:sz w:val="24"/>
          <w:szCs w:val="24"/>
        </w:rPr>
        <w:t>.</w:t>
      </w:r>
    </w:p>
    <w:p w14:paraId="34EAF51F" w14:textId="77777777" w:rsidR="00A84E16" w:rsidRPr="003133C6" w:rsidRDefault="00A84E16" w:rsidP="0000747C">
      <w:pPr>
        <w:tabs>
          <w:tab w:val="left" w:pos="5840"/>
        </w:tabs>
        <w:spacing w:after="0" w:line="240" w:lineRule="auto"/>
        <w:rPr>
          <w:rFonts w:ascii="Times New Roman" w:hAnsi="Times New Roman" w:cs="Times New Roman"/>
          <w:sz w:val="24"/>
          <w:szCs w:val="24"/>
        </w:rPr>
      </w:pPr>
    </w:p>
    <w:p w14:paraId="354F8968" w14:textId="5B918494" w:rsidR="0000747C" w:rsidRPr="002D76B0" w:rsidRDefault="0000747C" w:rsidP="0000747C">
      <w:pPr>
        <w:tabs>
          <w:tab w:val="left" w:pos="5840"/>
        </w:tabs>
        <w:spacing w:after="0" w:line="240" w:lineRule="auto"/>
        <w:rPr>
          <w:rFonts w:ascii="Times New Roman" w:hAnsi="Times New Roman" w:cs="Times New Roman"/>
          <w:i/>
          <w:sz w:val="24"/>
          <w:szCs w:val="24"/>
        </w:rPr>
      </w:pPr>
      <w:r w:rsidRPr="002D76B0">
        <w:rPr>
          <w:rFonts w:ascii="Times New Roman" w:hAnsi="Times New Roman" w:cs="Times New Roman"/>
          <w:i/>
          <w:sz w:val="24"/>
          <w:szCs w:val="24"/>
        </w:rPr>
        <w:t xml:space="preserve">Goal: </w:t>
      </w:r>
    </w:p>
    <w:p w14:paraId="7898184D" w14:textId="1381E1C2" w:rsidR="0000747C" w:rsidRDefault="00982C4F" w:rsidP="0000747C">
      <w:pPr>
        <w:tabs>
          <w:tab w:val="left" w:pos="5840"/>
        </w:tabs>
        <w:spacing w:after="0" w:line="240" w:lineRule="auto"/>
        <w:rPr>
          <w:rFonts w:ascii="Times New Roman" w:hAnsi="Times New Roman" w:cs="Times New Roman"/>
          <w:sz w:val="24"/>
          <w:szCs w:val="24"/>
        </w:rPr>
      </w:pPr>
      <w:r>
        <w:rPr>
          <w:rFonts w:ascii="Times New Roman" w:hAnsi="Times New Roman" w:cs="Times New Roman"/>
          <w:sz w:val="24"/>
          <w:szCs w:val="24"/>
        </w:rPr>
        <w:t>Reach agreement on</w:t>
      </w:r>
      <w:r w:rsidR="000632E7">
        <w:rPr>
          <w:rFonts w:ascii="Times New Roman" w:hAnsi="Times New Roman" w:cs="Times New Roman"/>
          <w:sz w:val="24"/>
          <w:szCs w:val="24"/>
        </w:rPr>
        <w:t xml:space="preserve"> how utilities may claim savings from market transformation initiatives.</w:t>
      </w:r>
    </w:p>
    <w:p w14:paraId="78BE99E1" w14:textId="432234BD" w:rsidR="00A613DC" w:rsidRDefault="00A613DC" w:rsidP="0000747C">
      <w:pPr>
        <w:tabs>
          <w:tab w:val="left" w:pos="5840"/>
        </w:tabs>
        <w:spacing w:after="0" w:line="240" w:lineRule="auto"/>
        <w:rPr>
          <w:rFonts w:ascii="Times New Roman" w:hAnsi="Times New Roman" w:cs="Times New Roman"/>
          <w:sz w:val="24"/>
          <w:szCs w:val="24"/>
        </w:rPr>
      </w:pPr>
    </w:p>
    <w:p w14:paraId="58884869" w14:textId="77777777" w:rsidR="00A613DC" w:rsidRPr="0000747C" w:rsidRDefault="00A613DC" w:rsidP="00A613DC">
      <w:pPr>
        <w:tabs>
          <w:tab w:val="left" w:pos="5840"/>
        </w:tabs>
        <w:spacing w:after="0" w:line="240" w:lineRule="auto"/>
        <w:rPr>
          <w:rFonts w:ascii="Times New Roman" w:hAnsi="Times New Roman" w:cs="Times New Roman"/>
          <w:i/>
          <w:sz w:val="24"/>
          <w:szCs w:val="24"/>
        </w:rPr>
      </w:pPr>
      <w:r w:rsidRPr="0000747C">
        <w:rPr>
          <w:rFonts w:ascii="Times New Roman" w:hAnsi="Times New Roman" w:cs="Times New Roman"/>
          <w:i/>
          <w:sz w:val="24"/>
          <w:szCs w:val="24"/>
        </w:rPr>
        <w:t>Timing:</w:t>
      </w:r>
    </w:p>
    <w:p w14:paraId="7F4ED2CF" w14:textId="77777777" w:rsidR="00A613DC" w:rsidRPr="0000747C" w:rsidRDefault="00A613DC" w:rsidP="00A613DC">
      <w:pPr>
        <w:tabs>
          <w:tab w:val="left" w:pos="5840"/>
        </w:tabs>
        <w:spacing w:after="0" w:line="240" w:lineRule="auto"/>
        <w:rPr>
          <w:rFonts w:ascii="Times New Roman" w:hAnsi="Times New Roman" w:cs="Times New Roman"/>
          <w:sz w:val="24"/>
          <w:szCs w:val="24"/>
        </w:rPr>
      </w:pPr>
      <w:r>
        <w:rPr>
          <w:rFonts w:ascii="Times New Roman" w:hAnsi="Times New Roman" w:cs="Times New Roman"/>
          <w:sz w:val="24"/>
          <w:szCs w:val="24"/>
        </w:rPr>
        <w:t>The Market Transformation Savings Working Group is anticipated in begin in during the first quarter of 2019. This Working Group will be convened on an as-needed basis.</w:t>
      </w:r>
      <w:r w:rsidRPr="0010004D">
        <w:rPr>
          <w:rFonts w:ascii="Times New Roman" w:hAnsi="Times New Roman" w:cs="Times New Roman"/>
          <w:sz w:val="24"/>
          <w:szCs w:val="24"/>
        </w:rPr>
        <w:t xml:space="preserve"> </w:t>
      </w:r>
      <w:r>
        <w:rPr>
          <w:rFonts w:ascii="Times New Roman" w:hAnsi="Times New Roman" w:cs="Times New Roman"/>
          <w:sz w:val="24"/>
          <w:szCs w:val="24"/>
        </w:rPr>
        <w:t>The number of</w:t>
      </w:r>
      <w:r w:rsidRPr="0010004D">
        <w:rPr>
          <w:rFonts w:ascii="Times New Roman" w:hAnsi="Times New Roman" w:cs="Times New Roman"/>
          <w:sz w:val="24"/>
          <w:szCs w:val="24"/>
        </w:rPr>
        <w:t xml:space="preserve"> meetings </w:t>
      </w:r>
      <w:r>
        <w:rPr>
          <w:rFonts w:ascii="Times New Roman" w:hAnsi="Times New Roman" w:cs="Times New Roman"/>
          <w:sz w:val="24"/>
          <w:szCs w:val="24"/>
        </w:rPr>
        <w:t xml:space="preserve">held in 2019 </w:t>
      </w:r>
      <w:r w:rsidRPr="0010004D">
        <w:rPr>
          <w:rFonts w:ascii="Times New Roman" w:hAnsi="Times New Roman" w:cs="Times New Roman"/>
          <w:sz w:val="24"/>
          <w:szCs w:val="24"/>
        </w:rPr>
        <w:t xml:space="preserve">will be determined by Working Group participants. </w:t>
      </w:r>
    </w:p>
    <w:p w14:paraId="74125164" w14:textId="72306950" w:rsidR="0000747C" w:rsidRDefault="0000747C" w:rsidP="0000747C">
      <w:pPr>
        <w:tabs>
          <w:tab w:val="left" w:pos="5840"/>
        </w:tabs>
        <w:spacing w:after="0" w:line="240" w:lineRule="auto"/>
        <w:rPr>
          <w:rFonts w:ascii="Times New Roman" w:hAnsi="Times New Roman" w:cs="Times New Roman"/>
          <w:b/>
          <w:sz w:val="24"/>
          <w:szCs w:val="24"/>
        </w:rPr>
      </w:pPr>
    </w:p>
    <w:p w14:paraId="46451407" w14:textId="728C2DEC" w:rsidR="00341FD9" w:rsidRDefault="00341FD9" w:rsidP="0000747C">
      <w:pPr>
        <w:tabs>
          <w:tab w:val="left" w:pos="5840"/>
        </w:tabs>
        <w:spacing w:after="0" w:line="240" w:lineRule="auto"/>
        <w:rPr>
          <w:rFonts w:ascii="Times New Roman" w:hAnsi="Times New Roman" w:cs="Times New Roman"/>
          <w:i/>
          <w:sz w:val="24"/>
          <w:szCs w:val="24"/>
        </w:rPr>
      </w:pPr>
      <w:r w:rsidRPr="00341FD9">
        <w:rPr>
          <w:rFonts w:ascii="Times New Roman" w:hAnsi="Times New Roman" w:cs="Times New Roman"/>
          <w:i/>
          <w:sz w:val="24"/>
          <w:szCs w:val="24"/>
        </w:rPr>
        <w:t>Topics:</w:t>
      </w:r>
    </w:p>
    <w:p w14:paraId="39209ED2" w14:textId="1CDCAF46" w:rsidR="00C37F0F" w:rsidRPr="0019241A" w:rsidRDefault="00C37F0F" w:rsidP="00C37F0F">
      <w:pPr>
        <w:spacing w:after="0" w:line="240" w:lineRule="auto"/>
        <w:rPr>
          <w:rFonts w:ascii="Times New Roman" w:hAnsi="Times New Roman" w:cs="Times New Roman"/>
          <w:sz w:val="24"/>
          <w:szCs w:val="24"/>
        </w:rPr>
      </w:pPr>
      <w:r w:rsidRPr="0019241A">
        <w:rPr>
          <w:rFonts w:ascii="Times New Roman" w:hAnsi="Times New Roman" w:cs="Times New Roman"/>
          <w:sz w:val="24"/>
          <w:szCs w:val="24"/>
        </w:rPr>
        <w:t>The following topics are anticipated for discussion in 2019:</w:t>
      </w:r>
    </w:p>
    <w:p w14:paraId="3C62E60F" w14:textId="541D3DEE" w:rsidR="00C37F0F" w:rsidRDefault="00C37F0F" w:rsidP="00C37F0F">
      <w:pPr>
        <w:pStyle w:val="ListParagraph"/>
        <w:numPr>
          <w:ilvl w:val="0"/>
          <w:numId w:val="39"/>
        </w:numPr>
        <w:tabs>
          <w:tab w:val="left" w:pos="58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Claiming savings in a potential </w:t>
      </w:r>
      <w:r w:rsidR="00DC09A6">
        <w:rPr>
          <w:rFonts w:ascii="Times New Roman" w:hAnsi="Times New Roman" w:cs="Times New Roman"/>
          <w:sz w:val="24"/>
          <w:szCs w:val="24"/>
        </w:rPr>
        <w:t xml:space="preserve">building </w:t>
      </w:r>
      <w:r>
        <w:rPr>
          <w:rFonts w:ascii="Times New Roman" w:hAnsi="Times New Roman" w:cs="Times New Roman"/>
          <w:sz w:val="24"/>
          <w:szCs w:val="24"/>
        </w:rPr>
        <w:t>codes program</w:t>
      </w:r>
      <w:r w:rsidR="00901B3F">
        <w:rPr>
          <w:rFonts w:ascii="Times New Roman" w:hAnsi="Times New Roman" w:cs="Times New Roman"/>
          <w:sz w:val="24"/>
          <w:szCs w:val="24"/>
        </w:rPr>
        <w:t>;</w:t>
      </w:r>
    </w:p>
    <w:p w14:paraId="7435D751" w14:textId="4E9F3C44" w:rsidR="00C37F0F" w:rsidRDefault="00C37F0F" w:rsidP="00C37F0F">
      <w:pPr>
        <w:pStyle w:val="ListParagraph"/>
        <w:numPr>
          <w:ilvl w:val="0"/>
          <w:numId w:val="39"/>
        </w:numPr>
        <w:tabs>
          <w:tab w:val="left" w:pos="5840"/>
        </w:tabs>
        <w:spacing w:after="0" w:line="240" w:lineRule="auto"/>
        <w:rPr>
          <w:rFonts w:ascii="Times New Roman" w:hAnsi="Times New Roman" w:cs="Times New Roman"/>
          <w:sz w:val="24"/>
          <w:szCs w:val="24"/>
        </w:rPr>
      </w:pPr>
      <w:r>
        <w:rPr>
          <w:rFonts w:ascii="Times New Roman" w:hAnsi="Times New Roman" w:cs="Times New Roman"/>
          <w:sz w:val="24"/>
          <w:szCs w:val="24"/>
        </w:rPr>
        <w:t>Claiming savings for Building Operator Certification; and</w:t>
      </w:r>
    </w:p>
    <w:p w14:paraId="23F3BC5F" w14:textId="21DB71DB" w:rsidR="00C37F0F" w:rsidRPr="00C37F0F" w:rsidRDefault="00964354" w:rsidP="00C37F0F">
      <w:pPr>
        <w:pStyle w:val="ListParagraph"/>
        <w:numPr>
          <w:ilvl w:val="0"/>
          <w:numId w:val="39"/>
        </w:numPr>
        <w:tabs>
          <w:tab w:val="left" w:pos="5840"/>
        </w:tabs>
        <w:spacing w:after="0" w:line="240" w:lineRule="auto"/>
        <w:rPr>
          <w:rFonts w:ascii="Times New Roman" w:hAnsi="Times New Roman" w:cs="Times New Roman"/>
          <w:sz w:val="24"/>
          <w:szCs w:val="24"/>
        </w:rPr>
      </w:pPr>
      <w:r>
        <w:rPr>
          <w:rFonts w:ascii="Times New Roman" w:hAnsi="Times New Roman" w:cs="Times New Roman"/>
          <w:sz w:val="24"/>
          <w:szCs w:val="24"/>
        </w:rPr>
        <w:t>Any</w:t>
      </w:r>
      <w:r w:rsidR="00C37F0F">
        <w:rPr>
          <w:rFonts w:ascii="Times New Roman" w:hAnsi="Times New Roman" w:cs="Times New Roman"/>
          <w:sz w:val="24"/>
          <w:szCs w:val="24"/>
        </w:rPr>
        <w:t xml:space="preserve"> other market transformation initiatives where the utilities are interested in claiming savings.</w:t>
      </w:r>
    </w:p>
    <w:p w14:paraId="06B29222" w14:textId="31D3886B" w:rsidR="0000747C" w:rsidRDefault="0000747C" w:rsidP="0000747C">
      <w:pPr>
        <w:spacing w:after="0" w:line="240" w:lineRule="auto"/>
        <w:rPr>
          <w:rFonts w:ascii="Times New Roman" w:hAnsi="Times New Roman" w:cs="Times New Roman"/>
          <w:b/>
          <w:sz w:val="24"/>
        </w:rPr>
      </w:pPr>
    </w:p>
    <w:p w14:paraId="04BCB092" w14:textId="4555924D" w:rsidR="00AD0B78" w:rsidRPr="00DB4FBD" w:rsidRDefault="00AD0B78" w:rsidP="00AD0B78">
      <w:pPr>
        <w:tabs>
          <w:tab w:val="left" w:pos="584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Illinois EE Successes</w:t>
      </w:r>
      <w:r w:rsidRPr="00DB4FBD">
        <w:rPr>
          <w:rFonts w:ascii="Times New Roman" w:hAnsi="Times New Roman" w:cs="Times New Roman"/>
          <w:b/>
          <w:sz w:val="24"/>
          <w:szCs w:val="24"/>
          <w:u w:val="single"/>
        </w:rPr>
        <w:t xml:space="preserve"> Working Group</w:t>
      </w:r>
      <w:r>
        <w:rPr>
          <w:rFonts w:ascii="Times New Roman" w:hAnsi="Times New Roman" w:cs="Times New Roman"/>
          <w:b/>
          <w:sz w:val="24"/>
          <w:szCs w:val="24"/>
          <w:u w:val="single"/>
        </w:rPr>
        <w:t xml:space="preserve"> (tentative)</w:t>
      </w:r>
    </w:p>
    <w:p w14:paraId="1B2538BB" w14:textId="5425C204" w:rsidR="00AD0B78" w:rsidRDefault="00AD0B78" w:rsidP="0000747C">
      <w:pPr>
        <w:spacing w:after="0" w:line="240" w:lineRule="auto"/>
        <w:rPr>
          <w:rFonts w:ascii="Times New Roman" w:hAnsi="Times New Roman" w:cs="Times New Roman"/>
          <w:b/>
          <w:sz w:val="24"/>
        </w:rPr>
      </w:pPr>
    </w:p>
    <w:p w14:paraId="4790E427" w14:textId="734E1F35" w:rsidR="00DC02B0" w:rsidRPr="00D362CE" w:rsidRDefault="00DC02B0" w:rsidP="0000747C">
      <w:pPr>
        <w:spacing w:after="0" w:line="240" w:lineRule="auto"/>
        <w:rPr>
          <w:rFonts w:ascii="Times New Roman" w:hAnsi="Times New Roman" w:cs="Times New Roman"/>
          <w:i/>
          <w:sz w:val="24"/>
        </w:rPr>
      </w:pPr>
      <w:r w:rsidRPr="00D362CE">
        <w:rPr>
          <w:rFonts w:ascii="Times New Roman" w:hAnsi="Times New Roman" w:cs="Times New Roman"/>
          <w:i/>
          <w:sz w:val="24"/>
        </w:rPr>
        <w:t>Purpose:</w:t>
      </w:r>
    </w:p>
    <w:p w14:paraId="1558F2DA" w14:textId="582C4384" w:rsidR="00DC02B0" w:rsidRDefault="00DC02B0" w:rsidP="0000747C">
      <w:pPr>
        <w:spacing w:after="0" w:line="240" w:lineRule="auto"/>
        <w:rPr>
          <w:rFonts w:ascii="Times New Roman" w:hAnsi="Times New Roman" w:cs="Times New Roman"/>
          <w:sz w:val="24"/>
        </w:rPr>
      </w:pPr>
      <w:r w:rsidRPr="0021119F">
        <w:rPr>
          <w:rFonts w:ascii="Times New Roman" w:hAnsi="Times New Roman" w:cs="Times New Roman"/>
          <w:sz w:val="24"/>
        </w:rPr>
        <w:t xml:space="preserve">To provide an Illinois-specific "Successes Fact Sheet" including an overview of energy efficiency accomplishments by </w:t>
      </w:r>
      <w:r w:rsidR="0021119F" w:rsidRPr="0021119F">
        <w:rPr>
          <w:rFonts w:ascii="Times New Roman" w:hAnsi="Times New Roman" w:cs="Times New Roman"/>
          <w:sz w:val="24"/>
        </w:rPr>
        <w:t xml:space="preserve">Illinois </w:t>
      </w:r>
      <w:r w:rsidR="0021119F">
        <w:rPr>
          <w:rFonts w:ascii="Times New Roman" w:hAnsi="Times New Roman" w:cs="Times New Roman"/>
          <w:sz w:val="24"/>
        </w:rPr>
        <w:t>Program Administrators</w:t>
      </w:r>
      <w:r w:rsidRPr="0021119F">
        <w:rPr>
          <w:rFonts w:ascii="Times New Roman" w:hAnsi="Times New Roman" w:cs="Times New Roman"/>
          <w:sz w:val="24"/>
        </w:rPr>
        <w:t xml:space="preserve"> (Ameren I</w:t>
      </w:r>
      <w:r w:rsidR="0021119F" w:rsidRPr="0021119F">
        <w:rPr>
          <w:rFonts w:ascii="Times New Roman" w:hAnsi="Times New Roman" w:cs="Times New Roman"/>
          <w:sz w:val="24"/>
        </w:rPr>
        <w:t>llinois</w:t>
      </w:r>
      <w:r w:rsidRPr="0021119F">
        <w:rPr>
          <w:rFonts w:ascii="Times New Roman" w:hAnsi="Times New Roman" w:cs="Times New Roman"/>
          <w:sz w:val="24"/>
        </w:rPr>
        <w:t>, ComEd, Nicor Gas, and Peoples Gas-North Shore Gas)</w:t>
      </w:r>
      <w:r w:rsidR="00546F2C">
        <w:rPr>
          <w:rFonts w:ascii="Times New Roman" w:hAnsi="Times New Roman" w:cs="Times New Roman"/>
          <w:sz w:val="24"/>
        </w:rPr>
        <w:t xml:space="preserve"> and </w:t>
      </w:r>
      <w:r w:rsidR="001E482F">
        <w:rPr>
          <w:rFonts w:ascii="Times New Roman" w:hAnsi="Times New Roman" w:cs="Times New Roman"/>
          <w:sz w:val="24"/>
        </w:rPr>
        <w:t xml:space="preserve">key </w:t>
      </w:r>
      <w:r w:rsidR="00546F2C">
        <w:rPr>
          <w:rFonts w:ascii="Times New Roman" w:hAnsi="Times New Roman" w:cs="Times New Roman"/>
          <w:sz w:val="24"/>
        </w:rPr>
        <w:t xml:space="preserve">results </w:t>
      </w:r>
      <w:r w:rsidR="001E482F">
        <w:rPr>
          <w:rFonts w:ascii="Times New Roman" w:hAnsi="Times New Roman" w:cs="Times New Roman"/>
          <w:sz w:val="24"/>
        </w:rPr>
        <w:t xml:space="preserve">from </w:t>
      </w:r>
      <w:r w:rsidR="00546F2C">
        <w:rPr>
          <w:rFonts w:ascii="Times New Roman" w:hAnsi="Times New Roman" w:cs="Times New Roman"/>
          <w:sz w:val="24"/>
        </w:rPr>
        <w:t>the economic impacts studies being completed in 2019 by Navigant and Opinion Dynamics</w:t>
      </w:r>
      <w:r w:rsidR="00D362CE">
        <w:rPr>
          <w:rFonts w:ascii="Times New Roman" w:hAnsi="Times New Roman" w:cs="Times New Roman"/>
          <w:sz w:val="24"/>
        </w:rPr>
        <w:t>.</w:t>
      </w:r>
    </w:p>
    <w:p w14:paraId="3526FF63" w14:textId="77777777" w:rsidR="00152AF2" w:rsidRPr="008271CA" w:rsidRDefault="00152AF2" w:rsidP="0000747C">
      <w:pPr>
        <w:spacing w:after="0" w:line="240" w:lineRule="auto"/>
        <w:rPr>
          <w:rFonts w:ascii="Times New Roman" w:hAnsi="Times New Roman" w:cs="Times New Roman"/>
          <w:sz w:val="24"/>
        </w:rPr>
      </w:pPr>
    </w:p>
    <w:p w14:paraId="71F44671" w14:textId="6D39DEC0" w:rsidR="00DC02B0" w:rsidRPr="00D362CE" w:rsidRDefault="00DC02B0" w:rsidP="0000747C">
      <w:pPr>
        <w:spacing w:after="0" w:line="240" w:lineRule="auto"/>
        <w:rPr>
          <w:rFonts w:ascii="Times New Roman" w:hAnsi="Times New Roman" w:cs="Times New Roman"/>
          <w:i/>
          <w:sz w:val="24"/>
        </w:rPr>
      </w:pPr>
      <w:r w:rsidRPr="00D362CE">
        <w:rPr>
          <w:rFonts w:ascii="Times New Roman" w:hAnsi="Times New Roman" w:cs="Times New Roman"/>
          <w:i/>
          <w:sz w:val="24"/>
        </w:rPr>
        <w:t>Background:</w:t>
      </w:r>
    </w:p>
    <w:p w14:paraId="089DE9DF" w14:textId="58F4881A" w:rsidR="0021119F" w:rsidRDefault="0021119F" w:rsidP="0000747C">
      <w:pPr>
        <w:spacing w:after="0" w:line="240" w:lineRule="auto"/>
        <w:rPr>
          <w:rFonts w:ascii="Times New Roman" w:hAnsi="Times New Roman" w:cs="Times New Roman"/>
          <w:sz w:val="24"/>
        </w:rPr>
      </w:pPr>
      <w:r w:rsidRPr="0021119F">
        <w:rPr>
          <w:rFonts w:ascii="Times New Roman" w:hAnsi="Times New Roman" w:cs="Times New Roman"/>
          <w:sz w:val="24"/>
        </w:rPr>
        <w:t>SAG convened a Successes Subcommittee in early 2015 to collect and share data on energy efficiency program successes in Illinois. Information included in Successes Fact Sheet Version 1 is based on data provided by Illinois Program Administrators.</w:t>
      </w:r>
      <w:r>
        <w:rPr>
          <w:rFonts w:ascii="Times New Roman" w:hAnsi="Times New Roman" w:cs="Times New Roman"/>
          <w:sz w:val="24"/>
        </w:rPr>
        <w:t xml:space="preserve"> </w:t>
      </w:r>
      <w:r w:rsidR="00DC02B0" w:rsidRPr="00DC02B0">
        <w:rPr>
          <w:rFonts w:ascii="Times New Roman" w:hAnsi="Times New Roman" w:cs="Times New Roman"/>
          <w:sz w:val="24"/>
        </w:rPr>
        <w:t>Version 1 of the Successes Fact Sheet was finalized in August 2015, and covers Electric Program Years 1-6 and Gas Program Years 1-3.</w:t>
      </w:r>
      <w:r>
        <w:rPr>
          <w:rFonts w:ascii="Times New Roman" w:hAnsi="Times New Roman" w:cs="Times New Roman"/>
          <w:sz w:val="24"/>
        </w:rPr>
        <w:t xml:space="preserve"> </w:t>
      </w:r>
      <w:r w:rsidR="00D362CE">
        <w:rPr>
          <w:rFonts w:ascii="Times New Roman" w:hAnsi="Times New Roman" w:cs="Times New Roman"/>
          <w:sz w:val="24"/>
        </w:rPr>
        <w:t xml:space="preserve">The Version 1 Successes Fact Sheet is available for download on the SAG website: </w:t>
      </w:r>
      <w:hyperlink r:id="rId8" w:history="1">
        <w:r w:rsidR="00D362CE" w:rsidRPr="00A749AF">
          <w:rPr>
            <w:rStyle w:val="Hyperlink"/>
            <w:rFonts w:ascii="Times New Roman" w:hAnsi="Times New Roman" w:cs="Times New Roman"/>
            <w:sz w:val="24"/>
          </w:rPr>
          <w:t>http://www.ilsag.info/subcommittee_il-ee-successes.html</w:t>
        </w:r>
      </w:hyperlink>
      <w:r w:rsidR="00D362CE">
        <w:rPr>
          <w:rFonts w:ascii="Times New Roman" w:hAnsi="Times New Roman" w:cs="Times New Roman"/>
          <w:sz w:val="24"/>
        </w:rPr>
        <w:t>.</w:t>
      </w:r>
    </w:p>
    <w:p w14:paraId="05AE290F" w14:textId="77777777" w:rsidR="0021119F" w:rsidRDefault="0021119F" w:rsidP="0000747C">
      <w:pPr>
        <w:spacing w:after="0" w:line="240" w:lineRule="auto"/>
        <w:rPr>
          <w:rFonts w:ascii="Times New Roman" w:hAnsi="Times New Roman" w:cs="Times New Roman"/>
          <w:sz w:val="24"/>
        </w:rPr>
      </w:pPr>
    </w:p>
    <w:p w14:paraId="4A84C9C9" w14:textId="77777777" w:rsidR="0021119F" w:rsidRPr="0021119F" w:rsidRDefault="0021119F" w:rsidP="0000747C">
      <w:pPr>
        <w:spacing w:after="0" w:line="240" w:lineRule="auto"/>
        <w:rPr>
          <w:rFonts w:ascii="Times New Roman" w:hAnsi="Times New Roman" w:cs="Times New Roman"/>
          <w:i/>
          <w:sz w:val="24"/>
        </w:rPr>
      </w:pPr>
      <w:r w:rsidRPr="0021119F">
        <w:rPr>
          <w:rFonts w:ascii="Times New Roman" w:hAnsi="Times New Roman" w:cs="Times New Roman"/>
          <w:i/>
          <w:sz w:val="24"/>
        </w:rPr>
        <w:lastRenderedPageBreak/>
        <w:t>Goal:</w:t>
      </w:r>
    </w:p>
    <w:p w14:paraId="60236A3B" w14:textId="0A88FD9A" w:rsidR="00DC02B0" w:rsidRDefault="0021119F" w:rsidP="0000747C">
      <w:pPr>
        <w:spacing w:after="0" w:line="240" w:lineRule="auto"/>
        <w:rPr>
          <w:rFonts w:ascii="Times New Roman" w:hAnsi="Times New Roman" w:cs="Times New Roman"/>
          <w:sz w:val="24"/>
        </w:rPr>
      </w:pPr>
      <w:r>
        <w:rPr>
          <w:rFonts w:ascii="Times New Roman" w:hAnsi="Times New Roman" w:cs="Times New Roman"/>
          <w:sz w:val="24"/>
        </w:rPr>
        <w:t xml:space="preserve">SAG participants are interested in considering updating the Successes Fact </w:t>
      </w:r>
      <w:r w:rsidR="00D362CE">
        <w:rPr>
          <w:rFonts w:ascii="Times New Roman" w:hAnsi="Times New Roman" w:cs="Times New Roman"/>
          <w:sz w:val="24"/>
        </w:rPr>
        <w:t>S</w:t>
      </w:r>
      <w:r>
        <w:rPr>
          <w:rFonts w:ascii="Times New Roman" w:hAnsi="Times New Roman" w:cs="Times New Roman"/>
          <w:sz w:val="24"/>
        </w:rPr>
        <w:t xml:space="preserve">heet with a Version 2, once </w:t>
      </w:r>
      <w:r w:rsidR="003E5FF0">
        <w:rPr>
          <w:rFonts w:ascii="Times New Roman" w:hAnsi="Times New Roman" w:cs="Times New Roman"/>
          <w:sz w:val="24"/>
        </w:rPr>
        <w:t>evaluated</w:t>
      </w:r>
      <w:r>
        <w:rPr>
          <w:rFonts w:ascii="Times New Roman" w:hAnsi="Times New Roman" w:cs="Times New Roman"/>
          <w:sz w:val="24"/>
        </w:rPr>
        <w:t xml:space="preserve"> energy efficiency results are available </w:t>
      </w:r>
      <w:r w:rsidR="00D362CE">
        <w:rPr>
          <w:rFonts w:ascii="Times New Roman" w:hAnsi="Times New Roman" w:cs="Times New Roman"/>
          <w:sz w:val="24"/>
        </w:rPr>
        <w:t>for Calendar Year 201</w:t>
      </w:r>
      <w:r w:rsidR="00DF7BA2">
        <w:rPr>
          <w:rFonts w:ascii="Times New Roman" w:hAnsi="Times New Roman" w:cs="Times New Roman"/>
          <w:sz w:val="24"/>
        </w:rPr>
        <w:t>8 programs</w:t>
      </w:r>
      <w:r w:rsidR="00D362CE">
        <w:rPr>
          <w:rFonts w:ascii="Times New Roman" w:hAnsi="Times New Roman" w:cs="Times New Roman"/>
          <w:sz w:val="24"/>
        </w:rPr>
        <w:t xml:space="preserve">. </w:t>
      </w:r>
    </w:p>
    <w:p w14:paraId="0EA4C349" w14:textId="77777777" w:rsidR="0021119F" w:rsidRDefault="0021119F" w:rsidP="0021119F">
      <w:pPr>
        <w:tabs>
          <w:tab w:val="left" w:pos="5840"/>
        </w:tabs>
        <w:spacing w:after="0" w:line="240" w:lineRule="auto"/>
        <w:rPr>
          <w:rFonts w:ascii="Times New Roman" w:hAnsi="Times New Roman" w:cs="Times New Roman"/>
          <w:b/>
          <w:sz w:val="24"/>
          <w:szCs w:val="24"/>
        </w:rPr>
      </w:pPr>
    </w:p>
    <w:p w14:paraId="302412D2" w14:textId="1A460FC0" w:rsidR="00D362CE" w:rsidRPr="00D362CE" w:rsidRDefault="0021119F" w:rsidP="0021119F">
      <w:pPr>
        <w:tabs>
          <w:tab w:val="left" w:pos="5840"/>
        </w:tabs>
        <w:spacing w:after="0" w:line="240" w:lineRule="auto"/>
        <w:rPr>
          <w:rFonts w:ascii="Times New Roman" w:hAnsi="Times New Roman" w:cs="Times New Roman"/>
          <w:i/>
          <w:sz w:val="24"/>
          <w:szCs w:val="24"/>
        </w:rPr>
      </w:pPr>
      <w:r w:rsidRPr="0000747C">
        <w:rPr>
          <w:rFonts w:ascii="Times New Roman" w:hAnsi="Times New Roman" w:cs="Times New Roman"/>
          <w:i/>
          <w:sz w:val="24"/>
          <w:szCs w:val="24"/>
        </w:rPr>
        <w:t>Timing:</w:t>
      </w:r>
    </w:p>
    <w:p w14:paraId="381AA2CF" w14:textId="0BD5E038" w:rsidR="003E200F" w:rsidRDefault="00BA30B4" w:rsidP="00087309">
      <w:pPr>
        <w:tabs>
          <w:tab w:val="left" w:pos="58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SAG will consider updating the Successes Fact Sheet </w:t>
      </w:r>
      <w:r w:rsidR="001E482F">
        <w:rPr>
          <w:rFonts w:ascii="Times New Roman" w:hAnsi="Times New Roman" w:cs="Times New Roman"/>
          <w:sz w:val="24"/>
          <w:szCs w:val="24"/>
        </w:rPr>
        <w:t>later in</w:t>
      </w:r>
      <w:r w:rsidR="00A12557">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1E482F">
        <w:rPr>
          <w:rFonts w:ascii="Times New Roman" w:hAnsi="Times New Roman" w:cs="Times New Roman"/>
          <w:sz w:val="24"/>
          <w:szCs w:val="24"/>
        </w:rPr>
        <w:t>after economic impact study results are finalized.</w:t>
      </w:r>
    </w:p>
    <w:p w14:paraId="27078E00" w14:textId="67DF5EAE" w:rsidR="008271CA" w:rsidRDefault="008271CA" w:rsidP="00087309">
      <w:pPr>
        <w:tabs>
          <w:tab w:val="left" w:pos="5840"/>
        </w:tabs>
        <w:spacing w:after="0" w:line="240" w:lineRule="auto"/>
        <w:rPr>
          <w:rFonts w:ascii="Times New Roman" w:hAnsi="Times New Roman" w:cs="Times New Roman"/>
          <w:sz w:val="24"/>
          <w:szCs w:val="24"/>
        </w:rPr>
      </w:pPr>
    </w:p>
    <w:p w14:paraId="59415EB8" w14:textId="77777777" w:rsidR="008271CA" w:rsidRDefault="008271CA" w:rsidP="008271CA">
      <w:pPr>
        <w:tabs>
          <w:tab w:val="left" w:pos="5840"/>
        </w:tabs>
        <w:spacing w:after="0" w:line="240" w:lineRule="auto"/>
        <w:rPr>
          <w:rFonts w:ascii="Times New Roman" w:hAnsi="Times New Roman" w:cs="Times New Roman"/>
          <w:i/>
          <w:sz w:val="24"/>
          <w:szCs w:val="24"/>
        </w:rPr>
      </w:pPr>
      <w:bookmarkStart w:id="2" w:name="_Hlk534969255"/>
      <w:r w:rsidRPr="00341FD9">
        <w:rPr>
          <w:rFonts w:ascii="Times New Roman" w:hAnsi="Times New Roman" w:cs="Times New Roman"/>
          <w:i/>
          <w:sz w:val="24"/>
          <w:szCs w:val="24"/>
        </w:rPr>
        <w:t>Topics:</w:t>
      </w:r>
    </w:p>
    <w:p w14:paraId="7F401A64" w14:textId="7CF5C0C3" w:rsidR="008271CA" w:rsidRPr="00087309" w:rsidRDefault="008271CA" w:rsidP="00087309">
      <w:pPr>
        <w:tabs>
          <w:tab w:val="left" w:pos="5840"/>
        </w:tabs>
        <w:spacing w:after="0" w:line="240" w:lineRule="auto"/>
        <w:rPr>
          <w:rFonts w:ascii="Times New Roman" w:hAnsi="Times New Roman" w:cs="Times New Roman"/>
          <w:sz w:val="24"/>
          <w:szCs w:val="24"/>
        </w:rPr>
      </w:pPr>
      <w:r>
        <w:rPr>
          <w:rFonts w:ascii="Times New Roman" w:hAnsi="Times New Roman" w:cs="Times New Roman"/>
          <w:sz w:val="24"/>
          <w:szCs w:val="24"/>
        </w:rPr>
        <w:t>Updating the current Version 1 Fact Sheet.</w:t>
      </w:r>
    </w:p>
    <w:bookmarkEnd w:id="2"/>
    <w:p w14:paraId="3C2C10C1" w14:textId="77777777" w:rsidR="00F36466" w:rsidRPr="00D4130E" w:rsidRDefault="00F36466" w:rsidP="00D4130E">
      <w:pPr>
        <w:tabs>
          <w:tab w:val="left" w:pos="5840"/>
        </w:tabs>
        <w:spacing w:after="0" w:line="240" w:lineRule="auto"/>
        <w:rPr>
          <w:rFonts w:ascii="Times New Roman" w:hAnsi="Times New Roman" w:cs="Times New Roman"/>
          <w:sz w:val="24"/>
          <w:szCs w:val="24"/>
        </w:rPr>
      </w:pPr>
    </w:p>
    <w:p w14:paraId="32763A78" w14:textId="748E5BCB" w:rsidR="001C4262" w:rsidRDefault="001C4262" w:rsidP="00252960">
      <w:pPr>
        <w:pStyle w:val="ListParagraph"/>
        <w:numPr>
          <w:ilvl w:val="0"/>
          <w:numId w:val="18"/>
        </w:numPr>
        <w:spacing w:after="0" w:line="240" w:lineRule="auto"/>
        <w:rPr>
          <w:rFonts w:ascii="Times New Roman" w:hAnsi="Times New Roman" w:cs="Times New Roman"/>
          <w:b/>
          <w:sz w:val="24"/>
        </w:rPr>
      </w:pPr>
      <w:r>
        <w:rPr>
          <w:rFonts w:ascii="Times New Roman" w:hAnsi="Times New Roman" w:cs="Times New Roman"/>
          <w:b/>
          <w:sz w:val="24"/>
        </w:rPr>
        <w:t>Innovative Ideas</w:t>
      </w:r>
    </w:p>
    <w:p w14:paraId="1464770E" w14:textId="78F0295F" w:rsidR="001C4262" w:rsidRDefault="001C4262" w:rsidP="001C4262">
      <w:pPr>
        <w:spacing w:after="0" w:line="240" w:lineRule="auto"/>
        <w:rPr>
          <w:rFonts w:ascii="Times New Roman" w:hAnsi="Times New Roman" w:cs="Times New Roman"/>
          <w:b/>
          <w:sz w:val="24"/>
        </w:rPr>
      </w:pPr>
    </w:p>
    <w:p w14:paraId="50D546FF" w14:textId="659CDA30" w:rsidR="00B85B0C" w:rsidRPr="006E5AB1" w:rsidRDefault="006E5AB1" w:rsidP="00B85B0C">
      <w:pPr>
        <w:spacing w:after="0" w:line="240" w:lineRule="auto"/>
        <w:rPr>
          <w:rFonts w:ascii="Times New Roman" w:hAnsi="Times New Roman" w:cs="Times New Roman"/>
          <w:sz w:val="24"/>
        </w:rPr>
      </w:pPr>
      <w:r w:rsidRPr="006E5AB1">
        <w:rPr>
          <w:rFonts w:ascii="Times New Roman" w:hAnsi="Times New Roman" w:cs="Times New Roman"/>
          <w:sz w:val="24"/>
        </w:rPr>
        <w:t xml:space="preserve">One of the key SAG goals for the 2018-2021 EE Plan is to educate participants on and encourage the discussion of innovative ideas. An "innovative idea" </w:t>
      </w:r>
      <w:r w:rsidRPr="006E5AB1">
        <w:rPr>
          <w:rFonts w:ascii="Times New Roman" w:hAnsi="Times New Roman" w:cs="Times New Roman"/>
          <w:sz w:val="24"/>
        </w:rPr>
        <w:t>may be an issue in the EE industry, a successful EE or related program in another jurisdiction, a method of reaching customers, an efficiency measure or product being tested in a new manner, etc.</w:t>
      </w:r>
      <w:r w:rsidR="00B85B0C">
        <w:rPr>
          <w:rFonts w:ascii="Times New Roman" w:hAnsi="Times New Roman" w:cs="Times New Roman"/>
          <w:sz w:val="24"/>
        </w:rPr>
        <w:t xml:space="preserve"> </w:t>
      </w:r>
      <w:r w:rsidR="00B85B0C" w:rsidRPr="006E5AB1">
        <w:rPr>
          <w:rFonts w:ascii="Times New Roman" w:hAnsi="Times New Roman" w:cs="Times New Roman"/>
          <w:sz w:val="24"/>
        </w:rPr>
        <w:t xml:space="preserve">Innovative ideas will be scheduled for SAG discussion </w:t>
      </w:r>
      <w:r w:rsidR="00431758">
        <w:rPr>
          <w:rFonts w:ascii="Times New Roman" w:hAnsi="Times New Roman" w:cs="Times New Roman"/>
          <w:sz w:val="24"/>
        </w:rPr>
        <w:t xml:space="preserve">in 2019 </w:t>
      </w:r>
      <w:r w:rsidR="00B85B0C" w:rsidRPr="006E5AB1">
        <w:rPr>
          <w:rFonts w:ascii="Times New Roman" w:hAnsi="Times New Roman" w:cs="Times New Roman"/>
          <w:sz w:val="24"/>
        </w:rPr>
        <w:t>as time and resources permit.</w:t>
      </w:r>
    </w:p>
    <w:p w14:paraId="4E49622B" w14:textId="7047E0F6" w:rsidR="006E5AB1" w:rsidRPr="006E5AB1" w:rsidRDefault="006E5AB1" w:rsidP="001C4262">
      <w:pPr>
        <w:spacing w:after="0" w:line="240" w:lineRule="auto"/>
        <w:rPr>
          <w:rFonts w:ascii="Times New Roman" w:hAnsi="Times New Roman" w:cs="Times New Roman"/>
          <w:sz w:val="24"/>
        </w:rPr>
      </w:pPr>
    </w:p>
    <w:p w14:paraId="108E394D" w14:textId="76A523E7" w:rsidR="006E5AB1" w:rsidRDefault="006E5AB1" w:rsidP="001C4262">
      <w:pPr>
        <w:spacing w:after="0" w:line="240" w:lineRule="auto"/>
        <w:rPr>
          <w:rFonts w:ascii="Times New Roman" w:hAnsi="Times New Roman" w:cs="Times New Roman"/>
          <w:sz w:val="24"/>
        </w:rPr>
      </w:pPr>
      <w:r w:rsidRPr="006E5AB1">
        <w:rPr>
          <w:rFonts w:ascii="Times New Roman" w:hAnsi="Times New Roman" w:cs="Times New Roman"/>
          <w:sz w:val="24"/>
        </w:rPr>
        <w:t xml:space="preserve">SAG participants are encouraged to submit innovative ideas to SAG for consideration at future SAG meetings. There is an Innovative Idea Survey available here: </w:t>
      </w:r>
      <w:hyperlink r:id="rId9" w:history="1">
        <w:r w:rsidRPr="006E5AB1">
          <w:rPr>
            <w:rStyle w:val="Hyperlink"/>
            <w:rFonts w:ascii="Times New Roman" w:hAnsi="Times New Roman" w:cs="Times New Roman"/>
            <w:sz w:val="24"/>
          </w:rPr>
          <w:t>https://www.surveymonkey.com/r/8DPMTZB</w:t>
        </w:r>
      </w:hyperlink>
      <w:r w:rsidRPr="006E5AB1">
        <w:rPr>
          <w:rFonts w:ascii="Times New Roman" w:hAnsi="Times New Roman" w:cs="Times New Roman"/>
          <w:sz w:val="24"/>
        </w:rPr>
        <w:t xml:space="preserve">. The survey is also posted on the </w:t>
      </w:r>
      <w:r w:rsidR="00C025AA">
        <w:rPr>
          <w:rFonts w:ascii="Times New Roman" w:hAnsi="Times New Roman" w:cs="Times New Roman"/>
          <w:sz w:val="24"/>
        </w:rPr>
        <w:t xml:space="preserve">home page of the </w:t>
      </w:r>
      <w:r w:rsidRPr="006E5AB1">
        <w:rPr>
          <w:rFonts w:ascii="Times New Roman" w:hAnsi="Times New Roman" w:cs="Times New Roman"/>
          <w:sz w:val="24"/>
        </w:rPr>
        <w:t>SAG website.</w:t>
      </w:r>
    </w:p>
    <w:p w14:paraId="32ABF11E" w14:textId="094DDCF9" w:rsidR="00FF7149" w:rsidRDefault="00FF7149" w:rsidP="001C4262">
      <w:pPr>
        <w:spacing w:after="0" w:line="240" w:lineRule="auto"/>
        <w:rPr>
          <w:rFonts w:ascii="Times New Roman" w:hAnsi="Times New Roman" w:cs="Times New Roman"/>
          <w:sz w:val="24"/>
        </w:rPr>
      </w:pPr>
    </w:p>
    <w:p w14:paraId="0B230477" w14:textId="0E03589C" w:rsidR="00FF7149" w:rsidRPr="006E5AB1" w:rsidRDefault="00FF7149" w:rsidP="001C4262">
      <w:pPr>
        <w:spacing w:after="0" w:line="240" w:lineRule="auto"/>
        <w:rPr>
          <w:rFonts w:ascii="Times New Roman" w:hAnsi="Times New Roman" w:cs="Times New Roman"/>
          <w:sz w:val="24"/>
        </w:rPr>
      </w:pPr>
      <w:r>
        <w:rPr>
          <w:rFonts w:ascii="Times New Roman" w:hAnsi="Times New Roman" w:cs="Times New Roman"/>
          <w:sz w:val="24"/>
        </w:rPr>
        <w:t>The SAG Facilitator will note topics as “innovative” on Large Group SAG agendas.</w:t>
      </w:r>
      <w:r w:rsidR="00237AAA">
        <w:rPr>
          <w:rFonts w:ascii="Times New Roman" w:hAnsi="Times New Roman" w:cs="Times New Roman"/>
          <w:sz w:val="24"/>
        </w:rPr>
        <w:t xml:space="preserve"> </w:t>
      </w:r>
      <w:r w:rsidR="008271CA">
        <w:rPr>
          <w:rFonts w:ascii="Times New Roman" w:hAnsi="Times New Roman" w:cs="Times New Roman"/>
          <w:sz w:val="24"/>
        </w:rPr>
        <w:t xml:space="preserve">In addition, </w:t>
      </w:r>
      <w:r w:rsidR="00431758">
        <w:rPr>
          <w:rFonts w:ascii="Times New Roman" w:hAnsi="Times New Roman" w:cs="Times New Roman"/>
          <w:sz w:val="24"/>
        </w:rPr>
        <w:t xml:space="preserve">a </w:t>
      </w:r>
      <w:r w:rsidR="00237AAA">
        <w:rPr>
          <w:rFonts w:ascii="Times New Roman" w:hAnsi="Times New Roman" w:cs="Times New Roman"/>
          <w:sz w:val="24"/>
        </w:rPr>
        <w:t xml:space="preserve">full day Large Group SAG meeting </w:t>
      </w:r>
      <w:r w:rsidR="008271CA">
        <w:rPr>
          <w:rFonts w:ascii="Times New Roman" w:hAnsi="Times New Roman" w:cs="Times New Roman"/>
          <w:sz w:val="24"/>
        </w:rPr>
        <w:t xml:space="preserve">will be </w:t>
      </w:r>
      <w:r w:rsidR="00237AAA">
        <w:rPr>
          <w:rFonts w:ascii="Times New Roman" w:hAnsi="Times New Roman" w:cs="Times New Roman"/>
          <w:sz w:val="24"/>
        </w:rPr>
        <w:t>focused on innovation</w:t>
      </w:r>
      <w:r w:rsidR="008271CA">
        <w:rPr>
          <w:rFonts w:ascii="Times New Roman" w:hAnsi="Times New Roman" w:cs="Times New Roman"/>
          <w:sz w:val="24"/>
        </w:rPr>
        <w:t xml:space="preserve"> (September 2019)</w:t>
      </w:r>
      <w:r w:rsidR="00237AAA">
        <w:rPr>
          <w:rFonts w:ascii="Times New Roman" w:hAnsi="Times New Roman" w:cs="Times New Roman"/>
          <w:sz w:val="24"/>
        </w:rPr>
        <w:t xml:space="preserve">, to provide an opportunity for stakeholders to </w:t>
      </w:r>
      <w:r w:rsidR="00DB13A5">
        <w:rPr>
          <w:rFonts w:ascii="Times New Roman" w:hAnsi="Times New Roman" w:cs="Times New Roman"/>
          <w:sz w:val="24"/>
        </w:rPr>
        <w:t xml:space="preserve">learn about </w:t>
      </w:r>
      <w:r w:rsidR="00431758">
        <w:rPr>
          <w:rFonts w:ascii="Times New Roman" w:hAnsi="Times New Roman" w:cs="Times New Roman"/>
          <w:sz w:val="24"/>
        </w:rPr>
        <w:t xml:space="preserve">innovative energy efficiency </w:t>
      </w:r>
      <w:r w:rsidR="00DB13A5">
        <w:rPr>
          <w:rFonts w:ascii="Times New Roman" w:hAnsi="Times New Roman" w:cs="Times New Roman"/>
          <w:sz w:val="24"/>
        </w:rPr>
        <w:t>opportunities and programs from other states.</w:t>
      </w:r>
      <w:r w:rsidR="00237AAA">
        <w:rPr>
          <w:rFonts w:ascii="Times New Roman" w:hAnsi="Times New Roman" w:cs="Times New Roman"/>
          <w:sz w:val="24"/>
        </w:rPr>
        <w:t xml:space="preserve"> </w:t>
      </w:r>
    </w:p>
    <w:p w14:paraId="31E51293" w14:textId="77777777" w:rsidR="00C025AA" w:rsidRPr="001C4262" w:rsidRDefault="00C025AA" w:rsidP="001C4262">
      <w:pPr>
        <w:spacing w:after="0" w:line="240" w:lineRule="auto"/>
        <w:rPr>
          <w:rFonts w:ascii="Times New Roman" w:hAnsi="Times New Roman" w:cs="Times New Roman"/>
          <w:b/>
          <w:sz w:val="24"/>
        </w:rPr>
      </w:pPr>
    </w:p>
    <w:p w14:paraId="1B8E29CC" w14:textId="3AD7484C" w:rsidR="00880DCF" w:rsidRDefault="00FA035E" w:rsidP="00252960">
      <w:pPr>
        <w:pStyle w:val="ListParagraph"/>
        <w:numPr>
          <w:ilvl w:val="0"/>
          <w:numId w:val="18"/>
        </w:numPr>
        <w:spacing w:after="0" w:line="240" w:lineRule="auto"/>
        <w:rPr>
          <w:rFonts w:ascii="Times New Roman" w:hAnsi="Times New Roman" w:cs="Times New Roman"/>
          <w:b/>
          <w:sz w:val="24"/>
        </w:rPr>
      </w:pPr>
      <w:r>
        <w:rPr>
          <w:rFonts w:ascii="Times New Roman" w:hAnsi="Times New Roman" w:cs="Times New Roman"/>
          <w:b/>
          <w:sz w:val="24"/>
        </w:rPr>
        <w:t xml:space="preserve">Proposed </w:t>
      </w:r>
      <w:r w:rsidR="00880DCF">
        <w:rPr>
          <w:rFonts w:ascii="Times New Roman" w:hAnsi="Times New Roman" w:cs="Times New Roman"/>
          <w:b/>
          <w:sz w:val="24"/>
        </w:rPr>
        <w:t>Topics for 2019</w:t>
      </w:r>
    </w:p>
    <w:p w14:paraId="185D9BBB" w14:textId="21D765CC" w:rsidR="00880DCF" w:rsidRDefault="00880DCF" w:rsidP="00880DCF">
      <w:pPr>
        <w:spacing w:after="0" w:line="240" w:lineRule="auto"/>
        <w:rPr>
          <w:rFonts w:ascii="Times New Roman" w:hAnsi="Times New Roman" w:cs="Times New Roman"/>
          <w:b/>
          <w:sz w:val="24"/>
        </w:rPr>
      </w:pPr>
    </w:p>
    <w:p w14:paraId="686DE2AE" w14:textId="29A89E87" w:rsidR="00BA1B29" w:rsidRDefault="0082265F" w:rsidP="00880DCF">
      <w:pPr>
        <w:spacing w:after="0" w:line="240" w:lineRule="auto"/>
        <w:rPr>
          <w:rFonts w:ascii="Times New Roman" w:hAnsi="Times New Roman" w:cs="Times New Roman"/>
          <w:sz w:val="24"/>
        </w:rPr>
      </w:pPr>
      <w:r w:rsidRPr="00BA1B29">
        <w:rPr>
          <w:rFonts w:ascii="Times New Roman" w:hAnsi="Times New Roman" w:cs="Times New Roman"/>
          <w:sz w:val="24"/>
        </w:rPr>
        <w:t>There are a number of topi</w:t>
      </w:r>
      <w:r w:rsidR="00BA1B29" w:rsidRPr="00BA1B29">
        <w:rPr>
          <w:rFonts w:ascii="Times New Roman" w:hAnsi="Times New Roman" w:cs="Times New Roman"/>
          <w:sz w:val="24"/>
        </w:rPr>
        <w:t xml:space="preserve">cs that </w:t>
      </w:r>
      <w:r w:rsidR="00683C3F">
        <w:rPr>
          <w:rFonts w:ascii="Times New Roman" w:hAnsi="Times New Roman" w:cs="Times New Roman"/>
          <w:sz w:val="24"/>
        </w:rPr>
        <w:t>SAG participants are interested in discussing at</w:t>
      </w:r>
      <w:r w:rsidR="00286B51">
        <w:rPr>
          <w:rFonts w:ascii="Times New Roman" w:hAnsi="Times New Roman" w:cs="Times New Roman"/>
          <w:sz w:val="24"/>
        </w:rPr>
        <w:t xml:space="preserve"> </w:t>
      </w:r>
      <w:r w:rsidR="00001866">
        <w:rPr>
          <w:rFonts w:ascii="Times New Roman" w:hAnsi="Times New Roman" w:cs="Times New Roman"/>
          <w:sz w:val="24"/>
        </w:rPr>
        <w:t>L</w:t>
      </w:r>
      <w:r w:rsidR="00286B51">
        <w:rPr>
          <w:rFonts w:ascii="Times New Roman" w:hAnsi="Times New Roman" w:cs="Times New Roman"/>
          <w:sz w:val="24"/>
        </w:rPr>
        <w:t xml:space="preserve">arge </w:t>
      </w:r>
      <w:r w:rsidR="00001866">
        <w:rPr>
          <w:rFonts w:ascii="Times New Roman" w:hAnsi="Times New Roman" w:cs="Times New Roman"/>
          <w:sz w:val="24"/>
        </w:rPr>
        <w:t>G</w:t>
      </w:r>
      <w:r w:rsidR="00286B51">
        <w:rPr>
          <w:rFonts w:ascii="Times New Roman" w:hAnsi="Times New Roman" w:cs="Times New Roman"/>
          <w:sz w:val="24"/>
        </w:rPr>
        <w:t>roup SAG meetings</w:t>
      </w:r>
      <w:r w:rsidR="00BA1B29" w:rsidRPr="00BA1B29">
        <w:rPr>
          <w:rFonts w:ascii="Times New Roman" w:hAnsi="Times New Roman" w:cs="Times New Roman"/>
          <w:sz w:val="24"/>
        </w:rPr>
        <w:t xml:space="preserve"> in 2019.</w:t>
      </w:r>
      <w:r w:rsidR="00BA1B29">
        <w:rPr>
          <w:rFonts w:ascii="Times New Roman" w:hAnsi="Times New Roman" w:cs="Times New Roman"/>
          <w:sz w:val="24"/>
        </w:rPr>
        <w:t xml:space="preserve"> </w:t>
      </w:r>
      <w:r w:rsidR="00A34C12">
        <w:rPr>
          <w:rFonts w:ascii="Times New Roman" w:hAnsi="Times New Roman" w:cs="Times New Roman"/>
          <w:sz w:val="24"/>
        </w:rPr>
        <w:t>This section</w:t>
      </w:r>
      <w:r w:rsidR="00E047F0">
        <w:rPr>
          <w:rFonts w:ascii="Times New Roman" w:hAnsi="Times New Roman" w:cs="Times New Roman"/>
          <w:sz w:val="24"/>
        </w:rPr>
        <w:t xml:space="preserve"> of the SAG Plan</w:t>
      </w:r>
      <w:r w:rsidR="00A34C12">
        <w:rPr>
          <w:rFonts w:ascii="Times New Roman" w:hAnsi="Times New Roman" w:cs="Times New Roman"/>
          <w:sz w:val="24"/>
        </w:rPr>
        <w:t xml:space="preserve"> includes topics related to: 1) Utilities; 2) Equity in energy efficiency; 3) Program-specific; and 4) Other.</w:t>
      </w:r>
      <w:r w:rsidR="000D6968">
        <w:rPr>
          <w:rFonts w:ascii="Times New Roman" w:hAnsi="Times New Roman" w:cs="Times New Roman"/>
          <w:sz w:val="24"/>
        </w:rPr>
        <w:t xml:space="preserve"> </w:t>
      </w:r>
      <w:r w:rsidR="00A37FBF">
        <w:rPr>
          <w:rFonts w:ascii="Times New Roman" w:hAnsi="Times New Roman" w:cs="Times New Roman"/>
          <w:sz w:val="24"/>
        </w:rPr>
        <w:t xml:space="preserve">A number of proposed topics </w:t>
      </w:r>
      <w:r w:rsidR="000D6968">
        <w:rPr>
          <w:rFonts w:ascii="Times New Roman" w:hAnsi="Times New Roman" w:cs="Times New Roman"/>
          <w:sz w:val="24"/>
        </w:rPr>
        <w:t xml:space="preserve">require additional planning and </w:t>
      </w:r>
      <w:r w:rsidR="00DF0FC1">
        <w:rPr>
          <w:rFonts w:ascii="Times New Roman" w:hAnsi="Times New Roman" w:cs="Times New Roman"/>
          <w:sz w:val="24"/>
        </w:rPr>
        <w:t>coordination</w:t>
      </w:r>
      <w:r w:rsidR="00862420">
        <w:rPr>
          <w:rFonts w:ascii="Times New Roman" w:hAnsi="Times New Roman" w:cs="Times New Roman"/>
          <w:sz w:val="24"/>
        </w:rPr>
        <w:t xml:space="preserve">, therefore </w:t>
      </w:r>
      <w:r w:rsidR="00862420">
        <w:rPr>
          <w:rFonts w:ascii="Times New Roman" w:hAnsi="Times New Roman" w:cs="Times New Roman"/>
          <w:sz w:val="24"/>
        </w:rPr>
        <w:t xml:space="preserve">the topics included in </w:t>
      </w:r>
      <w:r w:rsidR="00F06FFD">
        <w:rPr>
          <w:rFonts w:ascii="Times New Roman" w:hAnsi="Times New Roman" w:cs="Times New Roman"/>
          <w:sz w:val="24"/>
        </w:rPr>
        <w:t xml:space="preserve">the schedule in </w:t>
      </w:r>
      <w:r w:rsidR="00862420">
        <w:rPr>
          <w:rFonts w:ascii="Times New Roman" w:hAnsi="Times New Roman" w:cs="Times New Roman"/>
          <w:sz w:val="24"/>
        </w:rPr>
        <w:t xml:space="preserve">Section V. of this SAG Plan </w:t>
      </w:r>
      <w:r w:rsidR="00001866">
        <w:rPr>
          <w:rFonts w:ascii="Times New Roman" w:hAnsi="Times New Roman" w:cs="Times New Roman"/>
          <w:sz w:val="24"/>
        </w:rPr>
        <w:t xml:space="preserve">are </w:t>
      </w:r>
      <w:r w:rsidR="00862420">
        <w:rPr>
          <w:rFonts w:ascii="Times New Roman" w:hAnsi="Times New Roman" w:cs="Times New Roman"/>
          <w:sz w:val="24"/>
        </w:rPr>
        <w:t>included for illustrative purposes.</w:t>
      </w:r>
      <w:r w:rsidR="00001866">
        <w:rPr>
          <w:rFonts w:ascii="Times New Roman" w:hAnsi="Times New Roman" w:cs="Times New Roman"/>
          <w:sz w:val="24"/>
        </w:rPr>
        <w:t xml:space="preserve"> Meeting agendas </w:t>
      </w:r>
      <w:r w:rsidR="00FB3DB5">
        <w:rPr>
          <w:rFonts w:ascii="Times New Roman" w:hAnsi="Times New Roman" w:cs="Times New Roman"/>
          <w:sz w:val="24"/>
        </w:rPr>
        <w:t xml:space="preserve">will be finalized with presenters in advance of each Large Group SAG meeting. </w:t>
      </w:r>
      <w:r w:rsidR="00342C1F">
        <w:rPr>
          <w:rFonts w:ascii="Times New Roman" w:hAnsi="Times New Roman" w:cs="Times New Roman"/>
          <w:sz w:val="24"/>
        </w:rPr>
        <w:t>Please note that not all topics listed below will be discussed in 2019. Topics are scheduled at SAG meetings as time and resources permit.</w:t>
      </w:r>
    </w:p>
    <w:p w14:paraId="3EBB7546" w14:textId="77777777" w:rsidR="00A37FBF" w:rsidRDefault="00A37FBF" w:rsidP="00880DCF">
      <w:pPr>
        <w:spacing w:after="0" w:line="240" w:lineRule="auto"/>
        <w:rPr>
          <w:rFonts w:ascii="Times New Roman" w:hAnsi="Times New Roman" w:cs="Times New Roman"/>
          <w:sz w:val="24"/>
        </w:rPr>
      </w:pPr>
    </w:p>
    <w:p w14:paraId="00389915" w14:textId="3D754691" w:rsidR="00BA1B29" w:rsidRPr="003E032D" w:rsidRDefault="00BA1B29" w:rsidP="00252960">
      <w:pPr>
        <w:pStyle w:val="ListParagraph"/>
        <w:numPr>
          <w:ilvl w:val="0"/>
          <w:numId w:val="30"/>
        </w:numPr>
        <w:spacing w:after="0" w:line="240" w:lineRule="auto"/>
        <w:rPr>
          <w:rFonts w:ascii="Times New Roman" w:hAnsi="Times New Roman" w:cs="Times New Roman"/>
          <w:b/>
          <w:sz w:val="24"/>
        </w:rPr>
      </w:pPr>
      <w:r w:rsidRPr="003E032D">
        <w:rPr>
          <w:rFonts w:ascii="Times New Roman" w:hAnsi="Times New Roman" w:cs="Times New Roman"/>
          <w:b/>
          <w:sz w:val="24"/>
        </w:rPr>
        <w:t>Utility Topics</w:t>
      </w:r>
    </w:p>
    <w:p w14:paraId="5720FA32" w14:textId="7EDCF746" w:rsidR="00BA1B29" w:rsidRDefault="00BA1B29" w:rsidP="00BA1B29">
      <w:pPr>
        <w:spacing w:after="0" w:line="240" w:lineRule="auto"/>
        <w:rPr>
          <w:rFonts w:ascii="Times New Roman" w:hAnsi="Times New Roman" w:cs="Times New Roman"/>
          <w:sz w:val="24"/>
        </w:rPr>
      </w:pPr>
    </w:p>
    <w:p w14:paraId="7E0735DB" w14:textId="02C9B2F6" w:rsidR="003E032D" w:rsidRDefault="00FB25E7" w:rsidP="00BA1B29">
      <w:pPr>
        <w:spacing w:after="0" w:line="240" w:lineRule="auto"/>
        <w:rPr>
          <w:rFonts w:ascii="Times New Roman" w:hAnsi="Times New Roman" w:cs="Times New Roman"/>
          <w:sz w:val="24"/>
        </w:rPr>
      </w:pPr>
      <w:r>
        <w:rPr>
          <w:rFonts w:ascii="Times New Roman" w:hAnsi="Times New Roman" w:cs="Times New Roman"/>
          <w:sz w:val="24"/>
        </w:rPr>
        <w:t>The following are utility-specific topics</w:t>
      </w:r>
      <w:r w:rsidR="00EF7244">
        <w:rPr>
          <w:rFonts w:ascii="Times New Roman" w:hAnsi="Times New Roman" w:cs="Times New Roman"/>
          <w:sz w:val="24"/>
        </w:rPr>
        <w:t>:</w:t>
      </w:r>
    </w:p>
    <w:p w14:paraId="19060FEF" w14:textId="77777777" w:rsidR="003E032D" w:rsidRDefault="003E032D" w:rsidP="00BA1B29">
      <w:pPr>
        <w:spacing w:after="0" w:line="240" w:lineRule="auto"/>
        <w:rPr>
          <w:rFonts w:ascii="Times New Roman" w:hAnsi="Times New Roman" w:cs="Times New Roman"/>
          <w:sz w:val="24"/>
        </w:rPr>
      </w:pPr>
    </w:p>
    <w:p w14:paraId="73F3E318" w14:textId="725510CC" w:rsidR="006E6648" w:rsidRDefault="00FB25E7" w:rsidP="00252960">
      <w:pPr>
        <w:pStyle w:val="ListParagraph"/>
        <w:numPr>
          <w:ilvl w:val="0"/>
          <w:numId w:val="33"/>
        </w:numPr>
        <w:spacing w:after="0" w:line="240" w:lineRule="auto"/>
        <w:rPr>
          <w:rFonts w:ascii="Times New Roman" w:hAnsi="Times New Roman" w:cs="Times New Roman"/>
          <w:sz w:val="24"/>
        </w:rPr>
      </w:pPr>
      <w:r>
        <w:rPr>
          <w:rFonts w:ascii="Times New Roman" w:hAnsi="Times New Roman" w:cs="Times New Roman"/>
          <w:sz w:val="24"/>
        </w:rPr>
        <w:t xml:space="preserve">Utility report-out/progress updates twice per year. In 2019 a Q4 progress update </w:t>
      </w:r>
      <w:r w:rsidR="00F06FFD">
        <w:rPr>
          <w:rFonts w:ascii="Times New Roman" w:hAnsi="Times New Roman" w:cs="Times New Roman"/>
          <w:sz w:val="24"/>
        </w:rPr>
        <w:t xml:space="preserve">will be shared </w:t>
      </w:r>
      <w:r>
        <w:rPr>
          <w:rFonts w:ascii="Times New Roman" w:hAnsi="Times New Roman" w:cs="Times New Roman"/>
          <w:sz w:val="24"/>
        </w:rPr>
        <w:t>from Calendar Year 2018 and a Q2 progress update from Calendar Year 2019.</w:t>
      </w:r>
    </w:p>
    <w:p w14:paraId="60D5A74F" w14:textId="489D7644" w:rsidR="00BA1B29" w:rsidRDefault="00BA1B29" w:rsidP="00252960">
      <w:pPr>
        <w:pStyle w:val="ListParagraph"/>
        <w:numPr>
          <w:ilvl w:val="0"/>
          <w:numId w:val="33"/>
        </w:numPr>
        <w:spacing w:after="0" w:line="240" w:lineRule="auto"/>
        <w:rPr>
          <w:rFonts w:ascii="Times New Roman" w:hAnsi="Times New Roman" w:cs="Times New Roman"/>
          <w:sz w:val="24"/>
        </w:rPr>
      </w:pPr>
      <w:r w:rsidRPr="006E6648">
        <w:rPr>
          <w:rFonts w:ascii="Times New Roman" w:hAnsi="Times New Roman" w:cs="Times New Roman"/>
          <w:sz w:val="24"/>
        </w:rPr>
        <w:lastRenderedPageBreak/>
        <w:t xml:space="preserve">Draft Potential Study / Baseline Study results </w:t>
      </w:r>
      <w:r w:rsidR="006E6648">
        <w:rPr>
          <w:rFonts w:ascii="Times New Roman" w:hAnsi="Times New Roman" w:cs="Times New Roman"/>
          <w:sz w:val="24"/>
        </w:rPr>
        <w:t xml:space="preserve">– </w:t>
      </w:r>
      <w:proofErr w:type="spellStart"/>
      <w:r w:rsidR="006E6648">
        <w:rPr>
          <w:rFonts w:ascii="Times New Roman" w:hAnsi="Times New Roman" w:cs="Times New Roman"/>
          <w:sz w:val="24"/>
        </w:rPr>
        <w:t>Itron</w:t>
      </w:r>
      <w:proofErr w:type="spellEnd"/>
      <w:r w:rsidR="006E6648">
        <w:rPr>
          <w:rFonts w:ascii="Times New Roman" w:hAnsi="Times New Roman" w:cs="Times New Roman"/>
          <w:sz w:val="24"/>
        </w:rPr>
        <w:t xml:space="preserve"> is completing a study for ComEd in 2019.</w:t>
      </w:r>
    </w:p>
    <w:p w14:paraId="41E97ACA" w14:textId="1A8708B1" w:rsidR="003625F1" w:rsidRPr="007517DE" w:rsidRDefault="003625F1" w:rsidP="00252960">
      <w:pPr>
        <w:pStyle w:val="ListParagraph"/>
        <w:numPr>
          <w:ilvl w:val="0"/>
          <w:numId w:val="33"/>
        </w:numPr>
        <w:spacing w:after="0" w:line="240" w:lineRule="auto"/>
        <w:rPr>
          <w:rFonts w:ascii="Times New Roman" w:hAnsi="Times New Roman" w:cs="Times New Roman"/>
          <w:sz w:val="24"/>
        </w:rPr>
      </w:pPr>
      <w:r w:rsidRPr="003625F1">
        <w:rPr>
          <w:rFonts w:ascii="Times New Roman" w:hAnsi="Times New Roman" w:cs="Times New Roman"/>
          <w:sz w:val="24"/>
        </w:rPr>
        <w:t>O</w:t>
      </w:r>
      <w:r w:rsidR="00BA1B29" w:rsidRPr="003625F1">
        <w:rPr>
          <w:rFonts w:ascii="Times New Roman" w:hAnsi="Times New Roman" w:cs="Times New Roman"/>
          <w:sz w:val="24"/>
        </w:rPr>
        <w:t xml:space="preserve">verview of 2019 EE programs </w:t>
      </w:r>
      <w:r w:rsidR="007517DE">
        <w:rPr>
          <w:rFonts w:ascii="Times New Roman" w:hAnsi="Times New Roman" w:cs="Times New Roman"/>
          <w:sz w:val="24"/>
        </w:rPr>
        <w:t>–</w:t>
      </w:r>
      <w:r w:rsidR="00BA1B29" w:rsidRPr="003625F1">
        <w:rPr>
          <w:rFonts w:ascii="Times New Roman" w:hAnsi="Times New Roman" w:cs="Times New Roman"/>
          <w:sz w:val="24"/>
        </w:rPr>
        <w:t xml:space="preserve"> </w:t>
      </w:r>
      <w:r w:rsidR="00BA1B29" w:rsidRPr="007517DE">
        <w:rPr>
          <w:rFonts w:ascii="Times New Roman" w:hAnsi="Times New Roman" w:cs="Times New Roman"/>
          <w:sz w:val="24"/>
        </w:rPr>
        <w:t>key changes compared to 2018</w:t>
      </w:r>
      <w:r w:rsidR="00B235EB" w:rsidRPr="007517DE">
        <w:rPr>
          <w:rFonts w:ascii="Times New Roman" w:hAnsi="Times New Roman" w:cs="Times New Roman"/>
          <w:sz w:val="24"/>
        </w:rPr>
        <w:t>.</w:t>
      </w:r>
    </w:p>
    <w:p w14:paraId="42617AD0" w14:textId="78D606EF" w:rsidR="00BA1B29" w:rsidRDefault="00BA1B29" w:rsidP="00252960">
      <w:pPr>
        <w:pStyle w:val="ListParagraph"/>
        <w:numPr>
          <w:ilvl w:val="0"/>
          <w:numId w:val="33"/>
        </w:numPr>
        <w:spacing w:after="0" w:line="240" w:lineRule="auto"/>
        <w:rPr>
          <w:rFonts w:ascii="Times New Roman" w:hAnsi="Times New Roman" w:cs="Times New Roman"/>
          <w:sz w:val="24"/>
        </w:rPr>
      </w:pPr>
      <w:r w:rsidRPr="003625F1">
        <w:rPr>
          <w:rFonts w:ascii="Times New Roman" w:hAnsi="Times New Roman" w:cs="Times New Roman"/>
          <w:sz w:val="24"/>
        </w:rPr>
        <w:t xml:space="preserve">Overview of Third Party </w:t>
      </w:r>
      <w:r w:rsidR="003625F1">
        <w:rPr>
          <w:rFonts w:ascii="Times New Roman" w:hAnsi="Times New Roman" w:cs="Times New Roman"/>
          <w:sz w:val="24"/>
        </w:rPr>
        <w:t xml:space="preserve">/ Open Source </w:t>
      </w:r>
      <w:r w:rsidRPr="003625F1">
        <w:rPr>
          <w:rFonts w:ascii="Times New Roman" w:hAnsi="Times New Roman" w:cs="Times New Roman"/>
          <w:sz w:val="24"/>
        </w:rPr>
        <w:t>EE Programs</w:t>
      </w:r>
      <w:r w:rsidR="003625F1">
        <w:rPr>
          <w:rFonts w:ascii="Times New Roman" w:hAnsi="Times New Roman" w:cs="Times New Roman"/>
          <w:sz w:val="24"/>
        </w:rPr>
        <w:t xml:space="preserve"> that launch January 1, 2019</w:t>
      </w:r>
      <w:r w:rsidR="007517DE">
        <w:rPr>
          <w:rFonts w:ascii="Times New Roman" w:hAnsi="Times New Roman" w:cs="Times New Roman"/>
          <w:sz w:val="24"/>
        </w:rPr>
        <w:t xml:space="preserve"> (electric utility presentations)</w:t>
      </w:r>
      <w:r w:rsidR="003625F1">
        <w:rPr>
          <w:rFonts w:ascii="Times New Roman" w:hAnsi="Times New Roman" w:cs="Times New Roman"/>
          <w:sz w:val="24"/>
        </w:rPr>
        <w:t>.</w:t>
      </w:r>
    </w:p>
    <w:p w14:paraId="7D938DF7" w14:textId="4B33E0C1" w:rsidR="00512AC6" w:rsidRDefault="00512AC6" w:rsidP="00252960">
      <w:pPr>
        <w:pStyle w:val="ListParagraph"/>
        <w:numPr>
          <w:ilvl w:val="0"/>
          <w:numId w:val="33"/>
        </w:numPr>
        <w:spacing w:after="0" w:line="240" w:lineRule="auto"/>
        <w:rPr>
          <w:rFonts w:ascii="Times New Roman" w:hAnsi="Times New Roman" w:cs="Times New Roman"/>
          <w:sz w:val="24"/>
        </w:rPr>
      </w:pPr>
      <w:r>
        <w:rPr>
          <w:rFonts w:ascii="Times New Roman" w:hAnsi="Times New Roman" w:cs="Times New Roman"/>
          <w:sz w:val="24"/>
        </w:rPr>
        <w:t>Overview of 2019 Research &amp; Development (R&amp;D) initiatives.</w:t>
      </w:r>
    </w:p>
    <w:p w14:paraId="0DBA1EEF" w14:textId="75A00B1B" w:rsidR="00810EB4" w:rsidRDefault="00810EB4" w:rsidP="00252960">
      <w:pPr>
        <w:pStyle w:val="ListParagraph"/>
        <w:numPr>
          <w:ilvl w:val="0"/>
          <w:numId w:val="33"/>
        </w:numPr>
        <w:spacing w:after="0" w:line="240" w:lineRule="auto"/>
        <w:rPr>
          <w:rFonts w:ascii="Times New Roman" w:hAnsi="Times New Roman" w:cs="Times New Roman"/>
          <w:sz w:val="24"/>
        </w:rPr>
      </w:pPr>
      <w:r>
        <w:rPr>
          <w:rFonts w:ascii="Times New Roman" w:hAnsi="Times New Roman" w:cs="Times New Roman"/>
          <w:sz w:val="24"/>
        </w:rPr>
        <w:t>Update on ComEd Call for Ideas.</w:t>
      </w:r>
    </w:p>
    <w:p w14:paraId="6479F562" w14:textId="77777777" w:rsidR="003625F1" w:rsidRDefault="00BA1B29" w:rsidP="00252960">
      <w:pPr>
        <w:pStyle w:val="ListParagraph"/>
        <w:numPr>
          <w:ilvl w:val="0"/>
          <w:numId w:val="33"/>
        </w:numPr>
        <w:spacing w:after="0" w:line="240" w:lineRule="auto"/>
        <w:rPr>
          <w:rFonts w:ascii="Times New Roman" w:hAnsi="Times New Roman" w:cs="Times New Roman"/>
          <w:sz w:val="24"/>
        </w:rPr>
      </w:pPr>
      <w:r w:rsidRPr="003625F1">
        <w:rPr>
          <w:rFonts w:ascii="Times New Roman" w:hAnsi="Times New Roman" w:cs="Times New Roman"/>
          <w:sz w:val="24"/>
        </w:rPr>
        <w:t xml:space="preserve">Market Transformation </w:t>
      </w:r>
      <w:r w:rsidR="003625F1" w:rsidRPr="003625F1">
        <w:rPr>
          <w:rFonts w:ascii="Times New Roman" w:hAnsi="Times New Roman" w:cs="Times New Roman"/>
          <w:sz w:val="24"/>
        </w:rPr>
        <w:t xml:space="preserve">collaboration </w:t>
      </w:r>
      <w:r w:rsidRPr="003625F1">
        <w:rPr>
          <w:rFonts w:ascii="Times New Roman" w:hAnsi="Times New Roman" w:cs="Times New Roman"/>
          <w:sz w:val="24"/>
        </w:rPr>
        <w:t>update</w:t>
      </w:r>
      <w:r w:rsidR="003625F1" w:rsidRPr="003625F1">
        <w:rPr>
          <w:rFonts w:ascii="Times New Roman" w:hAnsi="Times New Roman" w:cs="Times New Roman"/>
          <w:sz w:val="24"/>
        </w:rPr>
        <w:t>.</w:t>
      </w:r>
    </w:p>
    <w:p w14:paraId="492BCDDB" w14:textId="75B25CB9" w:rsidR="00BA1B29" w:rsidRDefault="00BA1B29" w:rsidP="00252960">
      <w:pPr>
        <w:pStyle w:val="ListParagraph"/>
        <w:numPr>
          <w:ilvl w:val="0"/>
          <w:numId w:val="33"/>
        </w:numPr>
        <w:spacing w:after="0" w:line="240" w:lineRule="auto"/>
        <w:rPr>
          <w:rFonts w:ascii="Times New Roman" w:hAnsi="Times New Roman" w:cs="Times New Roman"/>
          <w:sz w:val="24"/>
        </w:rPr>
      </w:pPr>
      <w:r w:rsidRPr="003625F1">
        <w:rPr>
          <w:rFonts w:ascii="Times New Roman" w:hAnsi="Times New Roman" w:cs="Times New Roman"/>
          <w:sz w:val="24"/>
        </w:rPr>
        <w:t>On Bill Financing update</w:t>
      </w:r>
      <w:r w:rsidR="007F345C">
        <w:rPr>
          <w:rFonts w:ascii="Times New Roman" w:hAnsi="Times New Roman" w:cs="Times New Roman"/>
          <w:sz w:val="24"/>
        </w:rPr>
        <w:t>.</w:t>
      </w:r>
    </w:p>
    <w:p w14:paraId="569C09C2" w14:textId="2D994125" w:rsidR="005F0E4E" w:rsidRDefault="005F0E4E" w:rsidP="00252960">
      <w:pPr>
        <w:pStyle w:val="ListParagraph"/>
        <w:numPr>
          <w:ilvl w:val="0"/>
          <w:numId w:val="33"/>
        </w:numPr>
        <w:spacing w:after="0" w:line="240" w:lineRule="auto"/>
        <w:rPr>
          <w:rFonts w:ascii="Times New Roman" w:hAnsi="Times New Roman" w:cs="Times New Roman"/>
          <w:sz w:val="24"/>
        </w:rPr>
      </w:pPr>
      <w:r>
        <w:rPr>
          <w:rFonts w:ascii="Times New Roman" w:hAnsi="Times New Roman" w:cs="Times New Roman"/>
          <w:sz w:val="24"/>
        </w:rPr>
        <w:t>Annual process to reach agreement on Net-to-Gross (NTG) values for 2020</w:t>
      </w:r>
      <w:r w:rsidR="007517DE">
        <w:rPr>
          <w:rFonts w:ascii="Times New Roman" w:hAnsi="Times New Roman" w:cs="Times New Roman"/>
          <w:sz w:val="24"/>
        </w:rPr>
        <w:t>, with initial NTG value recommendations provided by independent evaluators</w:t>
      </w:r>
      <w:r>
        <w:rPr>
          <w:rFonts w:ascii="Times New Roman" w:hAnsi="Times New Roman" w:cs="Times New Roman"/>
          <w:sz w:val="24"/>
        </w:rPr>
        <w:t>.</w:t>
      </w:r>
    </w:p>
    <w:p w14:paraId="081C67C9" w14:textId="3A4ADC00" w:rsidR="00344D7D" w:rsidRDefault="00344D7D" w:rsidP="00252960">
      <w:pPr>
        <w:pStyle w:val="ListParagraph"/>
        <w:numPr>
          <w:ilvl w:val="0"/>
          <w:numId w:val="33"/>
        </w:numPr>
        <w:spacing w:after="0" w:line="240" w:lineRule="auto"/>
        <w:rPr>
          <w:rFonts w:ascii="Times New Roman" w:hAnsi="Times New Roman" w:cs="Times New Roman"/>
          <w:sz w:val="24"/>
        </w:rPr>
      </w:pPr>
      <w:r>
        <w:rPr>
          <w:rFonts w:ascii="Times New Roman" w:hAnsi="Times New Roman" w:cs="Times New Roman"/>
          <w:sz w:val="24"/>
        </w:rPr>
        <w:t>Gas utilities present</w:t>
      </w:r>
      <w:r w:rsidR="009A6C89">
        <w:rPr>
          <w:rFonts w:ascii="Times New Roman" w:hAnsi="Times New Roman" w:cs="Times New Roman"/>
          <w:sz w:val="24"/>
        </w:rPr>
        <w:t xml:space="preserve"> </w:t>
      </w:r>
      <w:r w:rsidR="00DB2FC4">
        <w:rPr>
          <w:rFonts w:ascii="Times New Roman" w:hAnsi="Times New Roman" w:cs="Times New Roman"/>
          <w:sz w:val="24"/>
        </w:rPr>
        <w:t xml:space="preserve">information </w:t>
      </w:r>
      <w:r w:rsidR="009A6C89">
        <w:rPr>
          <w:rFonts w:ascii="Times New Roman" w:hAnsi="Times New Roman" w:cs="Times New Roman"/>
          <w:sz w:val="24"/>
        </w:rPr>
        <w:t>on draft Adjustable Savings Goals</w:t>
      </w:r>
      <w:r w:rsidR="00DB2FC4">
        <w:rPr>
          <w:rFonts w:ascii="Times New Roman" w:hAnsi="Times New Roman" w:cs="Times New Roman"/>
          <w:sz w:val="24"/>
        </w:rPr>
        <w:t xml:space="preserve"> to interested SAG participants</w:t>
      </w:r>
      <w:r w:rsidR="009A6C89">
        <w:rPr>
          <w:rFonts w:ascii="Times New Roman" w:hAnsi="Times New Roman" w:cs="Times New Roman"/>
          <w:sz w:val="24"/>
        </w:rPr>
        <w:t>.</w:t>
      </w:r>
    </w:p>
    <w:p w14:paraId="7CDFFE0A" w14:textId="01DBE490" w:rsidR="00881E35" w:rsidRPr="00BA1B29" w:rsidRDefault="00881E35" w:rsidP="00BA1B29">
      <w:pPr>
        <w:spacing w:after="0" w:line="240" w:lineRule="auto"/>
        <w:rPr>
          <w:rFonts w:ascii="Times New Roman" w:hAnsi="Times New Roman" w:cs="Times New Roman"/>
          <w:sz w:val="24"/>
        </w:rPr>
      </w:pPr>
    </w:p>
    <w:p w14:paraId="1335B2E7" w14:textId="0F358DAD" w:rsidR="00BA1B29" w:rsidRPr="003E032D" w:rsidRDefault="00BA1B29" w:rsidP="00252960">
      <w:pPr>
        <w:pStyle w:val="ListParagraph"/>
        <w:numPr>
          <w:ilvl w:val="0"/>
          <w:numId w:val="30"/>
        </w:numPr>
        <w:spacing w:after="0" w:line="240" w:lineRule="auto"/>
        <w:rPr>
          <w:rFonts w:ascii="Times New Roman" w:hAnsi="Times New Roman" w:cs="Times New Roman"/>
          <w:b/>
          <w:sz w:val="24"/>
        </w:rPr>
      </w:pPr>
      <w:r w:rsidRPr="003E032D">
        <w:rPr>
          <w:rFonts w:ascii="Times New Roman" w:hAnsi="Times New Roman" w:cs="Times New Roman"/>
          <w:b/>
          <w:sz w:val="24"/>
        </w:rPr>
        <w:t>Equity in Energy Efficiency Topics</w:t>
      </w:r>
    </w:p>
    <w:p w14:paraId="1488DB94" w14:textId="28F37244" w:rsidR="003E032D" w:rsidRDefault="003E032D" w:rsidP="003E032D">
      <w:pPr>
        <w:spacing w:after="0" w:line="240" w:lineRule="auto"/>
        <w:rPr>
          <w:rFonts w:ascii="Times New Roman" w:hAnsi="Times New Roman" w:cs="Times New Roman"/>
          <w:sz w:val="24"/>
        </w:rPr>
      </w:pPr>
    </w:p>
    <w:p w14:paraId="7D44CFB3" w14:textId="496BEB75" w:rsidR="00810EB4" w:rsidRDefault="003E032D" w:rsidP="00810EB4">
      <w:pPr>
        <w:spacing w:after="0" w:line="240" w:lineRule="auto"/>
        <w:rPr>
          <w:rFonts w:ascii="Times New Roman" w:hAnsi="Times New Roman" w:cs="Times New Roman"/>
          <w:sz w:val="24"/>
        </w:rPr>
      </w:pPr>
      <w:r>
        <w:rPr>
          <w:rFonts w:ascii="Times New Roman" w:hAnsi="Times New Roman" w:cs="Times New Roman"/>
          <w:sz w:val="24"/>
        </w:rPr>
        <w:t>SAG addressed an “Industry Spotlight” topic at the September 2018 large group SAG meeting</w:t>
      </w:r>
      <w:r w:rsidR="00C93A91">
        <w:rPr>
          <w:rFonts w:ascii="Times New Roman" w:hAnsi="Times New Roman" w:cs="Times New Roman"/>
          <w:sz w:val="24"/>
        </w:rPr>
        <w:t xml:space="preserve"> related to addressing equity and energy efficiency</w:t>
      </w:r>
      <w:r>
        <w:rPr>
          <w:rFonts w:ascii="Times New Roman" w:hAnsi="Times New Roman" w:cs="Times New Roman"/>
          <w:sz w:val="24"/>
        </w:rPr>
        <w:t>.</w:t>
      </w:r>
      <w:r w:rsidR="00A53415">
        <w:rPr>
          <w:rStyle w:val="FootnoteReference"/>
          <w:rFonts w:ascii="Times New Roman" w:hAnsi="Times New Roman" w:cs="Times New Roman"/>
          <w:sz w:val="24"/>
        </w:rPr>
        <w:footnoteReference w:id="11"/>
      </w:r>
    </w:p>
    <w:p w14:paraId="779F7ADF" w14:textId="77777777" w:rsidR="00810EB4" w:rsidRDefault="00810EB4" w:rsidP="00810EB4">
      <w:pPr>
        <w:spacing w:after="0" w:line="240" w:lineRule="auto"/>
        <w:rPr>
          <w:rFonts w:ascii="Times New Roman" w:hAnsi="Times New Roman" w:cs="Times New Roman"/>
          <w:b/>
          <w:bCs/>
          <w:sz w:val="24"/>
        </w:rPr>
      </w:pPr>
    </w:p>
    <w:p w14:paraId="277615AA" w14:textId="69D294F1" w:rsidR="00FC139F" w:rsidRDefault="00BA1B29" w:rsidP="00252960">
      <w:pPr>
        <w:pStyle w:val="ListParagraph"/>
        <w:numPr>
          <w:ilvl w:val="0"/>
          <w:numId w:val="34"/>
        </w:numPr>
        <w:spacing w:after="0" w:line="240" w:lineRule="auto"/>
        <w:rPr>
          <w:rFonts w:ascii="Times New Roman" w:hAnsi="Times New Roman" w:cs="Times New Roman"/>
          <w:sz w:val="24"/>
        </w:rPr>
      </w:pPr>
      <w:r w:rsidRPr="00F62C4A">
        <w:rPr>
          <w:rFonts w:ascii="Times New Roman" w:hAnsi="Times New Roman" w:cs="Times New Roman"/>
          <w:bCs/>
          <w:i/>
          <w:sz w:val="24"/>
        </w:rPr>
        <w:t>Health and E</w:t>
      </w:r>
      <w:r w:rsidR="00E0610B" w:rsidRPr="00F62C4A">
        <w:rPr>
          <w:rFonts w:ascii="Times New Roman" w:hAnsi="Times New Roman" w:cs="Times New Roman"/>
          <w:bCs/>
          <w:i/>
          <w:sz w:val="24"/>
        </w:rPr>
        <w:t>nergy Efficiency</w:t>
      </w:r>
      <w:r w:rsidRPr="00F62C4A">
        <w:rPr>
          <w:rFonts w:ascii="Times New Roman" w:hAnsi="Times New Roman" w:cs="Times New Roman"/>
          <w:bCs/>
          <w:i/>
          <w:sz w:val="24"/>
        </w:rPr>
        <w:t>:</w:t>
      </w:r>
      <w:r w:rsidRPr="00810EB4">
        <w:rPr>
          <w:rFonts w:ascii="Times New Roman" w:hAnsi="Times New Roman" w:cs="Times New Roman"/>
          <w:b/>
          <w:bCs/>
          <w:sz w:val="24"/>
        </w:rPr>
        <w:t xml:space="preserve"> </w:t>
      </w:r>
      <w:r w:rsidRPr="00810EB4">
        <w:rPr>
          <w:rFonts w:ascii="Times New Roman" w:hAnsi="Times New Roman" w:cs="Times New Roman"/>
          <w:sz w:val="24"/>
        </w:rPr>
        <w:t xml:space="preserve">Green and Healthy Homes Initiative </w:t>
      </w:r>
      <w:r w:rsidR="00F62C4A">
        <w:rPr>
          <w:rFonts w:ascii="Times New Roman" w:hAnsi="Times New Roman" w:cs="Times New Roman"/>
          <w:sz w:val="24"/>
        </w:rPr>
        <w:t xml:space="preserve">(GHHI) </w:t>
      </w:r>
      <w:r w:rsidRPr="00810EB4">
        <w:rPr>
          <w:rFonts w:ascii="Times New Roman" w:hAnsi="Times New Roman" w:cs="Times New Roman"/>
          <w:sz w:val="24"/>
        </w:rPr>
        <w:t xml:space="preserve">presentation on the connection between health and EE; successful GHHI programs across the U.S.; </w:t>
      </w:r>
      <w:r w:rsidR="00F62C4A">
        <w:rPr>
          <w:rFonts w:ascii="Times New Roman" w:hAnsi="Times New Roman" w:cs="Times New Roman"/>
          <w:sz w:val="24"/>
        </w:rPr>
        <w:t xml:space="preserve">brief </w:t>
      </w:r>
      <w:r w:rsidRPr="00810EB4">
        <w:rPr>
          <w:rFonts w:ascii="Times New Roman" w:hAnsi="Times New Roman" w:cs="Times New Roman"/>
          <w:sz w:val="24"/>
        </w:rPr>
        <w:t>overview of ComEd “Call for Ideas” pilot program</w:t>
      </w:r>
      <w:r w:rsidR="00F62C4A">
        <w:rPr>
          <w:rFonts w:ascii="Times New Roman" w:hAnsi="Times New Roman" w:cs="Times New Roman"/>
          <w:sz w:val="24"/>
        </w:rPr>
        <w:t>.</w:t>
      </w:r>
    </w:p>
    <w:p w14:paraId="0DA13807" w14:textId="77777777" w:rsidR="00FC139F" w:rsidRDefault="00BA1B29" w:rsidP="00252960">
      <w:pPr>
        <w:pStyle w:val="ListParagraph"/>
        <w:numPr>
          <w:ilvl w:val="0"/>
          <w:numId w:val="34"/>
        </w:numPr>
        <w:spacing w:after="0" w:line="240" w:lineRule="auto"/>
        <w:rPr>
          <w:rFonts w:ascii="Times New Roman" w:hAnsi="Times New Roman" w:cs="Times New Roman"/>
          <w:sz w:val="24"/>
        </w:rPr>
      </w:pPr>
      <w:r w:rsidRPr="0089009C">
        <w:rPr>
          <w:rFonts w:ascii="Times New Roman" w:hAnsi="Times New Roman" w:cs="Times New Roman"/>
          <w:bCs/>
          <w:i/>
          <w:sz w:val="24"/>
        </w:rPr>
        <w:t>Training on Lessons in Equity:</w:t>
      </w:r>
      <w:r w:rsidRPr="00FC139F">
        <w:rPr>
          <w:rFonts w:ascii="Times New Roman" w:hAnsi="Times New Roman" w:cs="Times New Roman"/>
          <w:b/>
          <w:bCs/>
          <w:sz w:val="24"/>
        </w:rPr>
        <w:t xml:space="preserve"> </w:t>
      </w:r>
      <w:r w:rsidRPr="00FC139F">
        <w:rPr>
          <w:rFonts w:ascii="Times New Roman" w:hAnsi="Times New Roman" w:cs="Times New Roman"/>
          <w:sz w:val="24"/>
        </w:rPr>
        <w:t>Hire someone to provide a training session to SAG on how to address equity issues.</w:t>
      </w:r>
    </w:p>
    <w:p w14:paraId="54B0D489" w14:textId="77777777" w:rsidR="00FC139F" w:rsidRDefault="00BA1B29" w:rsidP="00252960">
      <w:pPr>
        <w:pStyle w:val="ListParagraph"/>
        <w:numPr>
          <w:ilvl w:val="0"/>
          <w:numId w:val="34"/>
        </w:numPr>
        <w:spacing w:after="0" w:line="240" w:lineRule="auto"/>
        <w:rPr>
          <w:rFonts w:ascii="Times New Roman" w:hAnsi="Times New Roman" w:cs="Times New Roman"/>
          <w:sz w:val="24"/>
        </w:rPr>
      </w:pPr>
      <w:r w:rsidRPr="0089009C">
        <w:rPr>
          <w:rFonts w:ascii="Times New Roman" w:hAnsi="Times New Roman" w:cs="Times New Roman"/>
          <w:bCs/>
          <w:i/>
          <w:sz w:val="24"/>
        </w:rPr>
        <w:t>Metrics:</w:t>
      </w:r>
      <w:r w:rsidRPr="00FC139F">
        <w:rPr>
          <w:rFonts w:ascii="Times New Roman" w:hAnsi="Times New Roman" w:cs="Times New Roman"/>
          <w:b/>
          <w:bCs/>
          <w:sz w:val="24"/>
        </w:rPr>
        <w:t xml:space="preserve"> </w:t>
      </w:r>
      <w:r w:rsidRPr="00FC139F">
        <w:rPr>
          <w:rFonts w:ascii="Times New Roman" w:hAnsi="Times New Roman" w:cs="Times New Roman"/>
          <w:sz w:val="24"/>
        </w:rPr>
        <w:t>Discuss how utilities track metrics outside of savings and cost-effectiveness. Start by requesting utilities to present on current tracking.</w:t>
      </w:r>
    </w:p>
    <w:p w14:paraId="71B456FB" w14:textId="77777777" w:rsidR="00FC139F" w:rsidRDefault="00BA1B29" w:rsidP="00252960">
      <w:pPr>
        <w:pStyle w:val="ListParagraph"/>
        <w:numPr>
          <w:ilvl w:val="0"/>
          <w:numId w:val="34"/>
        </w:numPr>
        <w:spacing w:after="0" w:line="240" w:lineRule="auto"/>
        <w:rPr>
          <w:rFonts w:ascii="Times New Roman" w:hAnsi="Times New Roman" w:cs="Times New Roman"/>
          <w:sz w:val="24"/>
        </w:rPr>
      </w:pPr>
      <w:r w:rsidRPr="0089009C">
        <w:rPr>
          <w:rFonts w:ascii="Times New Roman" w:hAnsi="Times New Roman" w:cs="Times New Roman"/>
          <w:bCs/>
          <w:i/>
          <w:sz w:val="24"/>
        </w:rPr>
        <w:t>Customer Barriers:</w:t>
      </w:r>
      <w:r w:rsidRPr="00FC139F">
        <w:rPr>
          <w:rFonts w:ascii="Times New Roman" w:hAnsi="Times New Roman" w:cs="Times New Roman"/>
          <w:b/>
          <w:bCs/>
          <w:sz w:val="24"/>
        </w:rPr>
        <w:t xml:space="preserve"> </w:t>
      </w:r>
      <w:r w:rsidRPr="00FC139F">
        <w:rPr>
          <w:rFonts w:ascii="Times New Roman" w:hAnsi="Times New Roman" w:cs="Times New Roman"/>
          <w:sz w:val="24"/>
        </w:rPr>
        <w:t>Discuss coordination between EE and customers struggling to pay utility bills.</w:t>
      </w:r>
    </w:p>
    <w:p w14:paraId="2B7A7DCA" w14:textId="77777777" w:rsidR="00FC139F" w:rsidRPr="0089009C" w:rsidRDefault="00BA1B29" w:rsidP="00252960">
      <w:pPr>
        <w:pStyle w:val="ListParagraph"/>
        <w:numPr>
          <w:ilvl w:val="0"/>
          <w:numId w:val="34"/>
        </w:numPr>
        <w:spacing w:after="0" w:line="240" w:lineRule="auto"/>
        <w:rPr>
          <w:rFonts w:ascii="Times New Roman" w:hAnsi="Times New Roman" w:cs="Times New Roman"/>
          <w:i/>
          <w:sz w:val="24"/>
        </w:rPr>
      </w:pPr>
      <w:r w:rsidRPr="0089009C">
        <w:rPr>
          <w:rFonts w:ascii="Times New Roman" w:hAnsi="Times New Roman" w:cs="Times New Roman"/>
          <w:bCs/>
          <w:i/>
          <w:sz w:val="24"/>
        </w:rPr>
        <w:t xml:space="preserve">Workforce Development and Diversity: </w:t>
      </w:r>
    </w:p>
    <w:p w14:paraId="43D02541" w14:textId="77D3CFBE" w:rsidR="00FC139F" w:rsidRDefault="00FC139F" w:rsidP="00252960">
      <w:pPr>
        <w:pStyle w:val="ListParagraph"/>
        <w:numPr>
          <w:ilvl w:val="1"/>
          <w:numId w:val="34"/>
        </w:numPr>
        <w:spacing w:after="0" w:line="240" w:lineRule="auto"/>
        <w:rPr>
          <w:rFonts w:ascii="Times New Roman" w:hAnsi="Times New Roman" w:cs="Times New Roman"/>
          <w:sz w:val="24"/>
        </w:rPr>
      </w:pPr>
      <w:r>
        <w:rPr>
          <w:rFonts w:ascii="Times New Roman" w:hAnsi="Times New Roman" w:cs="Times New Roman"/>
          <w:sz w:val="24"/>
        </w:rPr>
        <w:t>Invite</w:t>
      </w:r>
      <w:r w:rsidR="00BA1B29" w:rsidRPr="00FC139F">
        <w:rPr>
          <w:rFonts w:ascii="Times New Roman" w:hAnsi="Times New Roman" w:cs="Times New Roman"/>
          <w:sz w:val="24"/>
        </w:rPr>
        <w:t xml:space="preserve"> ComEd to present about their “incubator program” that supports diverse vendors responding to RFPs.</w:t>
      </w:r>
    </w:p>
    <w:p w14:paraId="13D5B2BF" w14:textId="11300116" w:rsidR="008E4DA5" w:rsidRDefault="008E4DA5" w:rsidP="00252960">
      <w:pPr>
        <w:pStyle w:val="ListParagraph"/>
        <w:numPr>
          <w:ilvl w:val="1"/>
          <w:numId w:val="34"/>
        </w:numPr>
        <w:spacing w:after="0" w:line="240" w:lineRule="auto"/>
        <w:rPr>
          <w:rFonts w:ascii="Times New Roman" w:hAnsi="Times New Roman" w:cs="Times New Roman"/>
          <w:sz w:val="24"/>
        </w:rPr>
      </w:pPr>
      <w:r>
        <w:rPr>
          <w:rFonts w:ascii="Times New Roman" w:hAnsi="Times New Roman" w:cs="Times New Roman"/>
          <w:sz w:val="24"/>
        </w:rPr>
        <w:t>Invite Nicor Gas to present about their Diversity Busines</w:t>
      </w:r>
      <w:r w:rsidR="00C2576B">
        <w:rPr>
          <w:rFonts w:ascii="Times New Roman" w:hAnsi="Times New Roman" w:cs="Times New Roman"/>
          <w:sz w:val="24"/>
        </w:rPr>
        <w:t>s</w:t>
      </w:r>
      <w:r>
        <w:rPr>
          <w:rFonts w:ascii="Times New Roman" w:hAnsi="Times New Roman" w:cs="Times New Roman"/>
          <w:sz w:val="24"/>
        </w:rPr>
        <w:t xml:space="preserve"> </w:t>
      </w:r>
      <w:r w:rsidR="00C2576B">
        <w:rPr>
          <w:rFonts w:ascii="Times New Roman" w:hAnsi="Times New Roman" w:cs="Times New Roman"/>
          <w:sz w:val="24"/>
        </w:rPr>
        <w:t>Initiative</w:t>
      </w:r>
      <w:r>
        <w:rPr>
          <w:rFonts w:ascii="Times New Roman" w:hAnsi="Times New Roman" w:cs="Times New Roman"/>
          <w:sz w:val="24"/>
        </w:rPr>
        <w:t xml:space="preserve"> that supports diverse vendors.</w:t>
      </w:r>
    </w:p>
    <w:p w14:paraId="79A673B1" w14:textId="1462C1F7" w:rsidR="00900DA8" w:rsidRDefault="007F3C60" w:rsidP="00252960">
      <w:pPr>
        <w:pStyle w:val="ListParagraph"/>
        <w:numPr>
          <w:ilvl w:val="1"/>
          <w:numId w:val="34"/>
        </w:numPr>
        <w:spacing w:after="0" w:line="240" w:lineRule="auto"/>
        <w:rPr>
          <w:rFonts w:ascii="Times New Roman" w:hAnsi="Times New Roman" w:cs="Times New Roman"/>
          <w:sz w:val="24"/>
        </w:rPr>
      </w:pPr>
      <w:r>
        <w:rPr>
          <w:rFonts w:ascii="Times New Roman" w:hAnsi="Times New Roman" w:cs="Times New Roman"/>
          <w:sz w:val="24"/>
        </w:rPr>
        <w:t xml:space="preserve">Invite </w:t>
      </w:r>
      <w:r w:rsidR="00900DA8">
        <w:rPr>
          <w:rFonts w:ascii="Times New Roman" w:hAnsi="Times New Roman" w:cs="Times New Roman"/>
          <w:sz w:val="24"/>
        </w:rPr>
        <w:t xml:space="preserve">Ameren Illinois </w:t>
      </w:r>
      <w:r>
        <w:rPr>
          <w:rFonts w:ascii="Times New Roman" w:hAnsi="Times New Roman" w:cs="Times New Roman"/>
          <w:sz w:val="24"/>
        </w:rPr>
        <w:t xml:space="preserve">to present about their </w:t>
      </w:r>
      <w:r w:rsidR="00900DA8">
        <w:rPr>
          <w:rFonts w:ascii="Times New Roman" w:hAnsi="Times New Roman" w:cs="Times New Roman"/>
          <w:sz w:val="24"/>
        </w:rPr>
        <w:t>Market Development Initiati</w:t>
      </w:r>
      <w:r>
        <w:rPr>
          <w:rFonts w:ascii="Times New Roman" w:hAnsi="Times New Roman" w:cs="Times New Roman"/>
          <w:sz w:val="24"/>
        </w:rPr>
        <w:t xml:space="preserve">ve, specifically </w:t>
      </w:r>
      <w:r w:rsidR="00C838A6">
        <w:rPr>
          <w:rFonts w:ascii="Times New Roman" w:hAnsi="Times New Roman" w:cs="Times New Roman"/>
          <w:sz w:val="24"/>
        </w:rPr>
        <w:t>projects that target</w:t>
      </w:r>
      <w:r w:rsidR="00900DA8">
        <w:rPr>
          <w:rFonts w:ascii="Times New Roman" w:hAnsi="Times New Roman" w:cs="Times New Roman"/>
          <w:sz w:val="24"/>
        </w:rPr>
        <w:t xml:space="preserve"> local / diverse vendors</w:t>
      </w:r>
      <w:r w:rsidR="00C838A6">
        <w:rPr>
          <w:rFonts w:ascii="Times New Roman" w:hAnsi="Times New Roman" w:cs="Times New Roman"/>
          <w:sz w:val="24"/>
        </w:rPr>
        <w:t>.</w:t>
      </w:r>
    </w:p>
    <w:p w14:paraId="29862DC1" w14:textId="3C3B3646" w:rsidR="00BA1B29" w:rsidRPr="00FC139F" w:rsidRDefault="00FC139F" w:rsidP="00252960">
      <w:pPr>
        <w:pStyle w:val="ListParagraph"/>
        <w:numPr>
          <w:ilvl w:val="1"/>
          <w:numId w:val="34"/>
        </w:numPr>
        <w:spacing w:after="0" w:line="240" w:lineRule="auto"/>
        <w:rPr>
          <w:rFonts w:ascii="Times New Roman" w:hAnsi="Times New Roman" w:cs="Times New Roman"/>
          <w:sz w:val="24"/>
        </w:rPr>
      </w:pPr>
      <w:r w:rsidRPr="00FC139F">
        <w:rPr>
          <w:rFonts w:ascii="Times New Roman" w:hAnsi="Times New Roman" w:cs="Times New Roman"/>
          <w:sz w:val="24"/>
        </w:rPr>
        <w:t>Invite</w:t>
      </w:r>
      <w:r w:rsidR="00BA1B29" w:rsidRPr="00FC139F">
        <w:rPr>
          <w:rFonts w:ascii="Times New Roman" w:hAnsi="Times New Roman" w:cs="Times New Roman"/>
          <w:sz w:val="24"/>
        </w:rPr>
        <w:t xml:space="preserve"> </w:t>
      </w:r>
      <w:r w:rsidR="009D5246">
        <w:rPr>
          <w:rFonts w:ascii="Times New Roman" w:hAnsi="Times New Roman" w:cs="Times New Roman"/>
          <w:sz w:val="24"/>
        </w:rPr>
        <w:t>MEEA to share an overview of lessons learned from the MEEA Diversity Initiative and/or 2019 MEEA Conference diversity workshops.</w:t>
      </w:r>
    </w:p>
    <w:p w14:paraId="46159890" w14:textId="6678999D" w:rsidR="00BA1B29" w:rsidRDefault="00BA1B29" w:rsidP="00BA1B29">
      <w:pPr>
        <w:spacing w:after="0" w:line="240" w:lineRule="auto"/>
        <w:rPr>
          <w:rFonts w:ascii="Times New Roman" w:hAnsi="Times New Roman" w:cs="Times New Roman"/>
          <w:sz w:val="24"/>
        </w:rPr>
      </w:pPr>
    </w:p>
    <w:p w14:paraId="3BAA072F" w14:textId="335BC82E" w:rsidR="00BA1B29" w:rsidRPr="00B9039B" w:rsidRDefault="00BA1B29" w:rsidP="00252960">
      <w:pPr>
        <w:pStyle w:val="ListParagraph"/>
        <w:numPr>
          <w:ilvl w:val="0"/>
          <w:numId w:val="30"/>
        </w:numPr>
        <w:spacing w:after="0" w:line="240" w:lineRule="auto"/>
        <w:rPr>
          <w:rFonts w:ascii="Times New Roman" w:hAnsi="Times New Roman" w:cs="Times New Roman"/>
          <w:b/>
          <w:sz w:val="24"/>
        </w:rPr>
      </w:pPr>
      <w:r w:rsidRPr="00B9039B">
        <w:rPr>
          <w:rFonts w:ascii="Times New Roman" w:hAnsi="Times New Roman" w:cs="Times New Roman"/>
          <w:b/>
          <w:sz w:val="24"/>
        </w:rPr>
        <w:t>Program-Specific Topics</w:t>
      </w:r>
    </w:p>
    <w:p w14:paraId="631B6A12" w14:textId="58E8A304" w:rsidR="00BA1B29" w:rsidRDefault="00BA1B29" w:rsidP="00BA1B29">
      <w:pPr>
        <w:spacing w:after="0" w:line="240" w:lineRule="auto"/>
        <w:rPr>
          <w:rFonts w:ascii="Times New Roman" w:hAnsi="Times New Roman" w:cs="Times New Roman"/>
          <w:sz w:val="24"/>
        </w:rPr>
      </w:pPr>
    </w:p>
    <w:p w14:paraId="2BC89F18" w14:textId="363EE902" w:rsidR="00BA1B29" w:rsidRDefault="00BA1B29" w:rsidP="00BA1B29">
      <w:pPr>
        <w:spacing w:after="0" w:line="240" w:lineRule="auto"/>
        <w:rPr>
          <w:rFonts w:ascii="Times New Roman" w:hAnsi="Times New Roman" w:cs="Times New Roman"/>
          <w:sz w:val="24"/>
        </w:rPr>
      </w:pPr>
      <w:r>
        <w:rPr>
          <w:rFonts w:ascii="Times New Roman" w:hAnsi="Times New Roman" w:cs="Times New Roman"/>
          <w:sz w:val="24"/>
        </w:rPr>
        <w:t xml:space="preserve">SAG participants </w:t>
      </w:r>
      <w:r w:rsidR="00B9039B">
        <w:rPr>
          <w:rFonts w:ascii="Times New Roman" w:hAnsi="Times New Roman" w:cs="Times New Roman"/>
          <w:sz w:val="24"/>
        </w:rPr>
        <w:t>have expressed interest in</w:t>
      </w:r>
      <w:r w:rsidR="000D2B52">
        <w:rPr>
          <w:rFonts w:ascii="Times New Roman" w:hAnsi="Times New Roman" w:cs="Times New Roman"/>
          <w:sz w:val="24"/>
        </w:rPr>
        <w:t xml:space="preserve"> learning more about specific energy efficiency programs.</w:t>
      </w:r>
      <w:r w:rsidR="00B9039B">
        <w:rPr>
          <w:rFonts w:ascii="Times New Roman" w:hAnsi="Times New Roman" w:cs="Times New Roman"/>
          <w:sz w:val="24"/>
        </w:rPr>
        <w:t xml:space="preserve"> </w:t>
      </w:r>
      <w:r w:rsidR="000D2B52">
        <w:rPr>
          <w:rFonts w:ascii="Times New Roman" w:hAnsi="Times New Roman" w:cs="Times New Roman"/>
          <w:sz w:val="24"/>
        </w:rPr>
        <w:t>Presentation</w:t>
      </w:r>
      <w:r w:rsidR="00256704">
        <w:rPr>
          <w:rFonts w:ascii="Times New Roman" w:hAnsi="Times New Roman" w:cs="Times New Roman"/>
          <w:sz w:val="24"/>
        </w:rPr>
        <w:t>s</w:t>
      </w:r>
      <w:r w:rsidR="000D2B52">
        <w:rPr>
          <w:rFonts w:ascii="Times New Roman" w:hAnsi="Times New Roman" w:cs="Times New Roman"/>
          <w:sz w:val="24"/>
        </w:rPr>
        <w:t xml:space="preserve"> on</w:t>
      </w:r>
      <w:r w:rsidR="00256704">
        <w:rPr>
          <w:rFonts w:ascii="Times New Roman" w:hAnsi="Times New Roman" w:cs="Times New Roman"/>
          <w:sz w:val="24"/>
        </w:rPr>
        <w:t xml:space="preserve"> </w:t>
      </w:r>
      <w:r w:rsidR="00EB0060">
        <w:rPr>
          <w:rFonts w:ascii="Times New Roman" w:hAnsi="Times New Roman" w:cs="Times New Roman"/>
          <w:sz w:val="24"/>
        </w:rPr>
        <w:t xml:space="preserve">specific </w:t>
      </w:r>
      <w:r w:rsidR="00256704">
        <w:rPr>
          <w:rFonts w:ascii="Times New Roman" w:hAnsi="Times New Roman" w:cs="Times New Roman"/>
          <w:sz w:val="24"/>
        </w:rPr>
        <w:t xml:space="preserve">programs </w:t>
      </w:r>
      <w:r w:rsidR="00890143">
        <w:rPr>
          <w:rFonts w:ascii="Times New Roman" w:hAnsi="Times New Roman" w:cs="Times New Roman"/>
          <w:sz w:val="24"/>
        </w:rPr>
        <w:t xml:space="preserve">in 2019 </w:t>
      </w:r>
      <w:r w:rsidR="00FB0129">
        <w:rPr>
          <w:rFonts w:ascii="Times New Roman" w:hAnsi="Times New Roman" w:cs="Times New Roman"/>
          <w:sz w:val="24"/>
        </w:rPr>
        <w:t xml:space="preserve">depends on the availability of presenters and </w:t>
      </w:r>
      <w:r w:rsidR="00890143">
        <w:rPr>
          <w:rFonts w:ascii="Times New Roman" w:hAnsi="Times New Roman" w:cs="Times New Roman"/>
          <w:sz w:val="24"/>
        </w:rPr>
        <w:t>whether results are available to share (e.g. pilot programs)</w:t>
      </w:r>
      <w:r w:rsidR="00EB0060">
        <w:rPr>
          <w:rFonts w:ascii="Times New Roman" w:hAnsi="Times New Roman" w:cs="Times New Roman"/>
          <w:sz w:val="24"/>
        </w:rPr>
        <w:t>.</w:t>
      </w:r>
    </w:p>
    <w:p w14:paraId="7E7131D1" w14:textId="77777777" w:rsidR="00BA1B29" w:rsidRDefault="00BA1B29" w:rsidP="00BA1B29">
      <w:pPr>
        <w:spacing w:after="0" w:line="240" w:lineRule="auto"/>
        <w:rPr>
          <w:rFonts w:ascii="Times New Roman" w:hAnsi="Times New Roman" w:cs="Times New Roman"/>
          <w:sz w:val="24"/>
        </w:rPr>
      </w:pPr>
    </w:p>
    <w:p w14:paraId="58607165" w14:textId="43792F0C" w:rsidR="00BA1B29" w:rsidRDefault="00BA1B29" w:rsidP="00252960">
      <w:pPr>
        <w:pStyle w:val="ListParagraph"/>
        <w:numPr>
          <w:ilvl w:val="0"/>
          <w:numId w:val="31"/>
        </w:numPr>
        <w:spacing w:after="0" w:line="240" w:lineRule="auto"/>
        <w:contextualSpacing w:val="0"/>
        <w:rPr>
          <w:rFonts w:ascii="Times New Roman" w:hAnsi="Times New Roman" w:cs="Times New Roman"/>
          <w:sz w:val="24"/>
        </w:rPr>
      </w:pPr>
      <w:r w:rsidRPr="00BA1B29">
        <w:rPr>
          <w:rFonts w:ascii="Times New Roman" w:hAnsi="Times New Roman" w:cs="Times New Roman"/>
          <w:sz w:val="24"/>
        </w:rPr>
        <w:lastRenderedPageBreak/>
        <w:t xml:space="preserve">Commercial Kitchen Pilot Program </w:t>
      </w:r>
      <w:r>
        <w:rPr>
          <w:rFonts w:ascii="Times New Roman" w:hAnsi="Times New Roman" w:cs="Times New Roman"/>
          <w:sz w:val="24"/>
        </w:rPr>
        <w:t xml:space="preserve">results </w:t>
      </w:r>
      <w:r w:rsidR="00EF3685">
        <w:rPr>
          <w:rFonts w:ascii="Times New Roman" w:hAnsi="Times New Roman" w:cs="Times New Roman"/>
          <w:sz w:val="24"/>
        </w:rPr>
        <w:t>(</w:t>
      </w:r>
      <w:r w:rsidRPr="00BA1B29">
        <w:rPr>
          <w:rFonts w:ascii="Times New Roman" w:hAnsi="Times New Roman" w:cs="Times New Roman"/>
          <w:sz w:val="24"/>
        </w:rPr>
        <w:t>ComEd, Nicor Gas, Peoples Gas &amp; North Shore Gas</w:t>
      </w:r>
      <w:r w:rsidR="00EF3685">
        <w:rPr>
          <w:rFonts w:ascii="Times New Roman" w:hAnsi="Times New Roman" w:cs="Times New Roman"/>
          <w:sz w:val="24"/>
        </w:rPr>
        <w:t>)</w:t>
      </w:r>
    </w:p>
    <w:p w14:paraId="07A22BE4" w14:textId="1D504E62" w:rsidR="00BA1B29" w:rsidRDefault="00BA1B29" w:rsidP="00252960">
      <w:pPr>
        <w:pStyle w:val="ListParagraph"/>
        <w:numPr>
          <w:ilvl w:val="0"/>
          <w:numId w:val="31"/>
        </w:numPr>
        <w:spacing w:after="0" w:line="240" w:lineRule="auto"/>
        <w:contextualSpacing w:val="0"/>
        <w:rPr>
          <w:rFonts w:ascii="Times New Roman" w:hAnsi="Times New Roman" w:cs="Times New Roman"/>
          <w:sz w:val="24"/>
        </w:rPr>
      </w:pPr>
      <w:r w:rsidRPr="00BA1B29">
        <w:rPr>
          <w:rFonts w:ascii="Times New Roman" w:hAnsi="Times New Roman" w:cs="Times New Roman"/>
          <w:sz w:val="24"/>
        </w:rPr>
        <w:t>All-Electric / Ductless Heat Pump Pilot Program results</w:t>
      </w:r>
      <w:r>
        <w:rPr>
          <w:rFonts w:ascii="Times New Roman" w:hAnsi="Times New Roman" w:cs="Times New Roman"/>
          <w:sz w:val="24"/>
        </w:rPr>
        <w:t xml:space="preserve"> </w:t>
      </w:r>
      <w:r w:rsidR="00EF3685">
        <w:rPr>
          <w:rFonts w:ascii="Times New Roman" w:hAnsi="Times New Roman" w:cs="Times New Roman"/>
          <w:sz w:val="24"/>
        </w:rPr>
        <w:t>(</w:t>
      </w:r>
      <w:r>
        <w:rPr>
          <w:rFonts w:ascii="Times New Roman" w:hAnsi="Times New Roman" w:cs="Times New Roman"/>
          <w:sz w:val="24"/>
        </w:rPr>
        <w:t>ComEd</w:t>
      </w:r>
      <w:r w:rsidR="00EF3685">
        <w:rPr>
          <w:rFonts w:ascii="Times New Roman" w:hAnsi="Times New Roman" w:cs="Times New Roman"/>
          <w:sz w:val="24"/>
        </w:rPr>
        <w:t>)</w:t>
      </w:r>
    </w:p>
    <w:p w14:paraId="158ECC9D" w14:textId="6C0DEC2A" w:rsidR="00BA1B29" w:rsidRDefault="00BA1B29" w:rsidP="00252960">
      <w:pPr>
        <w:pStyle w:val="ListParagraph"/>
        <w:numPr>
          <w:ilvl w:val="0"/>
          <w:numId w:val="31"/>
        </w:numPr>
        <w:spacing w:after="0" w:line="240" w:lineRule="auto"/>
        <w:contextualSpacing w:val="0"/>
        <w:rPr>
          <w:rFonts w:ascii="Times New Roman" w:hAnsi="Times New Roman" w:cs="Times New Roman"/>
          <w:sz w:val="24"/>
        </w:rPr>
      </w:pPr>
      <w:r w:rsidRPr="00BA1B29">
        <w:rPr>
          <w:rFonts w:ascii="Times New Roman" w:hAnsi="Times New Roman" w:cs="Times New Roman"/>
          <w:sz w:val="24"/>
        </w:rPr>
        <w:t xml:space="preserve">Lighting controls – the importance of focusing on controls </w:t>
      </w:r>
      <w:r w:rsidR="009001F3">
        <w:rPr>
          <w:rFonts w:ascii="Times New Roman" w:hAnsi="Times New Roman" w:cs="Times New Roman"/>
          <w:sz w:val="24"/>
        </w:rPr>
        <w:t>and an</w:t>
      </w:r>
      <w:r w:rsidRPr="00BA1B29">
        <w:rPr>
          <w:rFonts w:ascii="Times New Roman" w:hAnsi="Times New Roman" w:cs="Times New Roman"/>
          <w:sz w:val="24"/>
        </w:rPr>
        <w:t xml:space="preserve"> overview of national</w:t>
      </w:r>
      <w:r w:rsidR="009001F3">
        <w:rPr>
          <w:rFonts w:ascii="Times New Roman" w:hAnsi="Times New Roman" w:cs="Times New Roman"/>
          <w:sz w:val="24"/>
        </w:rPr>
        <w:t xml:space="preserve"> and/or regional</w:t>
      </w:r>
      <w:r w:rsidRPr="00BA1B29">
        <w:rPr>
          <w:rFonts w:ascii="Times New Roman" w:hAnsi="Times New Roman" w:cs="Times New Roman"/>
          <w:sz w:val="24"/>
        </w:rPr>
        <w:t xml:space="preserve"> analysis on lighting</w:t>
      </w:r>
      <w:r w:rsidR="009001F3">
        <w:rPr>
          <w:rFonts w:ascii="Times New Roman" w:hAnsi="Times New Roman" w:cs="Times New Roman"/>
          <w:sz w:val="24"/>
        </w:rPr>
        <w:t>.</w:t>
      </w:r>
    </w:p>
    <w:p w14:paraId="439EA94A" w14:textId="26DE3A8E" w:rsidR="00BA1B29" w:rsidRDefault="00BA1B29" w:rsidP="00252960">
      <w:pPr>
        <w:pStyle w:val="ListParagraph"/>
        <w:numPr>
          <w:ilvl w:val="0"/>
          <w:numId w:val="31"/>
        </w:numPr>
        <w:spacing w:after="0" w:line="240" w:lineRule="auto"/>
        <w:contextualSpacing w:val="0"/>
        <w:rPr>
          <w:rFonts w:ascii="Times New Roman" w:hAnsi="Times New Roman" w:cs="Times New Roman"/>
          <w:sz w:val="24"/>
        </w:rPr>
      </w:pPr>
      <w:r w:rsidRPr="00BA1B29">
        <w:rPr>
          <w:rFonts w:ascii="Times New Roman" w:hAnsi="Times New Roman" w:cs="Times New Roman"/>
          <w:sz w:val="24"/>
        </w:rPr>
        <w:t>C&amp;I program implementation – invite ComEd to present</w:t>
      </w:r>
      <w:r w:rsidR="00D25026">
        <w:rPr>
          <w:rFonts w:ascii="Times New Roman" w:hAnsi="Times New Roman" w:cs="Times New Roman"/>
          <w:sz w:val="24"/>
        </w:rPr>
        <w:t xml:space="preserve"> on new strategies.</w:t>
      </w:r>
    </w:p>
    <w:p w14:paraId="2509836F" w14:textId="36791B99" w:rsidR="00BA1B29" w:rsidRDefault="00BA1B29" w:rsidP="00252960">
      <w:pPr>
        <w:pStyle w:val="ListParagraph"/>
        <w:numPr>
          <w:ilvl w:val="0"/>
          <w:numId w:val="31"/>
        </w:numPr>
        <w:spacing w:after="0" w:line="240" w:lineRule="auto"/>
        <w:contextualSpacing w:val="0"/>
        <w:rPr>
          <w:rFonts w:ascii="Times New Roman" w:hAnsi="Times New Roman" w:cs="Times New Roman"/>
          <w:sz w:val="24"/>
        </w:rPr>
      </w:pPr>
      <w:r w:rsidRPr="00BA1B29">
        <w:rPr>
          <w:rFonts w:ascii="Times New Roman" w:hAnsi="Times New Roman" w:cs="Times New Roman"/>
          <w:sz w:val="24"/>
        </w:rPr>
        <w:t>Voltage Optimization – invite Ameren I</w:t>
      </w:r>
      <w:r w:rsidR="00157E45">
        <w:rPr>
          <w:rFonts w:ascii="Times New Roman" w:hAnsi="Times New Roman" w:cs="Times New Roman"/>
          <w:sz w:val="24"/>
        </w:rPr>
        <w:t xml:space="preserve">llinois </w:t>
      </w:r>
      <w:r w:rsidRPr="00BA1B29">
        <w:rPr>
          <w:rFonts w:ascii="Times New Roman" w:hAnsi="Times New Roman" w:cs="Times New Roman"/>
          <w:sz w:val="24"/>
        </w:rPr>
        <w:t>to present</w:t>
      </w:r>
      <w:r w:rsidR="00D25026">
        <w:rPr>
          <w:rFonts w:ascii="Times New Roman" w:hAnsi="Times New Roman" w:cs="Times New Roman"/>
          <w:sz w:val="24"/>
        </w:rPr>
        <w:t>.</w:t>
      </w:r>
    </w:p>
    <w:p w14:paraId="1D0AE898" w14:textId="2961958D" w:rsidR="00157E45" w:rsidRDefault="00BA1B29" w:rsidP="00252960">
      <w:pPr>
        <w:pStyle w:val="ListParagraph"/>
        <w:numPr>
          <w:ilvl w:val="0"/>
          <w:numId w:val="31"/>
        </w:numPr>
        <w:spacing w:after="0" w:line="240" w:lineRule="auto"/>
        <w:contextualSpacing w:val="0"/>
        <w:rPr>
          <w:rFonts w:ascii="Times New Roman" w:hAnsi="Times New Roman" w:cs="Times New Roman"/>
          <w:sz w:val="24"/>
        </w:rPr>
      </w:pPr>
      <w:r w:rsidRPr="00731DE1">
        <w:rPr>
          <w:rFonts w:ascii="Times New Roman" w:hAnsi="Times New Roman" w:cs="Times New Roman"/>
          <w:sz w:val="24"/>
        </w:rPr>
        <w:t xml:space="preserve">Strategic Energy Management </w:t>
      </w:r>
      <w:r w:rsidR="00FB1D6A">
        <w:rPr>
          <w:rFonts w:ascii="Times New Roman" w:hAnsi="Times New Roman" w:cs="Times New Roman"/>
          <w:sz w:val="24"/>
        </w:rPr>
        <w:t xml:space="preserve">(SEM) </w:t>
      </w:r>
      <w:r w:rsidRPr="00731DE1">
        <w:rPr>
          <w:rFonts w:ascii="Times New Roman" w:hAnsi="Times New Roman" w:cs="Times New Roman"/>
          <w:sz w:val="24"/>
        </w:rPr>
        <w:t>–</w:t>
      </w:r>
      <w:r w:rsidR="003A6404">
        <w:rPr>
          <w:rFonts w:ascii="Times New Roman" w:hAnsi="Times New Roman" w:cs="Times New Roman"/>
          <w:sz w:val="24"/>
        </w:rPr>
        <w:t xml:space="preserve"> invite Ameren Illinois, </w:t>
      </w:r>
      <w:r w:rsidR="003A6404" w:rsidRPr="00BA1B29">
        <w:rPr>
          <w:rFonts w:ascii="Times New Roman" w:hAnsi="Times New Roman" w:cs="Times New Roman"/>
          <w:sz w:val="24"/>
        </w:rPr>
        <w:t>ComEd, Nicor Gas, Peoples Gas &amp; North Shore Gas</w:t>
      </w:r>
      <w:r w:rsidR="003A6404">
        <w:rPr>
          <w:rFonts w:ascii="Times New Roman" w:hAnsi="Times New Roman" w:cs="Times New Roman"/>
          <w:sz w:val="24"/>
        </w:rPr>
        <w:t xml:space="preserve"> to present an </w:t>
      </w:r>
      <w:r w:rsidRPr="00731DE1">
        <w:rPr>
          <w:rFonts w:ascii="Times New Roman" w:hAnsi="Times New Roman" w:cs="Times New Roman"/>
          <w:sz w:val="24"/>
        </w:rPr>
        <w:t>overview</w:t>
      </w:r>
      <w:r w:rsidR="00FB1D6A">
        <w:rPr>
          <w:rFonts w:ascii="Times New Roman" w:hAnsi="Times New Roman" w:cs="Times New Roman"/>
          <w:sz w:val="24"/>
        </w:rPr>
        <w:t xml:space="preserve"> of utility SEM programs and progress</w:t>
      </w:r>
      <w:r w:rsidR="00731DE1">
        <w:rPr>
          <w:rFonts w:ascii="Times New Roman" w:hAnsi="Times New Roman" w:cs="Times New Roman"/>
          <w:sz w:val="24"/>
        </w:rPr>
        <w:t>.</w:t>
      </w:r>
    </w:p>
    <w:p w14:paraId="14A6E60E" w14:textId="548F174D" w:rsidR="003A6404" w:rsidRPr="004739AB" w:rsidRDefault="00157E45" w:rsidP="00252960">
      <w:pPr>
        <w:pStyle w:val="ListParagraph"/>
        <w:numPr>
          <w:ilvl w:val="0"/>
          <w:numId w:val="31"/>
        </w:numPr>
        <w:spacing w:after="0" w:line="240" w:lineRule="auto"/>
        <w:contextualSpacing w:val="0"/>
        <w:rPr>
          <w:rFonts w:ascii="Times New Roman" w:hAnsi="Times New Roman" w:cs="Times New Roman"/>
          <w:sz w:val="24"/>
        </w:rPr>
      </w:pPr>
      <w:r w:rsidRPr="00157E45">
        <w:rPr>
          <w:rFonts w:ascii="Times New Roman" w:hAnsi="Times New Roman" w:cs="Times New Roman"/>
          <w:sz w:val="24"/>
        </w:rPr>
        <w:t>Invite a utility or program administrator from one of ACEEE’s “exemplary programs” to present</w:t>
      </w:r>
      <w:r w:rsidR="003A6404">
        <w:rPr>
          <w:rFonts w:ascii="Times New Roman" w:hAnsi="Times New Roman" w:cs="Times New Roman"/>
          <w:sz w:val="24"/>
        </w:rPr>
        <w:t>.</w:t>
      </w:r>
    </w:p>
    <w:p w14:paraId="4FC3FDD1" w14:textId="77777777" w:rsidR="005003C7" w:rsidRPr="005003C7" w:rsidRDefault="005003C7" w:rsidP="005003C7">
      <w:pPr>
        <w:pStyle w:val="ListParagraph"/>
        <w:ind w:left="1080"/>
        <w:rPr>
          <w:rFonts w:ascii="Times New Roman" w:hAnsi="Times New Roman" w:cs="Times New Roman"/>
          <w:sz w:val="24"/>
        </w:rPr>
      </w:pPr>
    </w:p>
    <w:p w14:paraId="24443B71" w14:textId="6BA30AE3" w:rsidR="00157E45" w:rsidRPr="00B9039B" w:rsidRDefault="00157E45" w:rsidP="00252960">
      <w:pPr>
        <w:pStyle w:val="ListParagraph"/>
        <w:numPr>
          <w:ilvl w:val="0"/>
          <w:numId w:val="30"/>
        </w:numPr>
        <w:spacing w:after="0" w:line="240" w:lineRule="auto"/>
        <w:rPr>
          <w:rFonts w:ascii="Times New Roman" w:hAnsi="Times New Roman" w:cs="Times New Roman"/>
          <w:b/>
          <w:sz w:val="24"/>
        </w:rPr>
      </w:pPr>
      <w:r>
        <w:rPr>
          <w:rFonts w:ascii="Times New Roman" w:hAnsi="Times New Roman" w:cs="Times New Roman"/>
          <w:b/>
          <w:sz w:val="24"/>
        </w:rPr>
        <w:t>Other</w:t>
      </w:r>
      <w:r w:rsidRPr="00B9039B">
        <w:rPr>
          <w:rFonts w:ascii="Times New Roman" w:hAnsi="Times New Roman" w:cs="Times New Roman"/>
          <w:b/>
          <w:sz w:val="24"/>
        </w:rPr>
        <w:t xml:space="preserve"> Topics</w:t>
      </w:r>
    </w:p>
    <w:p w14:paraId="68A93304" w14:textId="77777777" w:rsidR="00157E45" w:rsidRDefault="00157E45" w:rsidP="00157E45">
      <w:pPr>
        <w:spacing w:after="0" w:line="240" w:lineRule="auto"/>
        <w:rPr>
          <w:rFonts w:ascii="Times New Roman" w:hAnsi="Times New Roman" w:cs="Times New Roman"/>
          <w:sz w:val="24"/>
        </w:rPr>
      </w:pPr>
    </w:p>
    <w:p w14:paraId="3E171FE8" w14:textId="7C318FA9" w:rsidR="00157E45" w:rsidRDefault="00157E45" w:rsidP="00157E45">
      <w:pPr>
        <w:spacing w:after="0" w:line="240" w:lineRule="auto"/>
        <w:rPr>
          <w:rFonts w:ascii="Times New Roman" w:hAnsi="Times New Roman" w:cs="Times New Roman"/>
          <w:sz w:val="24"/>
        </w:rPr>
      </w:pPr>
      <w:r>
        <w:rPr>
          <w:rFonts w:ascii="Times New Roman" w:hAnsi="Times New Roman" w:cs="Times New Roman"/>
          <w:sz w:val="24"/>
        </w:rPr>
        <w:t>There are several topics that do not fall within the categories above</w:t>
      </w:r>
      <w:r w:rsidR="00CA794A">
        <w:rPr>
          <w:rFonts w:ascii="Times New Roman" w:hAnsi="Times New Roman" w:cs="Times New Roman"/>
          <w:sz w:val="24"/>
        </w:rPr>
        <w:t>, including:</w:t>
      </w:r>
    </w:p>
    <w:p w14:paraId="4A2CC2D7" w14:textId="323B8FC4" w:rsidR="00157E45" w:rsidRDefault="00157E45" w:rsidP="00157E45">
      <w:pPr>
        <w:spacing w:after="0" w:line="240" w:lineRule="auto"/>
        <w:rPr>
          <w:rFonts w:ascii="Times New Roman" w:hAnsi="Times New Roman" w:cs="Times New Roman"/>
          <w:sz w:val="24"/>
        </w:rPr>
      </w:pPr>
    </w:p>
    <w:p w14:paraId="32072DFE" w14:textId="043E5B38" w:rsidR="00157E45" w:rsidRDefault="00157E45" w:rsidP="00252960">
      <w:pPr>
        <w:pStyle w:val="ListParagraph"/>
        <w:numPr>
          <w:ilvl w:val="0"/>
          <w:numId w:val="32"/>
        </w:numPr>
        <w:spacing w:after="0" w:line="240" w:lineRule="auto"/>
        <w:rPr>
          <w:rFonts w:ascii="Times New Roman" w:hAnsi="Times New Roman" w:cs="Times New Roman"/>
          <w:sz w:val="24"/>
        </w:rPr>
      </w:pPr>
      <w:r>
        <w:rPr>
          <w:rFonts w:ascii="Times New Roman" w:hAnsi="Times New Roman" w:cs="Times New Roman"/>
          <w:sz w:val="24"/>
        </w:rPr>
        <w:t>Overview of new SAG website</w:t>
      </w:r>
      <w:r w:rsidR="004D0B95">
        <w:rPr>
          <w:rFonts w:ascii="Times New Roman" w:hAnsi="Times New Roman" w:cs="Times New Roman"/>
          <w:sz w:val="24"/>
        </w:rPr>
        <w:t xml:space="preserve"> (anticipated launch in the first quarter of 2019)</w:t>
      </w:r>
      <w:r>
        <w:rPr>
          <w:rFonts w:ascii="Times New Roman" w:hAnsi="Times New Roman" w:cs="Times New Roman"/>
          <w:sz w:val="24"/>
        </w:rPr>
        <w:t>.</w:t>
      </w:r>
    </w:p>
    <w:p w14:paraId="673E228C" w14:textId="2FE15555" w:rsidR="002C62F4" w:rsidRDefault="002C62F4" w:rsidP="00252960">
      <w:pPr>
        <w:pStyle w:val="ListParagraph"/>
        <w:numPr>
          <w:ilvl w:val="0"/>
          <w:numId w:val="32"/>
        </w:numPr>
        <w:spacing w:after="0" w:line="240" w:lineRule="auto"/>
        <w:rPr>
          <w:rFonts w:ascii="Times New Roman" w:hAnsi="Times New Roman" w:cs="Times New Roman"/>
          <w:sz w:val="24"/>
        </w:rPr>
      </w:pPr>
      <w:r>
        <w:rPr>
          <w:rFonts w:ascii="Times New Roman" w:hAnsi="Times New Roman" w:cs="Times New Roman"/>
          <w:sz w:val="24"/>
        </w:rPr>
        <w:t>Market Transformation Working Group report-out to SAG; including a</w:t>
      </w:r>
      <w:r w:rsidR="00684123">
        <w:rPr>
          <w:rFonts w:ascii="Times New Roman" w:hAnsi="Times New Roman" w:cs="Times New Roman"/>
          <w:sz w:val="24"/>
        </w:rPr>
        <w:t xml:space="preserve"> high</w:t>
      </w:r>
      <w:r w:rsidR="0045394F">
        <w:rPr>
          <w:rFonts w:ascii="Times New Roman" w:hAnsi="Times New Roman" w:cs="Times New Roman"/>
          <w:sz w:val="24"/>
        </w:rPr>
        <w:t>-</w:t>
      </w:r>
      <w:r w:rsidR="00684123">
        <w:rPr>
          <w:rFonts w:ascii="Times New Roman" w:hAnsi="Times New Roman" w:cs="Times New Roman"/>
          <w:sz w:val="24"/>
        </w:rPr>
        <w:t xml:space="preserve">level </w:t>
      </w:r>
      <w:r>
        <w:rPr>
          <w:rFonts w:ascii="Times New Roman" w:hAnsi="Times New Roman" w:cs="Times New Roman"/>
          <w:sz w:val="24"/>
        </w:rPr>
        <w:t>overview of MEEA code baseline study results.</w:t>
      </w:r>
    </w:p>
    <w:p w14:paraId="652D82FE" w14:textId="092CFE12" w:rsidR="00157E45" w:rsidRDefault="0062274E" w:rsidP="00252960">
      <w:pPr>
        <w:pStyle w:val="ListParagraph"/>
        <w:numPr>
          <w:ilvl w:val="0"/>
          <w:numId w:val="32"/>
        </w:numPr>
        <w:spacing w:after="0" w:line="240" w:lineRule="auto"/>
        <w:rPr>
          <w:rFonts w:ascii="Times New Roman" w:hAnsi="Times New Roman" w:cs="Times New Roman"/>
          <w:sz w:val="24"/>
        </w:rPr>
      </w:pPr>
      <w:r>
        <w:rPr>
          <w:rFonts w:ascii="Times New Roman" w:hAnsi="Times New Roman" w:cs="Times New Roman"/>
          <w:sz w:val="24"/>
        </w:rPr>
        <w:t xml:space="preserve">Invite </w:t>
      </w:r>
      <w:r w:rsidR="0049674C">
        <w:rPr>
          <w:rFonts w:ascii="Times New Roman" w:hAnsi="Times New Roman" w:cs="Times New Roman"/>
          <w:sz w:val="24"/>
        </w:rPr>
        <w:t xml:space="preserve">Ameren Illinois and ComEd </w:t>
      </w:r>
      <w:r>
        <w:rPr>
          <w:rFonts w:ascii="Times New Roman" w:hAnsi="Times New Roman" w:cs="Times New Roman"/>
          <w:sz w:val="24"/>
        </w:rPr>
        <w:t>evaluators to present final Non-Energy Impact study results for 2018.</w:t>
      </w:r>
    </w:p>
    <w:p w14:paraId="63ABA77E" w14:textId="02624B90" w:rsidR="0062274E" w:rsidRPr="001D0ABB" w:rsidRDefault="0062274E" w:rsidP="00252960">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rPr>
        <w:t xml:space="preserve">Invite </w:t>
      </w:r>
      <w:r w:rsidR="00266918">
        <w:rPr>
          <w:rFonts w:ascii="Times New Roman" w:hAnsi="Times New Roman" w:cs="Times New Roman"/>
          <w:sz w:val="24"/>
        </w:rPr>
        <w:t xml:space="preserve">Ameren Illinois and ComEd </w:t>
      </w:r>
      <w:r>
        <w:rPr>
          <w:rFonts w:ascii="Times New Roman" w:hAnsi="Times New Roman" w:cs="Times New Roman"/>
          <w:sz w:val="24"/>
        </w:rPr>
        <w:t>evaluators to present final economic impact study results for 2018.</w:t>
      </w:r>
    </w:p>
    <w:p w14:paraId="0E36ECF7" w14:textId="28F4ECB1" w:rsidR="001D0ABB" w:rsidRPr="001D0ABB" w:rsidRDefault="001D0ABB" w:rsidP="00252960">
      <w:pPr>
        <w:pStyle w:val="ListParagraph"/>
        <w:numPr>
          <w:ilvl w:val="0"/>
          <w:numId w:val="32"/>
        </w:numPr>
        <w:spacing w:after="0" w:line="240" w:lineRule="auto"/>
        <w:rPr>
          <w:rFonts w:ascii="Times New Roman" w:hAnsi="Times New Roman" w:cs="Times New Roman"/>
          <w:sz w:val="24"/>
          <w:szCs w:val="24"/>
        </w:rPr>
      </w:pPr>
      <w:r w:rsidRPr="001D0ABB">
        <w:rPr>
          <w:rFonts w:ascii="Times New Roman" w:eastAsia="Times New Roman" w:hAnsi="Times New Roman" w:cs="Times New Roman"/>
          <w:color w:val="000000"/>
          <w:sz w:val="24"/>
          <w:szCs w:val="24"/>
        </w:rPr>
        <w:t>Evaluators present an overview of high-level draft multi-year evaluation plans for utility EE programs.</w:t>
      </w:r>
    </w:p>
    <w:p w14:paraId="030D0CF6" w14:textId="00D04FAE" w:rsidR="00880DCF" w:rsidRPr="00FB29B3" w:rsidRDefault="005C5FCF" w:rsidP="00FB29B3">
      <w:pPr>
        <w:pStyle w:val="ListParagraph"/>
        <w:numPr>
          <w:ilvl w:val="0"/>
          <w:numId w:val="32"/>
        </w:numPr>
        <w:spacing w:after="0" w:line="240" w:lineRule="auto"/>
        <w:rPr>
          <w:rFonts w:ascii="Times New Roman" w:hAnsi="Times New Roman" w:cs="Times New Roman"/>
          <w:sz w:val="24"/>
        </w:rPr>
      </w:pPr>
      <w:r>
        <w:rPr>
          <w:rFonts w:ascii="Times New Roman" w:hAnsi="Times New Roman" w:cs="Times New Roman"/>
          <w:sz w:val="24"/>
          <w:szCs w:val="24"/>
        </w:rPr>
        <w:t xml:space="preserve">Schedule a “Lunch and Learn” for the Illinois Solar for All Program Administrator to provide information about the program. </w:t>
      </w:r>
      <w:r w:rsidRPr="001D0ABB" w:rsidDel="005C5FCF">
        <w:rPr>
          <w:rFonts w:ascii="Times New Roman" w:hAnsi="Times New Roman" w:cs="Times New Roman"/>
          <w:sz w:val="24"/>
          <w:szCs w:val="24"/>
        </w:rPr>
        <w:t xml:space="preserve"> </w:t>
      </w:r>
    </w:p>
    <w:p w14:paraId="75C5D985" w14:textId="77777777" w:rsidR="007D7D3C" w:rsidRPr="007D7D3C" w:rsidRDefault="007D7D3C" w:rsidP="007D7D3C">
      <w:pPr>
        <w:pStyle w:val="ListParagraph"/>
        <w:spacing w:after="0" w:line="240" w:lineRule="auto"/>
        <w:ind w:left="1080"/>
        <w:rPr>
          <w:rFonts w:ascii="Times New Roman" w:hAnsi="Times New Roman" w:cs="Times New Roman"/>
          <w:sz w:val="24"/>
        </w:rPr>
      </w:pPr>
    </w:p>
    <w:p w14:paraId="250326D2" w14:textId="09FBCA57" w:rsidR="00985D21" w:rsidRPr="009F78C8" w:rsidRDefault="00880DCF" w:rsidP="00252960">
      <w:pPr>
        <w:pStyle w:val="ListParagraph"/>
        <w:numPr>
          <w:ilvl w:val="0"/>
          <w:numId w:val="18"/>
        </w:numPr>
        <w:spacing w:after="0" w:line="240" w:lineRule="auto"/>
        <w:rPr>
          <w:rFonts w:ascii="Times New Roman" w:hAnsi="Times New Roman" w:cs="Times New Roman"/>
          <w:b/>
          <w:sz w:val="24"/>
        </w:rPr>
      </w:pPr>
      <w:r>
        <w:rPr>
          <w:rFonts w:ascii="Times New Roman" w:hAnsi="Times New Roman" w:cs="Times New Roman"/>
          <w:b/>
          <w:sz w:val="24"/>
        </w:rPr>
        <w:t xml:space="preserve">SAG Facilitator </w:t>
      </w:r>
      <w:r w:rsidR="00985D21" w:rsidRPr="009F78C8">
        <w:rPr>
          <w:rFonts w:ascii="Times New Roman" w:hAnsi="Times New Roman" w:cs="Times New Roman"/>
          <w:b/>
          <w:sz w:val="24"/>
        </w:rPr>
        <w:t>Deliverables</w:t>
      </w:r>
    </w:p>
    <w:p w14:paraId="04F508E7" w14:textId="77777777" w:rsidR="00985D21" w:rsidRPr="00CA3632" w:rsidRDefault="00985D21" w:rsidP="00985D21">
      <w:pPr>
        <w:spacing w:after="0" w:line="240" w:lineRule="auto"/>
        <w:rPr>
          <w:rFonts w:ascii="Times New Roman" w:hAnsi="Times New Roman" w:cs="Times New Roman"/>
          <w:sz w:val="24"/>
        </w:rPr>
      </w:pPr>
    </w:p>
    <w:p w14:paraId="7ADD45F1" w14:textId="6EAA5132" w:rsidR="00985D21" w:rsidRDefault="0006713C" w:rsidP="00985D21">
      <w:pPr>
        <w:spacing w:after="0" w:line="240" w:lineRule="auto"/>
        <w:rPr>
          <w:rFonts w:ascii="Times New Roman" w:hAnsi="Times New Roman" w:cs="Times New Roman"/>
          <w:sz w:val="24"/>
        </w:rPr>
      </w:pPr>
      <w:r>
        <w:rPr>
          <w:rFonts w:ascii="Times New Roman" w:hAnsi="Times New Roman" w:cs="Times New Roman"/>
          <w:sz w:val="24"/>
        </w:rPr>
        <w:t xml:space="preserve">SAG Facilitator </w:t>
      </w:r>
      <w:r w:rsidR="00E61C52">
        <w:rPr>
          <w:rFonts w:ascii="Times New Roman" w:hAnsi="Times New Roman" w:cs="Times New Roman"/>
          <w:sz w:val="24"/>
        </w:rPr>
        <w:t xml:space="preserve">deliverables </w:t>
      </w:r>
      <w:r>
        <w:rPr>
          <w:rFonts w:ascii="Times New Roman" w:hAnsi="Times New Roman" w:cs="Times New Roman"/>
          <w:sz w:val="24"/>
        </w:rPr>
        <w:t xml:space="preserve">are </w:t>
      </w:r>
      <w:r w:rsidR="00E61C52">
        <w:rPr>
          <w:rFonts w:ascii="Times New Roman" w:hAnsi="Times New Roman" w:cs="Times New Roman"/>
          <w:sz w:val="24"/>
        </w:rPr>
        <w:t xml:space="preserve">described in Table </w:t>
      </w:r>
      <w:r>
        <w:rPr>
          <w:rFonts w:ascii="Times New Roman" w:hAnsi="Times New Roman" w:cs="Times New Roman"/>
          <w:sz w:val="24"/>
        </w:rPr>
        <w:t>2 below.</w:t>
      </w:r>
    </w:p>
    <w:p w14:paraId="247844EE" w14:textId="34F92232" w:rsidR="00E104CD" w:rsidRDefault="00E104CD" w:rsidP="00985D21">
      <w:pPr>
        <w:spacing w:after="0" w:line="240" w:lineRule="auto"/>
        <w:rPr>
          <w:rFonts w:ascii="Times New Roman" w:hAnsi="Times New Roman" w:cs="Times New Roman"/>
          <w:sz w:val="24"/>
        </w:rPr>
      </w:pPr>
    </w:p>
    <w:tbl>
      <w:tblPr>
        <w:tblW w:w="10260" w:type="dxa"/>
        <w:tblInd w:w="-275" w:type="dxa"/>
        <w:tblLook w:val="04A0" w:firstRow="1" w:lastRow="0" w:firstColumn="1" w:lastColumn="0" w:noHBand="0" w:noVBand="1"/>
      </w:tblPr>
      <w:tblGrid>
        <w:gridCol w:w="900"/>
        <w:gridCol w:w="4410"/>
        <w:gridCol w:w="2430"/>
        <w:gridCol w:w="2520"/>
      </w:tblGrid>
      <w:tr w:rsidR="00E104CD" w14:paraId="498E114A" w14:textId="77777777" w:rsidTr="009F78C8">
        <w:trPr>
          <w:trHeight w:val="430"/>
          <w:tblHeader/>
        </w:trPr>
        <w:tc>
          <w:tcPr>
            <w:tcW w:w="10260"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619495" w14:textId="59D49668" w:rsidR="00E104CD" w:rsidRDefault="00E104CD" w:rsidP="004F01A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Table </w:t>
            </w:r>
            <w:r w:rsidR="0006713C">
              <w:rPr>
                <w:rFonts w:ascii="Times New Roman" w:eastAsia="Times New Roman" w:hAnsi="Times New Roman" w:cs="Times New Roman"/>
                <w:b/>
                <w:bCs/>
              </w:rPr>
              <w:t>2</w:t>
            </w:r>
            <w:r>
              <w:rPr>
                <w:rFonts w:ascii="Times New Roman" w:eastAsia="Times New Roman" w:hAnsi="Times New Roman" w:cs="Times New Roman"/>
                <w:b/>
                <w:bCs/>
              </w:rPr>
              <w:t>: SAG Deliverables</w:t>
            </w:r>
          </w:p>
        </w:tc>
      </w:tr>
      <w:tr w:rsidR="009F78C8" w14:paraId="5900567D" w14:textId="77777777" w:rsidTr="009F78C8">
        <w:trPr>
          <w:trHeight w:val="420"/>
          <w:tblHeader/>
        </w:trPr>
        <w:tc>
          <w:tcPr>
            <w:tcW w:w="900" w:type="dxa"/>
            <w:tcBorders>
              <w:top w:val="nil"/>
              <w:left w:val="single" w:sz="4" w:space="0" w:color="auto"/>
              <w:bottom w:val="single" w:sz="4" w:space="0" w:color="auto"/>
              <w:right w:val="single" w:sz="4" w:space="0" w:color="auto"/>
            </w:tcBorders>
            <w:shd w:val="clear" w:color="000000" w:fill="F2F2F2"/>
            <w:noWrap/>
            <w:vAlign w:val="center"/>
            <w:hideMark/>
          </w:tcPr>
          <w:p w14:paraId="6A3A12B5" w14:textId="77777777" w:rsidR="00E104CD" w:rsidRDefault="00E104CD" w:rsidP="004F01A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Task No.</w:t>
            </w:r>
          </w:p>
        </w:tc>
        <w:tc>
          <w:tcPr>
            <w:tcW w:w="4410" w:type="dxa"/>
            <w:tcBorders>
              <w:top w:val="nil"/>
              <w:left w:val="nil"/>
              <w:bottom w:val="single" w:sz="4" w:space="0" w:color="auto"/>
              <w:right w:val="single" w:sz="4" w:space="0" w:color="auto"/>
            </w:tcBorders>
            <w:shd w:val="clear" w:color="000000" w:fill="F2F2F2"/>
            <w:noWrap/>
            <w:vAlign w:val="center"/>
            <w:hideMark/>
          </w:tcPr>
          <w:p w14:paraId="50EC86E4" w14:textId="77777777" w:rsidR="00E104CD" w:rsidRDefault="00E104CD" w:rsidP="004F01A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Deliverable</w:t>
            </w:r>
          </w:p>
        </w:tc>
        <w:tc>
          <w:tcPr>
            <w:tcW w:w="2430" w:type="dxa"/>
            <w:tcBorders>
              <w:top w:val="nil"/>
              <w:left w:val="nil"/>
              <w:bottom w:val="single" w:sz="4" w:space="0" w:color="auto"/>
              <w:right w:val="single" w:sz="4" w:space="0" w:color="auto"/>
            </w:tcBorders>
            <w:shd w:val="clear" w:color="000000" w:fill="F2F2F2"/>
            <w:noWrap/>
            <w:vAlign w:val="center"/>
            <w:hideMark/>
          </w:tcPr>
          <w:p w14:paraId="1CFFAA34" w14:textId="77777777" w:rsidR="00E104CD" w:rsidRDefault="00E104CD" w:rsidP="004F01A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Review and Approval</w:t>
            </w:r>
          </w:p>
        </w:tc>
        <w:tc>
          <w:tcPr>
            <w:tcW w:w="2520" w:type="dxa"/>
            <w:tcBorders>
              <w:top w:val="nil"/>
              <w:left w:val="nil"/>
              <w:bottom w:val="single" w:sz="4" w:space="0" w:color="auto"/>
              <w:right w:val="single" w:sz="4" w:space="0" w:color="auto"/>
            </w:tcBorders>
            <w:shd w:val="clear" w:color="000000" w:fill="F2F2F2"/>
            <w:noWrap/>
            <w:vAlign w:val="center"/>
            <w:hideMark/>
          </w:tcPr>
          <w:p w14:paraId="17314A69" w14:textId="77777777" w:rsidR="00E104CD" w:rsidRDefault="00E104CD" w:rsidP="004F01A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Due Date</w:t>
            </w:r>
          </w:p>
        </w:tc>
      </w:tr>
      <w:tr w:rsidR="00E104CD" w14:paraId="4D30456E" w14:textId="77777777" w:rsidTr="009F78C8">
        <w:trPr>
          <w:trHeight w:val="64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D02EA06" w14:textId="77777777" w:rsidR="00E104CD" w:rsidRDefault="00E104CD" w:rsidP="004F01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410" w:type="dxa"/>
            <w:tcBorders>
              <w:top w:val="nil"/>
              <w:left w:val="nil"/>
              <w:bottom w:val="single" w:sz="4" w:space="0" w:color="auto"/>
              <w:right w:val="single" w:sz="4" w:space="0" w:color="auto"/>
            </w:tcBorders>
            <w:shd w:val="clear" w:color="auto" w:fill="auto"/>
            <w:vAlign w:val="center"/>
            <w:hideMark/>
          </w:tcPr>
          <w:p w14:paraId="73D8E89B" w14:textId="77777777" w:rsidR="00E104CD" w:rsidRDefault="00E104CD" w:rsidP="004F01AD">
            <w:pPr>
              <w:spacing w:after="0" w:line="240" w:lineRule="auto"/>
              <w:rPr>
                <w:rFonts w:ascii="Times New Roman" w:eastAsia="Times New Roman" w:hAnsi="Times New Roman" w:cs="Times New Roman"/>
              </w:rPr>
            </w:pPr>
            <w:r>
              <w:rPr>
                <w:rFonts w:ascii="Times New Roman" w:eastAsia="Times New Roman" w:hAnsi="Times New Roman" w:cs="Times New Roman"/>
                <w:b/>
                <w:bCs/>
              </w:rPr>
              <w:t>Develop SAG Process Guidance Document:</w:t>
            </w:r>
            <w:r>
              <w:rPr>
                <w:rFonts w:ascii="Times New Roman" w:eastAsia="Times New Roman" w:hAnsi="Times New Roman" w:cs="Times New Roman"/>
              </w:rPr>
              <w:t xml:space="preserve"> Develop a SAG Process Guidance document, with input from the SAG </w:t>
            </w:r>
            <w:r>
              <w:rPr>
                <w:rFonts w:ascii="Times New Roman" w:hAnsi="Times New Roman" w:cs="Times New Roman"/>
              </w:rPr>
              <w:t>Steering Committee</w:t>
            </w:r>
            <w:r>
              <w:rPr>
                <w:rFonts w:ascii="Times New Roman" w:eastAsia="Times New Roman" w:hAnsi="Times New Roman" w:cs="Times New Roman"/>
              </w:rPr>
              <w:t>, summarizing process rules and guiding principles for the next four-year EE Plan cycle (2018-2021).</w:t>
            </w:r>
          </w:p>
        </w:tc>
        <w:tc>
          <w:tcPr>
            <w:tcW w:w="2430" w:type="dxa"/>
            <w:tcBorders>
              <w:top w:val="nil"/>
              <w:left w:val="nil"/>
              <w:bottom w:val="single" w:sz="4" w:space="0" w:color="auto"/>
              <w:right w:val="single" w:sz="4" w:space="0" w:color="auto"/>
            </w:tcBorders>
            <w:shd w:val="clear" w:color="auto" w:fill="auto"/>
            <w:vAlign w:val="center"/>
            <w:hideMark/>
          </w:tcPr>
          <w:p w14:paraId="63606909" w14:textId="77777777" w:rsidR="00E104CD" w:rsidRDefault="00E104CD" w:rsidP="004F01AD">
            <w:pPr>
              <w:spacing w:after="0" w:line="240" w:lineRule="auto"/>
              <w:rPr>
                <w:rFonts w:ascii="Times New Roman" w:eastAsia="Times New Roman" w:hAnsi="Times New Roman" w:cs="Times New Roman"/>
              </w:rPr>
            </w:pPr>
            <w:r>
              <w:rPr>
                <w:rFonts w:ascii="Times New Roman" w:eastAsia="Times New Roman" w:hAnsi="Times New Roman" w:cs="Times New Roman"/>
              </w:rPr>
              <w:t>Seek feedback from SAG.</w:t>
            </w:r>
            <w:r>
              <w:rPr>
                <w:rFonts w:ascii="Times New Roman" w:eastAsia="Times New Roman" w:hAnsi="Times New Roman" w:cs="Times New Roman"/>
              </w:rPr>
              <w:br/>
            </w:r>
            <w:r>
              <w:rPr>
                <w:rFonts w:ascii="Times New Roman" w:eastAsia="Times New Roman" w:hAnsi="Times New Roman" w:cs="Times New Roman"/>
              </w:rPr>
              <w:br/>
              <w:t xml:space="preserve">Seek feedback from SAG </w:t>
            </w:r>
            <w:r>
              <w:rPr>
                <w:rFonts w:ascii="Times New Roman" w:hAnsi="Times New Roman" w:cs="Times New Roman"/>
              </w:rPr>
              <w:t>Steering Committee.</w:t>
            </w:r>
          </w:p>
        </w:tc>
        <w:tc>
          <w:tcPr>
            <w:tcW w:w="2520" w:type="dxa"/>
            <w:tcBorders>
              <w:top w:val="nil"/>
              <w:left w:val="nil"/>
              <w:bottom w:val="single" w:sz="4" w:space="0" w:color="auto"/>
              <w:right w:val="single" w:sz="4" w:space="0" w:color="auto"/>
            </w:tcBorders>
            <w:shd w:val="clear" w:color="auto" w:fill="auto"/>
            <w:vAlign w:val="center"/>
            <w:hideMark/>
          </w:tcPr>
          <w:p w14:paraId="04AA5950" w14:textId="77777777" w:rsidR="00E104CD" w:rsidRDefault="00E104CD" w:rsidP="003E7190">
            <w:pPr>
              <w:spacing w:after="0" w:line="240" w:lineRule="auto"/>
              <w:rPr>
                <w:rFonts w:ascii="Times New Roman" w:eastAsia="Times New Roman" w:hAnsi="Times New Roman" w:cs="Times New Roman"/>
              </w:rPr>
            </w:pPr>
            <w:r>
              <w:rPr>
                <w:rFonts w:ascii="Times New Roman" w:eastAsia="Times New Roman" w:hAnsi="Times New Roman" w:cs="Times New Roman"/>
              </w:rPr>
              <w:t>Draft within 15 days of contract execution; final within 45 days contract execution</w:t>
            </w:r>
          </w:p>
          <w:p w14:paraId="1630F9C7" w14:textId="77777777" w:rsidR="00E104CD" w:rsidRDefault="00E104CD" w:rsidP="003E7190">
            <w:pPr>
              <w:spacing w:after="0" w:line="240" w:lineRule="auto"/>
              <w:rPr>
                <w:rFonts w:ascii="Times New Roman" w:eastAsia="Times New Roman" w:hAnsi="Times New Roman" w:cs="Times New Roman"/>
              </w:rPr>
            </w:pPr>
          </w:p>
          <w:p w14:paraId="6FEB051B" w14:textId="77777777" w:rsidR="00E104CD" w:rsidRDefault="00E104CD" w:rsidP="003E7190">
            <w:pPr>
              <w:spacing w:after="0" w:line="240" w:lineRule="auto"/>
              <w:rPr>
                <w:rFonts w:ascii="Times New Roman" w:eastAsia="Times New Roman" w:hAnsi="Times New Roman" w:cs="Times New Roman"/>
              </w:rPr>
            </w:pPr>
            <w:r>
              <w:rPr>
                <w:rFonts w:ascii="Times New Roman" w:eastAsia="Times New Roman" w:hAnsi="Times New Roman" w:cs="Times New Roman"/>
              </w:rPr>
              <w:t>Annual Updates, as needed:</w:t>
            </w:r>
          </w:p>
          <w:p w14:paraId="262FD765" w14:textId="77777777" w:rsidR="00E104CD" w:rsidRDefault="00E104CD" w:rsidP="003E7190">
            <w:pPr>
              <w:spacing w:after="0" w:line="240" w:lineRule="auto"/>
              <w:rPr>
                <w:rFonts w:ascii="Times New Roman" w:eastAsia="Times New Roman" w:hAnsi="Times New Roman" w:cs="Times New Roman"/>
              </w:rPr>
            </w:pPr>
            <w:r>
              <w:rPr>
                <w:rFonts w:ascii="Times New Roman" w:eastAsia="Times New Roman" w:hAnsi="Times New Roman" w:cs="Times New Roman"/>
              </w:rPr>
              <w:t>Draft: November 1</w:t>
            </w:r>
          </w:p>
          <w:p w14:paraId="1466F777" w14:textId="77777777" w:rsidR="00E104CD" w:rsidRDefault="00E104CD" w:rsidP="003E7190">
            <w:pPr>
              <w:spacing w:after="0" w:line="240" w:lineRule="auto"/>
              <w:rPr>
                <w:rFonts w:ascii="Times New Roman" w:eastAsia="Times New Roman" w:hAnsi="Times New Roman" w:cs="Times New Roman"/>
              </w:rPr>
            </w:pPr>
            <w:r>
              <w:rPr>
                <w:rFonts w:ascii="Times New Roman" w:eastAsia="Times New Roman" w:hAnsi="Times New Roman" w:cs="Times New Roman"/>
              </w:rPr>
              <w:t>Final: January 31</w:t>
            </w:r>
          </w:p>
        </w:tc>
      </w:tr>
      <w:tr w:rsidR="00E104CD" w14:paraId="6472F88C" w14:textId="77777777" w:rsidTr="009F78C8">
        <w:trPr>
          <w:trHeight w:val="1426"/>
        </w:trPr>
        <w:tc>
          <w:tcPr>
            <w:tcW w:w="900" w:type="dxa"/>
            <w:tcBorders>
              <w:top w:val="nil"/>
              <w:left w:val="single" w:sz="4" w:space="0" w:color="auto"/>
              <w:bottom w:val="single" w:sz="4" w:space="0" w:color="auto"/>
              <w:right w:val="single" w:sz="4" w:space="0" w:color="auto"/>
            </w:tcBorders>
            <w:shd w:val="clear" w:color="auto" w:fill="auto"/>
            <w:noWrap/>
            <w:vAlign w:val="center"/>
          </w:tcPr>
          <w:p w14:paraId="4FE46573" w14:textId="77777777" w:rsidR="00E104CD" w:rsidRDefault="00E104CD" w:rsidP="004F01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4410" w:type="dxa"/>
            <w:tcBorders>
              <w:top w:val="nil"/>
              <w:left w:val="nil"/>
              <w:bottom w:val="single" w:sz="4" w:space="0" w:color="auto"/>
              <w:right w:val="single" w:sz="4" w:space="0" w:color="auto"/>
            </w:tcBorders>
            <w:shd w:val="clear" w:color="auto" w:fill="auto"/>
            <w:vAlign w:val="center"/>
          </w:tcPr>
          <w:p w14:paraId="0814DA7A" w14:textId="77777777" w:rsidR="00E104CD" w:rsidRDefault="00E104CD" w:rsidP="004F01A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Annual Report Template: </w:t>
            </w:r>
            <w:r w:rsidRPr="002E37E3">
              <w:rPr>
                <w:rFonts w:ascii="Times New Roman" w:eastAsia="Times New Roman" w:hAnsi="Times New Roman" w:cs="Times New Roman"/>
                <w:bCs/>
              </w:rPr>
              <w:t>Develop an “Annual Report Template” with utility and stakeholder input.</w:t>
            </w:r>
          </w:p>
        </w:tc>
        <w:tc>
          <w:tcPr>
            <w:tcW w:w="2430" w:type="dxa"/>
            <w:tcBorders>
              <w:top w:val="nil"/>
              <w:left w:val="nil"/>
              <w:bottom w:val="single" w:sz="4" w:space="0" w:color="auto"/>
              <w:right w:val="single" w:sz="4" w:space="0" w:color="auto"/>
            </w:tcBorders>
            <w:shd w:val="clear" w:color="auto" w:fill="auto"/>
            <w:vAlign w:val="center"/>
          </w:tcPr>
          <w:p w14:paraId="230E2ACD" w14:textId="77777777" w:rsidR="00E104CD" w:rsidRDefault="00E104CD" w:rsidP="004F01AD">
            <w:pPr>
              <w:spacing w:after="0" w:line="240" w:lineRule="auto"/>
              <w:rPr>
                <w:rFonts w:ascii="Times New Roman" w:eastAsia="Times New Roman" w:hAnsi="Times New Roman" w:cs="Times New Roman"/>
              </w:rPr>
            </w:pPr>
            <w:r>
              <w:rPr>
                <w:rFonts w:ascii="Times New Roman" w:eastAsia="Times New Roman" w:hAnsi="Times New Roman" w:cs="Times New Roman"/>
              </w:rPr>
              <w:t>Seek interested participants for a small group discussion to develop the Annual Report Template.</w:t>
            </w:r>
          </w:p>
        </w:tc>
        <w:tc>
          <w:tcPr>
            <w:tcW w:w="2520" w:type="dxa"/>
            <w:tcBorders>
              <w:top w:val="nil"/>
              <w:left w:val="nil"/>
              <w:bottom w:val="single" w:sz="4" w:space="0" w:color="auto"/>
              <w:right w:val="single" w:sz="4" w:space="0" w:color="auto"/>
            </w:tcBorders>
            <w:shd w:val="clear" w:color="auto" w:fill="auto"/>
            <w:vAlign w:val="center"/>
          </w:tcPr>
          <w:p w14:paraId="718CC1F4" w14:textId="77777777" w:rsidR="00E104CD" w:rsidRDefault="00E104CD" w:rsidP="003E7190">
            <w:pPr>
              <w:spacing w:after="0" w:line="240" w:lineRule="auto"/>
              <w:rPr>
                <w:rFonts w:ascii="Times New Roman" w:eastAsia="Times New Roman" w:hAnsi="Times New Roman" w:cs="Times New Roman"/>
              </w:rPr>
            </w:pPr>
            <w:r>
              <w:rPr>
                <w:rFonts w:ascii="Times New Roman" w:eastAsia="Times New Roman" w:hAnsi="Times New Roman" w:cs="Times New Roman"/>
              </w:rPr>
              <w:t>Draft 10/19/2018;</w:t>
            </w:r>
          </w:p>
          <w:p w14:paraId="3FF9926B" w14:textId="77777777" w:rsidR="00E104CD" w:rsidRDefault="00E104CD" w:rsidP="003E7190">
            <w:pPr>
              <w:spacing w:after="0" w:line="240" w:lineRule="auto"/>
              <w:rPr>
                <w:rFonts w:ascii="Times New Roman" w:eastAsia="Times New Roman" w:hAnsi="Times New Roman" w:cs="Times New Roman"/>
              </w:rPr>
            </w:pPr>
            <w:r>
              <w:rPr>
                <w:rFonts w:ascii="Times New Roman" w:eastAsia="Times New Roman" w:hAnsi="Times New Roman" w:cs="Times New Roman"/>
              </w:rPr>
              <w:t>Final 12/3/2018</w:t>
            </w:r>
          </w:p>
        </w:tc>
      </w:tr>
      <w:tr w:rsidR="00E104CD" w14:paraId="0A680CB8" w14:textId="77777777" w:rsidTr="009F78C8">
        <w:trPr>
          <w:trHeight w:val="186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9B5FF5B" w14:textId="77777777" w:rsidR="00E104CD" w:rsidRDefault="00E104CD" w:rsidP="004F01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410" w:type="dxa"/>
            <w:tcBorders>
              <w:top w:val="nil"/>
              <w:left w:val="nil"/>
              <w:bottom w:val="single" w:sz="4" w:space="0" w:color="auto"/>
              <w:right w:val="single" w:sz="4" w:space="0" w:color="auto"/>
            </w:tcBorders>
            <w:shd w:val="clear" w:color="auto" w:fill="auto"/>
            <w:vAlign w:val="center"/>
            <w:hideMark/>
          </w:tcPr>
          <w:p w14:paraId="4612207F" w14:textId="77777777" w:rsidR="00E104CD" w:rsidRDefault="00E104CD" w:rsidP="004F01AD">
            <w:pPr>
              <w:spacing w:after="0" w:line="240" w:lineRule="auto"/>
              <w:rPr>
                <w:rFonts w:ascii="Times New Roman" w:eastAsia="Times New Roman" w:hAnsi="Times New Roman" w:cs="Times New Roman"/>
              </w:rPr>
            </w:pPr>
            <w:r>
              <w:rPr>
                <w:rFonts w:ascii="Times New Roman" w:eastAsia="Times New Roman" w:hAnsi="Times New Roman" w:cs="Times New Roman"/>
                <w:b/>
                <w:bCs/>
              </w:rPr>
              <w:t>Develop Annual SAG Plan and Schedule:</w:t>
            </w:r>
            <w:r>
              <w:rPr>
                <w:rFonts w:ascii="Times New Roman" w:eastAsia="Times New Roman" w:hAnsi="Times New Roman" w:cs="Times New Roman"/>
                <w:b/>
                <w:bCs/>
              </w:rPr>
              <w:br/>
            </w:r>
            <w:r>
              <w:rPr>
                <w:rFonts w:ascii="Times New Roman" w:eastAsia="Times New Roman" w:hAnsi="Times New Roman" w:cs="Times New Roman"/>
              </w:rPr>
              <w:t xml:space="preserve">Develop an annual SAG Plan and schedule with input from the SAG </w:t>
            </w:r>
            <w:r>
              <w:rPr>
                <w:rFonts w:ascii="Times New Roman" w:hAnsi="Times New Roman" w:cs="Times New Roman"/>
              </w:rPr>
              <w:t>Steering Committee</w:t>
            </w:r>
            <w:r>
              <w:rPr>
                <w:rFonts w:ascii="Times New Roman" w:eastAsia="Times New Roman" w:hAnsi="Times New Roman" w:cs="Times New Roman"/>
              </w:rPr>
              <w:t>. Present the draft annual SAG Plan at the beginning of each year and request input from SAG participants.</w:t>
            </w:r>
          </w:p>
        </w:tc>
        <w:tc>
          <w:tcPr>
            <w:tcW w:w="2430" w:type="dxa"/>
            <w:tcBorders>
              <w:top w:val="nil"/>
              <w:left w:val="nil"/>
              <w:bottom w:val="single" w:sz="4" w:space="0" w:color="auto"/>
              <w:right w:val="single" w:sz="4" w:space="0" w:color="auto"/>
            </w:tcBorders>
            <w:shd w:val="clear" w:color="auto" w:fill="auto"/>
            <w:vAlign w:val="center"/>
            <w:hideMark/>
          </w:tcPr>
          <w:p w14:paraId="40758B31" w14:textId="77777777" w:rsidR="00E104CD" w:rsidRDefault="00E104CD" w:rsidP="004F01AD">
            <w:pPr>
              <w:spacing w:after="0" w:line="240" w:lineRule="auto"/>
              <w:rPr>
                <w:rFonts w:ascii="Times New Roman" w:eastAsia="Times New Roman" w:hAnsi="Times New Roman" w:cs="Times New Roman"/>
              </w:rPr>
            </w:pPr>
            <w:r>
              <w:rPr>
                <w:rFonts w:ascii="Times New Roman" w:eastAsia="Times New Roman" w:hAnsi="Times New Roman" w:cs="Times New Roman"/>
              </w:rPr>
              <w:t>Seek feedback on draft annual plan and schedule from SAG.</w:t>
            </w:r>
            <w:r>
              <w:rPr>
                <w:rFonts w:ascii="Times New Roman" w:eastAsia="Times New Roman" w:hAnsi="Times New Roman" w:cs="Times New Roman"/>
              </w:rPr>
              <w:br/>
            </w:r>
            <w:r>
              <w:rPr>
                <w:rFonts w:ascii="Times New Roman" w:eastAsia="Times New Roman" w:hAnsi="Times New Roman" w:cs="Times New Roman"/>
              </w:rPr>
              <w:br/>
              <w:t xml:space="preserve">Seek feedback on final annual plan and schedule from SAG </w:t>
            </w:r>
            <w:r>
              <w:rPr>
                <w:rFonts w:ascii="Times New Roman" w:hAnsi="Times New Roman" w:cs="Times New Roman"/>
              </w:rPr>
              <w:t>Steering Committee</w:t>
            </w:r>
            <w:r>
              <w:rPr>
                <w:rFonts w:ascii="Times New Roman" w:eastAsia="Times New Roman" w:hAnsi="Times New Roman" w:cs="Times New Roman"/>
              </w:rPr>
              <w:t xml:space="preserve">. </w:t>
            </w:r>
          </w:p>
        </w:tc>
        <w:tc>
          <w:tcPr>
            <w:tcW w:w="2520" w:type="dxa"/>
            <w:tcBorders>
              <w:top w:val="nil"/>
              <w:left w:val="nil"/>
              <w:bottom w:val="single" w:sz="4" w:space="0" w:color="auto"/>
              <w:right w:val="single" w:sz="4" w:space="0" w:color="auto"/>
            </w:tcBorders>
            <w:shd w:val="clear" w:color="auto" w:fill="auto"/>
            <w:vAlign w:val="center"/>
            <w:hideMark/>
          </w:tcPr>
          <w:p w14:paraId="7869B595" w14:textId="77777777" w:rsidR="00E104CD" w:rsidRDefault="00E104CD" w:rsidP="003E7190">
            <w:pPr>
              <w:spacing w:after="0" w:line="240" w:lineRule="auto"/>
              <w:rPr>
                <w:rFonts w:ascii="Times New Roman" w:eastAsia="Times New Roman" w:hAnsi="Times New Roman" w:cs="Times New Roman"/>
              </w:rPr>
            </w:pPr>
            <w:r>
              <w:rPr>
                <w:rFonts w:ascii="Times New Roman" w:eastAsia="Times New Roman" w:hAnsi="Times New Roman" w:cs="Times New Roman"/>
              </w:rPr>
              <w:t>Draft by December 15 (annual); Final by January 31 (annual)</w:t>
            </w:r>
          </w:p>
        </w:tc>
      </w:tr>
      <w:tr w:rsidR="00E104CD" w14:paraId="7E381274" w14:textId="77777777" w:rsidTr="009F78C8">
        <w:trPr>
          <w:trHeight w:val="1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4BC9E6C" w14:textId="77777777" w:rsidR="00E104CD" w:rsidRDefault="00E104CD" w:rsidP="004F01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410" w:type="dxa"/>
            <w:tcBorders>
              <w:top w:val="nil"/>
              <w:left w:val="nil"/>
              <w:bottom w:val="single" w:sz="4" w:space="0" w:color="auto"/>
              <w:right w:val="single" w:sz="4" w:space="0" w:color="auto"/>
            </w:tcBorders>
            <w:shd w:val="clear" w:color="auto" w:fill="auto"/>
            <w:vAlign w:val="center"/>
            <w:hideMark/>
          </w:tcPr>
          <w:p w14:paraId="63167C2F" w14:textId="77777777" w:rsidR="00E104CD" w:rsidRDefault="00E104CD" w:rsidP="004F01AD">
            <w:pPr>
              <w:spacing w:after="0" w:line="240" w:lineRule="auto"/>
              <w:rPr>
                <w:rFonts w:ascii="Times New Roman" w:eastAsia="Times New Roman" w:hAnsi="Times New Roman" w:cs="Times New Roman"/>
              </w:rPr>
            </w:pPr>
            <w:r>
              <w:rPr>
                <w:rFonts w:ascii="Times New Roman" w:eastAsia="Times New Roman" w:hAnsi="Times New Roman" w:cs="Times New Roman"/>
                <w:b/>
                <w:bCs/>
              </w:rPr>
              <w:t>SAG Tracker:</w:t>
            </w:r>
            <w:r>
              <w:rPr>
                <w:rFonts w:ascii="Times New Roman" w:eastAsia="Times New Roman" w:hAnsi="Times New Roman" w:cs="Times New Roman"/>
              </w:rPr>
              <w:t xml:space="preserve"> Update and circulate the SAG Tracker document, tracking open issues, action items and recommendations, within five (5) Business Days following each Large Group SAG meeting, to summarize action items and follow-up.</w:t>
            </w:r>
          </w:p>
        </w:tc>
        <w:tc>
          <w:tcPr>
            <w:tcW w:w="2430" w:type="dxa"/>
            <w:tcBorders>
              <w:top w:val="nil"/>
              <w:left w:val="nil"/>
              <w:bottom w:val="single" w:sz="4" w:space="0" w:color="auto"/>
              <w:right w:val="single" w:sz="4" w:space="0" w:color="auto"/>
            </w:tcBorders>
            <w:shd w:val="clear" w:color="auto" w:fill="auto"/>
            <w:noWrap/>
            <w:vAlign w:val="center"/>
            <w:hideMark/>
          </w:tcPr>
          <w:p w14:paraId="70A706F1" w14:textId="77777777" w:rsidR="00E104CD" w:rsidRDefault="00E104CD" w:rsidP="004F01AD">
            <w:pPr>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c>
          <w:tcPr>
            <w:tcW w:w="2520" w:type="dxa"/>
            <w:tcBorders>
              <w:top w:val="nil"/>
              <w:left w:val="nil"/>
              <w:bottom w:val="single" w:sz="4" w:space="0" w:color="auto"/>
              <w:right w:val="single" w:sz="4" w:space="0" w:color="auto"/>
            </w:tcBorders>
            <w:shd w:val="clear" w:color="auto" w:fill="auto"/>
            <w:vAlign w:val="center"/>
            <w:hideMark/>
          </w:tcPr>
          <w:p w14:paraId="52C22CA8" w14:textId="77777777" w:rsidR="00E104CD" w:rsidRDefault="00E104CD" w:rsidP="003E7190">
            <w:pPr>
              <w:spacing w:after="0" w:line="240" w:lineRule="auto"/>
              <w:rPr>
                <w:rFonts w:ascii="Times New Roman" w:eastAsia="Times New Roman" w:hAnsi="Times New Roman" w:cs="Times New Roman"/>
              </w:rPr>
            </w:pPr>
            <w:r>
              <w:rPr>
                <w:rFonts w:ascii="Times New Roman" w:eastAsia="Times New Roman" w:hAnsi="Times New Roman" w:cs="Times New Roman"/>
              </w:rPr>
              <w:t>Within 5 Business Days following Large Group SAG meetings.</w:t>
            </w:r>
          </w:p>
        </w:tc>
      </w:tr>
      <w:tr w:rsidR="00E104CD" w14:paraId="31744085" w14:textId="77777777" w:rsidTr="00DC12F9">
        <w:trPr>
          <w:trHeight w:val="46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828DBC9" w14:textId="77777777" w:rsidR="00E104CD" w:rsidRDefault="00E104CD" w:rsidP="004F01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410" w:type="dxa"/>
            <w:tcBorders>
              <w:top w:val="nil"/>
              <w:left w:val="nil"/>
              <w:bottom w:val="single" w:sz="4" w:space="0" w:color="auto"/>
              <w:right w:val="single" w:sz="4" w:space="0" w:color="auto"/>
            </w:tcBorders>
            <w:shd w:val="clear" w:color="auto" w:fill="auto"/>
            <w:vAlign w:val="center"/>
            <w:hideMark/>
          </w:tcPr>
          <w:p w14:paraId="62847A5F" w14:textId="77777777" w:rsidR="00E104CD" w:rsidRPr="00310A40" w:rsidRDefault="00E104CD" w:rsidP="004F01AD">
            <w:pPr>
              <w:spacing w:before="120" w:after="240" w:line="240" w:lineRule="auto"/>
              <w:rPr>
                <w:rFonts w:ascii="Times New Roman" w:hAnsi="Times New Roman" w:cs="Times New Roman"/>
                <w:sz w:val="24"/>
                <w:szCs w:val="24"/>
              </w:rPr>
            </w:pPr>
            <w:r w:rsidRPr="008B7626">
              <w:rPr>
                <w:rFonts w:ascii="Times New Roman" w:eastAsia="Times New Roman" w:hAnsi="Times New Roman" w:cs="Times New Roman"/>
                <w:b/>
                <w:bCs/>
              </w:rPr>
              <w:t>SAG Parking Lot Issues:</w:t>
            </w:r>
            <w:r w:rsidRPr="008B7626">
              <w:rPr>
                <w:rFonts w:ascii="Times New Roman" w:eastAsia="Times New Roman" w:hAnsi="Times New Roman" w:cs="Times New Roman"/>
              </w:rPr>
              <w:br/>
              <w:t xml:space="preserve">Maintain a list of "parking lot" issues raised </w:t>
            </w:r>
            <w:r w:rsidRPr="00310A40">
              <w:rPr>
                <w:rFonts w:ascii="Times New Roman" w:hAnsi="Times New Roman" w:cs="Times New Roman"/>
              </w:rPr>
              <w:t>during SAG meetings that are unable to be addressed. This includes issues that are beyond the scope of the SAG, belong in the Income Qualified Energy Efficiency Advisory Committee or a subcommittee of the SAG, topics that should be considered at a later date, topics that are not of general interest, etc</w:t>
            </w:r>
            <w:r>
              <w:rPr>
                <w:rFonts w:ascii="Times New Roman" w:hAnsi="Times New Roman" w:cs="Times New Roman"/>
              </w:rPr>
              <w:t>.</w:t>
            </w:r>
          </w:p>
        </w:tc>
        <w:tc>
          <w:tcPr>
            <w:tcW w:w="2430" w:type="dxa"/>
            <w:tcBorders>
              <w:top w:val="nil"/>
              <w:left w:val="nil"/>
              <w:bottom w:val="single" w:sz="4" w:space="0" w:color="auto"/>
              <w:right w:val="single" w:sz="4" w:space="0" w:color="auto"/>
            </w:tcBorders>
            <w:shd w:val="clear" w:color="auto" w:fill="auto"/>
            <w:noWrap/>
            <w:vAlign w:val="center"/>
            <w:hideMark/>
          </w:tcPr>
          <w:p w14:paraId="0F576BE0" w14:textId="77777777" w:rsidR="00E104CD" w:rsidRDefault="00E104CD" w:rsidP="004F01AD">
            <w:pPr>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c>
          <w:tcPr>
            <w:tcW w:w="2520" w:type="dxa"/>
            <w:tcBorders>
              <w:top w:val="nil"/>
              <w:left w:val="nil"/>
              <w:bottom w:val="single" w:sz="4" w:space="0" w:color="auto"/>
              <w:right w:val="single" w:sz="4" w:space="0" w:color="auto"/>
            </w:tcBorders>
            <w:shd w:val="clear" w:color="auto" w:fill="auto"/>
            <w:vAlign w:val="center"/>
            <w:hideMark/>
          </w:tcPr>
          <w:p w14:paraId="27D2304A" w14:textId="77777777" w:rsidR="00E104CD" w:rsidRDefault="00E104CD" w:rsidP="004F01AD">
            <w:pPr>
              <w:spacing w:after="0" w:line="240" w:lineRule="auto"/>
              <w:rPr>
                <w:rFonts w:ascii="Times New Roman" w:eastAsia="Times New Roman" w:hAnsi="Times New Roman" w:cs="Times New Roman"/>
              </w:rPr>
            </w:pPr>
          </w:p>
          <w:p w14:paraId="45935E66" w14:textId="77777777" w:rsidR="00E104CD" w:rsidRDefault="00E104CD" w:rsidP="004F01AD">
            <w:pPr>
              <w:spacing w:after="0" w:line="240" w:lineRule="auto"/>
              <w:rPr>
                <w:rFonts w:ascii="Times New Roman" w:eastAsia="Times New Roman" w:hAnsi="Times New Roman" w:cs="Times New Roman"/>
              </w:rPr>
            </w:pPr>
            <w:r>
              <w:rPr>
                <w:rFonts w:ascii="Times New Roman" w:eastAsia="Times New Roman" w:hAnsi="Times New Roman" w:cs="Times New Roman"/>
              </w:rPr>
              <w:t>Within 5 Business Days following Large Group SAG meetings, as needed.</w:t>
            </w:r>
          </w:p>
          <w:p w14:paraId="41994EE3" w14:textId="77777777" w:rsidR="00E104CD" w:rsidRPr="004C1A47" w:rsidRDefault="00E104CD" w:rsidP="004F01AD">
            <w:pPr>
              <w:rPr>
                <w:rFonts w:ascii="Times New Roman" w:eastAsia="Times New Roman" w:hAnsi="Times New Roman" w:cs="Times New Roman"/>
              </w:rPr>
            </w:pPr>
          </w:p>
        </w:tc>
      </w:tr>
      <w:tr w:rsidR="00E104CD" w14:paraId="707A431D" w14:textId="77777777" w:rsidTr="009F78C8">
        <w:trPr>
          <w:trHeight w:val="1129"/>
        </w:trPr>
        <w:tc>
          <w:tcPr>
            <w:tcW w:w="900" w:type="dxa"/>
            <w:tcBorders>
              <w:top w:val="nil"/>
              <w:left w:val="single" w:sz="4" w:space="0" w:color="auto"/>
              <w:bottom w:val="single" w:sz="4" w:space="0" w:color="auto"/>
              <w:right w:val="single" w:sz="4" w:space="0" w:color="auto"/>
            </w:tcBorders>
            <w:shd w:val="clear" w:color="auto" w:fill="auto"/>
            <w:noWrap/>
            <w:vAlign w:val="center"/>
          </w:tcPr>
          <w:p w14:paraId="53DBF0ED" w14:textId="77777777" w:rsidR="00E104CD" w:rsidRDefault="00E104CD" w:rsidP="004F01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410" w:type="dxa"/>
            <w:tcBorders>
              <w:top w:val="nil"/>
              <w:left w:val="nil"/>
              <w:bottom w:val="single" w:sz="4" w:space="0" w:color="auto"/>
              <w:right w:val="single" w:sz="4" w:space="0" w:color="auto"/>
            </w:tcBorders>
            <w:shd w:val="clear" w:color="auto" w:fill="auto"/>
            <w:vAlign w:val="center"/>
          </w:tcPr>
          <w:p w14:paraId="37B6A04C" w14:textId="77777777" w:rsidR="00E104CD" w:rsidRDefault="00E104CD" w:rsidP="004F01A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Develop and Launch New SAG Website:</w:t>
            </w:r>
            <w:r>
              <w:rPr>
                <w:rFonts w:ascii="Times New Roman" w:eastAsia="Times New Roman" w:hAnsi="Times New Roman" w:cs="Times New Roman"/>
              </w:rPr>
              <w:t xml:space="preserve"> Develop and launch the new SAG website, in consultation with a web developer, including a website re-design and the addition of search functionality.</w:t>
            </w:r>
          </w:p>
        </w:tc>
        <w:tc>
          <w:tcPr>
            <w:tcW w:w="2430" w:type="dxa"/>
            <w:tcBorders>
              <w:top w:val="nil"/>
              <w:left w:val="nil"/>
              <w:bottom w:val="single" w:sz="4" w:space="0" w:color="auto"/>
              <w:right w:val="single" w:sz="4" w:space="0" w:color="auto"/>
            </w:tcBorders>
            <w:shd w:val="clear" w:color="auto" w:fill="auto"/>
            <w:noWrap/>
            <w:vAlign w:val="center"/>
          </w:tcPr>
          <w:p w14:paraId="7430422C" w14:textId="77777777" w:rsidR="00E104CD" w:rsidRDefault="00E104CD" w:rsidP="004F01AD">
            <w:pPr>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c>
          <w:tcPr>
            <w:tcW w:w="2520" w:type="dxa"/>
            <w:tcBorders>
              <w:top w:val="nil"/>
              <w:left w:val="nil"/>
              <w:bottom w:val="single" w:sz="4" w:space="0" w:color="auto"/>
              <w:right w:val="single" w:sz="4" w:space="0" w:color="auto"/>
            </w:tcBorders>
            <w:shd w:val="clear" w:color="auto" w:fill="auto"/>
            <w:vAlign w:val="center"/>
          </w:tcPr>
          <w:p w14:paraId="7A678585" w14:textId="70C2EED0" w:rsidR="00E104CD" w:rsidRDefault="00E104CD" w:rsidP="00AC2DF9">
            <w:pPr>
              <w:spacing w:after="0" w:line="240" w:lineRule="auto"/>
              <w:rPr>
                <w:rFonts w:ascii="Times New Roman" w:eastAsia="Times New Roman" w:hAnsi="Times New Roman" w:cs="Times New Roman"/>
              </w:rPr>
            </w:pPr>
            <w:r>
              <w:rPr>
                <w:rFonts w:ascii="Times New Roman" w:eastAsia="Times New Roman" w:hAnsi="Times New Roman" w:cs="Times New Roman"/>
              </w:rPr>
              <w:t>Launch in 201</w:t>
            </w:r>
            <w:r w:rsidR="00C3660B">
              <w:rPr>
                <w:rFonts w:ascii="Times New Roman" w:eastAsia="Times New Roman" w:hAnsi="Times New Roman" w:cs="Times New Roman"/>
              </w:rPr>
              <w:t>9</w:t>
            </w:r>
          </w:p>
        </w:tc>
      </w:tr>
    </w:tbl>
    <w:p w14:paraId="4D04E8CD" w14:textId="645A54A5" w:rsidR="00FE2B1F" w:rsidRDefault="00FE2B1F" w:rsidP="00985D21">
      <w:pPr>
        <w:spacing w:after="0" w:line="240" w:lineRule="auto"/>
        <w:rPr>
          <w:rFonts w:ascii="Times New Roman" w:hAnsi="Times New Roman" w:cs="Times New Roman"/>
          <w:sz w:val="24"/>
        </w:rPr>
      </w:pPr>
    </w:p>
    <w:p w14:paraId="786E1A7A" w14:textId="77777777" w:rsidR="00AC2DF9" w:rsidRPr="001B75CC" w:rsidRDefault="00AC2DF9" w:rsidP="00985D21">
      <w:pPr>
        <w:spacing w:after="0" w:line="240" w:lineRule="auto"/>
        <w:rPr>
          <w:rFonts w:ascii="Times New Roman" w:hAnsi="Times New Roman" w:cs="Times New Roman"/>
          <w:sz w:val="24"/>
        </w:rPr>
      </w:pPr>
    </w:p>
    <w:p w14:paraId="52C81034" w14:textId="78631A07" w:rsidR="00685C0B" w:rsidRPr="0030621C" w:rsidRDefault="00685C0B" w:rsidP="00252960">
      <w:pPr>
        <w:pStyle w:val="ListParagraph"/>
        <w:numPr>
          <w:ilvl w:val="0"/>
          <w:numId w:val="18"/>
        </w:numPr>
        <w:spacing w:after="0" w:line="240" w:lineRule="auto"/>
        <w:rPr>
          <w:rFonts w:ascii="Times New Roman" w:hAnsi="Times New Roman" w:cs="Times New Roman"/>
          <w:b/>
          <w:sz w:val="24"/>
          <w:szCs w:val="24"/>
        </w:rPr>
      </w:pPr>
      <w:r w:rsidRPr="0030621C">
        <w:rPr>
          <w:rFonts w:ascii="Times New Roman" w:hAnsi="Times New Roman" w:cs="Times New Roman"/>
          <w:b/>
          <w:sz w:val="24"/>
          <w:szCs w:val="24"/>
        </w:rPr>
        <w:t>Schedule</w:t>
      </w:r>
    </w:p>
    <w:p w14:paraId="0825ABAE" w14:textId="047CC0B3" w:rsidR="00C33797" w:rsidRDefault="00C33797" w:rsidP="007E591F">
      <w:pPr>
        <w:tabs>
          <w:tab w:val="left" w:pos="5840"/>
        </w:tabs>
        <w:spacing w:after="0" w:line="240" w:lineRule="auto"/>
        <w:rPr>
          <w:rFonts w:ascii="Times New Roman" w:hAnsi="Times New Roman" w:cs="Times New Roman"/>
          <w:b/>
          <w:sz w:val="24"/>
          <w:szCs w:val="24"/>
        </w:rPr>
      </w:pPr>
    </w:p>
    <w:p w14:paraId="0D232A7A" w14:textId="2BB6C9AF" w:rsidR="00974CA6" w:rsidRDefault="001A3E4F" w:rsidP="007E591F">
      <w:pPr>
        <w:tabs>
          <w:tab w:val="left" w:pos="58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DF76B1">
        <w:rPr>
          <w:rFonts w:ascii="Times New Roman" w:hAnsi="Times New Roman" w:cs="Times New Roman"/>
          <w:sz w:val="24"/>
          <w:szCs w:val="24"/>
        </w:rPr>
        <w:t xml:space="preserve">3 </w:t>
      </w:r>
      <w:r>
        <w:rPr>
          <w:rFonts w:ascii="Times New Roman" w:hAnsi="Times New Roman" w:cs="Times New Roman"/>
          <w:sz w:val="24"/>
          <w:szCs w:val="24"/>
        </w:rPr>
        <w:t>below</w:t>
      </w:r>
      <w:r w:rsidR="00C33797" w:rsidRPr="00C33797">
        <w:rPr>
          <w:rFonts w:ascii="Times New Roman" w:hAnsi="Times New Roman" w:cs="Times New Roman"/>
          <w:sz w:val="24"/>
          <w:szCs w:val="24"/>
        </w:rPr>
        <w:t xml:space="preserve"> includes </w:t>
      </w:r>
      <w:r w:rsidR="002A11FF">
        <w:rPr>
          <w:rFonts w:ascii="Times New Roman" w:hAnsi="Times New Roman" w:cs="Times New Roman"/>
          <w:sz w:val="24"/>
          <w:szCs w:val="24"/>
        </w:rPr>
        <w:t xml:space="preserve">the </w:t>
      </w:r>
      <w:r w:rsidR="00530451">
        <w:rPr>
          <w:rFonts w:ascii="Times New Roman" w:hAnsi="Times New Roman" w:cs="Times New Roman"/>
          <w:sz w:val="24"/>
          <w:szCs w:val="24"/>
        </w:rPr>
        <w:t xml:space="preserve">illustrative </w:t>
      </w:r>
      <w:r w:rsidR="00041FF9">
        <w:rPr>
          <w:rFonts w:ascii="Times New Roman" w:hAnsi="Times New Roman" w:cs="Times New Roman"/>
          <w:sz w:val="24"/>
          <w:szCs w:val="24"/>
        </w:rPr>
        <w:t>201</w:t>
      </w:r>
      <w:r w:rsidR="00880DCF">
        <w:rPr>
          <w:rFonts w:ascii="Times New Roman" w:hAnsi="Times New Roman" w:cs="Times New Roman"/>
          <w:sz w:val="24"/>
          <w:szCs w:val="24"/>
        </w:rPr>
        <w:t>9</w:t>
      </w:r>
      <w:r w:rsidR="00041FF9">
        <w:rPr>
          <w:rFonts w:ascii="Times New Roman" w:hAnsi="Times New Roman" w:cs="Times New Roman"/>
          <w:sz w:val="24"/>
          <w:szCs w:val="24"/>
        </w:rPr>
        <w:t xml:space="preserve"> SAG schedule</w:t>
      </w:r>
      <w:r w:rsidR="00974CA6">
        <w:rPr>
          <w:rFonts w:ascii="Times New Roman" w:hAnsi="Times New Roman" w:cs="Times New Roman"/>
          <w:sz w:val="24"/>
          <w:szCs w:val="24"/>
        </w:rPr>
        <w:t xml:space="preserve"> for</w:t>
      </w:r>
      <w:r w:rsidR="00041FF9">
        <w:rPr>
          <w:rFonts w:ascii="Times New Roman" w:hAnsi="Times New Roman" w:cs="Times New Roman"/>
          <w:sz w:val="24"/>
          <w:szCs w:val="24"/>
        </w:rPr>
        <w:t xml:space="preserve"> L</w:t>
      </w:r>
      <w:r w:rsidR="00C33797" w:rsidRPr="00C33797">
        <w:rPr>
          <w:rFonts w:ascii="Times New Roman" w:hAnsi="Times New Roman" w:cs="Times New Roman"/>
          <w:sz w:val="24"/>
          <w:szCs w:val="24"/>
        </w:rPr>
        <w:t xml:space="preserve">arge Group SAG </w:t>
      </w:r>
      <w:r w:rsidR="00041FF9">
        <w:rPr>
          <w:rFonts w:ascii="Times New Roman" w:hAnsi="Times New Roman" w:cs="Times New Roman"/>
          <w:sz w:val="24"/>
          <w:szCs w:val="24"/>
        </w:rPr>
        <w:t>meetings</w:t>
      </w:r>
      <w:r w:rsidR="00974CA6">
        <w:rPr>
          <w:rFonts w:ascii="Times New Roman" w:hAnsi="Times New Roman" w:cs="Times New Roman"/>
          <w:sz w:val="24"/>
          <w:szCs w:val="24"/>
        </w:rPr>
        <w:t>.</w:t>
      </w:r>
      <w:r w:rsidR="009559BC">
        <w:rPr>
          <w:rFonts w:ascii="Times New Roman" w:hAnsi="Times New Roman" w:cs="Times New Roman"/>
          <w:sz w:val="24"/>
          <w:szCs w:val="24"/>
        </w:rPr>
        <w:t xml:space="preserve"> Meetings of the SAG Steering Committee, SAG Subcommittees, and SAG Working Groups </w:t>
      </w:r>
      <w:r w:rsidR="004B14A0">
        <w:rPr>
          <w:rFonts w:ascii="Times New Roman" w:hAnsi="Times New Roman" w:cs="Times New Roman"/>
          <w:sz w:val="24"/>
          <w:szCs w:val="24"/>
        </w:rPr>
        <w:t xml:space="preserve">are </w:t>
      </w:r>
      <w:r w:rsidR="00CC0D41">
        <w:rPr>
          <w:rFonts w:ascii="Times New Roman" w:hAnsi="Times New Roman" w:cs="Times New Roman"/>
          <w:sz w:val="24"/>
          <w:szCs w:val="24"/>
        </w:rPr>
        <w:t xml:space="preserve">not listed in the table below. Instead, meetings will </w:t>
      </w:r>
      <w:r w:rsidR="009559BC">
        <w:rPr>
          <w:rFonts w:ascii="Times New Roman" w:hAnsi="Times New Roman" w:cs="Times New Roman"/>
          <w:sz w:val="24"/>
          <w:szCs w:val="24"/>
        </w:rPr>
        <w:t xml:space="preserve">be scheduled by the SAG Facilitator with participants </w:t>
      </w:r>
      <w:r w:rsidR="005C2782">
        <w:rPr>
          <w:rFonts w:ascii="Times New Roman" w:hAnsi="Times New Roman" w:cs="Times New Roman"/>
          <w:sz w:val="24"/>
          <w:szCs w:val="24"/>
        </w:rPr>
        <w:t>in</w:t>
      </w:r>
      <w:r w:rsidR="009559BC">
        <w:rPr>
          <w:rFonts w:ascii="Times New Roman" w:hAnsi="Times New Roman" w:cs="Times New Roman"/>
          <w:sz w:val="24"/>
          <w:szCs w:val="24"/>
        </w:rPr>
        <w:t xml:space="preserve"> each group.</w:t>
      </w:r>
    </w:p>
    <w:p w14:paraId="689DD4C2" w14:textId="77777777" w:rsidR="001E0021" w:rsidRDefault="001E0021" w:rsidP="007E591F">
      <w:pPr>
        <w:tabs>
          <w:tab w:val="left" w:pos="5840"/>
        </w:tabs>
        <w:spacing w:after="0" w:line="240" w:lineRule="auto"/>
        <w:rPr>
          <w:rFonts w:ascii="Times New Roman" w:hAnsi="Times New Roman" w:cs="Times New Roman"/>
          <w:sz w:val="24"/>
          <w:szCs w:val="24"/>
        </w:rPr>
      </w:pPr>
    </w:p>
    <w:p w14:paraId="6229DD39" w14:textId="7F1E6133" w:rsidR="00B37E6D" w:rsidRDefault="00530451" w:rsidP="007E591F">
      <w:pPr>
        <w:tabs>
          <w:tab w:val="left" w:pos="584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Final </w:t>
      </w:r>
      <w:r w:rsidR="001F7806">
        <w:rPr>
          <w:rFonts w:ascii="Times New Roman" w:hAnsi="Times New Roman" w:cs="Times New Roman"/>
          <w:sz w:val="24"/>
          <w:szCs w:val="24"/>
        </w:rPr>
        <w:t xml:space="preserve">Large Group SAG </w:t>
      </w:r>
      <w:r>
        <w:rPr>
          <w:rFonts w:ascii="Times New Roman" w:hAnsi="Times New Roman" w:cs="Times New Roman"/>
          <w:sz w:val="24"/>
          <w:szCs w:val="24"/>
        </w:rPr>
        <w:t>m</w:t>
      </w:r>
      <w:r w:rsidR="00B37E6D">
        <w:rPr>
          <w:rFonts w:ascii="Times New Roman" w:hAnsi="Times New Roman" w:cs="Times New Roman"/>
          <w:sz w:val="24"/>
          <w:szCs w:val="24"/>
        </w:rPr>
        <w:t>eeting agendas will be circulated to participants approximately five (5) Business Days</w:t>
      </w:r>
      <w:r w:rsidR="00E63175">
        <w:rPr>
          <w:rFonts w:ascii="Times New Roman" w:hAnsi="Times New Roman" w:cs="Times New Roman"/>
          <w:sz w:val="24"/>
          <w:szCs w:val="24"/>
        </w:rPr>
        <w:t xml:space="preserve"> before</w:t>
      </w:r>
      <w:r w:rsidR="00B37E6D">
        <w:rPr>
          <w:rFonts w:ascii="Times New Roman" w:hAnsi="Times New Roman" w:cs="Times New Roman"/>
          <w:sz w:val="24"/>
          <w:szCs w:val="24"/>
        </w:rPr>
        <w:t xml:space="preserve"> each meeting. </w:t>
      </w:r>
      <w:r w:rsidR="004C72AA">
        <w:rPr>
          <w:rFonts w:ascii="Times New Roman" w:hAnsi="Times New Roman" w:cs="Times New Roman"/>
          <w:sz w:val="24"/>
          <w:szCs w:val="24"/>
        </w:rPr>
        <w:t xml:space="preserve">Meeting dates and </w:t>
      </w:r>
      <w:r w:rsidR="005F00CE">
        <w:rPr>
          <w:rFonts w:ascii="Times New Roman" w:hAnsi="Times New Roman" w:cs="Times New Roman"/>
          <w:sz w:val="24"/>
          <w:szCs w:val="24"/>
        </w:rPr>
        <w:t xml:space="preserve">the </w:t>
      </w:r>
      <w:r w:rsidR="0008551C">
        <w:rPr>
          <w:rFonts w:ascii="Times New Roman" w:hAnsi="Times New Roman" w:cs="Times New Roman"/>
          <w:sz w:val="24"/>
          <w:szCs w:val="24"/>
        </w:rPr>
        <w:t xml:space="preserve">agenda </w:t>
      </w:r>
      <w:r w:rsidR="00B37E6D">
        <w:rPr>
          <w:rFonts w:ascii="Times New Roman" w:hAnsi="Times New Roman" w:cs="Times New Roman"/>
          <w:sz w:val="24"/>
          <w:szCs w:val="24"/>
        </w:rPr>
        <w:t xml:space="preserve">topics listed in </w:t>
      </w:r>
      <w:r w:rsidR="00C633F6">
        <w:rPr>
          <w:rFonts w:ascii="Times New Roman" w:hAnsi="Times New Roman" w:cs="Times New Roman"/>
          <w:sz w:val="24"/>
          <w:szCs w:val="24"/>
        </w:rPr>
        <w:t>Table 3</w:t>
      </w:r>
      <w:r w:rsidR="00B37E6D">
        <w:rPr>
          <w:rFonts w:ascii="Times New Roman" w:hAnsi="Times New Roman" w:cs="Times New Roman"/>
          <w:sz w:val="24"/>
          <w:szCs w:val="24"/>
        </w:rPr>
        <w:t xml:space="preserve"> are subject to </w:t>
      </w:r>
      <w:r w:rsidR="0008551C">
        <w:rPr>
          <w:rFonts w:ascii="Times New Roman" w:hAnsi="Times New Roman" w:cs="Times New Roman"/>
          <w:sz w:val="24"/>
          <w:szCs w:val="24"/>
        </w:rPr>
        <w:t>change.</w:t>
      </w:r>
    </w:p>
    <w:p w14:paraId="372DE6AA" w14:textId="76F6CCEA" w:rsidR="00D94EB0" w:rsidRDefault="00D94EB0" w:rsidP="0008551C">
      <w:pPr>
        <w:tabs>
          <w:tab w:val="left" w:pos="5840"/>
        </w:tabs>
        <w:spacing w:after="0" w:line="240" w:lineRule="auto"/>
        <w:rPr>
          <w:rFonts w:ascii="Times New Roman" w:hAnsi="Times New Roman" w:cs="Times New Roman"/>
          <w:i/>
          <w:sz w:val="24"/>
          <w:szCs w:val="24"/>
        </w:rPr>
      </w:pPr>
    </w:p>
    <w:tbl>
      <w:tblPr>
        <w:tblW w:w="10350" w:type="dxa"/>
        <w:tblInd w:w="-275" w:type="dxa"/>
        <w:tblLook w:val="04A0" w:firstRow="1" w:lastRow="0" w:firstColumn="1" w:lastColumn="0" w:noHBand="0" w:noVBand="1"/>
      </w:tblPr>
      <w:tblGrid>
        <w:gridCol w:w="2160"/>
        <w:gridCol w:w="5220"/>
        <w:gridCol w:w="2970"/>
      </w:tblGrid>
      <w:tr w:rsidR="00D94EB0" w:rsidRPr="00D94EB0" w14:paraId="3E64A3EC" w14:textId="77777777" w:rsidTr="00F66B27">
        <w:trPr>
          <w:trHeight w:val="380"/>
          <w:tblHeader/>
        </w:trPr>
        <w:tc>
          <w:tcPr>
            <w:tcW w:w="1035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9D079D" w14:textId="77777777" w:rsidR="00D94EB0" w:rsidRPr="005C7F02" w:rsidRDefault="00D94EB0" w:rsidP="00D94EB0">
            <w:pPr>
              <w:spacing w:after="0" w:line="240" w:lineRule="auto"/>
              <w:rPr>
                <w:rFonts w:ascii="Times New Roman" w:eastAsia="Times New Roman" w:hAnsi="Times New Roman" w:cs="Times New Roman"/>
                <w:b/>
                <w:bCs/>
                <w:color w:val="000000"/>
                <w:sz w:val="24"/>
                <w:szCs w:val="24"/>
              </w:rPr>
            </w:pPr>
            <w:bookmarkStart w:id="3" w:name="_Hlk521577318"/>
            <w:r w:rsidRPr="005C7F02">
              <w:rPr>
                <w:rFonts w:ascii="Times New Roman" w:eastAsia="Times New Roman" w:hAnsi="Times New Roman" w:cs="Times New Roman"/>
                <w:b/>
                <w:bCs/>
                <w:color w:val="000000"/>
                <w:sz w:val="24"/>
                <w:szCs w:val="24"/>
              </w:rPr>
              <w:t xml:space="preserve">Table 3: </w:t>
            </w:r>
            <w:r w:rsidR="002656F6" w:rsidRPr="005C7F02">
              <w:rPr>
                <w:rFonts w:ascii="Times New Roman" w:eastAsia="Times New Roman" w:hAnsi="Times New Roman" w:cs="Times New Roman"/>
                <w:b/>
                <w:bCs/>
                <w:color w:val="000000"/>
                <w:sz w:val="24"/>
                <w:szCs w:val="24"/>
              </w:rPr>
              <w:t>Large Group SAG 2019</w:t>
            </w:r>
            <w:r w:rsidRPr="005C7F02">
              <w:rPr>
                <w:rFonts w:ascii="Times New Roman" w:eastAsia="Times New Roman" w:hAnsi="Times New Roman" w:cs="Times New Roman"/>
                <w:b/>
                <w:bCs/>
                <w:color w:val="000000"/>
                <w:sz w:val="24"/>
                <w:szCs w:val="24"/>
              </w:rPr>
              <w:t xml:space="preserve"> Schedule</w:t>
            </w:r>
            <w:r w:rsidR="00974CA6" w:rsidRPr="005C7F02">
              <w:rPr>
                <w:rFonts w:ascii="Times New Roman" w:eastAsia="Times New Roman" w:hAnsi="Times New Roman" w:cs="Times New Roman"/>
                <w:b/>
                <w:bCs/>
                <w:color w:val="000000"/>
                <w:sz w:val="24"/>
                <w:szCs w:val="24"/>
              </w:rPr>
              <w:t xml:space="preserve"> (Illustrative)</w:t>
            </w:r>
          </w:p>
          <w:p w14:paraId="177A0027" w14:textId="054DC7A9" w:rsidR="008025F2" w:rsidRPr="008025F2" w:rsidRDefault="008025F2" w:rsidP="008025F2">
            <w:pPr>
              <w:tabs>
                <w:tab w:val="left" w:pos="5840"/>
              </w:tabs>
              <w:spacing w:after="0" w:line="240" w:lineRule="auto"/>
              <w:rPr>
                <w:rFonts w:ascii="Times New Roman" w:hAnsi="Times New Roman" w:cs="Times New Roman"/>
                <w:i/>
                <w:sz w:val="24"/>
                <w:szCs w:val="24"/>
              </w:rPr>
            </w:pPr>
            <w:r w:rsidRPr="0008551C">
              <w:rPr>
                <w:rFonts w:ascii="Times New Roman" w:hAnsi="Times New Roman" w:cs="Times New Roman"/>
                <w:i/>
                <w:sz w:val="24"/>
                <w:szCs w:val="24"/>
              </w:rPr>
              <w:t>* indicates settlement stipulation topic</w:t>
            </w:r>
            <w:r>
              <w:rPr>
                <w:rFonts w:ascii="Times New Roman" w:hAnsi="Times New Roman" w:cs="Times New Roman"/>
                <w:i/>
                <w:sz w:val="24"/>
                <w:szCs w:val="24"/>
              </w:rPr>
              <w:t xml:space="preserve">, </w:t>
            </w:r>
            <w:r w:rsidRPr="0008551C">
              <w:rPr>
                <w:rFonts w:ascii="Times New Roman" w:hAnsi="Times New Roman" w:cs="Times New Roman"/>
                <w:i/>
                <w:sz w:val="24"/>
                <w:szCs w:val="24"/>
              </w:rPr>
              <w:t>EE Plan directive</w:t>
            </w:r>
            <w:r>
              <w:rPr>
                <w:rFonts w:ascii="Times New Roman" w:hAnsi="Times New Roman" w:cs="Times New Roman"/>
                <w:i/>
                <w:sz w:val="24"/>
                <w:szCs w:val="24"/>
              </w:rPr>
              <w:t xml:space="preserve"> or Policy Manual requirement</w:t>
            </w:r>
          </w:p>
        </w:tc>
      </w:tr>
      <w:tr w:rsidR="00D94EB0" w:rsidRPr="00D94EB0" w14:paraId="274A46F6" w14:textId="77777777" w:rsidTr="00B24AB9">
        <w:trPr>
          <w:trHeight w:val="400"/>
          <w:tblHeader/>
        </w:trPr>
        <w:tc>
          <w:tcPr>
            <w:tcW w:w="2160" w:type="dxa"/>
            <w:tcBorders>
              <w:top w:val="nil"/>
              <w:left w:val="single" w:sz="4" w:space="0" w:color="auto"/>
              <w:bottom w:val="single" w:sz="4" w:space="0" w:color="auto"/>
              <w:right w:val="single" w:sz="4" w:space="0" w:color="auto"/>
            </w:tcBorders>
            <w:shd w:val="clear" w:color="000000" w:fill="F2F2F2"/>
            <w:noWrap/>
            <w:vAlign w:val="center"/>
            <w:hideMark/>
          </w:tcPr>
          <w:p w14:paraId="35F160B6" w14:textId="77777777" w:rsidR="00D94EB0" w:rsidRPr="00D94EB0" w:rsidRDefault="00D94EB0" w:rsidP="00D94EB0">
            <w:pPr>
              <w:spacing w:after="0" w:line="240" w:lineRule="auto"/>
              <w:jc w:val="center"/>
              <w:rPr>
                <w:rFonts w:ascii="Times New Roman" w:eastAsia="Times New Roman" w:hAnsi="Times New Roman" w:cs="Times New Roman"/>
                <w:b/>
                <w:bCs/>
                <w:color w:val="000000"/>
              </w:rPr>
            </w:pPr>
            <w:r w:rsidRPr="00D94EB0">
              <w:rPr>
                <w:rFonts w:ascii="Times New Roman" w:eastAsia="Times New Roman" w:hAnsi="Times New Roman" w:cs="Times New Roman"/>
                <w:b/>
                <w:bCs/>
                <w:color w:val="000000"/>
              </w:rPr>
              <w:t>Date / Time</w:t>
            </w:r>
          </w:p>
        </w:tc>
        <w:tc>
          <w:tcPr>
            <w:tcW w:w="5220" w:type="dxa"/>
            <w:tcBorders>
              <w:top w:val="nil"/>
              <w:left w:val="nil"/>
              <w:bottom w:val="single" w:sz="4" w:space="0" w:color="auto"/>
              <w:right w:val="single" w:sz="4" w:space="0" w:color="auto"/>
            </w:tcBorders>
            <w:shd w:val="clear" w:color="000000" w:fill="F2F2F2"/>
            <w:noWrap/>
            <w:vAlign w:val="center"/>
            <w:hideMark/>
          </w:tcPr>
          <w:p w14:paraId="08180701" w14:textId="77777777" w:rsidR="00D94EB0" w:rsidRPr="00D94EB0" w:rsidRDefault="00D94EB0" w:rsidP="00D94EB0">
            <w:pPr>
              <w:spacing w:after="0" w:line="240" w:lineRule="auto"/>
              <w:jc w:val="center"/>
              <w:rPr>
                <w:rFonts w:ascii="Times New Roman" w:eastAsia="Times New Roman" w:hAnsi="Times New Roman" w:cs="Times New Roman"/>
                <w:b/>
                <w:bCs/>
                <w:color w:val="000000"/>
              </w:rPr>
            </w:pPr>
            <w:r w:rsidRPr="00D94EB0">
              <w:rPr>
                <w:rFonts w:ascii="Times New Roman" w:eastAsia="Times New Roman" w:hAnsi="Times New Roman" w:cs="Times New Roman"/>
                <w:b/>
                <w:bCs/>
                <w:color w:val="000000"/>
              </w:rPr>
              <w:t>Agenda</w:t>
            </w:r>
          </w:p>
        </w:tc>
        <w:tc>
          <w:tcPr>
            <w:tcW w:w="2970" w:type="dxa"/>
            <w:tcBorders>
              <w:top w:val="nil"/>
              <w:left w:val="nil"/>
              <w:bottom w:val="single" w:sz="4" w:space="0" w:color="auto"/>
              <w:right w:val="single" w:sz="4" w:space="0" w:color="auto"/>
            </w:tcBorders>
            <w:shd w:val="clear" w:color="000000" w:fill="F2F2F2"/>
            <w:noWrap/>
            <w:vAlign w:val="center"/>
            <w:hideMark/>
          </w:tcPr>
          <w:p w14:paraId="1CD15F86" w14:textId="77777777" w:rsidR="00D94EB0" w:rsidRPr="00D94EB0" w:rsidRDefault="00D94EB0" w:rsidP="00D94EB0">
            <w:pPr>
              <w:spacing w:after="0" w:line="240" w:lineRule="auto"/>
              <w:jc w:val="center"/>
              <w:rPr>
                <w:rFonts w:ascii="Times New Roman" w:eastAsia="Times New Roman" w:hAnsi="Times New Roman" w:cs="Times New Roman"/>
                <w:b/>
                <w:bCs/>
                <w:color w:val="000000"/>
              </w:rPr>
            </w:pPr>
            <w:r w:rsidRPr="00D94EB0">
              <w:rPr>
                <w:rFonts w:ascii="Times New Roman" w:eastAsia="Times New Roman" w:hAnsi="Times New Roman" w:cs="Times New Roman"/>
                <w:b/>
                <w:bCs/>
                <w:color w:val="000000"/>
              </w:rPr>
              <w:t>Next Steps</w:t>
            </w:r>
          </w:p>
        </w:tc>
      </w:tr>
      <w:tr w:rsidR="00D94EB0" w:rsidRPr="00D94EB0" w14:paraId="77C383E6" w14:textId="77777777" w:rsidTr="00B24AB9">
        <w:trPr>
          <w:trHeight w:val="629"/>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3264647" w14:textId="7F07535A" w:rsidR="00D94EB0" w:rsidRPr="00D94EB0" w:rsidRDefault="00974CA6" w:rsidP="00D94EB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Mon., Jan</w:t>
            </w:r>
            <w:r w:rsidR="001C2554">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14</w:t>
            </w:r>
            <w:r w:rsidR="00D94EB0" w:rsidRPr="00D94EB0">
              <w:rPr>
                <w:rFonts w:ascii="Times New Roman" w:eastAsia="Times New Roman" w:hAnsi="Times New Roman" w:cs="Times New Roman"/>
                <w:color w:val="000000"/>
              </w:rPr>
              <w:br/>
            </w:r>
            <w:r w:rsidR="00D94EB0" w:rsidRPr="00D94EB0">
              <w:rPr>
                <w:rFonts w:ascii="Times New Roman" w:eastAsia="Times New Roman" w:hAnsi="Times New Roman" w:cs="Times New Roman"/>
                <w:b/>
                <w:bCs/>
                <w:color w:val="000000"/>
              </w:rPr>
              <w:t xml:space="preserve">Large Group SAG </w:t>
            </w:r>
            <w:r w:rsidR="00D94EB0" w:rsidRPr="00D94EB0">
              <w:rPr>
                <w:rFonts w:ascii="Times New Roman" w:eastAsia="Times New Roman" w:hAnsi="Times New Roman" w:cs="Times New Roman"/>
                <w:color w:val="000000"/>
              </w:rPr>
              <w:br/>
            </w:r>
            <w:r>
              <w:rPr>
                <w:rFonts w:ascii="Times New Roman" w:eastAsia="Times New Roman" w:hAnsi="Times New Roman" w:cs="Times New Roman"/>
                <w:color w:val="000000"/>
              </w:rPr>
              <w:t>Teleconference</w:t>
            </w:r>
            <w:r w:rsidR="00D94EB0" w:rsidRPr="00D94EB0">
              <w:rPr>
                <w:rFonts w:ascii="Times New Roman" w:eastAsia="Times New Roman" w:hAnsi="Times New Roman" w:cs="Times New Roman"/>
                <w:color w:val="000000"/>
              </w:rPr>
              <w:br/>
            </w:r>
            <w:r w:rsidR="00D94EB0" w:rsidRPr="00D94EB0">
              <w:rPr>
                <w:rFonts w:ascii="Times New Roman" w:eastAsia="Times New Roman" w:hAnsi="Times New Roman" w:cs="Times New Roman"/>
                <w:color w:val="000000"/>
              </w:rPr>
              <w:br/>
              <w:t>10:00</w:t>
            </w:r>
            <w:r>
              <w:rPr>
                <w:rFonts w:ascii="Times New Roman" w:eastAsia="Times New Roman" w:hAnsi="Times New Roman" w:cs="Times New Roman"/>
                <w:color w:val="000000"/>
              </w:rPr>
              <w:t xml:space="preserve"> </w:t>
            </w:r>
            <w:r w:rsidR="00434EA9">
              <w:rPr>
                <w:rFonts w:ascii="Times New Roman" w:eastAsia="Times New Roman" w:hAnsi="Times New Roman" w:cs="Times New Roman"/>
                <w:color w:val="000000"/>
              </w:rPr>
              <w:t xml:space="preserve">am </w:t>
            </w:r>
            <w:r>
              <w:rPr>
                <w:rFonts w:ascii="Times New Roman" w:eastAsia="Times New Roman" w:hAnsi="Times New Roman" w:cs="Times New Roman"/>
                <w:color w:val="000000"/>
              </w:rPr>
              <w:t>– 1</w:t>
            </w:r>
            <w:r w:rsidR="00434EA9">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:00 </w:t>
            </w:r>
            <w:r w:rsidR="00434EA9">
              <w:rPr>
                <w:rFonts w:ascii="Times New Roman" w:eastAsia="Times New Roman" w:hAnsi="Times New Roman" w:cs="Times New Roman"/>
                <w:color w:val="000000"/>
              </w:rPr>
              <w:t>p</w:t>
            </w:r>
            <w:r>
              <w:rPr>
                <w:rFonts w:ascii="Times New Roman" w:eastAsia="Times New Roman" w:hAnsi="Times New Roman" w:cs="Times New Roman"/>
                <w:color w:val="000000"/>
              </w:rPr>
              <w:t>m</w:t>
            </w:r>
          </w:p>
        </w:tc>
        <w:tc>
          <w:tcPr>
            <w:tcW w:w="5220" w:type="dxa"/>
            <w:tcBorders>
              <w:top w:val="nil"/>
              <w:left w:val="nil"/>
              <w:bottom w:val="single" w:sz="4" w:space="0" w:color="auto"/>
              <w:right w:val="single" w:sz="4" w:space="0" w:color="auto"/>
            </w:tcBorders>
            <w:shd w:val="clear" w:color="auto" w:fill="auto"/>
            <w:vAlign w:val="center"/>
            <w:hideMark/>
          </w:tcPr>
          <w:p w14:paraId="68FCA1A7" w14:textId="77777777" w:rsidR="00D94EB0" w:rsidRDefault="00D94EB0" w:rsidP="00D94EB0">
            <w:pPr>
              <w:spacing w:after="0" w:line="240" w:lineRule="auto"/>
              <w:rPr>
                <w:rFonts w:ascii="Times New Roman" w:eastAsia="Times New Roman" w:hAnsi="Times New Roman" w:cs="Times New Roman"/>
                <w:color w:val="000000"/>
              </w:rPr>
            </w:pPr>
            <w:r w:rsidRPr="00D94EB0">
              <w:rPr>
                <w:rFonts w:ascii="Times New Roman" w:eastAsia="Times New Roman" w:hAnsi="Times New Roman" w:cs="Times New Roman"/>
                <w:b/>
                <w:bCs/>
                <w:color w:val="000000"/>
              </w:rPr>
              <w:t>SAG Planning:</w:t>
            </w:r>
            <w:r w:rsidRPr="00D94EB0">
              <w:rPr>
                <w:rFonts w:ascii="Times New Roman" w:eastAsia="Times New Roman" w:hAnsi="Times New Roman" w:cs="Times New Roman"/>
                <w:color w:val="000000"/>
              </w:rPr>
              <w:t xml:space="preserve"> SAG Facilitator presents </w:t>
            </w:r>
            <w:r w:rsidR="00974CA6">
              <w:rPr>
                <w:rFonts w:ascii="Times New Roman" w:eastAsia="Times New Roman" w:hAnsi="Times New Roman" w:cs="Times New Roman"/>
                <w:color w:val="000000"/>
              </w:rPr>
              <w:t xml:space="preserve">final </w:t>
            </w:r>
            <w:r w:rsidRPr="00D94EB0">
              <w:rPr>
                <w:rFonts w:ascii="Times New Roman" w:eastAsia="Times New Roman" w:hAnsi="Times New Roman" w:cs="Times New Roman"/>
                <w:color w:val="000000"/>
              </w:rPr>
              <w:t>draft 201</w:t>
            </w:r>
            <w:r w:rsidR="00974CA6">
              <w:rPr>
                <w:rFonts w:ascii="Times New Roman" w:eastAsia="Times New Roman" w:hAnsi="Times New Roman" w:cs="Times New Roman"/>
                <w:color w:val="000000"/>
              </w:rPr>
              <w:t>9</w:t>
            </w:r>
            <w:r w:rsidRPr="00D94EB0">
              <w:rPr>
                <w:rFonts w:ascii="Times New Roman" w:eastAsia="Times New Roman" w:hAnsi="Times New Roman" w:cs="Times New Roman"/>
                <w:color w:val="000000"/>
              </w:rPr>
              <w:t xml:space="preserve"> SAG Plan and schedule; </w:t>
            </w:r>
            <w:r w:rsidR="00974CA6">
              <w:rPr>
                <w:rFonts w:ascii="Times New Roman" w:eastAsia="Times New Roman" w:hAnsi="Times New Roman" w:cs="Times New Roman"/>
                <w:color w:val="000000"/>
              </w:rPr>
              <w:t>request for final comments.</w:t>
            </w:r>
          </w:p>
          <w:p w14:paraId="29511F45" w14:textId="77777777" w:rsidR="00434EA9" w:rsidRDefault="00434EA9" w:rsidP="00D94EB0">
            <w:pPr>
              <w:spacing w:after="0" w:line="240" w:lineRule="auto"/>
              <w:rPr>
                <w:rFonts w:ascii="Times New Roman" w:eastAsia="Times New Roman" w:hAnsi="Times New Roman" w:cs="Times New Roman"/>
                <w:color w:val="000000"/>
              </w:rPr>
            </w:pPr>
          </w:p>
          <w:p w14:paraId="5E62D680" w14:textId="33ACBE03" w:rsidR="00434EA9" w:rsidRPr="00D94EB0" w:rsidRDefault="00434EA9" w:rsidP="00D94E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Overview of ComEd EUL Persistence Research (Phase 1)</w:t>
            </w:r>
            <w:r w:rsidRPr="00D94EB0">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w:t>
            </w:r>
            <w:r w:rsidRPr="00434EA9">
              <w:rPr>
                <w:rFonts w:ascii="Times New Roman" w:eastAsia="Times New Roman" w:hAnsi="Times New Roman" w:cs="Times New Roman"/>
                <w:bCs/>
                <w:color w:val="000000"/>
              </w:rPr>
              <w:t>Navigant presentation.</w:t>
            </w:r>
          </w:p>
        </w:tc>
        <w:tc>
          <w:tcPr>
            <w:tcW w:w="2970" w:type="dxa"/>
            <w:tcBorders>
              <w:top w:val="nil"/>
              <w:left w:val="nil"/>
              <w:bottom w:val="single" w:sz="4" w:space="0" w:color="auto"/>
              <w:right w:val="single" w:sz="4" w:space="0" w:color="auto"/>
            </w:tcBorders>
            <w:shd w:val="clear" w:color="auto" w:fill="auto"/>
            <w:vAlign w:val="center"/>
            <w:hideMark/>
          </w:tcPr>
          <w:p w14:paraId="42E61220" w14:textId="77777777" w:rsidR="004B7401" w:rsidRDefault="009F1906" w:rsidP="00D94E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t>
            </w:r>
            <w:r w:rsidR="00D94EB0" w:rsidRPr="00D94EB0">
              <w:rPr>
                <w:rFonts w:ascii="Times New Roman" w:eastAsia="Times New Roman" w:hAnsi="Times New Roman" w:cs="Times New Roman"/>
                <w:color w:val="000000"/>
              </w:rPr>
              <w:t xml:space="preserve">omments on </w:t>
            </w:r>
            <w:r>
              <w:rPr>
                <w:rFonts w:ascii="Times New Roman" w:eastAsia="Times New Roman" w:hAnsi="Times New Roman" w:cs="Times New Roman"/>
                <w:color w:val="000000"/>
              </w:rPr>
              <w:t xml:space="preserve">the </w:t>
            </w:r>
            <w:r w:rsidR="00D94EB0" w:rsidRPr="00D94EB0">
              <w:rPr>
                <w:rFonts w:ascii="Times New Roman" w:eastAsia="Times New Roman" w:hAnsi="Times New Roman" w:cs="Times New Roman"/>
                <w:color w:val="000000"/>
              </w:rPr>
              <w:t>201</w:t>
            </w:r>
            <w:r>
              <w:rPr>
                <w:rFonts w:ascii="Times New Roman" w:eastAsia="Times New Roman" w:hAnsi="Times New Roman" w:cs="Times New Roman"/>
                <w:color w:val="000000"/>
              </w:rPr>
              <w:t>9</w:t>
            </w:r>
            <w:r w:rsidR="00D94EB0" w:rsidRPr="00D94EB0">
              <w:rPr>
                <w:rFonts w:ascii="Times New Roman" w:eastAsia="Times New Roman" w:hAnsi="Times New Roman" w:cs="Times New Roman"/>
                <w:color w:val="000000"/>
              </w:rPr>
              <w:t xml:space="preserve"> SAG Plan</w:t>
            </w:r>
            <w:r>
              <w:rPr>
                <w:rFonts w:ascii="Times New Roman" w:eastAsia="Times New Roman" w:hAnsi="Times New Roman" w:cs="Times New Roman"/>
                <w:color w:val="000000"/>
              </w:rPr>
              <w:t xml:space="preserve"> </w:t>
            </w:r>
            <w:r w:rsidR="00D94EB0" w:rsidRPr="00D94EB0">
              <w:rPr>
                <w:rFonts w:ascii="Times New Roman" w:eastAsia="Times New Roman" w:hAnsi="Times New Roman" w:cs="Times New Roman"/>
                <w:color w:val="000000"/>
              </w:rPr>
              <w:t>due within ten (10) Business Days</w:t>
            </w:r>
            <w:r>
              <w:rPr>
                <w:rFonts w:ascii="Times New Roman" w:eastAsia="Times New Roman" w:hAnsi="Times New Roman" w:cs="Times New Roman"/>
                <w:color w:val="000000"/>
              </w:rPr>
              <w:t xml:space="preserve"> (by COB on Monday, Jan</w:t>
            </w:r>
            <w:r w:rsidR="002257B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28)</w:t>
            </w:r>
            <w:r w:rsidR="00D94EB0" w:rsidRPr="00D94EB0">
              <w:rPr>
                <w:rFonts w:ascii="Times New Roman" w:eastAsia="Times New Roman" w:hAnsi="Times New Roman" w:cs="Times New Roman"/>
                <w:color w:val="000000"/>
              </w:rPr>
              <w:t xml:space="preserve">. </w:t>
            </w:r>
          </w:p>
          <w:p w14:paraId="6049CA83" w14:textId="77777777" w:rsidR="004B7401" w:rsidRDefault="004B7401" w:rsidP="00D94EB0">
            <w:pPr>
              <w:spacing w:after="0" w:line="240" w:lineRule="auto"/>
              <w:rPr>
                <w:rFonts w:ascii="Times New Roman" w:eastAsia="Times New Roman" w:hAnsi="Times New Roman" w:cs="Times New Roman"/>
                <w:color w:val="000000"/>
              </w:rPr>
            </w:pPr>
          </w:p>
          <w:p w14:paraId="10CBDBFF" w14:textId="1AAA0CC3" w:rsidR="00D94EB0" w:rsidRPr="00D94EB0" w:rsidRDefault="009472D4" w:rsidP="00D94E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SAG Facilitator to f</w:t>
            </w:r>
            <w:r w:rsidR="00D94EB0" w:rsidRPr="00D94EB0">
              <w:rPr>
                <w:rFonts w:ascii="Times New Roman" w:eastAsia="Times New Roman" w:hAnsi="Times New Roman" w:cs="Times New Roman"/>
                <w:color w:val="000000"/>
              </w:rPr>
              <w:t xml:space="preserve">inalize </w:t>
            </w:r>
            <w:r w:rsidR="00A928D5">
              <w:rPr>
                <w:rFonts w:ascii="Times New Roman" w:eastAsia="Times New Roman" w:hAnsi="Times New Roman" w:cs="Times New Roman"/>
                <w:color w:val="000000"/>
              </w:rPr>
              <w:t>the 2019 SAG Plan and post on the website by Jan</w:t>
            </w:r>
            <w:r w:rsidR="002257B5">
              <w:rPr>
                <w:rFonts w:ascii="Times New Roman" w:eastAsia="Times New Roman" w:hAnsi="Times New Roman" w:cs="Times New Roman"/>
                <w:color w:val="000000"/>
              </w:rPr>
              <w:t>.</w:t>
            </w:r>
            <w:r w:rsidR="00A928D5">
              <w:rPr>
                <w:rFonts w:ascii="Times New Roman" w:eastAsia="Times New Roman" w:hAnsi="Times New Roman" w:cs="Times New Roman"/>
                <w:color w:val="000000"/>
              </w:rPr>
              <w:t xml:space="preserve"> 31.</w:t>
            </w:r>
          </w:p>
        </w:tc>
      </w:tr>
      <w:tr w:rsidR="009F1906" w:rsidRPr="00D94EB0" w14:paraId="300395F2" w14:textId="77777777" w:rsidTr="00B24AB9">
        <w:trPr>
          <w:trHeight w:val="1619"/>
        </w:trPr>
        <w:tc>
          <w:tcPr>
            <w:tcW w:w="2160" w:type="dxa"/>
            <w:tcBorders>
              <w:top w:val="nil"/>
              <w:left w:val="single" w:sz="4" w:space="0" w:color="auto"/>
              <w:bottom w:val="single" w:sz="4" w:space="0" w:color="auto"/>
              <w:right w:val="single" w:sz="4" w:space="0" w:color="auto"/>
            </w:tcBorders>
            <w:shd w:val="clear" w:color="auto" w:fill="auto"/>
            <w:vAlign w:val="center"/>
          </w:tcPr>
          <w:p w14:paraId="09931B58" w14:textId="1E8E4DF6" w:rsidR="009F1906" w:rsidRDefault="009F1906" w:rsidP="00D94EB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Tuesday, Jan</w:t>
            </w:r>
            <w:r w:rsidR="001C2554">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15</w:t>
            </w:r>
          </w:p>
          <w:p w14:paraId="1F997B72" w14:textId="77777777" w:rsidR="009F1906" w:rsidRPr="009F1906" w:rsidRDefault="009F1906" w:rsidP="009F1906">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
                <w:bCs/>
                <w:color w:val="000000"/>
              </w:rPr>
              <w:t xml:space="preserve">Large Group SAG </w:t>
            </w:r>
            <w:r w:rsidRPr="009F1906">
              <w:rPr>
                <w:rFonts w:ascii="Times New Roman" w:eastAsia="Times New Roman" w:hAnsi="Times New Roman" w:cs="Times New Roman"/>
                <w:bCs/>
                <w:color w:val="000000"/>
              </w:rPr>
              <w:t>Teleconference (for interested participants)</w:t>
            </w:r>
          </w:p>
          <w:p w14:paraId="46968544" w14:textId="77777777" w:rsidR="009F1906" w:rsidRPr="009F1906" w:rsidRDefault="009F1906" w:rsidP="009F1906">
            <w:pPr>
              <w:spacing w:after="0" w:line="240" w:lineRule="auto"/>
              <w:jc w:val="center"/>
              <w:rPr>
                <w:rFonts w:ascii="Times New Roman" w:eastAsia="Times New Roman" w:hAnsi="Times New Roman" w:cs="Times New Roman"/>
                <w:bCs/>
                <w:color w:val="000000"/>
              </w:rPr>
            </w:pPr>
          </w:p>
          <w:p w14:paraId="37543706" w14:textId="518C77E0" w:rsidR="009F1906" w:rsidRDefault="009F1906" w:rsidP="009F1906">
            <w:pPr>
              <w:spacing w:after="0" w:line="240" w:lineRule="auto"/>
              <w:jc w:val="center"/>
              <w:rPr>
                <w:rFonts w:ascii="Times New Roman" w:eastAsia="Times New Roman" w:hAnsi="Times New Roman" w:cs="Times New Roman"/>
                <w:b/>
                <w:bCs/>
                <w:color w:val="000000"/>
              </w:rPr>
            </w:pPr>
            <w:r w:rsidRPr="009F1906">
              <w:rPr>
                <w:rFonts w:ascii="Times New Roman" w:eastAsia="Times New Roman" w:hAnsi="Times New Roman" w:cs="Times New Roman"/>
                <w:bCs/>
                <w:color w:val="000000"/>
              </w:rPr>
              <w:t>9:00 am – 12:00 pm</w:t>
            </w:r>
          </w:p>
        </w:tc>
        <w:tc>
          <w:tcPr>
            <w:tcW w:w="5220" w:type="dxa"/>
            <w:tcBorders>
              <w:top w:val="nil"/>
              <w:left w:val="nil"/>
              <w:bottom w:val="single" w:sz="4" w:space="0" w:color="auto"/>
              <w:right w:val="single" w:sz="4" w:space="0" w:color="auto"/>
            </w:tcBorders>
            <w:shd w:val="clear" w:color="auto" w:fill="auto"/>
            <w:vAlign w:val="center"/>
          </w:tcPr>
          <w:p w14:paraId="34CFC117" w14:textId="3560FB3B" w:rsidR="009F1906" w:rsidRPr="00D94EB0" w:rsidRDefault="008D1D38" w:rsidP="00D94EB0">
            <w:pPr>
              <w:spacing w:after="0" w:line="240" w:lineRule="auto"/>
              <w:rPr>
                <w:rFonts w:ascii="Times New Roman" w:eastAsia="Times New Roman" w:hAnsi="Times New Roman" w:cs="Times New Roman"/>
                <w:color w:val="000000"/>
              </w:rPr>
            </w:pPr>
            <w:r w:rsidRPr="008D1D38">
              <w:rPr>
                <w:rFonts w:ascii="Times New Roman" w:eastAsia="Times New Roman" w:hAnsi="Times New Roman" w:cs="Times New Roman"/>
                <w:b/>
                <w:color w:val="000000"/>
              </w:rPr>
              <w:t>Adjustable Savings Goals</w:t>
            </w:r>
            <w:r w:rsidR="00B651E8">
              <w:rPr>
                <w:rFonts w:ascii="Times New Roman" w:eastAsia="Times New Roman" w:hAnsi="Times New Roman" w:cs="Times New Roman"/>
                <w:b/>
                <w:color w:val="000000"/>
              </w:rPr>
              <w:t>*</w:t>
            </w:r>
            <w:r w:rsidRPr="008D1D38">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sidR="009F1906">
              <w:rPr>
                <w:rFonts w:ascii="Times New Roman" w:eastAsia="Times New Roman" w:hAnsi="Times New Roman" w:cs="Times New Roman"/>
                <w:color w:val="000000"/>
              </w:rPr>
              <w:t>Gas utilities (Ameren Illinois, Nicor Gas, Peoples Gas &amp; North Shore Gas) present draft Adjustable Savings Goals</w:t>
            </w:r>
            <w:r w:rsidR="002257B5">
              <w:rPr>
                <w:rFonts w:ascii="Times New Roman" w:eastAsia="Times New Roman" w:hAnsi="Times New Roman" w:cs="Times New Roman"/>
                <w:color w:val="000000"/>
              </w:rPr>
              <w:t xml:space="preserve"> to interested SAG participants</w:t>
            </w:r>
            <w:r w:rsidR="009F1906">
              <w:rPr>
                <w:rFonts w:ascii="Times New Roman" w:eastAsia="Times New Roman" w:hAnsi="Times New Roman" w:cs="Times New Roman"/>
                <w:color w:val="000000"/>
              </w:rPr>
              <w:t>.</w:t>
            </w:r>
          </w:p>
        </w:tc>
        <w:tc>
          <w:tcPr>
            <w:tcW w:w="2970" w:type="dxa"/>
            <w:tcBorders>
              <w:top w:val="nil"/>
              <w:left w:val="nil"/>
              <w:bottom w:val="single" w:sz="4" w:space="0" w:color="auto"/>
              <w:right w:val="single" w:sz="4" w:space="0" w:color="auto"/>
            </w:tcBorders>
            <w:shd w:val="clear" w:color="auto" w:fill="auto"/>
            <w:vAlign w:val="center"/>
          </w:tcPr>
          <w:p w14:paraId="212F5604" w14:textId="0B7ED6B7" w:rsidR="009F1906" w:rsidRPr="00D94EB0" w:rsidRDefault="002257B5" w:rsidP="00D94E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Comments on draft Adjustable Savings Goal templates due within 10 Business Days (by COB on </w:t>
            </w:r>
            <w:r w:rsidR="00434EA9">
              <w:rPr>
                <w:rFonts w:ascii="Times New Roman" w:eastAsia="Times New Roman" w:hAnsi="Times New Roman" w:cs="Times New Roman"/>
                <w:color w:val="000000"/>
              </w:rPr>
              <w:t>Wednesday, January 30</w:t>
            </w:r>
            <w:r>
              <w:rPr>
                <w:rFonts w:ascii="Times New Roman" w:eastAsia="Times New Roman" w:hAnsi="Times New Roman" w:cs="Times New Roman"/>
                <w:color w:val="000000"/>
              </w:rPr>
              <w:t>).</w:t>
            </w:r>
          </w:p>
        </w:tc>
      </w:tr>
      <w:tr w:rsidR="00974CA6" w:rsidRPr="00D94EB0" w14:paraId="400E457E" w14:textId="77777777" w:rsidTr="00B24AB9">
        <w:trPr>
          <w:trHeight w:val="539"/>
        </w:trPr>
        <w:tc>
          <w:tcPr>
            <w:tcW w:w="2160" w:type="dxa"/>
            <w:tcBorders>
              <w:top w:val="nil"/>
              <w:left w:val="single" w:sz="4" w:space="0" w:color="auto"/>
              <w:bottom w:val="single" w:sz="4" w:space="0" w:color="auto"/>
              <w:right w:val="single" w:sz="4" w:space="0" w:color="auto"/>
            </w:tcBorders>
            <w:shd w:val="clear" w:color="auto" w:fill="auto"/>
            <w:vAlign w:val="center"/>
          </w:tcPr>
          <w:p w14:paraId="0DFAC108" w14:textId="689D6CA8" w:rsidR="00974CA6" w:rsidRDefault="009559BC" w:rsidP="00C50AB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Tuesday, Feb. 26</w:t>
            </w:r>
            <w:r w:rsidRPr="00D94EB0">
              <w:rPr>
                <w:rFonts w:ascii="Times New Roman" w:eastAsia="Times New Roman" w:hAnsi="Times New Roman" w:cs="Times New Roman"/>
                <w:color w:val="000000"/>
              </w:rPr>
              <w:br/>
            </w:r>
            <w:r w:rsidRPr="00D94EB0">
              <w:rPr>
                <w:rFonts w:ascii="Times New Roman" w:eastAsia="Times New Roman" w:hAnsi="Times New Roman" w:cs="Times New Roman"/>
                <w:b/>
                <w:bCs/>
                <w:color w:val="000000"/>
              </w:rPr>
              <w:t xml:space="preserve">Large Group SAG </w:t>
            </w:r>
            <w:r w:rsidRPr="00D94EB0">
              <w:rPr>
                <w:rFonts w:ascii="Times New Roman" w:eastAsia="Times New Roman" w:hAnsi="Times New Roman" w:cs="Times New Roman"/>
                <w:color w:val="000000"/>
              </w:rPr>
              <w:br/>
            </w:r>
            <w:r>
              <w:rPr>
                <w:rFonts w:ascii="Times New Roman" w:eastAsia="Times New Roman" w:hAnsi="Times New Roman" w:cs="Times New Roman"/>
                <w:color w:val="000000"/>
              </w:rPr>
              <w:t>In-person</w:t>
            </w:r>
            <w:r w:rsidRPr="00D94EB0">
              <w:rPr>
                <w:rFonts w:ascii="Times New Roman" w:eastAsia="Times New Roman" w:hAnsi="Times New Roman" w:cs="Times New Roman"/>
                <w:color w:val="000000"/>
              </w:rPr>
              <w:br/>
            </w:r>
            <w:r w:rsidRPr="00D94EB0">
              <w:rPr>
                <w:rFonts w:ascii="Times New Roman" w:eastAsia="Times New Roman" w:hAnsi="Times New Roman" w:cs="Times New Roman"/>
                <w:color w:val="000000"/>
              </w:rPr>
              <w:br/>
            </w:r>
            <w:r>
              <w:rPr>
                <w:rFonts w:ascii="Times New Roman" w:eastAsia="Times New Roman" w:hAnsi="Times New Roman" w:cs="Times New Roman"/>
                <w:color w:val="000000"/>
              </w:rPr>
              <w:t xml:space="preserve">10:30 am – </w:t>
            </w:r>
            <w:r w:rsidR="004061E4">
              <w:rPr>
                <w:rFonts w:ascii="Times New Roman" w:eastAsia="Times New Roman" w:hAnsi="Times New Roman" w:cs="Times New Roman"/>
                <w:color w:val="000000"/>
              </w:rPr>
              <w:t>4</w:t>
            </w:r>
            <w:r w:rsidRPr="00D94EB0">
              <w:rPr>
                <w:rFonts w:ascii="Times New Roman" w:eastAsia="Times New Roman" w:hAnsi="Times New Roman" w:cs="Times New Roman"/>
                <w:color w:val="000000"/>
              </w:rPr>
              <w:t>:</w:t>
            </w:r>
            <w:r w:rsidR="004061E4">
              <w:rPr>
                <w:rFonts w:ascii="Times New Roman" w:eastAsia="Times New Roman" w:hAnsi="Times New Roman" w:cs="Times New Roman"/>
                <w:color w:val="000000"/>
              </w:rPr>
              <w:t>0</w:t>
            </w:r>
            <w:r w:rsidRPr="00D94EB0">
              <w:rPr>
                <w:rFonts w:ascii="Times New Roman" w:eastAsia="Times New Roman" w:hAnsi="Times New Roman" w:cs="Times New Roman"/>
                <w:color w:val="000000"/>
              </w:rPr>
              <w:t>0 pm</w:t>
            </w:r>
          </w:p>
        </w:tc>
        <w:tc>
          <w:tcPr>
            <w:tcW w:w="5220" w:type="dxa"/>
            <w:tcBorders>
              <w:top w:val="nil"/>
              <w:left w:val="nil"/>
              <w:bottom w:val="single" w:sz="4" w:space="0" w:color="auto"/>
              <w:right w:val="single" w:sz="4" w:space="0" w:color="auto"/>
            </w:tcBorders>
            <w:shd w:val="clear" w:color="auto" w:fill="auto"/>
            <w:vAlign w:val="center"/>
          </w:tcPr>
          <w:p w14:paraId="2CAB5AC2" w14:textId="34B62CCE" w:rsidR="005B44EF" w:rsidRPr="00CC0D41" w:rsidRDefault="005B44EF" w:rsidP="005B44EF">
            <w:pPr>
              <w:spacing w:after="0" w:line="240" w:lineRule="auto"/>
              <w:rPr>
                <w:rFonts w:ascii="Times New Roman" w:eastAsia="Times New Roman" w:hAnsi="Times New Roman" w:cs="Times New Roman"/>
                <w:b/>
                <w:color w:val="000000"/>
              </w:rPr>
            </w:pPr>
            <w:r w:rsidRPr="006C7085">
              <w:rPr>
                <w:rFonts w:ascii="Times New Roman" w:eastAsia="Times New Roman" w:hAnsi="Times New Roman" w:cs="Times New Roman"/>
                <w:b/>
                <w:color w:val="000000"/>
                <w:u w:val="single"/>
              </w:rPr>
              <w:t>Quarterly SAG Meeting</w:t>
            </w:r>
          </w:p>
          <w:p w14:paraId="32F99A90" w14:textId="77777777" w:rsidR="005B44EF" w:rsidRDefault="005B44EF" w:rsidP="00D94EB0">
            <w:pPr>
              <w:spacing w:after="0" w:line="240" w:lineRule="auto"/>
              <w:rPr>
                <w:rFonts w:ascii="Times New Roman" w:eastAsia="Times New Roman" w:hAnsi="Times New Roman" w:cs="Times New Roman"/>
                <w:color w:val="000000"/>
              </w:rPr>
            </w:pPr>
          </w:p>
          <w:p w14:paraId="30BA10A7" w14:textId="15266B93" w:rsidR="00274DED" w:rsidRDefault="00274DED" w:rsidP="00D94EB0">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
                <w:bCs/>
                <w:color w:val="000000"/>
              </w:rPr>
              <w:t>Health and Energy Efficiency</w:t>
            </w:r>
            <w:r w:rsidRPr="00D94EB0">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w:t>
            </w:r>
            <w:r w:rsidRPr="00274DED">
              <w:rPr>
                <w:rFonts w:ascii="Times New Roman" w:eastAsia="Times New Roman" w:hAnsi="Times New Roman" w:cs="Times New Roman"/>
                <w:bCs/>
                <w:color w:val="000000"/>
              </w:rPr>
              <w:t>Green and Healthy Homes Initiative presents on the connection between health and EE; successful EE programs on health across the country; and new pilot program with ComEd.</w:t>
            </w:r>
          </w:p>
          <w:p w14:paraId="0F93EA87" w14:textId="77777777" w:rsidR="006C7085" w:rsidRDefault="006C7085" w:rsidP="00D94EB0">
            <w:pPr>
              <w:spacing w:after="0" w:line="240" w:lineRule="auto"/>
              <w:rPr>
                <w:rFonts w:ascii="Times New Roman" w:eastAsia="Times New Roman" w:hAnsi="Times New Roman" w:cs="Times New Roman"/>
                <w:color w:val="000000"/>
              </w:rPr>
            </w:pPr>
          </w:p>
          <w:p w14:paraId="2CF22E46" w14:textId="6BBACC88" w:rsidR="005B44EF" w:rsidRDefault="00CF2271" w:rsidP="00D94EB0">
            <w:pPr>
              <w:spacing w:after="0" w:line="240" w:lineRule="auto"/>
              <w:rPr>
                <w:rFonts w:ascii="Times New Roman" w:eastAsia="Times New Roman" w:hAnsi="Times New Roman" w:cs="Times New Roman"/>
                <w:color w:val="000000"/>
              </w:rPr>
            </w:pPr>
            <w:r w:rsidRPr="00CF2271">
              <w:rPr>
                <w:rFonts w:ascii="Times New Roman" w:eastAsia="Times New Roman" w:hAnsi="Times New Roman" w:cs="Times New Roman"/>
                <w:b/>
                <w:color w:val="000000"/>
              </w:rPr>
              <w:t xml:space="preserve">Electric </w:t>
            </w:r>
            <w:r>
              <w:rPr>
                <w:rFonts w:ascii="Times New Roman" w:eastAsia="Times New Roman" w:hAnsi="Times New Roman" w:cs="Times New Roman"/>
                <w:b/>
                <w:bCs/>
                <w:color w:val="000000"/>
              </w:rPr>
              <w:t>Report-out to SAG</w:t>
            </w:r>
            <w:r w:rsidR="00B651E8">
              <w:rPr>
                <w:rFonts w:ascii="Times New Roman" w:eastAsia="Times New Roman" w:hAnsi="Times New Roman" w:cs="Times New Roman"/>
                <w:b/>
                <w:bCs/>
                <w:color w:val="000000"/>
              </w:rPr>
              <w:t>*</w:t>
            </w:r>
            <w:r w:rsidR="00974CA6" w:rsidRPr="00D94EB0">
              <w:rPr>
                <w:rFonts w:ascii="Times New Roman" w:eastAsia="Times New Roman" w:hAnsi="Times New Roman" w:cs="Times New Roman"/>
                <w:b/>
                <w:bCs/>
                <w:color w:val="000000"/>
              </w:rPr>
              <w:t xml:space="preserve">: </w:t>
            </w:r>
            <w:r w:rsidR="002C62F4" w:rsidRPr="00CF2271">
              <w:rPr>
                <w:rFonts w:ascii="Times New Roman" w:eastAsia="Times New Roman" w:hAnsi="Times New Roman" w:cs="Times New Roman"/>
                <w:bCs/>
                <w:color w:val="000000"/>
              </w:rPr>
              <w:t xml:space="preserve">Electric </w:t>
            </w:r>
            <w:r w:rsidR="00974CA6" w:rsidRPr="00D94EB0">
              <w:rPr>
                <w:rFonts w:ascii="Times New Roman" w:eastAsia="Times New Roman" w:hAnsi="Times New Roman" w:cs="Times New Roman"/>
                <w:color w:val="000000"/>
              </w:rPr>
              <w:t xml:space="preserve">Utilities present </w:t>
            </w:r>
            <w:r w:rsidR="00974CA6">
              <w:rPr>
                <w:rFonts w:ascii="Times New Roman" w:eastAsia="Times New Roman" w:hAnsi="Times New Roman" w:cs="Times New Roman"/>
                <w:color w:val="000000"/>
              </w:rPr>
              <w:t xml:space="preserve">Calendar Year </w:t>
            </w:r>
            <w:r w:rsidR="00974CA6" w:rsidRPr="00D94EB0">
              <w:rPr>
                <w:rFonts w:ascii="Times New Roman" w:eastAsia="Times New Roman" w:hAnsi="Times New Roman" w:cs="Times New Roman"/>
                <w:color w:val="000000"/>
              </w:rPr>
              <w:t xml:space="preserve">2018 </w:t>
            </w:r>
            <w:r w:rsidR="00974CA6">
              <w:rPr>
                <w:rFonts w:ascii="Times New Roman" w:eastAsia="Times New Roman" w:hAnsi="Times New Roman" w:cs="Times New Roman"/>
                <w:color w:val="000000"/>
              </w:rPr>
              <w:t xml:space="preserve">Q4 </w:t>
            </w:r>
            <w:r w:rsidR="00974CA6" w:rsidRPr="00D94EB0">
              <w:rPr>
                <w:rFonts w:ascii="Times New Roman" w:eastAsia="Times New Roman" w:hAnsi="Times New Roman" w:cs="Times New Roman"/>
                <w:color w:val="000000"/>
              </w:rPr>
              <w:t>results</w:t>
            </w:r>
            <w:r>
              <w:rPr>
                <w:rFonts w:ascii="Times New Roman" w:eastAsia="Times New Roman" w:hAnsi="Times New Roman" w:cs="Times New Roman"/>
                <w:color w:val="000000"/>
              </w:rPr>
              <w:t xml:space="preserve">, including a high-level overview of new Third Party </w:t>
            </w:r>
            <w:r w:rsidR="00BC126B">
              <w:rPr>
                <w:rFonts w:ascii="Times New Roman" w:eastAsia="Times New Roman" w:hAnsi="Times New Roman" w:cs="Times New Roman"/>
                <w:color w:val="000000"/>
              </w:rPr>
              <w:t>(Ameren Illinois) and</w:t>
            </w:r>
            <w:r>
              <w:rPr>
                <w:rFonts w:ascii="Times New Roman" w:eastAsia="Times New Roman" w:hAnsi="Times New Roman" w:cs="Times New Roman"/>
                <w:color w:val="000000"/>
              </w:rPr>
              <w:t xml:space="preserve"> Open Source </w:t>
            </w:r>
            <w:r w:rsidR="00BC126B">
              <w:rPr>
                <w:rFonts w:ascii="Times New Roman" w:eastAsia="Times New Roman" w:hAnsi="Times New Roman" w:cs="Times New Roman"/>
                <w:color w:val="000000"/>
              </w:rPr>
              <w:t xml:space="preserve">(ComEd) </w:t>
            </w:r>
            <w:r>
              <w:rPr>
                <w:rFonts w:ascii="Times New Roman" w:eastAsia="Times New Roman" w:hAnsi="Times New Roman" w:cs="Times New Roman"/>
                <w:color w:val="000000"/>
              </w:rPr>
              <w:t>programs</w:t>
            </w:r>
            <w:r w:rsidR="00BC126B">
              <w:rPr>
                <w:rFonts w:ascii="Times New Roman" w:eastAsia="Times New Roman" w:hAnsi="Times New Roman" w:cs="Times New Roman"/>
                <w:color w:val="000000"/>
              </w:rPr>
              <w:t xml:space="preserve"> that began Jan. 1, 2019</w:t>
            </w:r>
            <w:r w:rsidR="005B44EF">
              <w:rPr>
                <w:rFonts w:ascii="Times New Roman" w:eastAsia="Times New Roman" w:hAnsi="Times New Roman" w:cs="Times New Roman"/>
                <w:color w:val="000000"/>
              </w:rPr>
              <w:t>.</w:t>
            </w:r>
          </w:p>
          <w:p w14:paraId="5C0A46B7" w14:textId="6CFA4C51" w:rsidR="00CF2271" w:rsidRDefault="00CF2271" w:rsidP="00D94EB0">
            <w:pPr>
              <w:spacing w:after="0" w:line="240" w:lineRule="auto"/>
              <w:rPr>
                <w:rFonts w:ascii="Times New Roman" w:eastAsia="Times New Roman" w:hAnsi="Times New Roman" w:cs="Times New Roman"/>
                <w:color w:val="000000"/>
              </w:rPr>
            </w:pPr>
          </w:p>
          <w:p w14:paraId="06A1222E" w14:textId="1C8EDFD1" w:rsidR="00CF2271" w:rsidRDefault="00CF2271" w:rsidP="00D94EB0">
            <w:pPr>
              <w:spacing w:after="0" w:line="240" w:lineRule="auto"/>
              <w:rPr>
                <w:rFonts w:ascii="Times New Roman" w:eastAsia="Times New Roman" w:hAnsi="Times New Roman" w:cs="Times New Roman"/>
                <w:color w:val="000000"/>
              </w:rPr>
            </w:pPr>
            <w:r w:rsidRPr="00CF2271">
              <w:rPr>
                <w:rFonts w:ascii="Times New Roman" w:eastAsia="Times New Roman" w:hAnsi="Times New Roman" w:cs="Times New Roman"/>
                <w:b/>
                <w:color w:val="000000"/>
              </w:rPr>
              <w:t>2019</w:t>
            </w:r>
            <w:r w:rsidR="004C5C87">
              <w:rPr>
                <w:rFonts w:ascii="Times New Roman" w:eastAsia="Times New Roman" w:hAnsi="Times New Roman" w:cs="Times New Roman"/>
                <w:b/>
                <w:color w:val="000000"/>
              </w:rPr>
              <w:t xml:space="preserve"> EE Programs</w:t>
            </w:r>
            <w:r w:rsidRPr="00CF2271">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Utilities present an overview of new pilot programs, new R&amp;D initiatives / projects</w:t>
            </w:r>
            <w:r w:rsidR="0042445F">
              <w:rPr>
                <w:rFonts w:ascii="Times New Roman" w:eastAsia="Times New Roman" w:hAnsi="Times New Roman" w:cs="Times New Roman"/>
                <w:color w:val="000000"/>
              </w:rPr>
              <w:t>, any other new</w:t>
            </w:r>
            <w:r w:rsidR="008310F3">
              <w:rPr>
                <w:rFonts w:ascii="Times New Roman" w:eastAsia="Times New Roman" w:hAnsi="Times New Roman" w:cs="Times New Roman"/>
                <w:color w:val="000000"/>
              </w:rPr>
              <w:t xml:space="preserve"> program changes for 2019</w:t>
            </w:r>
            <w:r w:rsidR="00AE7B81">
              <w:rPr>
                <w:rFonts w:ascii="Times New Roman" w:eastAsia="Times New Roman" w:hAnsi="Times New Roman" w:cs="Times New Roman"/>
                <w:color w:val="000000"/>
              </w:rPr>
              <w:t xml:space="preserve"> (compared to 2018)</w:t>
            </w:r>
            <w:r>
              <w:rPr>
                <w:rFonts w:ascii="Times New Roman" w:eastAsia="Times New Roman" w:hAnsi="Times New Roman" w:cs="Times New Roman"/>
                <w:color w:val="000000"/>
              </w:rPr>
              <w:t>.</w:t>
            </w:r>
          </w:p>
          <w:p w14:paraId="25CFC94C" w14:textId="77777777" w:rsidR="006C7085" w:rsidRDefault="006C7085" w:rsidP="00D94EB0">
            <w:pPr>
              <w:spacing w:after="0" w:line="240" w:lineRule="auto"/>
              <w:rPr>
                <w:rFonts w:ascii="Times New Roman" w:eastAsia="Times New Roman" w:hAnsi="Times New Roman" w:cs="Times New Roman"/>
                <w:color w:val="000000"/>
              </w:rPr>
            </w:pPr>
          </w:p>
          <w:p w14:paraId="577928A7" w14:textId="5ADFB9CB" w:rsidR="00431757" w:rsidRDefault="00431757" w:rsidP="00D94EB0">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
                <w:bCs/>
                <w:color w:val="000000"/>
              </w:rPr>
              <w:t>ComEd “Call for Ideas”</w:t>
            </w:r>
            <w:r w:rsidRPr="00D94EB0">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w:t>
            </w:r>
            <w:r w:rsidRPr="00431757">
              <w:rPr>
                <w:rFonts w:ascii="Times New Roman" w:eastAsia="Times New Roman" w:hAnsi="Times New Roman" w:cs="Times New Roman"/>
                <w:bCs/>
                <w:color w:val="000000"/>
              </w:rPr>
              <w:t>ComEd presents an update on the Call for Ideas.</w:t>
            </w:r>
          </w:p>
          <w:p w14:paraId="17A4288F" w14:textId="77777777" w:rsidR="006C7085" w:rsidRDefault="006C7085" w:rsidP="00D94EB0">
            <w:pPr>
              <w:spacing w:after="0" w:line="240" w:lineRule="auto"/>
              <w:rPr>
                <w:rFonts w:ascii="Times New Roman" w:eastAsia="Times New Roman" w:hAnsi="Times New Roman" w:cs="Times New Roman"/>
                <w:bCs/>
                <w:color w:val="000000"/>
              </w:rPr>
            </w:pPr>
          </w:p>
          <w:p w14:paraId="67CC0866" w14:textId="63F1165F" w:rsidR="00482257" w:rsidRPr="00D94EB0" w:rsidRDefault="00D36916" w:rsidP="00D94EB0">
            <w:pPr>
              <w:spacing w:after="0" w:line="240" w:lineRule="auto"/>
              <w:rPr>
                <w:rFonts w:ascii="Times New Roman" w:eastAsia="Times New Roman" w:hAnsi="Times New Roman" w:cs="Times New Roman"/>
                <w:color w:val="000000"/>
              </w:rPr>
            </w:pPr>
            <w:r w:rsidRPr="00D36916">
              <w:rPr>
                <w:rFonts w:ascii="Times New Roman" w:eastAsia="Times New Roman" w:hAnsi="Times New Roman" w:cs="Times New Roman"/>
                <w:b/>
                <w:color w:val="000000"/>
              </w:rPr>
              <w:t>New SAG Website:</w:t>
            </w:r>
            <w:r>
              <w:rPr>
                <w:rFonts w:ascii="Times New Roman" w:eastAsia="Times New Roman" w:hAnsi="Times New Roman" w:cs="Times New Roman"/>
                <w:color w:val="000000"/>
              </w:rPr>
              <w:t xml:space="preserve"> </w:t>
            </w:r>
            <w:r w:rsidR="00941659">
              <w:rPr>
                <w:rFonts w:ascii="Times New Roman" w:eastAsia="Times New Roman" w:hAnsi="Times New Roman" w:cs="Times New Roman"/>
                <w:color w:val="000000"/>
              </w:rPr>
              <w:t>SAG Facilitator presents an overview of the new SAG website.</w:t>
            </w:r>
          </w:p>
        </w:tc>
        <w:tc>
          <w:tcPr>
            <w:tcW w:w="2970" w:type="dxa"/>
            <w:tcBorders>
              <w:top w:val="nil"/>
              <w:left w:val="nil"/>
              <w:bottom w:val="single" w:sz="4" w:space="0" w:color="auto"/>
              <w:right w:val="single" w:sz="4" w:space="0" w:color="auto"/>
            </w:tcBorders>
            <w:shd w:val="clear" w:color="auto" w:fill="auto"/>
            <w:vAlign w:val="center"/>
          </w:tcPr>
          <w:p w14:paraId="196B2F9C" w14:textId="6F342E82" w:rsidR="00974CA6" w:rsidRPr="00D94EB0" w:rsidRDefault="00B2155D" w:rsidP="00D94EB0">
            <w:pPr>
              <w:spacing w:after="0" w:line="240" w:lineRule="auto"/>
              <w:rPr>
                <w:rFonts w:ascii="Times New Roman" w:eastAsia="Times New Roman" w:hAnsi="Times New Roman" w:cs="Times New Roman"/>
                <w:color w:val="000000"/>
              </w:rPr>
            </w:pPr>
            <w:r w:rsidRPr="00D94EB0">
              <w:rPr>
                <w:rFonts w:ascii="Times New Roman" w:eastAsia="Times New Roman" w:hAnsi="Times New Roman" w:cs="Times New Roman"/>
                <w:color w:val="000000"/>
              </w:rPr>
              <w:t>Follow-up items TBD.</w:t>
            </w:r>
          </w:p>
        </w:tc>
      </w:tr>
      <w:tr w:rsidR="00D94EB0" w:rsidRPr="00D94EB0" w14:paraId="1AE5D947" w14:textId="77777777" w:rsidTr="00B24AB9">
        <w:trPr>
          <w:trHeight w:val="4949"/>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99BE3D6" w14:textId="77777777" w:rsidR="00830B4D" w:rsidRDefault="00974CA6" w:rsidP="00830B4D">
            <w:pPr>
              <w:spacing w:after="0" w:line="240" w:lineRule="auto"/>
              <w:jc w:val="center"/>
              <w:rPr>
                <w:rFonts w:ascii="Times New Roman" w:eastAsia="Times New Roman" w:hAnsi="Times New Roman" w:cs="Times New Roman"/>
                <w:color w:val="000000"/>
              </w:rPr>
            </w:pPr>
            <w:bookmarkStart w:id="4" w:name="_Hlk521487734"/>
            <w:r>
              <w:rPr>
                <w:rFonts w:ascii="Times New Roman" w:eastAsia="Times New Roman" w:hAnsi="Times New Roman" w:cs="Times New Roman"/>
                <w:b/>
                <w:bCs/>
                <w:color w:val="000000"/>
              </w:rPr>
              <w:lastRenderedPageBreak/>
              <w:t xml:space="preserve">Tues., </w:t>
            </w:r>
            <w:r w:rsidR="00602170">
              <w:rPr>
                <w:rFonts w:ascii="Times New Roman" w:eastAsia="Times New Roman" w:hAnsi="Times New Roman" w:cs="Times New Roman"/>
                <w:b/>
                <w:bCs/>
                <w:color w:val="000000"/>
              </w:rPr>
              <w:t>May 14</w:t>
            </w:r>
            <w:r w:rsidR="00D94EB0" w:rsidRPr="00D94EB0">
              <w:rPr>
                <w:rFonts w:ascii="Times New Roman" w:eastAsia="Times New Roman" w:hAnsi="Times New Roman" w:cs="Times New Roman"/>
                <w:color w:val="000000"/>
              </w:rPr>
              <w:br/>
            </w:r>
            <w:r w:rsidR="00D94EB0" w:rsidRPr="00D94EB0">
              <w:rPr>
                <w:rFonts w:ascii="Times New Roman" w:eastAsia="Times New Roman" w:hAnsi="Times New Roman" w:cs="Times New Roman"/>
                <w:b/>
                <w:bCs/>
                <w:color w:val="000000"/>
              </w:rPr>
              <w:t xml:space="preserve">Large Group SAG </w:t>
            </w:r>
            <w:r w:rsidR="00D94EB0" w:rsidRPr="00D94EB0">
              <w:rPr>
                <w:rFonts w:ascii="Times New Roman" w:eastAsia="Times New Roman" w:hAnsi="Times New Roman" w:cs="Times New Roman"/>
                <w:color w:val="000000"/>
              </w:rPr>
              <w:br/>
              <w:t>In-person</w:t>
            </w:r>
          </w:p>
          <w:p w14:paraId="10722D3D" w14:textId="77777777" w:rsidR="005B44EF" w:rsidRDefault="00830B4D" w:rsidP="008D55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Springfield, IL</w:t>
            </w:r>
          </w:p>
          <w:p w14:paraId="79667D2A" w14:textId="77777777" w:rsidR="005B44EF" w:rsidRDefault="005B44EF" w:rsidP="008D55F6">
            <w:pPr>
              <w:spacing w:after="0" w:line="240" w:lineRule="auto"/>
              <w:jc w:val="center"/>
              <w:rPr>
                <w:rFonts w:ascii="Times New Roman" w:eastAsia="Times New Roman" w:hAnsi="Times New Roman" w:cs="Times New Roman"/>
                <w:color w:val="000000"/>
              </w:rPr>
            </w:pPr>
          </w:p>
          <w:p w14:paraId="2A01F99C" w14:textId="22D1C3D3" w:rsidR="00830B4D" w:rsidRDefault="005B44EF" w:rsidP="00790F8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10:30 am – 3:30 pm</w:t>
            </w:r>
            <w:r w:rsidR="00D94EB0" w:rsidRPr="00D94EB0">
              <w:rPr>
                <w:rFonts w:ascii="Times New Roman" w:eastAsia="Times New Roman" w:hAnsi="Times New Roman" w:cs="Times New Roman"/>
                <w:color w:val="000000"/>
              </w:rPr>
              <w:br/>
            </w:r>
          </w:p>
          <w:p w14:paraId="366A465E" w14:textId="77777777" w:rsidR="005E09E5" w:rsidRDefault="005E09E5" w:rsidP="00830B4D">
            <w:pPr>
              <w:spacing w:after="0" w:line="240" w:lineRule="auto"/>
              <w:jc w:val="center"/>
              <w:rPr>
                <w:rFonts w:ascii="Times New Roman" w:eastAsia="Times New Roman" w:hAnsi="Times New Roman" w:cs="Times New Roman"/>
                <w:color w:val="000000"/>
              </w:rPr>
            </w:pPr>
          </w:p>
          <w:bookmarkEnd w:id="4"/>
          <w:p w14:paraId="08F6D4BE" w14:textId="30C0C587" w:rsidR="00D94EB0" w:rsidRPr="00D94EB0" w:rsidRDefault="00D94EB0" w:rsidP="00D94EB0">
            <w:pPr>
              <w:spacing w:after="0" w:line="240" w:lineRule="auto"/>
              <w:jc w:val="center"/>
              <w:rPr>
                <w:rFonts w:ascii="Times New Roman" w:eastAsia="Times New Roman" w:hAnsi="Times New Roman" w:cs="Times New Roman"/>
                <w:color w:val="000000"/>
              </w:rPr>
            </w:pPr>
          </w:p>
        </w:tc>
        <w:tc>
          <w:tcPr>
            <w:tcW w:w="5220" w:type="dxa"/>
            <w:tcBorders>
              <w:top w:val="nil"/>
              <w:left w:val="nil"/>
              <w:bottom w:val="single" w:sz="4" w:space="0" w:color="auto"/>
              <w:right w:val="single" w:sz="4" w:space="0" w:color="auto"/>
            </w:tcBorders>
            <w:shd w:val="clear" w:color="auto" w:fill="auto"/>
            <w:vAlign w:val="center"/>
            <w:hideMark/>
          </w:tcPr>
          <w:p w14:paraId="2F3B86EB" w14:textId="1135FACC" w:rsidR="00CC0D41" w:rsidRPr="00CC0D41" w:rsidRDefault="00CC0D41" w:rsidP="00D94EB0">
            <w:pPr>
              <w:spacing w:after="0" w:line="240" w:lineRule="auto"/>
              <w:rPr>
                <w:rFonts w:ascii="Times New Roman" w:eastAsia="Times New Roman" w:hAnsi="Times New Roman" w:cs="Times New Roman"/>
                <w:b/>
                <w:color w:val="000000"/>
              </w:rPr>
            </w:pPr>
            <w:r w:rsidRPr="006C7085">
              <w:rPr>
                <w:rFonts w:ascii="Times New Roman" w:eastAsia="Times New Roman" w:hAnsi="Times New Roman" w:cs="Times New Roman"/>
                <w:b/>
                <w:color w:val="000000"/>
                <w:u w:val="single"/>
              </w:rPr>
              <w:t>Quarterly SAG Meeting</w:t>
            </w:r>
          </w:p>
          <w:p w14:paraId="45B781C8" w14:textId="0DCC301F" w:rsidR="000C4517" w:rsidRDefault="000C4517" w:rsidP="00D94EB0">
            <w:pPr>
              <w:spacing w:after="0" w:line="240" w:lineRule="auto"/>
              <w:rPr>
                <w:rFonts w:ascii="Times New Roman" w:eastAsia="Times New Roman" w:hAnsi="Times New Roman" w:cs="Times New Roman"/>
                <w:color w:val="000000"/>
              </w:rPr>
            </w:pPr>
          </w:p>
          <w:p w14:paraId="6D5EC404" w14:textId="084DB55F" w:rsidR="00C34048" w:rsidRDefault="00C34048" w:rsidP="00D94EB0">
            <w:pPr>
              <w:spacing w:after="0" w:line="240" w:lineRule="auto"/>
              <w:rPr>
                <w:rFonts w:ascii="Times New Roman" w:eastAsia="Times New Roman" w:hAnsi="Times New Roman" w:cs="Times New Roman"/>
                <w:color w:val="000000"/>
              </w:rPr>
            </w:pPr>
            <w:r w:rsidRPr="00C34048">
              <w:rPr>
                <w:rFonts w:ascii="Times New Roman" w:eastAsia="Times New Roman" w:hAnsi="Times New Roman" w:cs="Times New Roman"/>
                <w:b/>
                <w:color w:val="000000"/>
              </w:rPr>
              <w:t>Gas Utility Report-out to SAG:</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Gas</w:t>
            </w:r>
            <w:r w:rsidRPr="00CF2271">
              <w:rPr>
                <w:rFonts w:ascii="Times New Roman" w:eastAsia="Times New Roman" w:hAnsi="Times New Roman" w:cs="Times New Roman"/>
                <w:bCs/>
                <w:color w:val="000000"/>
              </w:rPr>
              <w:t xml:space="preserve"> </w:t>
            </w:r>
            <w:r w:rsidRPr="00D94EB0">
              <w:rPr>
                <w:rFonts w:ascii="Times New Roman" w:eastAsia="Times New Roman" w:hAnsi="Times New Roman" w:cs="Times New Roman"/>
                <w:color w:val="000000"/>
              </w:rPr>
              <w:t xml:space="preserve">Utilities present </w:t>
            </w:r>
            <w:r>
              <w:rPr>
                <w:rFonts w:ascii="Times New Roman" w:eastAsia="Times New Roman" w:hAnsi="Times New Roman" w:cs="Times New Roman"/>
                <w:color w:val="000000"/>
              </w:rPr>
              <w:t xml:space="preserve">Calendar Year </w:t>
            </w:r>
            <w:r w:rsidRPr="00D94EB0">
              <w:rPr>
                <w:rFonts w:ascii="Times New Roman" w:eastAsia="Times New Roman" w:hAnsi="Times New Roman" w:cs="Times New Roman"/>
                <w:color w:val="000000"/>
              </w:rPr>
              <w:t>2018</w:t>
            </w:r>
            <w:r>
              <w:rPr>
                <w:rFonts w:ascii="Times New Roman" w:eastAsia="Times New Roman" w:hAnsi="Times New Roman" w:cs="Times New Roman"/>
                <w:color w:val="000000"/>
              </w:rPr>
              <w:t xml:space="preserve"> </w:t>
            </w:r>
            <w:r w:rsidRPr="00D94EB0">
              <w:rPr>
                <w:rFonts w:ascii="Times New Roman" w:eastAsia="Times New Roman" w:hAnsi="Times New Roman" w:cs="Times New Roman"/>
                <w:color w:val="000000"/>
              </w:rPr>
              <w:t>results</w:t>
            </w:r>
            <w:r>
              <w:rPr>
                <w:rFonts w:ascii="Times New Roman" w:eastAsia="Times New Roman" w:hAnsi="Times New Roman" w:cs="Times New Roman"/>
                <w:color w:val="000000"/>
              </w:rPr>
              <w:t xml:space="preserve"> and Q1 2019 results (if available), post-heating season.</w:t>
            </w:r>
          </w:p>
          <w:p w14:paraId="0222A33C" w14:textId="7B9C05CC" w:rsidR="00C34048" w:rsidRDefault="00C34048" w:rsidP="00D94EB0">
            <w:pPr>
              <w:spacing w:after="0" w:line="240" w:lineRule="auto"/>
              <w:rPr>
                <w:rFonts w:ascii="Times New Roman" w:eastAsia="Times New Roman" w:hAnsi="Times New Roman" w:cs="Times New Roman"/>
                <w:color w:val="000000"/>
              </w:rPr>
            </w:pPr>
          </w:p>
          <w:p w14:paraId="2B9753BA" w14:textId="01A7F034" w:rsidR="00374DF5" w:rsidRDefault="00374DF5" w:rsidP="00D94EB0">
            <w:pPr>
              <w:spacing w:after="0" w:line="240" w:lineRule="auto"/>
              <w:rPr>
                <w:rFonts w:ascii="Times New Roman" w:eastAsia="Times New Roman" w:hAnsi="Times New Roman" w:cs="Times New Roman"/>
                <w:color w:val="000000"/>
              </w:rPr>
            </w:pPr>
            <w:r w:rsidRPr="00BF44D4">
              <w:rPr>
                <w:rFonts w:ascii="Times New Roman" w:eastAsia="Times New Roman" w:hAnsi="Times New Roman" w:cs="Times New Roman"/>
                <w:b/>
                <w:color w:val="000000"/>
              </w:rPr>
              <w:t>Lunch and Learn</w:t>
            </w:r>
            <w:r>
              <w:rPr>
                <w:rFonts w:ascii="Times New Roman" w:eastAsia="Times New Roman" w:hAnsi="Times New Roman" w:cs="Times New Roman"/>
                <w:color w:val="000000"/>
              </w:rPr>
              <w:t xml:space="preserve"> – IL Solar for All Presentation (tentative)</w:t>
            </w:r>
          </w:p>
          <w:p w14:paraId="63806D4C" w14:textId="77777777" w:rsidR="00374DF5" w:rsidRPr="00121C88" w:rsidRDefault="00374DF5" w:rsidP="00D94EB0">
            <w:pPr>
              <w:spacing w:after="0" w:line="240" w:lineRule="auto"/>
              <w:rPr>
                <w:rFonts w:ascii="Times New Roman" w:eastAsia="Times New Roman" w:hAnsi="Times New Roman" w:cs="Times New Roman"/>
                <w:color w:val="000000"/>
              </w:rPr>
            </w:pPr>
          </w:p>
          <w:p w14:paraId="62CFCEAD" w14:textId="74882991" w:rsidR="008049D7" w:rsidRDefault="00121C88" w:rsidP="00D94EB0">
            <w:pPr>
              <w:spacing w:after="0" w:line="240" w:lineRule="auto"/>
              <w:rPr>
                <w:rFonts w:ascii="Times New Roman" w:hAnsi="Times New Roman" w:cs="Times New Roman"/>
              </w:rPr>
            </w:pPr>
            <w:r w:rsidRPr="00F20364">
              <w:rPr>
                <w:rFonts w:ascii="Times New Roman" w:hAnsi="Times New Roman" w:cs="Times New Roman"/>
                <w:b/>
              </w:rPr>
              <w:t>Equity in EE follow-up:</w:t>
            </w:r>
            <w:r w:rsidRPr="00121C88">
              <w:rPr>
                <w:rFonts w:ascii="Times New Roman" w:hAnsi="Times New Roman" w:cs="Times New Roman"/>
              </w:rPr>
              <w:t xml:space="preserve"> </w:t>
            </w:r>
          </w:p>
          <w:p w14:paraId="6DF6858D" w14:textId="4C1BBC6E" w:rsidR="008049D7" w:rsidRPr="008049D7" w:rsidRDefault="00121C88" w:rsidP="00D94EB0">
            <w:pPr>
              <w:spacing w:after="0" w:line="240" w:lineRule="auto"/>
              <w:rPr>
                <w:rFonts w:ascii="Times New Roman" w:hAnsi="Times New Roman" w:cs="Times New Roman"/>
              </w:rPr>
            </w:pPr>
            <w:r w:rsidRPr="00121C88">
              <w:rPr>
                <w:rFonts w:ascii="Times New Roman" w:hAnsi="Times New Roman" w:cs="Times New Roman"/>
              </w:rPr>
              <w:t>1</w:t>
            </w:r>
            <w:r w:rsidR="008049D7">
              <w:rPr>
                <w:rFonts w:ascii="Times New Roman" w:hAnsi="Times New Roman" w:cs="Times New Roman"/>
              </w:rPr>
              <w:t>.</w:t>
            </w:r>
            <w:r w:rsidRPr="00121C88">
              <w:rPr>
                <w:rFonts w:ascii="Times New Roman" w:hAnsi="Times New Roman" w:cs="Times New Roman"/>
              </w:rPr>
              <w:t xml:space="preserve"> Discuss how utilities track metrics outside of savings and cost-effectiveness. Utilities to present on current tracking. </w:t>
            </w:r>
          </w:p>
          <w:p w14:paraId="3CFF7D07" w14:textId="302B5BC0" w:rsidR="008049D7" w:rsidRPr="008049D7" w:rsidRDefault="00121C88" w:rsidP="008049D7">
            <w:pPr>
              <w:spacing w:after="0" w:line="240" w:lineRule="auto"/>
              <w:rPr>
                <w:rFonts w:ascii="Times New Roman" w:hAnsi="Times New Roman" w:cs="Times New Roman"/>
              </w:rPr>
            </w:pPr>
            <w:r w:rsidRPr="008049D7">
              <w:rPr>
                <w:rFonts w:ascii="Times New Roman" w:hAnsi="Times New Roman" w:cs="Times New Roman"/>
              </w:rPr>
              <w:t>2</w:t>
            </w:r>
            <w:r w:rsidR="008049D7" w:rsidRPr="008049D7">
              <w:rPr>
                <w:rFonts w:ascii="Times New Roman" w:hAnsi="Times New Roman" w:cs="Times New Roman"/>
              </w:rPr>
              <w:t>.</w:t>
            </w:r>
            <w:r w:rsidRPr="008049D7">
              <w:rPr>
                <w:rFonts w:ascii="Times New Roman" w:hAnsi="Times New Roman" w:cs="Times New Roman"/>
              </w:rPr>
              <w:t xml:space="preserve"> Discuss customer barriers and how connections are made to EE.</w:t>
            </w:r>
            <w:r w:rsidR="00CF2271">
              <w:rPr>
                <w:rFonts w:ascii="Times New Roman" w:hAnsi="Times New Roman" w:cs="Times New Roman"/>
              </w:rPr>
              <w:t xml:space="preserve"> Utilities to present </w:t>
            </w:r>
            <w:r w:rsidR="00C34048">
              <w:rPr>
                <w:rFonts w:ascii="Times New Roman" w:hAnsi="Times New Roman" w:cs="Times New Roman"/>
              </w:rPr>
              <w:t>an overview of how EE programs coordinate with other customer initiatives.</w:t>
            </w:r>
          </w:p>
          <w:p w14:paraId="5F63708B" w14:textId="2BE478B3" w:rsidR="00C34048" w:rsidRDefault="008049D7" w:rsidP="008049D7">
            <w:pPr>
              <w:spacing w:after="0" w:line="240" w:lineRule="auto"/>
              <w:rPr>
                <w:rFonts w:ascii="Times New Roman" w:hAnsi="Times New Roman" w:cs="Times New Roman"/>
              </w:rPr>
            </w:pPr>
            <w:r w:rsidRPr="008049D7">
              <w:rPr>
                <w:rFonts w:ascii="Times New Roman" w:hAnsi="Times New Roman" w:cs="Times New Roman"/>
              </w:rPr>
              <w:t xml:space="preserve">3. </w:t>
            </w:r>
            <w:r w:rsidR="00C34048">
              <w:rPr>
                <w:rFonts w:ascii="Times New Roman" w:hAnsi="Times New Roman" w:cs="Times New Roman"/>
              </w:rPr>
              <w:t>MEEA to present</w:t>
            </w:r>
            <w:r w:rsidR="00186BEB">
              <w:rPr>
                <w:rFonts w:ascii="Times New Roman" w:hAnsi="Times New Roman" w:cs="Times New Roman"/>
              </w:rPr>
              <w:t xml:space="preserve"> on learnings from diversity initiative/MEEA conference.</w:t>
            </w:r>
          </w:p>
          <w:p w14:paraId="58A72FFA" w14:textId="3DA32941" w:rsidR="00C34048" w:rsidRDefault="005B0E38" w:rsidP="008049D7">
            <w:pPr>
              <w:spacing w:after="0" w:line="240" w:lineRule="auto"/>
              <w:rPr>
                <w:rFonts w:ascii="Times New Roman" w:hAnsi="Times New Roman" w:cs="Times New Roman"/>
              </w:rPr>
            </w:pPr>
            <w:r>
              <w:rPr>
                <w:rFonts w:ascii="Times New Roman" w:hAnsi="Times New Roman" w:cs="Times New Roman"/>
              </w:rPr>
              <w:t>4</w:t>
            </w:r>
            <w:r w:rsidRPr="008049D7">
              <w:rPr>
                <w:rFonts w:ascii="Times New Roman" w:hAnsi="Times New Roman" w:cs="Times New Roman"/>
              </w:rPr>
              <w:t xml:space="preserve">. </w:t>
            </w:r>
            <w:r>
              <w:rPr>
                <w:rFonts w:ascii="Times New Roman" w:hAnsi="Times New Roman" w:cs="Times New Roman"/>
              </w:rPr>
              <w:t>Invite utilities with workforce development/diversity initiatives to present on the program(s) and successes.</w:t>
            </w:r>
          </w:p>
          <w:p w14:paraId="3BF6B2C8" w14:textId="37DDABC8" w:rsidR="008049D7" w:rsidRPr="008049D7" w:rsidRDefault="008049D7" w:rsidP="008049D7">
            <w:pPr>
              <w:spacing w:after="0" w:line="240" w:lineRule="auto"/>
              <w:rPr>
                <w:rFonts w:ascii="Times New Roman" w:hAnsi="Times New Roman" w:cs="Times New Roman"/>
              </w:rPr>
            </w:pPr>
          </w:p>
          <w:p w14:paraId="004C22DE" w14:textId="2EA14F86" w:rsidR="00175B72" w:rsidRPr="00D94EB0" w:rsidRDefault="00175B72" w:rsidP="00C3667E">
            <w:pPr>
              <w:spacing w:after="0" w:line="240" w:lineRule="auto"/>
              <w:rPr>
                <w:rFonts w:ascii="Times New Roman" w:eastAsia="Times New Roman" w:hAnsi="Times New Roman" w:cs="Times New Roman"/>
                <w:color w:val="000000"/>
              </w:rPr>
            </w:pPr>
          </w:p>
        </w:tc>
        <w:tc>
          <w:tcPr>
            <w:tcW w:w="2970" w:type="dxa"/>
            <w:tcBorders>
              <w:top w:val="nil"/>
              <w:left w:val="nil"/>
              <w:bottom w:val="single" w:sz="4" w:space="0" w:color="auto"/>
              <w:right w:val="single" w:sz="4" w:space="0" w:color="auto"/>
            </w:tcBorders>
            <w:shd w:val="clear" w:color="auto" w:fill="auto"/>
            <w:vAlign w:val="center"/>
            <w:hideMark/>
          </w:tcPr>
          <w:p w14:paraId="03E247B7" w14:textId="09F7B348" w:rsidR="00D94EB0" w:rsidRPr="00D94EB0" w:rsidRDefault="00780332" w:rsidP="00D94E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w:t>
            </w:r>
            <w:r w:rsidR="00D94EB0" w:rsidRPr="00D94EB0">
              <w:rPr>
                <w:rFonts w:ascii="Times New Roman" w:eastAsia="Times New Roman" w:hAnsi="Times New Roman" w:cs="Times New Roman"/>
                <w:color w:val="000000"/>
              </w:rPr>
              <w:t>ollow-up items TBD.</w:t>
            </w:r>
          </w:p>
        </w:tc>
      </w:tr>
      <w:tr w:rsidR="009559BC" w:rsidRPr="00D94EB0" w14:paraId="1594F26F" w14:textId="77777777" w:rsidTr="00B24AB9">
        <w:trPr>
          <w:trHeight w:val="1889"/>
        </w:trPr>
        <w:tc>
          <w:tcPr>
            <w:tcW w:w="2160" w:type="dxa"/>
            <w:tcBorders>
              <w:top w:val="nil"/>
              <w:left w:val="single" w:sz="4" w:space="0" w:color="auto"/>
              <w:bottom w:val="single" w:sz="4" w:space="0" w:color="auto"/>
              <w:right w:val="single" w:sz="4" w:space="0" w:color="auto"/>
            </w:tcBorders>
            <w:shd w:val="clear" w:color="auto" w:fill="auto"/>
            <w:vAlign w:val="center"/>
          </w:tcPr>
          <w:p w14:paraId="5985DEBA" w14:textId="77777777" w:rsidR="009559BC" w:rsidRDefault="009559BC" w:rsidP="000716B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September 2019</w:t>
            </w:r>
          </w:p>
          <w:p w14:paraId="5C5D200E" w14:textId="77777777" w:rsidR="009559BC" w:rsidRDefault="009559BC" w:rsidP="000716B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Large Group SAG</w:t>
            </w:r>
          </w:p>
          <w:p w14:paraId="1917354C" w14:textId="77777777" w:rsidR="009559BC" w:rsidRDefault="009559BC" w:rsidP="000716B1">
            <w:pPr>
              <w:spacing w:after="0" w:line="240" w:lineRule="auto"/>
              <w:jc w:val="center"/>
              <w:rPr>
                <w:rFonts w:ascii="Times New Roman" w:eastAsia="Times New Roman" w:hAnsi="Times New Roman" w:cs="Times New Roman"/>
                <w:bCs/>
                <w:color w:val="000000"/>
              </w:rPr>
            </w:pPr>
            <w:r w:rsidRPr="009559BC">
              <w:rPr>
                <w:rFonts w:ascii="Times New Roman" w:eastAsia="Times New Roman" w:hAnsi="Times New Roman" w:cs="Times New Roman"/>
                <w:bCs/>
                <w:color w:val="000000"/>
              </w:rPr>
              <w:t>Teleconference Meetings</w:t>
            </w:r>
          </w:p>
          <w:p w14:paraId="67858ACC" w14:textId="77777777" w:rsidR="007C4A92" w:rsidRDefault="007C4A92" w:rsidP="000716B1">
            <w:pPr>
              <w:spacing w:after="0" w:line="240" w:lineRule="auto"/>
              <w:jc w:val="center"/>
              <w:rPr>
                <w:rFonts w:ascii="Times New Roman" w:eastAsia="Times New Roman" w:hAnsi="Times New Roman" w:cs="Times New Roman"/>
                <w:bCs/>
                <w:color w:val="000000"/>
              </w:rPr>
            </w:pPr>
          </w:p>
          <w:p w14:paraId="7CF84F59" w14:textId="304D973E" w:rsidR="007C4A92" w:rsidRPr="009559BC" w:rsidRDefault="007C4A92" w:rsidP="00624F43">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Note: Meeting dates will be </w:t>
            </w:r>
            <w:r w:rsidR="00624F43">
              <w:rPr>
                <w:rFonts w:ascii="Times New Roman" w:eastAsia="Times New Roman" w:hAnsi="Times New Roman" w:cs="Times New Roman"/>
                <w:bCs/>
                <w:color w:val="000000"/>
              </w:rPr>
              <w:t>reviewed</w:t>
            </w:r>
            <w:r>
              <w:rPr>
                <w:rFonts w:ascii="Times New Roman" w:eastAsia="Times New Roman" w:hAnsi="Times New Roman" w:cs="Times New Roman"/>
                <w:bCs/>
                <w:color w:val="000000"/>
              </w:rPr>
              <w:t xml:space="preserve"> with evaluators and utilities</w:t>
            </w:r>
            <w:r w:rsidR="00624F43">
              <w:rPr>
                <w:rFonts w:ascii="Times New Roman" w:eastAsia="Times New Roman" w:hAnsi="Times New Roman" w:cs="Times New Roman"/>
                <w:bCs/>
                <w:color w:val="000000"/>
              </w:rPr>
              <w:t xml:space="preserve"> for availability</w:t>
            </w:r>
            <w:r>
              <w:rPr>
                <w:rFonts w:ascii="Times New Roman" w:eastAsia="Times New Roman" w:hAnsi="Times New Roman" w:cs="Times New Roman"/>
                <w:bCs/>
                <w:color w:val="000000"/>
              </w:rPr>
              <w:t>.</w:t>
            </w:r>
          </w:p>
        </w:tc>
        <w:tc>
          <w:tcPr>
            <w:tcW w:w="5220" w:type="dxa"/>
            <w:tcBorders>
              <w:top w:val="nil"/>
              <w:left w:val="nil"/>
              <w:bottom w:val="single" w:sz="4" w:space="0" w:color="auto"/>
              <w:right w:val="single" w:sz="4" w:space="0" w:color="auto"/>
            </w:tcBorders>
            <w:shd w:val="clear" w:color="auto" w:fill="auto"/>
            <w:vAlign w:val="center"/>
          </w:tcPr>
          <w:p w14:paraId="27F8B46A" w14:textId="5F1C13C7" w:rsidR="009559BC" w:rsidRDefault="00B651E8" w:rsidP="000716B1">
            <w:pPr>
              <w:spacing w:after="0" w:line="240" w:lineRule="auto"/>
              <w:rPr>
                <w:rFonts w:ascii="Times New Roman" w:eastAsia="Times New Roman" w:hAnsi="Times New Roman" w:cs="Times New Roman"/>
                <w:bCs/>
                <w:color w:val="000000"/>
              </w:rPr>
            </w:pPr>
            <w:r w:rsidRPr="00B651E8">
              <w:rPr>
                <w:rFonts w:ascii="Times New Roman" w:eastAsia="Times New Roman" w:hAnsi="Times New Roman" w:cs="Times New Roman"/>
                <w:b/>
                <w:bCs/>
                <w:color w:val="000000"/>
              </w:rPr>
              <w:t>NTG Recommendations*:</w:t>
            </w:r>
            <w:r>
              <w:rPr>
                <w:rFonts w:ascii="Times New Roman" w:eastAsia="Times New Roman" w:hAnsi="Times New Roman" w:cs="Times New Roman"/>
                <w:bCs/>
                <w:color w:val="000000"/>
              </w:rPr>
              <w:t xml:space="preserve"> </w:t>
            </w:r>
            <w:r w:rsidR="009559BC" w:rsidRPr="009559BC">
              <w:rPr>
                <w:rFonts w:ascii="Times New Roman" w:eastAsia="Times New Roman" w:hAnsi="Times New Roman" w:cs="Times New Roman"/>
                <w:bCs/>
                <w:color w:val="000000"/>
              </w:rPr>
              <w:t>Four Large Group SAG teleconference meetings will be held to discuss evaluator Net-to-Gross (NTG) recommendations for programs beginning January 1, 2020.</w:t>
            </w:r>
          </w:p>
          <w:p w14:paraId="2C347D52" w14:textId="75AE881B" w:rsidR="00503454" w:rsidRPr="00491490" w:rsidRDefault="00503454" w:rsidP="002C62F4">
            <w:pPr>
              <w:pStyle w:val="ListParagraph"/>
              <w:numPr>
                <w:ilvl w:val="0"/>
                <w:numId w:val="35"/>
              </w:numPr>
              <w:spacing w:after="0" w:line="240" w:lineRule="auto"/>
              <w:ind w:left="504"/>
              <w:rPr>
                <w:rFonts w:ascii="Times New Roman" w:eastAsia="Times New Roman" w:hAnsi="Times New Roman" w:cs="Times New Roman"/>
                <w:bCs/>
                <w:color w:val="000000"/>
              </w:rPr>
            </w:pPr>
            <w:r w:rsidRPr="001C453E">
              <w:rPr>
                <w:rFonts w:ascii="Times New Roman" w:eastAsia="Times New Roman" w:hAnsi="Times New Roman" w:cs="Times New Roman"/>
                <w:b/>
                <w:bCs/>
                <w:color w:val="000000"/>
              </w:rPr>
              <w:t>Meeting 1:</w:t>
            </w:r>
            <w:r w:rsidR="00491490">
              <w:rPr>
                <w:rFonts w:ascii="Times New Roman" w:eastAsia="Times New Roman" w:hAnsi="Times New Roman" w:cs="Times New Roman"/>
                <w:bCs/>
                <w:color w:val="000000"/>
              </w:rPr>
              <w:t xml:space="preserve"> </w:t>
            </w:r>
            <w:r w:rsidR="00491490" w:rsidRPr="00D94EB0">
              <w:rPr>
                <w:rFonts w:ascii="Times New Roman" w:eastAsia="Times New Roman" w:hAnsi="Times New Roman" w:cs="Times New Roman"/>
                <w:color w:val="000000"/>
              </w:rPr>
              <w:t>Evaluators present initial recommended NTG values (Ameren Illinois and ComEd). Discuss comments/questions and determine if there is any follow-up needed.</w:t>
            </w:r>
          </w:p>
          <w:p w14:paraId="7C22C865" w14:textId="77777777" w:rsidR="00491490" w:rsidRPr="00DF113A" w:rsidRDefault="00491490" w:rsidP="002C62F4">
            <w:pPr>
              <w:pStyle w:val="ListParagraph"/>
              <w:numPr>
                <w:ilvl w:val="0"/>
                <w:numId w:val="35"/>
              </w:numPr>
              <w:spacing w:after="0" w:line="240" w:lineRule="auto"/>
              <w:ind w:left="504"/>
              <w:rPr>
                <w:rFonts w:ascii="Times New Roman" w:eastAsia="Times New Roman" w:hAnsi="Times New Roman" w:cs="Times New Roman"/>
                <w:bCs/>
                <w:color w:val="000000"/>
              </w:rPr>
            </w:pPr>
            <w:r w:rsidRPr="001C453E">
              <w:rPr>
                <w:rFonts w:ascii="Times New Roman" w:eastAsia="Times New Roman" w:hAnsi="Times New Roman" w:cs="Times New Roman"/>
                <w:b/>
                <w:color w:val="000000"/>
              </w:rPr>
              <w:t>Meeting 2:</w:t>
            </w:r>
            <w:r>
              <w:rPr>
                <w:rFonts w:ascii="Times New Roman" w:eastAsia="Times New Roman" w:hAnsi="Times New Roman" w:cs="Times New Roman"/>
                <w:color w:val="000000"/>
              </w:rPr>
              <w:t xml:space="preserve"> </w:t>
            </w:r>
            <w:r w:rsidRPr="00D94EB0">
              <w:rPr>
                <w:rFonts w:ascii="Times New Roman" w:eastAsia="Times New Roman" w:hAnsi="Times New Roman" w:cs="Times New Roman"/>
                <w:color w:val="000000"/>
              </w:rPr>
              <w:t>Evaluators present initial recommended NTG values (Nicor Gas and Peoples Gas-North Shore Gas). Discuss comments/questions and determine if there is any follow-up needed.</w:t>
            </w:r>
          </w:p>
          <w:p w14:paraId="282C8AA0" w14:textId="77777777" w:rsidR="00DF113A" w:rsidRPr="00DF113A" w:rsidRDefault="00DF113A" w:rsidP="002C62F4">
            <w:pPr>
              <w:pStyle w:val="ListParagraph"/>
              <w:numPr>
                <w:ilvl w:val="0"/>
                <w:numId w:val="35"/>
              </w:numPr>
              <w:spacing w:after="0" w:line="240" w:lineRule="auto"/>
              <w:ind w:left="504"/>
              <w:rPr>
                <w:rFonts w:ascii="Times New Roman" w:eastAsia="Times New Roman" w:hAnsi="Times New Roman" w:cs="Times New Roman"/>
                <w:bCs/>
                <w:color w:val="000000"/>
              </w:rPr>
            </w:pPr>
            <w:r w:rsidRPr="001C453E">
              <w:rPr>
                <w:rFonts w:ascii="Times New Roman" w:eastAsia="Times New Roman" w:hAnsi="Times New Roman" w:cs="Times New Roman"/>
                <w:b/>
                <w:bCs/>
                <w:color w:val="000000"/>
              </w:rPr>
              <w:t>Meeting 3:</w:t>
            </w:r>
            <w:r>
              <w:rPr>
                <w:rFonts w:ascii="Times New Roman" w:eastAsia="Times New Roman" w:hAnsi="Times New Roman" w:cs="Times New Roman"/>
                <w:bCs/>
                <w:color w:val="000000"/>
              </w:rPr>
              <w:t xml:space="preserve"> </w:t>
            </w:r>
            <w:r w:rsidRPr="00D94EB0">
              <w:rPr>
                <w:rFonts w:ascii="Times New Roman" w:eastAsia="Times New Roman" w:hAnsi="Times New Roman" w:cs="Times New Roman"/>
                <w:color w:val="000000"/>
              </w:rPr>
              <w:t>Follow-up discussion on recommended NTG values. Discuss consensus on recommended values.</w:t>
            </w:r>
          </w:p>
          <w:p w14:paraId="5D08FBBF" w14:textId="308A117C" w:rsidR="00DF113A" w:rsidRPr="00503454" w:rsidRDefault="00DF113A" w:rsidP="002C62F4">
            <w:pPr>
              <w:pStyle w:val="ListParagraph"/>
              <w:numPr>
                <w:ilvl w:val="0"/>
                <w:numId w:val="35"/>
              </w:numPr>
              <w:spacing w:after="0" w:line="240" w:lineRule="auto"/>
              <w:ind w:left="504"/>
              <w:rPr>
                <w:rFonts w:ascii="Times New Roman" w:eastAsia="Times New Roman" w:hAnsi="Times New Roman" w:cs="Times New Roman"/>
                <w:bCs/>
                <w:color w:val="000000"/>
              </w:rPr>
            </w:pPr>
            <w:r w:rsidRPr="001C453E">
              <w:rPr>
                <w:rFonts w:ascii="Times New Roman" w:eastAsia="Times New Roman" w:hAnsi="Times New Roman" w:cs="Times New Roman"/>
                <w:b/>
                <w:bCs/>
                <w:color w:val="000000"/>
              </w:rPr>
              <w:t>Meeting 4:</w:t>
            </w:r>
            <w:r>
              <w:rPr>
                <w:rFonts w:ascii="Times New Roman" w:eastAsia="Times New Roman" w:hAnsi="Times New Roman" w:cs="Times New Roman"/>
                <w:bCs/>
                <w:color w:val="000000"/>
              </w:rPr>
              <w:t xml:space="preserve"> Final meeting to discuss follow-up and consensus on recommend values.</w:t>
            </w:r>
          </w:p>
        </w:tc>
        <w:tc>
          <w:tcPr>
            <w:tcW w:w="2970" w:type="dxa"/>
            <w:tcBorders>
              <w:top w:val="nil"/>
              <w:left w:val="nil"/>
              <w:bottom w:val="single" w:sz="4" w:space="0" w:color="auto"/>
              <w:right w:val="single" w:sz="4" w:space="0" w:color="auto"/>
            </w:tcBorders>
            <w:shd w:val="clear" w:color="auto" w:fill="auto"/>
            <w:vAlign w:val="center"/>
          </w:tcPr>
          <w:p w14:paraId="3CAEB650" w14:textId="4921A148" w:rsidR="009559BC" w:rsidRPr="00D94EB0" w:rsidRDefault="009559BC" w:rsidP="000716B1">
            <w:pPr>
              <w:spacing w:after="0" w:line="240" w:lineRule="auto"/>
              <w:rPr>
                <w:rFonts w:ascii="Times New Roman" w:eastAsia="Times New Roman" w:hAnsi="Times New Roman" w:cs="Times New Roman"/>
                <w:color w:val="000000"/>
              </w:rPr>
            </w:pPr>
            <w:r w:rsidRPr="00D94EB0">
              <w:rPr>
                <w:rFonts w:ascii="Times New Roman" w:eastAsia="Times New Roman" w:hAnsi="Times New Roman" w:cs="Times New Roman"/>
                <w:color w:val="000000"/>
              </w:rPr>
              <w:t>NTG values must be finalized by independent evaluators by Oct. 1, 2018.</w:t>
            </w:r>
          </w:p>
        </w:tc>
      </w:tr>
      <w:tr w:rsidR="008D1D38" w:rsidRPr="00D94EB0" w14:paraId="182AAF0D" w14:textId="77777777" w:rsidTr="00B24AB9">
        <w:trPr>
          <w:trHeight w:val="368"/>
        </w:trPr>
        <w:tc>
          <w:tcPr>
            <w:tcW w:w="2160" w:type="dxa"/>
            <w:tcBorders>
              <w:top w:val="nil"/>
              <w:left w:val="single" w:sz="4" w:space="0" w:color="auto"/>
              <w:bottom w:val="single" w:sz="4" w:space="0" w:color="auto"/>
              <w:right w:val="single" w:sz="4" w:space="0" w:color="auto"/>
            </w:tcBorders>
            <w:shd w:val="clear" w:color="auto" w:fill="auto"/>
            <w:vAlign w:val="center"/>
          </w:tcPr>
          <w:p w14:paraId="28CC2832" w14:textId="77777777" w:rsidR="008D1D38" w:rsidRDefault="008D1D38" w:rsidP="000716B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Tues., Sept. 10, 2019</w:t>
            </w:r>
          </w:p>
          <w:p w14:paraId="144AA7D5" w14:textId="77777777" w:rsidR="008D1D38" w:rsidRDefault="008D1D38" w:rsidP="000716B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Large Group SAG</w:t>
            </w:r>
          </w:p>
          <w:p w14:paraId="053BABF2" w14:textId="77777777" w:rsidR="008D1D38" w:rsidRDefault="008D1D38" w:rsidP="000716B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In-person</w:t>
            </w:r>
          </w:p>
          <w:p w14:paraId="0111D033" w14:textId="434D79B2" w:rsidR="008D1D38" w:rsidRDefault="008D1D38" w:rsidP="000716B1">
            <w:pPr>
              <w:spacing w:after="0" w:line="240" w:lineRule="auto"/>
              <w:jc w:val="center"/>
              <w:rPr>
                <w:rFonts w:ascii="Times New Roman" w:eastAsia="Times New Roman" w:hAnsi="Times New Roman" w:cs="Times New Roman"/>
                <w:bCs/>
                <w:color w:val="000000"/>
              </w:rPr>
            </w:pPr>
          </w:p>
          <w:p w14:paraId="0E427DAE" w14:textId="3EDF994F" w:rsidR="005B44EF" w:rsidRDefault="005B44EF" w:rsidP="000716B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Innovation Meeting</w:t>
            </w:r>
          </w:p>
          <w:p w14:paraId="5CFB898E" w14:textId="7741CB51" w:rsidR="008D1D38" w:rsidRPr="008D1D38" w:rsidRDefault="008D1D38" w:rsidP="000716B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w:t>
            </w:r>
            <w:r w:rsidR="005B44EF">
              <w:rPr>
                <w:rFonts w:ascii="Times New Roman" w:eastAsia="Times New Roman" w:hAnsi="Times New Roman" w:cs="Times New Roman"/>
                <w:bCs/>
                <w:color w:val="000000"/>
              </w:rPr>
              <w:t>00</w:t>
            </w:r>
            <w:r>
              <w:rPr>
                <w:rFonts w:ascii="Times New Roman" w:eastAsia="Times New Roman" w:hAnsi="Times New Roman" w:cs="Times New Roman"/>
                <w:bCs/>
                <w:color w:val="000000"/>
              </w:rPr>
              <w:t xml:space="preserve"> am – 4:00 pm</w:t>
            </w:r>
          </w:p>
        </w:tc>
        <w:tc>
          <w:tcPr>
            <w:tcW w:w="5220" w:type="dxa"/>
            <w:tcBorders>
              <w:top w:val="nil"/>
              <w:left w:val="nil"/>
              <w:bottom w:val="single" w:sz="4" w:space="0" w:color="auto"/>
              <w:right w:val="single" w:sz="4" w:space="0" w:color="auto"/>
            </w:tcBorders>
            <w:shd w:val="clear" w:color="auto" w:fill="auto"/>
            <w:vAlign w:val="center"/>
          </w:tcPr>
          <w:p w14:paraId="43B890D7" w14:textId="1A995163" w:rsidR="00C34048" w:rsidRDefault="00C34048" w:rsidP="000716B1">
            <w:pPr>
              <w:spacing w:after="0" w:line="240" w:lineRule="auto"/>
              <w:rPr>
                <w:rFonts w:ascii="Times New Roman" w:eastAsia="Times New Roman" w:hAnsi="Times New Roman" w:cs="Times New Roman"/>
                <w:color w:val="000000"/>
              </w:rPr>
            </w:pPr>
          </w:p>
          <w:p w14:paraId="1056B40C" w14:textId="222479D8" w:rsidR="00C34048" w:rsidRPr="00CC0D41" w:rsidRDefault="00C34048" w:rsidP="00C34048">
            <w:pPr>
              <w:spacing w:after="0" w:line="240" w:lineRule="auto"/>
              <w:rPr>
                <w:rFonts w:ascii="Times New Roman" w:eastAsia="Times New Roman" w:hAnsi="Times New Roman" w:cs="Times New Roman"/>
                <w:b/>
                <w:color w:val="000000"/>
              </w:rPr>
            </w:pPr>
            <w:r w:rsidRPr="006C7085">
              <w:rPr>
                <w:rFonts w:ascii="Times New Roman" w:eastAsia="Times New Roman" w:hAnsi="Times New Roman" w:cs="Times New Roman"/>
                <w:b/>
                <w:color w:val="000000"/>
                <w:u w:val="single"/>
              </w:rPr>
              <w:t>Quarterly SA</w:t>
            </w:r>
            <w:r w:rsidR="00F66B27">
              <w:rPr>
                <w:rFonts w:ascii="Times New Roman" w:eastAsia="Times New Roman" w:hAnsi="Times New Roman" w:cs="Times New Roman"/>
                <w:b/>
                <w:color w:val="000000"/>
                <w:u w:val="single"/>
              </w:rPr>
              <w:t>G</w:t>
            </w:r>
            <w:r w:rsidRPr="00F66B27">
              <w:rPr>
                <w:rFonts w:ascii="Times New Roman" w:eastAsia="Times New Roman" w:hAnsi="Times New Roman" w:cs="Times New Roman"/>
                <w:b/>
                <w:color w:val="000000"/>
                <w:u w:val="single"/>
              </w:rPr>
              <w:t>: Innovation Meeting</w:t>
            </w:r>
          </w:p>
          <w:p w14:paraId="5C495C8A" w14:textId="77777777" w:rsidR="000A2C31" w:rsidRDefault="000A2C31" w:rsidP="000716B1">
            <w:pPr>
              <w:spacing w:after="0" w:line="240" w:lineRule="auto"/>
              <w:rPr>
                <w:rFonts w:ascii="Times New Roman" w:eastAsia="Times New Roman" w:hAnsi="Times New Roman" w:cs="Times New Roman"/>
                <w:color w:val="000000"/>
              </w:rPr>
            </w:pPr>
          </w:p>
          <w:p w14:paraId="63812674" w14:textId="7ED213AA" w:rsidR="00C34048" w:rsidRPr="00C34048" w:rsidRDefault="00C34048" w:rsidP="000716B1">
            <w:pPr>
              <w:spacing w:after="0" w:line="240" w:lineRule="auto"/>
              <w:rPr>
                <w:rFonts w:ascii="Times New Roman" w:eastAsia="Times New Roman" w:hAnsi="Times New Roman" w:cs="Times New Roman"/>
                <w:color w:val="000000"/>
              </w:rPr>
            </w:pPr>
            <w:r w:rsidRPr="00C34048">
              <w:rPr>
                <w:rFonts w:ascii="Times New Roman" w:eastAsia="Times New Roman" w:hAnsi="Times New Roman" w:cs="Times New Roman"/>
                <w:color w:val="000000"/>
              </w:rPr>
              <w:t>Innovative Topics/Presentations TBD</w:t>
            </w:r>
          </w:p>
          <w:p w14:paraId="4983A465" w14:textId="77777777" w:rsidR="00C34048" w:rsidRDefault="00C34048" w:rsidP="000716B1">
            <w:pPr>
              <w:spacing w:after="0" w:line="240" w:lineRule="auto"/>
              <w:rPr>
                <w:rFonts w:ascii="Times New Roman" w:eastAsia="Times New Roman" w:hAnsi="Times New Roman" w:cs="Times New Roman"/>
                <w:b/>
                <w:color w:val="000000"/>
              </w:rPr>
            </w:pPr>
          </w:p>
          <w:p w14:paraId="38D8FF60" w14:textId="5D34E1D7" w:rsidR="00CC0D41" w:rsidRPr="009559BC" w:rsidRDefault="00CC0D41" w:rsidP="000716B1">
            <w:pPr>
              <w:spacing w:after="0" w:line="240" w:lineRule="auto"/>
              <w:rPr>
                <w:rFonts w:ascii="Times New Roman" w:eastAsia="Times New Roman" w:hAnsi="Times New Roman" w:cs="Times New Roman"/>
                <w:bCs/>
                <w:color w:val="000000"/>
              </w:rPr>
            </w:pPr>
          </w:p>
        </w:tc>
        <w:tc>
          <w:tcPr>
            <w:tcW w:w="2970" w:type="dxa"/>
            <w:tcBorders>
              <w:top w:val="nil"/>
              <w:left w:val="nil"/>
              <w:bottom w:val="single" w:sz="4" w:space="0" w:color="auto"/>
              <w:right w:val="single" w:sz="4" w:space="0" w:color="auto"/>
            </w:tcBorders>
            <w:shd w:val="clear" w:color="auto" w:fill="auto"/>
            <w:vAlign w:val="center"/>
          </w:tcPr>
          <w:p w14:paraId="77C9EA33" w14:textId="5014C7F2" w:rsidR="008D1D38" w:rsidRPr="00D94EB0" w:rsidRDefault="00F66DF9" w:rsidP="000716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Next steps TBD.</w:t>
            </w:r>
          </w:p>
        </w:tc>
      </w:tr>
      <w:tr w:rsidR="002C62F4" w:rsidRPr="00D94EB0" w14:paraId="7952557E" w14:textId="77777777" w:rsidTr="0023580C">
        <w:trPr>
          <w:trHeight w:val="809"/>
        </w:trPr>
        <w:tc>
          <w:tcPr>
            <w:tcW w:w="2160" w:type="dxa"/>
            <w:tcBorders>
              <w:top w:val="nil"/>
              <w:left w:val="single" w:sz="4" w:space="0" w:color="auto"/>
              <w:bottom w:val="single" w:sz="4" w:space="0" w:color="auto"/>
              <w:right w:val="single" w:sz="4" w:space="0" w:color="auto"/>
            </w:tcBorders>
            <w:shd w:val="clear" w:color="auto" w:fill="auto"/>
            <w:vAlign w:val="center"/>
          </w:tcPr>
          <w:p w14:paraId="5D87A889" w14:textId="77777777" w:rsidR="0023580C" w:rsidRDefault="002C62F4" w:rsidP="000716B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SAG Teleconference Meeting: </w:t>
            </w:r>
          </w:p>
          <w:p w14:paraId="003A0F06" w14:textId="3B022D11" w:rsidR="002C62F4" w:rsidRDefault="002C62F4" w:rsidP="000716B1">
            <w:pPr>
              <w:spacing w:after="0" w:line="240" w:lineRule="auto"/>
              <w:jc w:val="center"/>
              <w:rPr>
                <w:rFonts w:ascii="Times New Roman" w:eastAsia="Times New Roman" w:hAnsi="Times New Roman" w:cs="Times New Roman"/>
                <w:b/>
                <w:bCs/>
                <w:color w:val="000000"/>
              </w:rPr>
            </w:pPr>
            <w:r w:rsidRPr="0023580C">
              <w:rPr>
                <w:rFonts w:ascii="Times New Roman" w:eastAsia="Times New Roman" w:hAnsi="Times New Roman" w:cs="Times New Roman"/>
                <w:bCs/>
                <w:color w:val="000000"/>
              </w:rPr>
              <w:t>Date TBD</w:t>
            </w:r>
          </w:p>
        </w:tc>
        <w:tc>
          <w:tcPr>
            <w:tcW w:w="5220" w:type="dxa"/>
            <w:tcBorders>
              <w:top w:val="nil"/>
              <w:left w:val="nil"/>
              <w:bottom w:val="single" w:sz="4" w:space="0" w:color="auto"/>
              <w:right w:val="single" w:sz="4" w:space="0" w:color="auto"/>
            </w:tcBorders>
            <w:shd w:val="clear" w:color="auto" w:fill="auto"/>
            <w:vAlign w:val="center"/>
          </w:tcPr>
          <w:p w14:paraId="1AE24A9F" w14:textId="57CB1728" w:rsidR="002C62F4" w:rsidRDefault="002C62F4" w:rsidP="002C62F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ComEd Baseline Study Results:</w:t>
            </w:r>
            <w:r w:rsidRPr="00CC0D41">
              <w:rPr>
                <w:rFonts w:ascii="Times New Roman" w:eastAsia="Times New Roman" w:hAnsi="Times New Roman" w:cs="Times New Roman"/>
                <w:color w:val="000000"/>
              </w:rPr>
              <w:t xml:space="preserve"> </w:t>
            </w:r>
            <w:proofErr w:type="spellStart"/>
            <w:r w:rsidRPr="00CC0D41">
              <w:rPr>
                <w:rFonts w:ascii="Times New Roman" w:eastAsia="Times New Roman" w:hAnsi="Times New Roman" w:cs="Times New Roman"/>
                <w:color w:val="000000"/>
              </w:rPr>
              <w:t>Itron</w:t>
            </w:r>
            <w:proofErr w:type="spellEnd"/>
            <w:r w:rsidRPr="00CC0D41">
              <w:rPr>
                <w:rFonts w:ascii="Times New Roman" w:eastAsia="Times New Roman" w:hAnsi="Times New Roman" w:cs="Times New Roman"/>
                <w:color w:val="000000"/>
              </w:rPr>
              <w:t xml:space="preserve"> presents an overview of </w:t>
            </w:r>
            <w:r w:rsidR="00F75E7E">
              <w:rPr>
                <w:rFonts w:ascii="Times New Roman" w:eastAsia="Times New Roman" w:hAnsi="Times New Roman" w:cs="Times New Roman"/>
                <w:color w:val="000000"/>
              </w:rPr>
              <w:t xml:space="preserve">draft </w:t>
            </w:r>
            <w:r w:rsidRPr="00CC0D41">
              <w:rPr>
                <w:rFonts w:ascii="Times New Roman" w:eastAsia="Times New Roman" w:hAnsi="Times New Roman" w:cs="Times New Roman"/>
                <w:color w:val="000000"/>
              </w:rPr>
              <w:t>study results.</w:t>
            </w:r>
          </w:p>
          <w:p w14:paraId="4E5F0C6E" w14:textId="77777777" w:rsidR="002C62F4" w:rsidRPr="00C750E9" w:rsidRDefault="002C62F4" w:rsidP="000716B1">
            <w:pPr>
              <w:spacing w:after="0" w:line="240" w:lineRule="auto"/>
              <w:rPr>
                <w:rFonts w:ascii="Times New Roman" w:eastAsia="Times New Roman" w:hAnsi="Times New Roman" w:cs="Times New Roman"/>
                <w:b/>
                <w:color w:val="000000"/>
              </w:rPr>
            </w:pPr>
          </w:p>
        </w:tc>
        <w:tc>
          <w:tcPr>
            <w:tcW w:w="2970" w:type="dxa"/>
            <w:tcBorders>
              <w:top w:val="nil"/>
              <w:left w:val="nil"/>
              <w:bottom w:val="single" w:sz="4" w:space="0" w:color="auto"/>
              <w:right w:val="single" w:sz="4" w:space="0" w:color="auto"/>
            </w:tcBorders>
            <w:shd w:val="clear" w:color="auto" w:fill="auto"/>
            <w:vAlign w:val="center"/>
          </w:tcPr>
          <w:p w14:paraId="2F6CBB18" w14:textId="65D5A481" w:rsidR="002C62F4" w:rsidRPr="00D94EB0" w:rsidRDefault="00F66DF9" w:rsidP="000716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Next steps TBD.</w:t>
            </w:r>
          </w:p>
        </w:tc>
      </w:tr>
      <w:tr w:rsidR="00974CA6" w:rsidRPr="00D94EB0" w14:paraId="3C1BCE7F" w14:textId="77777777" w:rsidTr="00B24AB9">
        <w:trPr>
          <w:trHeight w:val="2348"/>
        </w:trPr>
        <w:tc>
          <w:tcPr>
            <w:tcW w:w="2160" w:type="dxa"/>
            <w:tcBorders>
              <w:top w:val="nil"/>
              <w:left w:val="single" w:sz="4" w:space="0" w:color="auto"/>
              <w:bottom w:val="single" w:sz="4" w:space="0" w:color="auto"/>
              <w:right w:val="single" w:sz="4" w:space="0" w:color="auto"/>
            </w:tcBorders>
            <w:shd w:val="clear" w:color="auto" w:fill="auto"/>
            <w:vAlign w:val="center"/>
          </w:tcPr>
          <w:p w14:paraId="4F132B26" w14:textId="77777777" w:rsidR="00974CA6" w:rsidRDefault="008D1D38" w:rsidP="000716B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Tues., Nov. 19, 2019</w:t>
            </w:r>
          </w:p>
          <w:p w14:paraId="79B28AB2" w14:textId="77777777" w:rsidR="008D1D38" w:rsidRDefault="008D1D38" w:rsidP="000716B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Large Group SAG</w:t>
            </w:r>
          </w:p>
          <w:p w14:paraId="517FC054" w14:textId="77777777" w:rsidR="008D1D38" w:rsidRDefault="008D1D38" w:rsidP="008D1D3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In-person</w:t>
            </w:r>
          </w:p>
          <w:p w14:paraId="2D02457C" w14:textId="77777777" w:rsidR="008D1D38" w:rsidRDefault="008D1D38" w:rsidP="008D1D38">
            <w:pPr>
              <w:spacing w:after="0" w:line="240" w:lineRule="auto"/>
              <w:jc w:val="center"/>
              <w:rPr>
                <w:rFonts w:ascii="Times New Roman" w:eastAsia="Times New Roman" w:hAnsi="Times New Roman" w:cs="Times New Roman"/>
                <w:bCs/>
                <w:color w:val="000000"/>
              </w:rPr>
            </w:pPr>
          </w:p>
          <w:p w14:paraId="16E64FA9" w14:textId="4B308043" w:rsidR="008D1D38" w:rsidRDefault="008D1D38" w:rsidP="008D1D3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Cs/>
                <w:color w:val="000000"/>
              </w:rPr>
              <w:t>10:30 am – 4:00 pm</w:t>
            </w:r>
          </w:p>
        </w:tc>
        <w:tc>
          <w:tcPr>
            <w:tcW w:w="5220" w:type="dxa"/>
            <w:tcBorders>
              <w:top w:val="nil"/>
              <w:left w:val="nil"/>
              <w:bottom w:val="single" w:sz="4" w:space="0" w:color="auto"/>
              <w:right w:val="single" w:sz="4" w:space="0" w:color="auto"/>
            </w:tcBorders>
            <w:shd w:val="clear" w:color="auto" w:fill="auto"/>
            <w:vAlign w:val="center"/>
          </w:tcPr>
          <w:p w14:paraId="734D7ED0" w14:textId="77777777" w:rsidR="00C34048" w:rsidRPr="00CC0D41" w:rsidRDefault="00C34048" w:rsidP="00C34048">
            <w:pPr>
              <w:spacing w:after="0" w:line="240" w:lineRule="auto"/>
              <w:rPr>
                <w:rFonts w:ascii="Times New Roman" w:eastAsia="Times New Roman" w:hAnsi="Times New Roman" w:cs="Times New Roman"/>
                <w:b/>
                <w:color w:val="000000"/>
              </w:rPr>
            </w:pPr>
            <w:r w:rsidRPr="006C7085">
              <w:rPr>
                <w:rFonts w:ascii="Times New Roman" w:eastAsia="Times New Roman" w:hAnsi="Times New Roman" w:cs="Times New Roman"/>
                <w:b/>
                <w:color w:val="000000"/>
                <w:u w:val="single"/>
              </w:rPr>
              <w:t>Quarterly SAG Meeting</w:t>
            </w:r>
            <w:r w:rsidRPr="00CC0D41">
              <w:rPr>
                <w:rFonts w:ascii="Times New Roman" w:eastAsia="Times New Roman" w:hAnsi="Times New Roman" w:cs="Times New Roman"/>
                <w:b/>
                <w:color w:val="000000"/>
              </w:rPr>
              <w:t>:</w:t>
            </w:r>
          </w:p>
          <w:p w14:paraId="6AFB8888" w14:textId="77777777" w:rsidR="008720ED" w:rsidRDefault="008720ED" w:rsidP="000716B1">
            <w:pPr>
              <w:spacing w:after="0" w:line="240" w:lineRule="auto"/>
              <w:rPr>
                <w:rFonts w:ascii="Times New Roman" w:eastAsia="Times New Roman" w:hAnsi="Times New Roman" w:cs="Times New Roman"/>
                <w:b/>
                <w:color w:val="000000"/>
              </w:rPr>
            </w:pPr>
          </w:p>
          <w:p w14:paraId="7977137C" w14:textId="4CF4EB81" w:rsidR="00974CA6" w:rsidRDefault="00CC0D41" w:rsidP="000716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Utility Market Transformation Collaboration Update: </w:t>
            </w:r>
            <w:r w:rsidRPr="00CC0D41">
              <w:rPr>
                <w:rFonts w:ascii="Times New Roman" w:eastAsia="Times New Roman" w:hAnsi="Times New Roman" w:cs="Times New Roman"/>
                <w:color w:val="000000"/>
              </w:rPr>
              <w:t>Follow-up discussion from Nov. 2018 “Industry Spotlight” SAG topic.</w:t>
            </w:r>
          </w:p>
          <w:p w14:paraId="7F718302" w14:textId="77777777" w:rsidR="000C4517" w:rsidRDefault="000C4517" w:rsidP="000716B1">
            <w:pPr>
              <w:spacing w:after="0" w:line="240" w:lineRule="auto"/>
              <w:rPr>
                <w:rFonts w:ascii="Times New Roman" w:eastAsia="Times New Roman" w:hAnsi="Times New Roman" w:cs="Times New Roman"/>
                <w:b/>
                <w:color w:val="000000"/>
              </w:rPr>
            </w:pPr>
          </w:p>
          <w:p w14:paraId="6F696343" w14:textId="114628D3" w:rsidR="00CC0D41" w:rsidRDefault="00252960" w:rsidP="000716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Report-Out from </w:t>
            </w:r>
            <w:r w:rsidR="007C2FCB">
              <w:rPr>
                <w:rFonts w:ascii="Times New Roman" w:eastAsia="Times New Roman" w:hAnsi="Times New Roman" w:cs="Times New Roman"/>
                <w:b/>
                <w:color w:val="000000"/>
              </w:rPr>
              <w:t xml:space="preserve">SAG </w:t>
            </w:r>
            <w:r>
              <w:rPr>
                <w:rFonts w:ascii="Times New Roman" w:eastAsia="Times New Roman" w:hAnsi="Times New Roman" w:cs="Times New Roman"/>
                <w:b/>
                <w:color w:val="000000"/>
              </w:rPr>
              <w:t>Market Transformation Savings Working Group</w:t>
            </w:r>
          </w:p>
          <w:p w14:paraId="5129573A" w14:textId="3A042323" w:rsidR="002C62F4" w:rsidRDefault="002C62F4" w:rsidP="000716B1">
            <w:pPr>
              <w:spacing w:after="0" w:line="240" w:lineRule="auto"/>
              <w:rPr>
                <w:rFonts w:ascii="Times New Roman" w:eastAsia="Times New Roman" w:hAnsi="Times New Roman" w:cs="Times New Roman"/>
                <w:color w:val="000000"/>
              </w:rPr>
            </w:pPr>
          </w:p>
          <w:p w14:paraId="4BC4D21A" w14:textId="4322C815" w:rsidR="002C62F4" w:rsidRDefault="002C62F4" w:rsidP="000716B1">
            <w:pPr>
              <w:spacing w:after="0" w:line="240" w:lineRule="auto"/>
              <w:rPr>
                <w:rFonts w:ascii="Times New Roman" w:eastAsia="Times New Roman" w:hAnsi="Times New Roman" w:cs="Times New Roman"/>
                <w:color w:val="000000"/>
              </w:rPr>
            </w:pPr>
            <w:r w:rsidRPr="00F20364">
              <w:rPr>
                <w:rFonts w:ascii="Times New Roman" w:eastAsia="Times New Roman" w:hAnsi="Times New Roman" w:cs="Times New Roman"/>
                <w:b/>
                <w:color w:val="000000"/>
              </w:rPr>
              <w:t>On-Bill Financing:</w:t>
            </w:r>
            <w:r>
              <w:rPr>
                <w:rFonts w:ascii="Times New Roman" w:eastAsia="Times New Roman" w:hAnsi="Times New Roman" w:cs="Times New Roman"/>
                <w:color w:val="000000"/>
              </w:rPr>
              <w:t xml:space="preserve"> Utilities present an update.</w:t>
            </w:r>
          </w:p>
          <w:p w14:paraId="03C4EBF8" w14:textId="77777777" w:rsidR="000C4517" w:rsidRDefault="000C4517" w:rsidP="000716B1">
            <w:pPr>
              <w:spacing w:after="0" w:line="240" w:lineRule="auto"/>
              <w:rPr>
                <w:rFonts w:ascii="Times New Roman" w:eastAsia="Times New Roman" w:hAnsi="Times New Roman" w:cs="Times New Roman"/>
                <w:b/>
                <w:color w:val="000000"/>
              </w:rPr>
            </w:pPr>
          </w:p>
          <w:p w14:paraId="1C8ABD9F" w14:textId="5BBB0DFC" w:rsidR="00CC0D41" w:rsidRPr="008720ED" w:rsidRDefault="002C62F4" w:rsidP="000716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Electric and Gas Utility Quarterly Report-Outs: </w:t>
            </w:r>
            <w:r w:rsidR="007C2FCB" w:rsidRPr="00D94EB0">
              <w:rPr>
                <w:rFonts w:ascii="Times New Roman" w:eastAsia="Times New Roman" w:hAnsi="Times New Roman" w:cs="Times New Roman"/>
                <w:color w:val="000000"/>
              </w:rPr>
              <w:t xml:space="preserve">Utilities present </w:t>
            </w:r>
            <w:r w:rsidR="007C2FCB">
              <w:rPr>
                <w:rFonts w:ascii="Times New Roman" w:eastAsia="Times New Roman" w:hAnsi="Times New Roman" w:cs="Times New Roman"/>
                <w:color w:val="000000"/>
              </w:rPr>
              <w:t xml:space="preserve">Calendar Year </w:t>
            </w:r>
            <w:r w:rsidR="007C2FCB" w:rsidRPr="00D94EB0">
              <w:rPr>
                <w:rFonts w:ascii="Times New Roman" w:eastAsia="Times New Roman" w:hAnsi="Times New Roman" w:cs="Times New Roman"/>
                <w:color w:val="000000"/>
              </w:rPr>
              <w:t>201</w:t>
            </w:r>
            <w:r w:rsidR="007C2FCB">
              <w:rPr>
                <w:rFonts w:ascii="Times New Roman" w:eastAsia="Times New Roman" w:hAnsi="Times New Roman" w:cs="Times New Roman"/>
                <w:color w:val="000000"/>
              </w:rPr>
              <w:t>9</w:t>
            </w:r>
            <w:r w:rsidR="007C2FCB" w:rsidRPr="00D94EB0">
              <w:rPr>
                <w:rFonts w:ascii="Times New Roman" w:eastAsia="Times New Roman" w:hAnsi="Times New Roman" w:cs="Times New Roman"/>
                <w:color w:val="000000"/>
              </w:rPr>
              <w:t xml:space="preserve"> </w:t>
            </w:r>
            <w:r w:rsidR="007C2FCB">
              <w:rPr>
                <w:rFonts w:ascii="Times New Roman" w:eastAsia="Times New Roman" w:hAnsi="Times New Roman" w:cs="Times New Roman"/>
                <w:color w:val="000000"/>
              </w:rPr>
              <w:t xml:space="preserve">Q3 </w:t>
            </w:r>
            <w:r w:rsidR="007C2FCB" w:rsidRPr="00D94EB0">
              <w:rPr>
                <w:rFonts w:ascii="Times New Roman" w:eastAsia="Times New Roman" w:hAnsi="Times New Roman" w:cs="Times New Roman"/>
                <w:color w:val="000000"/>
              </w:rPr>
              <w:t>results</w:t>
            </w:r>
            <w:r w:rsidR="007C2FCB">
              <w:rPr>
                <w:rFonts w:ascii="Times New Roman" w:eastAsia="Times New Roman" w:hAnsi="Times New Roman" w:cs="Times New Roman"/>
                <w:color w:val="000000"/>
              </w:rPr>
              <w:t xml:space="preserve">, including a high-level overview of pilot program </w:t>
            </w:r>
            <w:r w:rsidR="00C3667E">
              <w:rPr>
                <w:rFonts w:ascii="Times New Roman" w:eastAsia="Times New Roman" w:hAnsi="Times New Roman" w:cs="Times New Roman"/>
                <w:color w:val="000000"/>
              </w:rPr>
              <w:t>progress</w:t>
            </w:r>
            <w:r w:rsidR="007C2FCB">
              <w:rPr>
                <w:rFonts w:ascii="Times New Roman" w:eastAsia="Times New Roman" w:hAnsi="Times New Roman" w:cs="Times New Roman"/>
                <w:color w:val="000000"/>
              </w:rPr>
              <w:t xml:space="preserve"> (if applicable) and an update on R&amp;D initiatives.</w:t>
            </w:r>
          </w:p>
        </w:tc>
        <w:tc>
          <w:tcPr>
            <w:tcW w:w="2970" w:type="dxa"/>
            <w:tcBorders>
              <w:top w:val="nil"/>
              <w:left w:val="nil"/>
              <w:bottom w:val="single" w:sz="4" w:space="0" w:color="auto"/>
              <w:right w:val="single" w:sz="4" w:space="0" w:color="auto"/>
            </w:tcBorders>
            <w:shd w:val="clear" w:color="auto" w:fill="auto"/>
            <w:vAlign w:val="center"/>
          </w:tcPr>
          <w:p w14:paraId="11992B38" w14:textId="0AD10127" w:rsidR="00974CA6" w:rsidRPr="00D94EB0" w:rsidRDefault="00F66DF9" w:rsidP="000716B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Next steps TBD.</w:t>
            </w:r>
          </w:p>
        </w:tc>
      </w:tr>
      <w:tr w:rsidR="000716B1" w:rsidRPr="00D94EB0" w14:paraId="36DFD572" w14:textId="77777777" w:rsidTr="00B24AB9">
        <w:trPr>
          <w:trHeight w:val="2348"/>
        </w:trPr>
        <w:tc>
          <w:tcPr>
            <w:tcW w:w="2160" w:type="dxa"/>
            <w:tcBorders>
              <w:top w:val="nil"/>
              <w:left w:val="single" w:sz="4" w:space="0" w:color="auto"/>
              <w:bottom w:val="single" w:sz="4" w:space="0" w:color="auto"/>
              <w:right w:val="single" w:sz="4" w:space="0" w:color="auto"/>
            </w:tcBorders>
            <w:shd w:val="clear" w:color="auto" w:fill="auto"/>
            <w:vAlign w:val="center"/>
          </w:tcPr>
          <w:p w14:paraId="16647C6E" w14:textId="3D05F821" w:rsidR="000716B1" w:rsidRDefault="000716B1" w:rsidP="000716B1">
            <w:pPr>
              <w:spacing w:after="0" w:line="240" w:lineRule="auto"/>
              <w:jc w:val="center"/>
              <w:rPr>
                <w:rFonts w:ascii="Times New Roman" w:eastAsia="Times New Roman" w:hAnsi="Times New Roman" w:cs="Times New Roman"/>
                <w:b/>
                <w:bCs/>
                <w:color w:val="000000"/>
              </w:rPr>
            </w:pPr>
            <w:bookmarkStart w:id="5" w:name="_Hlk521487744"/>
            <w:r>
              <w:rPr>
                <w:rFonts w:ascii="Times New Roman" w:eastAsia="Times New Roman" w:hAnsi="Times New Roman" w:cs="Times New Roman"/>
                <w:b/>
                <w:bCs/>
                <w:color w:val="000000"/>
              </w:rPr>
              <w:t xml:space="preserve">Mon., Dec. </w:t>
            </w:r>
            <w:r w:rsidR="00941125">
              <w:rPr>
                <w:rFonts w:ascii="Times New Roman" w:eastAsia="Times New Roman" w:hAnsi="Times New Roman" w:cs="Times New Roman"/>
                <w:b/>
                <w:bCs/>
                <w:color w:val="000000"/>
              </w:rPr>
              <w:t>9, 2019</w:t>
            </w:r>
          </w:p>
          <w:p w14:paraId="264624B5" w14:textId="77777777" w:rsidR="000716B1" w:rsidRDefault="000716B1" w:rsidP="000716B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Large Group SAG</w:t>
            </w:r>
          </w:p>
          <w:p w14:paraId="5C26D93E" w14:textId="77777777" w:rsidR="000716B1" w:rsidRDefault="000716B1" w:rsidP="000716B1">
            <w:pPr>
              <w:spacing w:after="0" w:line="240" w:lineRule="auto"/>
              <w:jc w:val="center"/>
              <w:rPr>
                <w:rFonts w:ascii="Times New Roman" w:eastAsia="Times New Roman" w:hAnsi="Times New Roman" w:cs="Times New Roman"/>
                <w:bCs/>
                <w:color w:val="000000"/>
              </w:rPr>
            </w:pPr>
            <w:r w:rsidRPr="000716B1">
              <w:rPr>
                <w:rFonts w:ascii="Times New Roman" w:eastAsia="Times New Roman" w:hAnsi="Times New Roman" w:cs="Times New Roman"/>
                <w:bCs/>
                <w:color w:val="000000"/>
              </w:rPr>
              <w:t>Teleconference</w:t>
            </w:r>
          </w:p>
          <w:p w14:paraId="2E18D518" w14:textId="77777777" w:rsidR="000716B1" w:rsidRDefault="000716B1" w:rsidP="000716B1">
            <w:pPr>
              <w:spacing w:after="0" w:line="240" w:lineRule="auto"/>
              <w:jc w:val="center"/>
              <w:rPr>
                <w:rFonts w:ascii="Times New Roman" w:eastAsia="Times New Roman" w:hAnsi="Times New Roman" w:cs="Times New Roman"/>
                <w:bCs/>
                <w:color w:val="000000"/>
              </w:rPr>
            </w:pPr>
          </w:p>
          <w:p w14:paraId="46A3B623" w14:textId="3C7DF163" w:rsidR="000716B1" w:rsidRPr="000716B1" w:rsidRDefault="000716B1" w:rsidP="000716B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9:</w:t>
            </w:r>
            <w:r w:rsidR="00974CA6">
              <w:rPr>
                <w:rFonts w:ascii="Times New Roman" w:eastAsia="Times New Roman" w:hAnsi="Times New Roman" w:cs="Times New Roman"/>
                <w:bCs/>
                <w:color w:val="000000"/>
              </w:rPr>
              <w:t>3</w:t>
            </w:r>
            <w:r>
              <w:rPr>
                <w:rFonts w:ascii="Times New Roman" w:eastAsia="Times New Roman" w:hAnsi="Times New Roman" w:cs="Times New Roman"/>
                <w:bCs/>
                <w:color w:val="000000"/>
              </w:rPr>
              <w:t>0 am – 12:00 pm</w:t>
            </w:r>
            <w:bookmarkEnd w:id="5"/>
          </w:p>
        </w:tc>
        <w:tc>
          <w:tcPr>
            <w:tcW w:w="5220" w:type="dxa"/>
            <w:tcBorders>
              <w:top w:val="nil"/>
              <w:left w:val="nil"/>
              <w:bottom w:val="single" w:sz="4" w:space="0" w:color="auto"/>
              <w:right w:val="single" w:sz="4" w:space="0" w:color="auto"/>
            </w:tcBorders>
            <w:shd w:val="clear" w:color="auto" w:fill="auto"/>
            <w:vAlign w:val="center"/>
          </w:tcPr>
          <w:p w14:paraId="118F39EE" w14:textId="77CC8A49" w:rsidR="000716B1" w:rsidRPr="00D94EB0" w:rsidRDefault="000716B1" w:rsidP="000716B1">
            <w:pPr>
              <w:spacing w:after="0" w:line="240" w:lineRule="auto"/>
              <w:rPr>
                <w:rFonts w:ascii="Times New Roman" w:eastAsia="Times New Roman" w:hAnsi="Times New Roman" w:cs="Times New Roman"/>
                <w:b/>
                <w:bCs/>
                <w:color w:val="000000"/>
              </w:rPr>
            </w:pPr>
            <w:r w:rsidRPr="00D94EB0">
              <w:rPr>
                <w:rFonts w:ascii="Times New Roman" w:eastAsia="Times New Roman" w:hAnsi="Times New Roman" w:cs="Times New Roman"/>
                <w:b/>
                <w:bCs/>
                <w:color w:val="000000"/>
              </w:rPr>
              <w:t>Draft EM&amp;V Work Plans</w:t>
            </w:r>
            <w:r w:rsidR="0045155A">
              <w:rPr>
                <w:rFonts w:ascii="Times New Roman" w:eastAsia="Times New Roman" w:hAnsi="Times New Roman" w:cs="Times New Roman"/>
                <w:b/>
                <w:bCs/>
                <w:color w:val="000000"/>
              </w:rPr>
              <w:t>*</w:t>
            </w:r>
            <w:r w:rsidRPr="00D94EB0">
              <w:rPr>
                <w:rFonts w:ascii="Times New Roman" w:eastAsia="Times New Roman" w:hAnsi="Times New Roman" w:cs="Times New Roman"/>
                <w:b/>
                <w:bCs/>
                <w:color w:val="000000"/>
              </w:rPr>
              <w:t xml:space="preserve">: </w:t>
            </w:r>
            <w:bookmarkStart w:id="6" w:name="_Hlk521487759"/>
            <w:r w:rsidRPr="00D94EB0">
              <w:rPr>
                <w:rFonts w:ascii="Times New Roman" w:eastAsia="Times New Roman" w:hAnsi="Times New Roman" w:cs="Times New Roman"/>
                <w:color w:val="000000"/>
              </w:rPr>
              <w:t xml:space="preserve">Evaluators present an overview of high-level draft multi-year evaluation plans for </w:t>
            </w:r>
            <w:r>
              <w:rPr>
                <w:rFonts w:ascii="Times New Roman" w:eastAsia="Times New Roman" w:hAnsi="Times New Roman" w:cs="Times New Roman"/>
                <w:color w:val="000000"/>
              </w:rPr>
              <w:t>Ameren Illinois and ComEd</w:t>
            </w:r>
            <w:r w:rsidRPr="00D94EB0">
              <w:rPr>
                <w:rFonts w:ascii="Times New Roman" w:eastAsia="Times New Roman" w:hAnsi="Times New Roman" w:cs="Times New Roman"/>
                <w:color w:val="000000"/>
              </w:rPr>
              <w:t xml:space="preserve"> EE programs.</w:t>
            </w:r>
            <w:bookmarkEnd w:id="6"/>
          </w:p>
        </w:tc>
        <w:tc>
          <w:tcPr>
            <w:tcW w:w="2970" w:type="dxa"/>
            <w:tcBorders>
              <w:top w:val="nil"/>
              <w:left w:val="nil"/>
              <w:bottom w:val="single" w:sz="4" w:space="0" w:color="auto"/>
              <w:right w:val="single" w:sz="4" w:space="0" w:color="auto"/>
            </w:tcBorders>
            <w:shd w:val="clear" w:color="auto" w:fill="auto"/>
            <w:vAlign w:val="center"/>
          </w:tcPr>
          <w:p w14:paraId="2E409BAB" w14:textId="44C2886E" w:rsidR="000716B1" w:rsidRDefault="000716B1" w:rsidP="000716B1">
            <w:pPr>
              <w:spacing w:after="0" w:line="240" w:lineRule="auto"/>
              <w:rPr>
                <w:rFonts w:ascii="Times New Roman" w:eastAsia="Times New Roman" w:hAnsi="Times New Roman" w:cs="Times New Roman"/>
                <w:color w:val="000000"/>
              </w:rPr>
            </w:pPr>
            <w:r w:rsidRPr="00D94EB0">
              <w:rPr>
                <w:rFonts w:ascii="Times New Roman" w:eastAsia="Times New Roman" w:hAnsi="Times New Roman" w:cs="Times New Roman"/>
                <w:color w:val="000000"/>
              </w:rPr>
              <w:t xml:space="preserve">Draft multi-year and draft annual evaluation plans will be available for review and comment on or before January </w:t>
            </w:r>
            <w:r w:rsidR="001375BF">
              <w:rPr>
                <w:rFonts w:ascii="Times New Roman" w:eastAsia="Times New Roman" w:hAnsi="Times New Roman" w:cs="Times New Roman"/>
                <w:color w:val="000000"/>
              </w:rPr>
              <w:t>5</w:t>
            </w:r>
            <w:r w:rsidRPr="00D94EB0">
              <w:rPr>
                <w:rFonts w:ascii="Times New Roman" w:eastAsia="Times New Roman" w:hAnsi="Times New Roman" w:cs="Times New Roman"/>
                <w:color w:val="000000"/>
              </w:rPr>
              <w:t xml:space="preserve">, 2018. </w:t>
            </w:r>
          </w:p>
          <w:p w14:paraId="7FA0C0CA" w14:textId="77777777" w:rsidR="000716B1" w:rsidRDefault="000716B1" w:rsidP="000716B1">
            <w:pPr>
              <w:spacing w:after="0" w:line="240" w:lineRule="auto"/>
              <w:rPr>
                <w:rFonts w:ascii="Times New Roman" w:eastAsia="Times New Roman" w:hAnsi="Times New Roman" w:cs="Times New Roman"/>
                <w:color w:val="000000"/>
              </w:rPr>
            </w:pPr>
          </w:p>
          <w:p w14:paraId="3EAE1170" w14:textId="55110522" w:rsidR="000716B1" w:rsidRPr="00D94EB0" w:rsidRDefault="000716B1" w:rsidP="000716B1">
            <w:pPr>
              <w:spacing w:after="0" w:line="240" w:lineRule="auto"/>
              <w:rPr>
                <w:rFonts w:ascii="Times New Roman" w:eastAsia="Times New Roman" w:hAnsi="Times New Roman" w:cs="Times New Roman"/>
                <w:color w:val="000000"/>
              </w:rPr>
            </w:pPr>
            <w:r w:rsidRPr="00D94EB0">
              <w:rPr>
                <w:rFonts w:ascii="Times New Roman" w:eastAsia="Times New Roman" w:hAnsi="Times New Roman" w:cs="Times New Roman"/>
                <w:color w:val="000000"/>
              </w:rPr>
              <w:t>SAG Facilitator to post on the SAG website and circulate notice to SAG.</w:t>
            </w:r>
          </w:p>
        </w:tc>
      </w:tr>
      <w:tr w:rsidR="00D94EB0" w:rsidRPr="00D94EB0" w14:paraId="062609D9" w14:textId="77777777" w:rsidTr="00B24AB9">
        <w:trPr>
          <w:trHeight w:val="818"/>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ECD3791" w14:textId="7800FF45" w:rsidR="00D94EB0" w:rsidRPr="00D94EB0" w:rsidRDefault="00D94EB0" w:rsidP="00D94EB0">
            <w:pPr>
              <w:spacing w:after="0" w:line="240" w:lineRule="auto"/>
              <w:jc w:val="center"/>
              <w:rPr>
                <w:rFonts w:ascii="Times New Roman" w:eastAsia="Times New Roman" w:hAnsi="Times New Roman" w:cs="Times New Roman"/>
                <w:color w:val="000000"/>
              </w:rPr>
            </w:pPr>
            <w:bookmarkStart w:id="7" w:name="_Hlk521487767"/>
            <w:r w:rsidRPr="00D94EB0">
              <w:rPr>
                <w:rFonts w:ascii="Times New Roman" w:eastAsia="Times New Roman" w:hAnsi="Times New Roman" w:cs="Times New Roman"/>
                <w:b/>
                <w:bCs/>
                <w:color w:val="000000"/>
              </w:rPr>
              <w:t xml:space="preserve">Tues., Dec. </w:t>
            </w:r>
            <w:r w:rsidR="00941125">
              <w:rPr>
                <w:rFonts w:ascii="Times New Roman" w:eastAsia="Times New Roman" w:hAnsi="Times New Roman" w:cs="Times New Roman"/>
                <w:b/>
                <w:bCs/>
                <w:color w:val="000000"/>
              </w:rPr>
              <w:t>10, 2019</w:t>
            </w:r>
            <w:r w:rsidRPr="00D94EB0">
              <w:rPr>
                <w:rFonts w:ascii="Times New Roman" w:eastAsia="Times New Roman" w:hAnsi="Times New Roman" w:cs="Times New Roman"/>
                <w:color w:val="000000"/>
              </w:rPr>
              <w:br/>
            </w:r>
            <w:r w:rsidRPr="00D94EB0">
              <w:rPr>
                <w:rFonts w:ascii="Times New Roman" w:eastAsia="Times New Roman" w:hAnsi="Times New Roman" w:cs="Times New Roman"/>
                <w:b/>
                <w:bCs/>
                <w:color w:val="000000"/>
              </w:rPr>
              <w:t xml:space="preserve">Large Group SAG </w:t>
            </w:r>
            <w:r w:rsidRPr="00D94EB0">
              <w:rPr>
                <w:rFonts w:ascii="Times New Roman" w:eastAsia="Times New Roman" w:hAnsi="Times New Roman" w:cs="Times New Roman"/>
                <w:color w:val="000000"/>
              </w:rPr>
              <w:br/>
            </w:r>
            <w:r w:rsidR="000716B1">
              <w:rPr>
                <w:rFonts w:ascii="Times New Roman" w:eastAsia="Times New Roman" w:hAnsi="Times New Roman" w:cs="Times New Roman"/>
                <w:color w:val="000000"/>
              </w:rPr>
              <w:t>Teleconference</w:t>
            </w:r>
            <w:r w:rsidRPr="00D94EB0">
              <w:rPr>
                <w:rFonts w:ascii="Times New Roman" w:eastAsia="Times New Roman" w:hAnsi="Times New Roman" w:cs="Times New Roman"/>
                <w:color w:val="000000"/>
              </w:rPr>
              <w:br/>
            </w:r>
            <w:r w:rsidRPr="00D94EB0">
              <w:rPr>
                <w:rFonts w:ascii="Times New Roman" w:eastAsia="Times New Roman" w:hAnsi="Times New Roman" w:cs="Times New Roman"/>
                <w:color w:val="000000"/>
              </w:rPr>
              <w:br/>
            </w:r>
            <w:r w:rsidR="000716B1">
              <w:rPr>
                <w:rFonts w:ascii="Times New Roman" w:eastAsia="Times New Roman" w:hAnsi="Times New Roman" w:cs="Times New Roman"/>
                <w:color w:val="000000"/>
              </w:rPr>
              <w:t>1</w:t>
            </w:r>
            <w:r w:rsidR="00B260DE">
              <w:rPr>
                <w:rFonts w:ascii="Times New Roman" w:eastAsia="Times New Roman" w:hAnsi="Times New Roman" w:cs="Times New Roman"/>
                <w:color w:val="000000"/>
              </w:rPr>
              <w:t>0:00</w:t>
            </w:r>
            <w:r w:rsidR="000716B1">
              <w:rPr>
                <w:rFonts w:ascii="Times New Roman" w:eastAsia="Times New Roman" w:hAnsi="Times New Roman" w:cs="Times New Roman"/>
                <w:color w:val="000000"/>
              </w:rPr>
              <w:t xml:space="preserve"> am – 12:00 pm</w:t>
            </w:r>
            <w:bookmarkEnd w:id="7"/>
          </w:p>
        </w:tc>
        <w:tc>
          <w:tcPr>
            <w:tcW w:w="5220" w:type="dxa"/>
            <w:tcBorders>
              <w:top w:val="nil"/>
              <w:left w:val="nil"/>
              <w:bottom w:val="single" w:sz="4" w:space="0" w:color="auto"/>
              <w:right w:val="single" w:sz="4" w:space="0" w:color="auto"/>
            </w:tcBorders>
            <w:shd w:val="clear" w:color="auto" w:fill="auto"/>
            <w:vAlign w:val="center"/>
            <w:hideMark/>
          </w:tcPr>
          <w:p w14:paraId="21D9A73B" w14:textId="05E9EC7F" w:rsidR="00D94EB0" w:rsidRPr="00D94EB0" w:rsidRDefault="00D94EB0" w:rsidP="00D94EB0">
            <w:pPr>
              <w:spacing w:after="0" w:line="240" w:lineRule="auto"/>
              <w:rPr>
                <w:rFonts w:ascii="Times New Roman" w:eastAsia="Times New Roman" w:hAnsi="Times New Roman" w:cs="Times New Roman"/>
                <w:color w:val="000000"/>
              </w:rPr>
            </w:pPr>
            <w:r w:rsidRPr="00D94EB0">
              <w:rPr>
                <w:rFonts w:ascii="Times New Roman" w:eastAsia="Times New Roman" w:hAnsi="Times New Roman" w:cs="Times New Roman"/>
                <w:b/>
                <w:bCs/>
                <w:color w:val="000000"/>
              </w:rPr>
              <w:t>Draft EM&amp;V Work Plans</w:t>
            </w:r>
            <w:r w:rsidR="0045155A">
              <w:rPr>
                <w:rFonts w:ascii="Times New Roman" w:eastAsia="Times New Roman" w:hAnsi="Times New Roman" w:cs="Times New Roman"/>
                <w:b/>
                <w:bCs/>
                <w:color w:val="000000"/>
              </w:rPr>
              <w:t>*</w:t>
            </w:r>
            <w:r w:rsidRPr="00D94EB0">
              <w:rPr>
                <w:rFonts w:ascii="Times New Roman" w:eastAsia="Times New Roman" w:hAnsi="Times New Roman" w:cs="Times New Roman"/>
                <w:b/>
                <w:bCs/>
                <w:color w:val="000000"/>
              </w:rPr>
              <w:t xml:space="preserve">: </w:t>
            </w:r>
            <w:bookmarkStart w:id="8" w:name="_Hlk521487781"/>
            <w:r w:rsidRPr="00D94EB0">
              <w:rPr>
                <w:rFonts w:ascii="Times New Roman" w:eastAsia="Times New Roman" w:hAnsi="Times New Roman" w:cs="Times New Roman"/>
                <w:color w:val="000000"/>
              </w:rPr>
              <w:t xml:space="preserve">Evaluators present an overview of high-level draft multi-year evaluation plans for </w:t>
            </w:r>
            <w:r w:rsidR="000716B1">
              <w:rPr>
                <w:rFonts w:ascii="Times New Roman" w:eastAsia="Times New Roman" w:hAnsi="Times New Roman" w:cs="Times New Roman"/>
                <w:color w:val="000000"/>
              </w:rPr>
              <w:t>Nicor Gas and Peoples Gas – North Shore Gas</w:t>
            </w:r>
            <w:r w:rsidRPr="00D94EB0">
              <w:rPr>
                <w:rFonts w:ascii="Times New Roman" w:eastAsia="Times New Roman" w:hAnsi="Times New Roman" w:cs="Times New Roman"/>
                <w:color w:val="000000"/>
              </w:rPr>
              <w:t xml:space="preserve"> programs.</w:t>
            </w:r>
            <w:bookmarkEnd w:id="8"/>
          </w:p>
        </w:tc>
        <w:tc>
          <w:tcPr>
            <w:tcW w:w="2970" w:type="dxa"/>
            <w:tcBorders>
              <w:top w:val="nil"/>
              <w:left w:val="nil"/>
              <w:bottom w:val="single" w:sz="4" w:space="0" w:color="auto"/>
              <w:right w:val="single" w:sz="4" w:space="0" w:color="auto"/>
            </w:tcBorders>
            <w:shd w:val="clear" w:color="auto" w:fill="auto"/>
            <w:vAlign w:val="center"/>
            <w:hideMark/>
          </w:tcPr>
          <w:p w14:paraId="7FA4B47B" w14:textId="7B4CE6BE" w:rsidR="000716B1" w:rsidRDefault="00D94EB0" w:rsidP="00D94EB0">
            <w:pPr>
              <w:spacing w:after="0" w:line="240" w:lineRule="auto"/>
              <w:rPr>
                <w:rFonts w:ascii="Times New Roman" w:eastAsia="Times New Roman" w:hAnsi="Times New Roman" w:cs="Times New Roman"/>
                <w:color w:val="000000"/>
              </w:rPr>
            </w:pPr>
            <w:r w:rsidRPr="00D94EB0">
              <w:rPr>
                <w:rFonts w:ascii="Times New Roman" w:eastAsia="Times New Roman" w:hAnsi="Times New Roman" w:cs="Times New Roman"/>
                <w:color w:val="000000"/>
              </w:rPr>
              <w:t>Draft multi-year and draft annual evaluation plans will be available for review and comment on or before January 5, 201</w:t>
            </w:r>
            <w:r w:rsidR="00974CA6">
              <w:rPr>
                <w:rFonts w:ascii="Times New Roman" w:eastAsia="Times New Roman" w:hAnsi="Times New Roman" w:cs="Times New Roman"/>
                <w:color w:val="000000"/>
              </w:rPr>
              <w:t>9</w:t>
            </w:r>
            <w:r w:rsidRPr="00D94EB0">
              <w:rPr>
                <w:rFonts w:ascii="Times New Roman" w:eastAsia="Times New Roman" w:hAnsi="Times New Roman" w:cs="Times New Roman"/>
                <w:color w:val="000000"/>
              </w:rPr>
              <w:t xml:space="preserve">. </w:t>
            </w:r>
          </w:p>
          <w:p w14:paraId="3EA72ED4" w14:textId="77777777" w:rsidR="000716B1" w:rsidRDefault="000716B1" w:rsidP="00D94EB0">
            <w:pPr>
              <w:spacing w:after="0" w:line="240" w:lineRule="auto"/>
              <w:rPr>
                <w:rFonts w:ascii="Times New Roman" w:eastAsia="Times New Roman" w:hAnsi="Times New Roman" w:cs="Times New Roman"/>
                <w:color w:val="000000"/>
              </w:rPr>
            </w:pPr>
          </w:p>
          <w:p w14:paraId="35F153BB" w14:textId="6CACDD00" w:rsidR="00D94EB0" w:rsidRPr="00D94EB0" w:rsidRDefault="00D94EB0" w:rsidP="00D94EB0">
            <w:pPr>
              <w:spacing w:after="0" w:line="240" w:lineRule="auto"/>
              <w:rPr>
                <w:rFonts w:ascii="Times New Roman" w:eastAsia="Times New Roman" w:hAnsi="Times New Roman" w:cs="Times New Roman"/>
                <w:color w:val="000000"/>
              </w:rPr>
            </w:pPr>
            <w:r w:rsidRPr="00D94EB0">
              <w:rPr>
                <w:rFonts w:ascii="Times New Roman" w:eastAsia="Times New Roman" w:hAnsi="Times New Roman" w:cs="Times New Roman"/>
                <w:color w:val="000000"/>
              </w:rPr>
              <w:t>SAG Facilitator to post on the SAG website and circulate notice to SAG.</w:t>
            </w:r>
          </w:p>
        </w:tc>
      </w:tr>
      <w:bookmarkEnd w:id="3"/>
    </w:tbl>
    <w:p w14:paraId="5E46C39A" w14:textId="5BCAC8AE" w:rsidR="005B25D2" w:rsidRDefault="005B25D2" w:rsidP="000C4517">
      <w:pPr>
        <w:spacing w:after="0"/>
        <w:jc w:val="center"/>
        <w:rPr>
          <w:rFonts w:ascii="Times New Roman" w:hAnsi="Times New Roman" w:cs="Times New Roman"/>
          <w:b/>
          <w:sz w:val="24"/>
          <w:szCs w:val="24"/>
        </w:rPr>
      </w:pPr>
    </w:p>
    <w:p w14:paraId="2EA1B514" w14:textId="253053DA" w:rsidR="005B25D2" w:rsidRDefault="005B25D2" w:rsidP="00543A89">
      <w:pPr>
        <w:spacing w:after="0"/>
        <w:rPr>
          <w:rFonts w:ascii="Times New Roman" w:hAnsi="Times New Roman" w:cs="Times New Roman"/>
          <w:b/>
          <w:sz w:val="24"/>
          <w:szCs w:val="24"/>
        </w:rPr>
      </w:pPr>
    </w:p>
    <w:p w14:paraId="4A0DA12B" w14:textId="07ECD9B3" w:rsidR="00EC1805" w:rsidRDefault="00EC1805" w:rsidP="00543A89">
      <w:pPr>
        <w:spacing w:after="0"/>
        <w:rPr>
          <w:rFonts w:ascii="Times New Roman" w:hAnsi="Times New Roman" w:cs="Times New Roman"/>
          <w:b/>
          <w:sz w:val="24"/>
          <w:szCs w:val="24"/>
        </w:rPr>
      </w:pPr>
    </w:p>
    <w:p w14:paraId="24684ACC" w14:textId="500A3260" w:rsidR="00EC1805" w:rsidRDefault="00EC1805" w:rsidP="00543A89">
      <w:pPr>
        <w:spacing w:after="0"/>
        <w:rPr>
          <w:rFonts w:ascii="Times New Roman" w:hAnsi="Times New Roman" w:cs="Times New Roman"/>
          <w:b/>
          <w:sz w:val="24"/>
          <w:szCs w:val="24"/>
        </w:rPr>
      </w:pPr>
    </w:p>
    <w:p w14:paraId="323B648B" w14:textId="2B8CEFE8" w:rsidR="00EC1805" w:rsidRDefault="00EC1805" w:rsidP="00543A89">
      <w:pPr>
        <w:spacing w:after="0"/>
        <w:rPr>
          <w:rFonts w:ascii="Times New Roman" w:hAnsi="Times New Roman" w:cs="Times New Roman"/>
          <w:b/>
          <w:sz w:val="24"/>
          <w:szCs w:val="24"/>
        </w:rPr>
      </w:pPr>
    </w:p>
    <w:p w14:paraId="58DC4EBA" w14:textId="16C51F4C" w:rsidR="00EC1805" w:rsidRDefault="00EC1805" w:rsidP="00543A89">
      <w:pPr>
        <w:spacing w:after="0"/>
        <w:rPr>
          <w:rFonts w:ascii="Times New Roman" w:hAnsi="Times New Roman" w:cs="Times New Roman"/>
          <w:b/>
          <w:sz w:val="24"/>
          <w:szCs w:val="24"/>
        </w:rPr>
      </w:pPr>
    </w:p>
    <w:p w14:paraId="234E6567" w14:textId="77777777" w:rsidR="00EC1805" w:rsidRDefault="00EC1805" w:rsidP="00543A89">
      <w:pPr>
        <w:spacing w:after="0"/>
        <w:rPr>
          <w:rFonts w:ascii="Times New Roman" w:hAnsi="Times New Roman" w:cs="Times New Roman"/>
          <w:b/>
          <w:sz w:val="24"/>
          <w:szCs w:val="24"/>
        </w:rPr>
      </w:pPr>
      <w:bookmarkStart w:id="9" w:name="_GoBack"/>
      <w:bookmarkEnd w:id="9"/>
    </w:p>
    <w:p w14:paraId="79E5180E" w14:textId="1FFD94EB" w:rsidR="007E591F" w:rsidRDefault="008C1BB0" w:rsidP="000C451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Attachment A:</w:t>
      </w:r>
      <w:r w:rsidR="009A4EC8">
        <w:rPr>
          <w:rFonts w:ascii="Times New Roman" w:hAnsi="Times New Roman" w:cs="Times New Roman"/>
          <w:b/>
          <w:sz w:val="24"/>
          <w:szCs w:val="24"/>
        </w:rPr>
        <w:t xml:space="preserve"> Overview of </w:t>
      </w:r>
      <w:r w:rsidR="00D43873">
        <w:rPr>
          <w:rFonts w:ascii="Times New Roman" w:hAnsi="Times New Roman" w:cs="Times New Roman"/>
          <w:b/>
          <w:sz w:val="24"/>
          <w:szCs w:val="24"/>
        </w:rPr>
        <w:t>Directives to SAG</w:t>
      </w:r>
    </w:p>
    <w:p w14:paraId="09FDCCAB" w14:textId="5A9414FD" w:rsidR="009A4EC8" w:rsidRPr="00D43873" w:rsidRDefault="009A4EC8" w:rsidP="009A4EC8">
      <w:pPr>
        <w:spacing w:after="0"/>
        <w:rPr>
          <w:rFonts w:ascii="Times New Roman" w:hAnsi="Times New Roman" w:cs="Times New Roman"/>
          <w:sz w:val="24"/>
          <w:szCs w:val="24"/>
        </w:rPr>
      </w:pPr>
    </w:p>
    <w:p w14:paraId="411445C8" w14:textId="0D702CC7" w:rsidR="002337F5" w:rsidRDefault="00D43873" w:rsidP="009A4EC8">
      <w:pPr>
        <w:spacing w:after="0"/>
        <w:rPr>
          <w:rFonts w:ascii="Times New Roman" w:hAnsi="Times New Roman" w:cs="Times New Roman"/>
          <w:sz w:val="24"/>
          <w:szCs w:val="24"/>
        </w:rPr>
      </w:pPr>
      <w:r w:rsidRPr="00571103">
        <w:rPr>
          <w:rFonts w:ascii="Times New Roman" w:hAnsi="Times New Roman" w:cs="Times New Roman"/>
          <w:sz w:val="24"/>
          <w:szCs w:val="24"/>
        </w:rPr>
        <w:t xml:space="preserve">This Attachment A includes excerpts from </w:t>
      </w:r>
      <w:r w:rsidR="009022F0" w:rsidRPr="00571103">
        <w:rPr>
          <w:rFonts w:ascii="Times New Roman" w:hAnsi="Times New Roman" w:cs="Times New Roman"/>
          <w:sz w:val="24"/>
          <w:szCs w:val="24"/>
        </w:rPr>
        <w:t xml:space="preserve">Final Orders from the Commission approving 2018 – 2021 </w:t>
      </w:r>
      <w:r w:rsidRPr="00571103">
        <w:rPr>
          <w:rFonts w:ascii="Times New Roman" w:hAnsi="Times New Roman" w:cs="Times New Roman"/>
          <w:sz w:val="24"/>
          <w:szCs w:val="24"/>
        </w:rPr>
        <w:t>EE Plans for Ameren Illinois, ComEd, Nicor Gas, and Peoples Gas – North Shore Gas.</w:t>
      </w:r>
      <w:r w:rsidR="006923C5" w:rsidRPr="00571103">
        <w:rPr>
          <w:rStyle w:val="FootnoteReference"/>
          <w:rFonts w:ascii="Times New Roman" w:hAnsi="Times New Roman" w:cs="Times New Roman"/>
          <w:sz w:val="24"/>
          <w:szCs w:val="24"/>
        </w:rPr>
        <w:footnoteReference w:id="12"/>
      </w:r>
      <w:r w:rsidRPr="00571103">
        <w:rPr>
          <w:rFonts w:ascii="Times New Roman" w:hAnsi="Times New Roman" w:cs="Times New Roman"/>
          <w:sz w:val="24"/>
          <w:szCs w:val="24"/>
        </w:rPr>
        <w:t xml:space="preserve"> For ComEd, Nicor Gas, and Peoples Gas – North Shore Gas, this attachment also includes excerpted settlement stipulation language.</w:t>
      </w:r>
    </w:p>
    <w:p w14:paraId="2372969A" w14:textId="7E085048" w:rsidR="002337F5" w:rsidRDefault="002337F5" w:rsidP="009A4EC8">
      <w:pPr>
        <w:spacing w:after="0"/>
        <w:rPr>
          <w:rFonts w:ascii="Times New Roman" w:hAnsi="Times New Roman" w:cs="Times New Roman"/>
          <w:sz w:val="24"/>
          <w:szCs w:val="24"/>
        </w:rPr>
      </w:pPr>
    </w:p>
    <w:p w14:paraId="1FFCDF28" w14:textId="2CE6CE03" w:rsidR="002337F5" w:rsidRDefault="002337F5" w:rsidP="009A4EC8">
      <w:pPr>
        <w:spacing w:after="0"/>
        <w:rPr>
          <w:rFonts w:ascii="Times New Roman" w:hAnsi="Times New Roman" w:cs="Times New Roman"/>
          <w:sz w:val="24"/>
          <w:szCs w:val="24"/>
        </w:rPr>
      </w:pPr>
      <w:r>
        <w:rPr>
          <w:rFonts w:ascii="Times New Roman" w:hAnsi="Times New Roman" w:cs="Times New Roman"/>
          <w:sz w:val="24"/>
          <w:szCs w:val="24"/>
        </w:rPr>
        <w:t xml:space="preserve">Links to </w:t>
      </w:r>
      <w:r w:rsidR="002E5AE0">
        <w:rPr>
          <w:rFonts w:ascii="Times New Roman" w:hAnsi="Times New Roman" w:cs="Times New Roman"/>
          <w:sz w:val="24"/>
          <w:szCs w:val="24"/>
        </w:rPr>
        <w:t>Energy Efficiency Plan dockets and stipulated agreements:</w:t>
      </w:r>
    </w:p>
    <w:p w14:paraId="248F1B80" w14:textId="77777777" w:rsidR="002337F5" w:rsidRPr="002E5AE0" w:rsidRDefault="002337F5" w:rsidP="00191004">
      <w:pPr>
        <w:numPr>
          <w:ilvl w:val="0"/>
          <w:numId w:val="25"/>
        </w:numPr>
        <w:spacing w:after="0" w:line="240" w:lineRule="auto"/>
        <w:rPr>
          <w:rFonts w:ascii="Times New Roman" w:hAnsi="Times New Roman" w:cs="Times New Roman"/>
          <w:color w:val="503932"/>
          <w:sz w:val="24"/>
          <w:szCs w:val="24"/>
        </w:rPr>
      </w:pPr>
      <w:r w:rsidRPr="002E5AE0">
        <w:rPr>
          <w:rStyle w:val="Emphasis"/>
          <w:rFonts w:ascii="Times New Roman" w:hAnsi="Times New Roman" w:cs="Times New Roman"/>
          <w:sz w:val="24"/>
          <w:szCs w:val="24"/>
        </w:rPr>
        <w:t>Ameren IL EE Plan</w:t>
      </w:r>
      <w:r w:rsidRPr="002E5AE0">
        <w:rPr>
          <w:rFonts w:ascii="Times New Roman" w:hAnsi="Times New Roman" w:cs="Times New Roman"/>
          <w:sz w:val="24"/>
          <w:szCs w:val="24"/>
        </w:rPr>
        <w:t xml:space="preserve">: </w:t>
      </w:r>
      <w:hyperlink r:id="rId10" w:tgtFrame="_blank" w:history="1">
        <w:r w:rsidRPr="002E5AE0">
          <w:rPr>
            <w:rStyle w:val="Hyperlink"/>
            <w:rFonts w:ascii="Times New Roman" w:hAnsi="Times New Roman" w:cs="Times New Roman"/>
            <w:color w:val="000080"/>
            <w:sz w:val="24"/>
            <w:szCs w:val="24"/>
          </w:rPr>
          <w:t>17-0311</w:t>
        </w:r>
      </w:hyperlink>
    </w:p>
    <w:p w14:paraId="211EC848" w14:textId="77777777" w:rsidR="002337F5" w:rsidRPr="002E5AE0" w:rsidRDefault="002337F5" w:rsidP="00191004">
      <w:pPr>
        <w:numPr>
          <w:ilvl w:val="0"/>
          <w:numId w:val="25"/>
        </w:numPr>
        <w:spacing w:after="0" w:line="240" w:lineRule="auto"/>
        <w:rPr>
          <w:rFonts w:ascii="Times New Roman" w:hAnsi="Times New Roman" w:cs="Times New Roman"/>
          <w:color w:val="503932"/>
          <w:sz w:val="24"/>
          <w:szCs w:val="24"/>
        </w:rPr>
      </w:pPr>
      <w:r w:rsidRPr="002E5AE0">
        <w:rPr>
          <w:rStyle w:val="Emphasis"/>
          <w:rFonts w:ascii="Times New Roman" w:hAnsi="Times New Roman" w:cs="Times New Roman"/>
          <w:sz w:val="24"/>
          <w:szCs w:val="24"/>
        </w:rPr>
        <w:t>ComEd EE Plan</w:t>
      </w:r>
      <w:r w:rsidRPr="002E5AE0">
        <w:rPr>
          <w:rFonts w:ascii="Times New Roman" w:hAnsi="Times New Roman" w:cs="Times New Roman"/>
          <w:sz w:val="24"/>
          <w:szCs w:val="24"/>
        </w:rPr>
        <w:t xml:space="preserve">: </w:t>
      </w:r>
      <w:hyperlink r:id="rId11" w:tgtFrame="_blank" w:history="1">
        <w:r w:rsidRPr="002E5AE0">
          <w:rPr>
            <w:rStyle w:val="Hyperlink"/>
            <w:rFonts w:ascii="Times New Roman" w:hAnsi="Times New Roman" w:cs="Times New Roman"/>
            <w:color w:val="000080"/>
            <w:sz w:val="24"/>
            <w:szCs w:val="24"/>
          </w:rPr>
          <w:t>17-0312</w:t>
        </w:r>
      </w:hyperlink>
      <w:r w:rsidRPr="002E5AE0">
        <w:rPr>
          <w:rFonts w:ascii="Times New Roman" w:hAnsi="Times New Roman" w:cs="Times New Roman"/>
          <w:color w:val="503932"/>
          <w:sz w:val="24"/>
          <w:szCs w:val="24"/>
        </w:rPr>
        <w:t xml:space="preserve"> (</w:t>
      </w:r>
      <w:hyperlink r:id="rId12" w:tgtFrame="_blank" w:history="1">
        <w:r w:rsidRPr="002E5AE0">
          <w:rPr>
            <w:rStyle w:val="Hyperlink"/>
            <w:rFonts w:ascii="Times New Roman" w:hAnsi="Times New Roman" w:cs="Times New Roman"/>
            <w:color w:val="000080"/>
            <w:sz w:val="24"/>
            <w:szCs w:val="24"/>
          </w:rPr>
          <w:t>Final ComEd Stipulated Agreement</w:t>
        </w:r>
      </w:hyperlink>
      <w:r w:rsidRPr="002E5AE0">
        <w:rPr>
          <w:rFonts w:ascii="Times New Roman" w:hAnsi="Times New Roman" w:cs="Times New Roman"/>
          <w:color w:val="503932"/>
          <w:sz w:val="24"/>
          <w:szCs w:val="24"/>
        </w:rPr>
        <w:t>)</w:t>
      </w:r>
    </w:p>
    <w:p w14:paraId="34F63046" w14:textId="77777777" w:rsidR="002337F5" w:rsidRPr="002E5AE0" w:rsidRDefault="002337F5" w:rsidP="00191004">
      <w:pPr>
        <w:numPr>
          <w:ilvl w:val="0"/>
          <w:numId w:val="25"/>
        </w:numPr>
        <w:spacing w:after="0" w:line="240" w:lineRule="auto"/>
        <w:rPr>
          <w:rFonts w:ascii="Times New Roman" w:hAnsi="Times New Roman" w:cs="Times New Roman"/>
          <w:color w:val="503932"/>
          <w:sz w:val="24"/>
          <w:szCs w:val="24"/>
        </w:rPr>
      </w:pPr>
      <w:r w:rsidRPr="002E5AE0">
        <w:rPr>
          <w:rStyle w:val="Emphasis"/>
          <w:rFonts w:ascii="Times New Roman" w:hAnsi="Times New Roman" w:cs="Times New Roman"/>
          <w:sz w:val="24"/>
          <w:szCs w:val="24"/>
        </w:rPr>
        <w:t>Nicor Gas EE Plan</w:t>
      </w:r>
      <w:r w:rsidRPr="002E5AE0">
        <w:rPr>
          <w:rFonts w:ascii="Times New Roman" w:hAnsi="Times New Roman" w:cs="Times New Roman"/>
          <w:sz w:val="24"/>
          <w:szCs w:val="24"/>
        </w:rPr>
        <w:t xml:space="preserve">: </w:t>
      </w:r>
      <w:hyperlink r:id="rId13" w:tgtFrame="_blank" w:history="1">
        <w:r w:rsidRPr="002E5AE0">
          <w:rPr>
            <w:rStyle w:val="Hyperlink"/>
            <w:rFonts w:ascii="Times New Roman" w:hAnsi="Times New Roman" w:cs="Times New Roman"/>
            <w:color w:val="000080"/>
            <w:sz w:val="24"/>
            <w:szCs w:val="24"/>
          </w:rPr>
          <w:t>17-0310</w:t>
        </w:r>
      </w:hyperlink>
      <w:r w:rsidRPr="002E5AE0">
        <w:rPr>
          <w:rFonts w:ascii="Times New Roman" w:hAnsi="Times New Roman" w:cs="Times New Roman"/>
          <w:color w:val="503932"/>
          <w:sz w:val="24"/>
          <w:szCs w:val="24"/>
        </w:rPr>
        <w:t xml:space="preserve"> (</w:t>
      </w:r>
      <w:hyperlink r:id="rId14" w:tgtFrame="_blank" w:history="1">
        <w:r w:rsidRPr="002E5AE0">
          <w:rPr>
            <w:rStyle w:val="Hyperlink"/>
            <w:rFonts w:ascii="Times New Roman" w:hAnsi="Times New Roman" w:cs="Times New Roman"/>
            <w:color w:val="000080"/>
            <w:sz w:val="24"/>
            <w:szCs w:val="24"/>
          </w:rPr>
          <w:t>Final Nicor Gas Stipulated Agreement</w:t>
        </w:r>
      </w:hyperlink>
      <w:r w:rsidRPr="002E5AE0">
        <w:rPr>
          <w:rFonts w:ascii="Times New Roman" w:hAnsi="Times New Roman" w:cs="Times New Roman"/>
          <w:color w:val="503932"/>
          <w:sz w:val="24"/>
          <w:szCs w:val="24"/>
        </w:rPr>
        <w:t>)</w:t>
      </w:r>
    </w:p>
    <w:p w14:paraId="63A6B728" w14:textId="77777777" w:rsidR="002337F5" w:rsidRPr="002E5AE0" w:rsidRDefault="002337F5" w:rsidP="00191004">
      <w:pPr>
        <w:numPr>
          <w:ilvl w:val="0"/>
          <w:numId w:val="25"/>
        </w:numPr>
        <w:spacing w:after="0" w:line="240" w:lineRule="auto"/>
        <w:rPr>
          <w:rFonts w:ascii="Times New Roman" w:hAnsi="Times New Roman" w:cs="Times New Roman"/>
          <w:color w:val="503932"/>
          <w:sz w:val="24"/>
          <w:szCs w:val="24"/>
        </w:rPr>
      </w:pPr>
      <w:r w:rsidRPr="002E5AE0">
        <w:rPr>
          <w:rStyle w:val="Emphasis"/>
          <w:rFonts w:ascii="Times New Roman" w:hAnsi="Times New Roman" w:cs="Times New Roman"/>
          <w:sz w:val="24"/>
          <w:szCs w:val="24"/>
        </w:rPr>
        <w:t>Peoples Gas - North Shore Gas EE Plan</w:t>
      </w:r>
      <w:r w:rsidRPr="002E5AE0">
        <w:rPr>
          <w:rFonts w:ascii="Times New Roman" w:hAnsi="Times New Roman" w:cs="Times New Roman"/>
          <w:sz w:val="24"/>
          <w:szCs w:val="24"/>
        </w:rPr>
        <w:t xml:space="preserve">: </w:t>
      </w:r>
      <w:hyperlink r:id="rId15" w:tgtFrame="_blank" w:history="1">
        <w:r w:rsidRPr="002E5AE0">
          <w:rPr>
            <w:rStyle w:val="Hyperlink"/>
            <w:rFonts w:ascii="Times New Roman" w:hAnsi="Times New Roman" w:cs="Times New Roman"/>
            <w:color w:val="000080"/>
            <w:sz w:val="24"/>
            <w:szCs w:val="24"/>
          </w:rPr>
          <w:t>17-0309</w:t>
        </w:r>
      </w:hyperlink>
      <w:r w:rsidRPr="002E5AE0">
        <w:rPr>
          <w:rFonts w:ascii="Times New Roman" w:hAnsi="Times New Roman" w:cs="Times New Roman"/>
          <w:color w:val="503932"/>
          <w:sz w:val="24"/>
          <w:szCs w:val="24"/>
        </w:rPr>
        <w:t xml:space="preserve"> (</w:t>
      </w:r>
      <w:hyperlink r:id="rId16" w:tgtFrame="_blank" w:history="1">
        <w:r w:rsidRPr="002E5AE0">
          <w:rPr>
            <w:rStyle w:val="Hyperlink"/>
            <w:rFonts w:ascii="Times New Roman" w:hAnsi="Times New Roman" w:cs="Times New Roman"/>
            <w:color w:val="000080"/>
            <w:sz w:val="24"/>
            <w:szCs w:val="24"/>
          </w:rPr>
          <w:t>Final PG/NSG Stipulated Agreement</w:t>
        </w:r>
      </w:hyperlink>
      <w:r w:rsidRPr="002E5AE0">
        <w:rPr>
          <w:rFonts w:ascii="Times New Roman" w:hAnsi="Times New Roman" w:cs="Times New Roman"/>
          <w:color w:val="503932"/>
          <w:sz w:val="24"/>
          <w:szCs w:val="24"/>
        </w:rPr>
        <w:t>)</w:t>
      </w:r>
    </w:p>
    <w:p w14:paraId="1BC5B3CF" w14:textId="1DCDA2D1" w:rsidR="00F45DDB" w:rsidRPr="00571103" w:rsidRDefault="00F45DDB" w:rsidP="009A4EC8">
      <w:pPr>
        <w:spacing w:after="0"/>
        <w:rPr>
          <w:rFonts w:ascii="Times New Roman" w:hAnsi="Times New Roman" w:cs="Times New Roman"/>
          <w:sz w:val="24"/>
          <w:szCs w:val="24"/>
        </w:rPr>
      </w:pPr>
    </w:p>
    <w:p w14:paraId="74EBF1E8" w14:textId="7C4DDA85" w:rsidR="00F45DDB" w:rsidRPr="00571103" w:rsidRDefault="00F45DDB" w:rsidP="009A4EC8">
      <w:pPr>
        <w:spacing w:after="0"/>
        <w:rPr>
          <w:rFonts w:ascii="Times New Roman" w:hAnsi="Times New Roman" w:cs="Times New Roman"/>
          <w:sz w:val="24"/>
          <w:szCs w:val="24"/>
        </w:rPr>
      </w:pPr>
      <w:r w:rsidRPr="00571103">
        <w:rPr>
          <w:rFonts w:ascii="Times New Roman" w:hAnsi="Times New Roman" w:cs="Times New Roman"/>
          <w:sz w:val="24"/>
          <w:szCs w:val="24"/>
        </w:rPr>
        <w:t xml:space="preserve">References to SAG are highlighted in </w:t>
      </w:r>
      <w:r w:rsidRPr="00571103">
        <w:rPr>
          <w:rFonts w:ascii="Times New Roman" w:hAnsi="Times New Roman" w:cs="Times New Roman"/>
          <w:color w:val="FF0000"/>
          <w:sz w:val="24"/>
          <w:szCs w:val="24"/>
        </w:rPr>
        <w:t>red font</w:t>
      </w:r>
      <w:r w:rsidRPr="00571103">
        <w:rPr>
          <w:rFonts w:ascii="Times New Roman" w:hAnsi="Times New Roman" w:cs="Times New Roman"/>
          <w:sz w:val="24"/>
          <w:szCs w:val="24"/>
        </w:rPr>
        <w:t>.</w:t>
      </w:r>
    </w:p>
    <w:p w14:paraId="5CB1BF39" w14:textId="77777777" w:rsidR="00F45DDB" w:rsidRPr="00571103" w:rsidRDefault="00F45DDB" w:rsidP="009022F0">
      <w:pPr>
        <w:spacing w:after="0" w:line="240" w:lineRule="auto"/>
        <w:rPr>
          <w:rFonts w:ascii="Times New Roman" w:hAnsi="Times New Roman" w:cs="Times New Roman"/>
          <w:color w:val="FF0000"/>
          <w:sz w:val="24"/>
          <w:szCs w:val="24"/>
        </w:rPr>
      </w:pPr>
    </w:p>
    <w:p w14:paraId="0A445ED1" w14:textId="77777777" w:rsidR="00D43873" w:rsidRPr="00571103" w:rsidRDefault="00D43873" w:rsidP="00D43873">
      <w:pPr>
        <w:spacing w:after="0" w:line="240" w:lineRule="auto"/>
        <w:rPr>
          <w:rFonts w:ascii="Times New Roman" w:hAnsi="Times New Roman" w:cs="Times New Roman"/>
          <w:b/>
          <w:sz w:val="24"/>
          <w:szCs w:val="24"/>
          <w:u w:val="single"/>
        </w:rPr>
      </w:pPr>
      <w:r w:rsidRPr="00571103">
        <w:rPr>
          <w:rFonts w:ascii="Times New Roman" w:hAnsi="Times New Roman" w:cs="Times New Roman"/>
          <w:b/>
          <w:sz w:val="24"/>
          <w:szCs w:val="24"/>
          <w:u w:val="single"/>
        </w:rPr>
        <w:t>Ameren IL EE Plan Docket (17-0311) Directives and References to SAG</w:t>
      </w:r>
    </w:p>
    <w:p w14:paraId="7BF63164" w14:textId="77777777" w:rsidR="00D43873" w:rsidRPr="00571103" w:rsidRDefault="00D43873" w:rsidP="00D43873">
      <w:pPr>
        <w:spacing w:after="0" w:line="240" w:lineRule="auto"/>
        <w:rPr>
          <w:rFonts w:ascii="Times New Roman" w:hAnsi="Times New Roman" w:cs="Times New Roman"/>
          <w:sz w:val="24"/>
          <w:szCs w:val="24"/>
        </w:rPr>
      </w:pPr>
    </w:p>
    <w:p w14:paraId="2ED1D5BF" w14:textId="77777777"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Issue:</w:t>
      </w:r>
      <w:r w:rsidRPr="00571103">
        <w:rPr>
          <w:rFonts w:ascii="Times New Roman" w:hAnsi="Times New Roman" w:cs="Times New Roman"/>
          <w:sz w:val="24"/>
          <w:szCs w:val="24"/>
        </w:rPr>
        <w:t xml:space="preserve"> Proposed Plan Changes</w:t>
      </w:r>
    </w:p>
    <w:p w14:paraId="4301C326"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Commission Analysis and Conclusions (pages 63-64):</w:t>
      </w:r>
    </w:p>
    <w:p w14:paraId="35A85C93" w14:textId="77777777" w:rsidR="00D43873" w:rsidRPr="00571103" w:rsidRDefault="00D43873" w:rsidP="0047445E">
      <w:pPr>
        <w:pStyle w:val="ListParagraph"/>
        <w:numPr>
          <w:ilvl w:val="0"/>
          <w:numId w:val="3"/>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The Commission agrees that Ameren Illinois’ 2018 Plan meets each requirement of the Public Utilities Act and will deliver significant opportunities to its customers across rate classes. It also takes into consideration the unique circumstances of Ameren Illinois’ service territory which, largely rural, is less dense and has a relatively higher percentage of customers that are exempt from the Act’s energy efficient provisions. </w:t>
      </w:r>
    </w:p>
    <w:p w14:paraId="16F45017" w14:textId="77777777" w:rsidR="00D43873" w:rsidRPr="00571103" w:rsidRDefault="00D43873" w:rsidP="0047445E">
      <w:pPr>
        <w:pStyle w:val="ListParagraph"/>
        <w:numPr>
          <w:ilvl w:val="0"/>
          <w:numId w:val="3"/>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The Commission is strongly supportive of the Plan’s emphasis on serving low income customers in the Company’s service territory, and developing new economic and energy efficiency opportunities for diverse individuals and communities.</w:t>
      </w:r>
    </w:p>
    <w:p w14:paraId="35B15048" w14:textId="77777777" w:rsidR="00D43873" w:rsidRPr="00571103" w:rsidRDefault="00D43873" w:rsidP="0047445E">
      <w:pPr>
        <w:pStyle w:val="ListParagraph"/>
        <w:numPr>
          <w:ilvl w:val="0"/>
          <w:numId w:val="3"/>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Approval of the Plan, however, is conditioned on the incorporation of Staff’s suggestions for certain reallocations, as identified by Staff witness Dr. Brightwell in his direct testimony, that could achieve another 10,500 to 14,500 MWhs of savings. In addition, the Company is directed to determine how it can serve the objectives and goals of the Act, while reducing the overall costs of the Income Qualified Programs through a different measure mix or incentive levels and lowering its cost/kWh. The Company is ordered to submit this information to the Commission in a timely compliance filing.</w:t>
      </w:r>
    </w:p>
    <w:p w14:paraId="6E61B065" w14:textId="77777777" w:rsidR="00D43873" w:rsidRPr="00571103" w:rsidRDefault="00D43873" w:rsidP="0047445E">
      <w:pPr>
        <w:pStyle w:val="ListParagraph"/>
        <w:numPr>
          <w:ilvl w:val="0"/>
          <w:numId w:val="3"/>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The Commission recognizes that NRDC-CUB-EDF, the AG, and Staff have provided numerous suggestions as to how AIC could meet the statutory savings goal, while staying within the budget cap, and strongly encourages the Company to work cooperatively with all stakeholders to help ensure that the implementation of the Plan is cost effective and practicable throughout its service territory.</w:t>
      </w:r>
    </w:p>
    <w:p w14:paraId="34B91584" w14:textId="77777777" w:rsidR="00D43873" w:rsidRPr="00571103" w:rsidRDefault="00D43873" w:rsidP="0047445E">
      <w:pPr>
        <w:pStyle w:val="ListParagraph"/>
        <w:numPr>
          <w:ilvl w:val="0"/>
          <w:numId w:val="3"/>
        </w:numPr>
        <w:spacing w:after="0" w:line="240" w:lineRule="auto"/>
        <w:rPr>
          <w:rFonts w:ascii="Times New Roman" w:hAnsi="Times New Roman" w:cs="Times New Roman"/>
          <w:color w:val="FF0000"/>
          <w:sz w:val="24"/>
          <w:szCs w:val="24"/>
        </w:rPr>
      </w:pPr>
      <w:r w:rsidRPr="00571103">
        <w:rPr>
          <w:rFonts w:ascii="Times New Roman" w:hAnsi="Times New Roman" w:cs="Times New Roman"/>
          <w:color w:val="FF0000"/>
          <w:sz w:val="24"/>
          <w:szCs w:val="24"/>
        </w:rPr>
        <w:t>Additionally, the Commission finds that AIC should continue its collaborative efforts with SAG, the Economically Disadvantaged Advisory Committee, and other interested parties.</w:t>
      </w:r>
    </w:p>
    <w:p w14:paraId="3B7B487D" w14:textId="77777777" w:rsidR="00D43873" w:rsidRPr="00571103" w:rsidRDefault="00D43873" w:rsidP="00D43873">
      <w:pPr>
        <w:spacing w:after="0" w:line="240" w:lineRule="auto"/>
        <w:rPr>
          <w:rFonts w:ascii="Times New Roman" w:hAnsi="Times New Roman" w:cs="Times New Roman"/>
          <w:sz w:val="24"/>
          <w:szCs w:val="24"/>
        </w:rPr>
      </w:pPr>
    </w:p>
    <w:p w14:paraId="0398AD98" w14:textId="77777777"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lastRenderedPageBreak/>
        <w:t>Issue:</w:t>
      </w:r>
      <w:r w:rsidRPr="00571103">
        <w:rPr>
          <w:rFonts w:ascii="Times New Roman" w:hAnsi="Times New Roman" w:cs="Times New Roman"/>
          <w:sz w:val="24"/>
          <w:szCs w:val="24"/>
        </w:rPr>
        <w:t xml:space="preserve"> Rider EE</w:t>
      </w:r>
    </w:p>
    <w:p w14:paraId="13484CF4"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Commission Analysis and Conclusions (page 66):</w:t>
      </w:r>
    </w:p>
    <w:p w14:paraId="57BCF0F9" w14:textId="77777777" w:rsidR="00D43873" w:rsidRPr="00571103" w:rsidRDefault="00D43873" w:rsidP="0047445E">
      <w:pPr>
        <w:pStyle w:val="ListParagraph"/>
        <w:numPr>
          <w:ilvl w:val="0"/>
          <w:numId w:val="5"/>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Based on the record evidence and there being no objection, the Commission approves Riders APM and GER. Rider EE was approved in Docket No. 17-0288 on August 15, 2017. </w:t>
      </w:r>
      <w:r w:rsidRPr="00571103">
        <w:rPr>
          <w:rFonts w:ascii="Times New Roman" w:hAnsi="Times New Roman" w:cs="Times New Roman"/>
          <w:color w:val="FF0000"/>
          <w:sz w:val="24"/>
          <w:szCs w:val="24"/>
        </w:rPr>
        <w:t xml:space="preserve">As noted by Dr. Brightwell, the Commission directed the Company and Staff, with interested parties, to present the issue of the WAML methodologies and their impact on energy efficiency regulatory asset amortization periods and customer rates, as well as the most appropriate implementation method, to the SAG, to attempt to reach a consensus. SAG was directed to file a report with the Commission summarizing the conclusions reached in the SAG process. </w:t>
      </w:r>
      <w:r w:rsidRPr="00571103">
        <w:rPr>
          <w:rFonts w:ascii="Times New Roman" w:hAnsi="Times New Roman" w:cs="Times New Roman"/>
          <w:sz w:val="24"/>
          <w:szCs w:val="24"/>
        </w:rPr>
        <w:t>Nothing in this Order is intended to modify the Commission's conclusion on WAML in Docket No. 17-0288. Based on the record and at the recommendation of Staff, the Commission finds the revenue requirement of $14,465,000 and the schedules and workpapers identified as Staff Exhibits 1.1 and 1.2 to be just and reasonable. The Commission directs AIC to make a compliance filing setting the rates to be effective with the January, 2018 billing period.</w:t>
      </w:r>
    </w:p>
    <w:p w14:paraId="0675737A" w14:textId="77777777" w:rsidR="00D43873" w:rsidRPr="00571103" w:rsidRDefault="00D43873" w:rsidP="00D43873">
      <w:pPr>
        <w:spacing w:after="0" w:line="240" w:lineRule="auto"/>
        <w:rPr>
          <w:rFonts w:ascii="Times New Roman" w:hAnsi="Times New Roman" w:cs="Times New Roman"/>
          <w:sz w:val="24"/>
          <w:szCs w:val="24"/>
        </w:rPr>
      </w:pPr>
    </w:p>
    <w:p w14:paraId="62DBBBD3" w14:textId="77777777"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Issue:</w:t>
      </w:r>
      <w:r w:rsidRPr="00571103">
        <w:rPr>
          <w:rFonts w:ascii="Times New Roman" w:hAnsi="Times New Roman" w:cs="Times New Roman"/>
          <w:sz w:val="24"/>
          <w:szCs w:val="24"/>
        </w:rPr>
        <w:t xml:space="preserve"> Rebates and Data Usage</w:t>
      </w:r>
    </w:p>
    <w:p w14:paraId="22C189D0"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Commission Analysis and Conclusions (page 69):</w:t>
      </w:r>
    </w:p>
    <w:p w14:paraId="75D0A336" w14:textId="77777777" w:rsidR="00D43873" w:rsidRPr="00571103" w:rsidRDefault="00D43873" w:rsidP="0047445E">
      <w:pPr>
        <w:pStyle w:val="ListParagraph"/>
        <w:numPr>
          <w:ilvl w:val="0"/>
          <w:numId w:val="5"/>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The Commission recognizes the concerns raised by both RESA and AIC. The Commission notes that AIC maintains brand and technology neutrality throughout its energy efficiency portfolio. Although RESA raises concerns about data usage, there is no dispute between the parties at present. </w:t>
      </w:r>
      <w:r w:rsidRPr="00571103">
        <w:rPr>
          <w:rFonts w:ascii="Times New Roman" w:hAnsi="Times New Roman" w:cs="Times New Roman"/>
          <w:color w:val="FF0000"/>
          <w:sz w:val="24"/>
          <w:szCs w:val="24"/>
        </w:rPr>
        <w:t xml:space="preserve">The Commission agrees with AIC; these issues are of the type routinely addressed by SAG and directs RESA and AIC to participate in the SAG process to build a consensus. </w:t>
      </w:r>
      <w:r w:rsidRPr="00571103">
        <w:rPr>
          <w:rFonts w:ascii="Times New Roman" w:hAnsi="Times New Roman" w:cs="Times New Roman"/>
          <w:sz w:val="24"/>
          <w:szCs w:val="24"/>
        </w:rPr>
        <w:t>No other Commission finding is necessary at this time.</w:t>
      </w:r>
    </w:p>
    <w:p w14:paraId="601246BA" w14:textId="77777777" w:rsidR="00D43873" w:rsidRPr="00571103" w:rsidRDefault="00D43873" w:rsidP="00D43873">
      <w:pPr>
        <w:spacing w:after="0" w:line="240" w:lineRule="auto"/>
        <w:rPr>
          <w:rFonts w:ascii="Times New Roman" w:hAnsi="Times New Roman" w:cs="Times New Roman"/>
          <w:sz w:val="24"/>
          <w:szCs w:val="24"/>
        </w:rPr>
      </w:pPr>
    </w:p>
    <w:p w14:paraId="38302E01" w14:textId="77777777"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Other SAG Mentions and Items to Note:</w:t>
      </w:r>
    </w:p>
    <w:p w14:paraId="2B61AD70" w14:textId="77777777" w:rsidR="00D43873" w:rsidRPr="00571103" w:rsidRDefault="00D43873" w:rsidP="0047445E">
      <w:pPr>
        <w:pStyle w:val="ListParagraph"/>
        <w:numPr>
          <w:ilvl w:val="0"/>
          <w:numId w:val="4"/>
        </w:numPr>
        <w:spacing w:after="0" w:line="240" w:lineRule="auto"/>
        <w:rPr>
          <w:rFonts w:ascii="Times New Roman" w:hAnsi="Times New Roman" w:cs="Times New Roman"/>
          <w:sz w:val="24"/>
          <w:szCs w:val="24"/>
        </w:rPr>
      </w:pPr>
      <w:r w:rsidRPr="00571103">
        <w:rPr>
          <w:rFonts w:ascii="Times New Roman" w:hAnsi="Times New Roman" w:cs="Times New Roman"/>
          <w:color w:val="FF0000"/>
          <w:sz w:val="24"/>
          <w:szCs w:val="24"/>
        </w:rPr>
        <w:t xml:space="preserve">The Company affirms its commitment to a collaborative SAG process. </w:t>
      </w:r>
      <w:r w:rsidRPr="00571103">
        <w:rPr>
          <w:rFonts w:ascii="Times New Roman" w:hAnsi="Times New Roman" w:cs="Times New Roman"/>
          <w:sz w:val="24"/>
          <w:szCs w:val="24"/>
        </w:rPr>
        <w:t>Mr. K. Martin testifies that, during the developmental process, Ameren Illinois participated in a collaborative process led by SAG and including the Economically Disadvantaged Advisory Committee, which was convened after the passage of PA 99-0906. Mr. K. Martin explains that working with the Economically Disadvantaged Advisory Committee was especially useful as it convened a large number of groups and parties that have not traditionally presented the Company or the Commission with their perspectives on utility-delivery of energy efficiency programs to some of the State’s neediest communities.</w:t>
      </w:r>
      <w:r w:rsidRPr="00571103">
        <w:rPr>
          <w:rFonts w:ascii="Times New Roman" w:hAnsi="Times New Roman" w:cs="Times New Roman"/>
          <w:color w:val="FF0000"/>
          <w:sz w:val="24"/>
          <w:szCs w:val="24"/>
        </w:rPr>
        <w:t xml:space="preserve"> The Company affirms that it intends to continue working on process improvements through the SAG facilitation team.</w:t>
      </w:r>
    </w:p>
    <w:p w14:paraId="6EFBF032" w14:textId="7A5957E6" w:rsidR="00D43873" w:rsidRPr="00571103" w:rsidRDefault="00D43873" w:rsidP="0047445E">
      <w:pPr>
        <w:pStyle w:val="ListParagraph"/>
        <w:numPr>
          <w:ilvl w:val="0"/>
          <w:numId w:val="4"/>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Ameren Illinois withdrew its request for adjustable savings goals in its rebuttal testimony.</w:t>
      </w:r>
    </w:p>
    <w:p w14:paraId="18A63DA3" w14:textId="62ADFF79" w:rsidR="00F45DDB" w:rsidRPr="00571103" w:rsidRDefault="00F45DDB" w:rsidP="004A7D3D">
      <w:pPr>
        <w:spacing w:after="0" w:line="240" w:lineRule="auto"/>
        <w:rPr>
          <w:rFonts w:ascii="Times New Roman" w:hAnsi="Times New Roman" w:cs="Times New Roman"/>
          <w:b/>
          <w:sz w:val="24"/>
          <w:szCs w:val="24"/>
          <w:u w:val="single"/>
        </w:rPr>
      </w:pPr>
    </w:p>
    <w:p w14:paraId="230EEBBF" w14:textId="33C02A9F" w:rsidR="00666A53" w:rsidRPr="00571103" w:rsidRDefault="00666A53" w:rsidP="004A7D3D">
      <w:pPr>
        <w:spacing w:after="0" w:line="240" w:lineRule="auto"/>
        <w:rPr>
          <w:rFonts w:ascii="Times New Roman" w:hAnsi="Times New Roman" w:cs="Times New Roman"/>
          <w:b/>
          <w:sz w:val="24"/>
          <w:szCs w:val="24"/>
          <w:u w:val="single"/>
        </w:rPr>
      </w:pPr>
      <w:r w:rsidRPr="00571103">
        <w:rPr>
          <w:rFonts w:ascii="Times New Roman" w:hAnsi="Times New Roman" w:cs="Times New Roman"/>
          <w:b/>
          <w:sz w:val="24"/>
          <w:szCs w:val="24"/>
          <w:u w:val="single"/>
        </w:rPr>
        <w:t>Ameren Exhibit 8.1 (Rev.)</w:t>
      </w:r>
      <w:r w:rsidR="000D2D2A" w:rsidRPr="00571103">
        <w:rPr>
          <w:rFonts w:ascii="Times New Roman" w:hAnsi="Times New Roman" w:cs="Times New Roman"/>
          <w:b/>
          <w:sz w:val="24"/>
          <w:szCs w:val="24"/>
          <w:u w:val="single"/>
        </w:rPr>
        <w:t>, pages 3-7</w:t>
      </w:r>
    </w:p>
    <w:p w14:paraId="6C71ED2C" w14:textId="77777777" w:rsidR="00666A53" w:rsidRPr="00571103" w:rsidRDefault="00666A53" w:rsidP="004A7D3D">
      <w:pPr>
        <w:spacing w:after="0" w:line="240" w:lineRule="auto"/>
        <w:rPr>
          <w:rFonts w:ascii="Times New Roman" w:hAnsi="Times New Roman" w:cs="Times New Roman"/>
          <w:b/>
          <w:sz w:val="24"/>
          <w:szCs w:val="24"/>
          <w:u w:val="single"/>
        </w:rPr>
      </w:pPr>
    </w:p>
    <w:p w14:paraId="749B0FDB" w14:textId="77777777" w:rsidR="008D21D7" w:rsidRPr="00571103" w:rsidRDefault="00666A53" w:rsidP="0047445E">
      <w:pPr>
        <w:pStyle w:val="ListParagraph"/>
        <w:numPr>
          <w:ilvl w:val="0"/>
          <w:numId w:val="19"/>
        </w:num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Evaluator Independence.</w:t>
      </w:r>
      <w:r w:rsidRPr="00571103">
        <w:rPr>
          <w:rFonts w:ascii="Times New Roman" w:hAnsi="Times New Roman" w:cs="Times New Roman"/>
          <w:sz w:val="24"/>
          <w:szCs w:val="24"/>
        </w:rPr>
        <w:t xml:space="preserve"> Ameren Illinois shall implement protocols to ensure that evaluator independence is maintained, as required by Section 8-103B and 8-104 of the Act.</w:t>
      </w:r>
    </w:p>
    <w:p w14:paraId="407A84A7" w14:textId="77777777" w:rsidR="008D21D7"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Any contract between Ameren Illinois and the independent evaluator shall provide that: (</w:t>
      </w:r>
      <w:proofErr w:type="spellStart"/>
      <w:r w:rsidRPr="00571103">
        <w:rPr>
          <w:rFonts w:ascii="Times New Roman" w:hAnsi="Times New Roman" w:cs="Times New Roman"/>
          <w:sz w:val="24"/>
          <w:szCs w:val="24"/>
        </w:rPr>
        <w:t>i</w:t>
      </w:r>
      <w:proofErr w:type="spellEnd"/>
      <w:r w:rsidRPr="00571103">
        <w:rPr>
          <w:rFonts w:ascii="Times New Roman" w:hAnsi="Times New Roman" w:cs="Times New Roman"/>
          <w:sz w:val="24"/>
          <w:szCs w:val="24"/>
        </w:rPr>
        <w:t xml:space="preserve">) the Commission has the right to terminate the contract if the </w:t>
      </w:r>
      <w:r w:rsidRPr="00571103">
        <w:rPr>
          <w:rFonts w:ascii="Times New Roman" w:hAnsi="Times New Roman" w:cs="Times New Roman"/>
          <w:sz w:val="24"/>
          <w:szCs w:val="24"/>
        </w:rPr>
        <w:lastRenderedPageBreak/>
        <w:t>Commission determines the evaluators were not acting independently; and (ii) the evaluator must act independently from Ameren Illinois and be able to independently evaluate the energy savings performance and cost-effectiveness of Ameren Illinois’ energy efficiency programs.</w:t>
      </w:r>
    </w:p>
    <w:p w14:paraId="5D0E7574" w14:textId="77777777" w:rsidR="008D21D7"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Ameren Illinois shall submit the finalized but not yet executed contract with the independent evaluator to the Commission by letter to the Executive Director. Staff will submit a report to the Commission containing its assessment of the contract and describing its recommendations for Commission action, if any. In addition, Ameren Illinois will submit any contract and scope of work with the independent evaluator as a compliance filing in ICC Docket No. 17-0311 within fourteen (14) days of execution. Ameren Illinois shall make any portions of such compliance filings that are designated confidential available to parties appearing in the docket who are entitled to receive confidential materials by operation of law or an appropriate protective order, and to other interested parties who do not have a competitive interest in the confidential material and who may not be parties appearing in the docket but who have signed a protective agreement with the Company to receive the confidential material. </w:t>
      </w:r>
      <w:r w:rsidRPr="00571103">
        <w:rPr>
          <w:rFonts w:ascii="Times New Roman" w:hAnsi="Times New Roman" w:cs="Times New Roman"/>
          <w:color w:val="FF0000"/>
          <w:sz w:val="24"/>
          <w:szCs w:val="24"/>
        </w:rPr>
        <w:t>Ameren Illinois also agrees to make good faith efforts to address and reach consensus concerning whether the contract and scope of work may be public in whole or in part as part of the discussions for the Illinois Energy Efficiency Policy Manual Version 2.0.</w:t>
      </w:r>
    </w:p>
    <w:p w14:paraId="467311EF" w14:textId="77777777" w:rsidR="008D21D7"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Evaluators shall develop Evaluation, Measurement &amp; Verification (“EM&amp;V”) Work Plans consistent with the Policy Manual. In the event that stakeholders, including Staff or Ameren Illinois, and the evaluator are not able to reach a resolution during the Draft EM&amp;V Report review process concerning a disputed issue that is acceptable to all parties, then Ameren Illinois will direct the evaluator to document the issue in dispute within the EM&amp;V Report along with the evaluator’s position, the stakeholder’s position, and to the extent practical and quantifiable, any associated alternative savings estimates resulting from the differences in positions.</w:t>
      </w:r>
    </w:p>
    <w:p w14:paraId="23D86389" w14:textId="77777777" w:rsidR="008D21D7"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Ameren Illinois shall ensure that the data used in the evaluations is made available to the Commission upon request.</w:t>
      </w:r>
    </w:p>
    <w:p w14:paraId="67D83241" w14:textId="77777777" w:rsidR="008D21D7"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Annual Independent Ex Post TRC Test Evaluation: Ameren Illinois shall direct its independent third-party evaluator to perform an ex post TRC cost-effectiveness analysis annually during the course of the 4-year portfolio plan pursuant to Sections 8-103B(g)(6) and 8-104(f)(8) of the Act. Ameren Illinois will also direct its independent third-party evaluator to conduct a cost-effectiveness analysis at the conclusion of the 4-year Plan pursuant to Section 8-103B(g)(6) of the Act.</w:t>
      </w:r>
    </w:p>
    <w:p w14:paraId="225D3A65" w14:textId="77777777" w:rsidR="008D21D7"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The evaluator contract with Ameren Illinois shall automatically terminate upon a Final Order of the Commission finding that the contract should be terminated, after issuance of notice and hearing and an opportunity for Ameren Illinois, the evaluator, and other interested parties to be heard.</w:t>
      </w:r>
    </w:p>
    <w:p w14:paraId="64793E55" w14:textId="2167B37B" w:rsidR="00666A53"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In the event that Ameren Illinois or the evaluator issues a notice of termination or notice of default of the contract, the issuer of the notice shall contemporaneously provide a copy of such notice to the Commission.</w:t>
      </w:r>
    </w:p>
    <w:p w14:paraId="1A5937B2" w14:textId="77777777" w:rsidR="00666A53" w:rsidRPr="00571103" w:rsidRDefault="00666A53" w:rsidP="004A7D3D">
      <w:pPr>
        <w:spacing w:after="0" w:line="240" w:lineRule="auto"/>
        <w:rPr>
          <w:rFonts w:ascii="Times New Roman" w:hAnsi="Times New Roman" w:cs="Times New Roman"/>
          <w:sz w:val="24"/>
          <w:szCs w:val="24"/>
        </w:rPr>
      </w:pPr>
    </w:p>
    <w:p w14:paraId="7B315E0F" w14:textId="77777777" w:rsidR="008D21D7" w:rsidRPr="00571103" w:rsidRDefault="00666A53" w:rsidP="0047445E">
      <w:pPr>
        <w:pStyle w:val="ListParagraph"/>
        <w:numPr>
          <w:ilvl w:val="0"/>
          <w:numId w:val="19"/>
        </w:num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lastRenderedPageBreak/>
        <w:t>SAG Facilitator Independence.</w:t>
      </w:r>
      <w:r w:rsidRPr="00571103">
        <w:rPr>
          <w:rFonts w:ascii="Times New Roman" w:hAnsi="Times New Roman" w:cs="Times New Roman"/>
          <w:sz w:val="24"/>
          <w:szCs w:val="24"/>
        </w:rPr>
        <w:t xml:space="preserve"> Ameren Illinois shall implement protocols to ensure that SAG Facilitator independence is maintained. To the extent SAG Facilitator Independence provisions are added to a future Commission-approved Illinois Energy Efficiency Policy Manual, such provisions appearing in the Policy Manual will supersede these SAG Facilitator Independence provisions. Specifically, Ameren Illinois shall implement the following SAG Facilitator independence protocols:</w:t>
      </w:r>
    </w:p>
    <w:p w14:paraId="0CE9466D" w14:textId="77777777" w:rsidR="008D21D7"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Ameren Illinois shall submit the finalized but not yet executed contract with the independent SAG Facilitator to the Commission by letter to the Executive Director. Staff will submit a report to the Commission containing its assessment of the contract and describing its recommendations for Commission action, if any. In addition, Ameren Illinois will submit any contract and scope of work with the independent SAG Facilitator as a compliance filing in ICC Docket No. 17-0311 within fourteen (14) days of execution.</w:t>
      </w:r>
    </w:p>
    <w:p w14:paraId="456188B0" w14:textId="77777777" w:rsidR="008D21D7"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Ameren Illinois will include language in the independent SAG Facilitator contract that provides that the Commission has the right to terminate the SAG Facilitator contract if the Commission determines the SAG Facilitator is not acting independently, or is unable or unwilling to independently facilitate the Illinois Energy Efficiency Stakeholder Advisory Group.</w:t>
      </w:r>
    </w:p>
    <w:p w14:paraId="7956D591" w14:textId="77777777" w:rsidR="008D21D7"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The SAG Facilitator contract with Ameren Illinois will automatically terminate upon a Commission finding that the contract should be terminated, after issuance of notice and hearing and an opportunity for Ameren Illinois, the SAG Facilitator, and other interested parties to be heard.</w:t>
      </w:r>
    </w:p>
    <w:p w14:paraId="1770FBCC" w14:textId="77777777" w:rsidR="008D21D7"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In the event that Ameren Illinois or the SAG Facilitator issues a notice of termination or notice of default of the contract, the issuer of the notice shall contemporaneously provide a copy of such notice to the Commission.</w:t>
      </w:r>
    </w:p>
    <w:p w14:paraId="023F0167" w14:textId="77777777" w:rsidR="008D21D7" w:rsidRPr="00571103" w:rsidRDefault="008D21D7" w:rsidP="004A7D3D">
      <w:pPr>
        <w:spacing w:after="0" w:line="240" w:lineRule="auto"/>
        <w:rPr>
          <w:rFonts w:ascii="Times New Roman" w:hAnsi="Times New Roman" w:cs="Times New Roman"/>
          <w:sz w:val="24"/>
          <w:szCs w:val="24"/>
        </w:rPr>
      </w:pPr>
    </w:p>
    <w:p w14:paraId="1B95A5D1" w14:textId="77777777" w:rsidR="004A7D3D" w:rsidRPr="00571103" w:rsidRDefault="00666A53" w:rsidP="0047445E">
      <w:pPr>
        <w:pStyle w:val="ListParagraph"/>
        <w:numPr>
          <w:ilvl w:val="0"/>
          <w:numId w:val="19"/>
        </w:num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IL-TRM Administrator Independence.</w:t>
      </w:r>
      <w:r w:rsidRPr="00571103">
        <w:rPr>
          <w:rFonts w:ascii="Times New Roman" w:hAnsi="Times New Roman" w:cs="Times New Roman"/>
          <w:sz w:val="24"/>
          <w:szCs w:val="24"/>
        </w:rPr>
        <w:t xml:space="preserve"> </w:t>
      </w:r>
      <w:r w:rsidRPr="00571103">
        <w:rPr>
          <w:rFonts w:ascii="Times New Roman" w:hAnsi="Times New Roman" w:cs="Times New Roman"/>
          <w:color w:val="FF0000"/>
          <w:sz w:val="24"/>
          <w:szCs w:val="24"/>
        </w:rPr>
        <w:t xml:space="preserve">Ameren Illinois shall work with the other electric and gas utilities that participate in the SAG to develop and implement protocols to ensure that IL-TRM Administrator independence is maintained as part of Policy Manual Version 2.0 discussions. </w:t>
      </w:r>
      <w:r w:rsidRPr="00571103">
        <w:rPr>
          <w:rFonts w:ascii="Times New Roman" w:hAnsi="Times New Roman" w:cs="Times New Roman"/>
          <w:sz w:val="24"/>
          <w:szCs w:val="24"/>
        </w:rPr>
        <w:t xml:space="preserve">To the extent IL-TRM Administrator Independence provisions are added to a future Commission-approved Illinois Energy Efficiency Policy Manual, such provisions appearing in the Policy Manual will supersede these IL-TRM Administrator independence </w:t>
      </w:r>
      <w:proofErr w:type="gramStart"/>
      <w:r w:rsidRPr="00571103">
        <w:rPr>
          <w:rFonts w:ascii="Times New Roman" w:hAnsi="Times New Roman" w:cs="Times New Roman"/>
          <w:sz w:val="24"/>
          <w:szCs w:val="24"/>
        </w:rPr>
        <w:t>provisions..</w:t>
      </w:r>
      <w:proofErr w:type="gramEnd"/>
      <w:r w:rsidRPr="00571103">
        <w:rPr>
          <w:rFonts w:ascii="Times New Roman" w:hAnsi="Times New Roman" w:cs="Times New Roman"/>
          <w:sz w:val="24"/>
          <w:szCs w:val="24"/>
        </w:rPr>
        <w:t xml:space="preserve"> Until such time that the Commission approves the Policy Manual IL-TRM Administrator independence provisions, Ameren Illinois agrees to implement the following IL-TRM Administrator independence protocols:</w:t>
      </w:r>
    </w:p>
    <w:p w14:paraId="72F7AF61" w14:textId="77777777" w:rsidR="004A7D3D"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Ameren Illinois shall submit the finalized but not yet executed contract with the independent IL-TRM Administrator to the Commission by letter to the Executive Director. Staff will submit a report to the Commission containing its assessment of the contract and describing its recommendations for Commission action, if any. In addition, Ameren Illinois will submit any contract and scope of work with the independent IL-TRM Administrator as a compliance filing in ICC Docket No. 17-0311 within fourteen (14) days of execution.</w:t>
      </w:r>
    </w:p>
    <w:p w14:paraId="1F0E2B06" w14:textId="77777777" w:rsidR="004A7D3D"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Ameren Illinois will include language in the independent IL-TRM Administrator contract that provides that the Commission has the right to terminate the IL-TRM Administrator contract if the Commission determines the IL-TRM Administrator </w:t>
      </w:r>
      <w:r w:rsidRPr="00571103">
        <w:rPr>
          <w:rFonts w:ascii="Times New Roman" w:hAnsi="Times New Roman" w:cs="Times New Roman"/>
          <w:sz w:val="24"/>
          <w:szCs w:val="24"/>
        </w:rPr>
        <w:lastRenderedPageBreak/>
        <w:t>is not acting independently, or is unable or unwilling to independently administer the Illinois Statewide Technical Reference Manual for Energy Efficiency.</w:t>
      </w:r>
    </w:p>
    <w:p w14:paraId="673C784E" w14:textId="77777777" w:rsidR="004A7D3D"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The IL-TRM Administrator contract with Ameren Illinois will automatically terminate upon a Commission finding that the contract should be terminated, after issuance of notice and hearing and an opportunity for the utilities, the IL-TRM Administrator, and other interested parties to be heard.</w:t>
      </w:r>
    </w:p>
    <w:p w14:paraId="176AEFB6" w14:textId="585F9DFB" w:rsidR="00666A53"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In the event that Ameren Illinois or the IL-TRM Administrator issues a notice of termination or notice of default of the contract, the issuer of the notice shall contemporaneously provide a copy of such notice to the Commission.</w:t>
      </w:r>
    </w:p>
    <w:p w14:paraId="7C7ACFE3" w14:textId="77777777" w:rsidR="00666A53" w:rsidRPr="00571103" w:rsidRDefault="00666A53" w:rsidP="004A7D3D">
      <w:pPr>
        <w:spacing w:after="0" w:line="240" w:lineRule="auto"/>
        <w:rPr>
          <w:rFonts w:ascii="Times New Roman" w:hAnsi="Times New Roman" w:cs="Times New Roman"/>
          <w:sz w:val="24"/>
          <w:szCs w:val="24"/>
        </w:rPr>
      </w:pPr>
    </w:p>
    <w:p w14:paraId="089F451E" w14:textId="77777777" w:rsidR="004A7D3D" w:rsidRPr="00571103" w:rsidRDefault="00666A53" w:rsidP="0047445E">
      <w:pPr>
        <w:pStyle w:val="ListParagraph"/>
        <w:numPr>
          <w:ilvl w:val="0"/>
          <w:numId w:val="19"/>
        </w:num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Policy Manual Version 2.0.</w:t>
      </w:r>
      <w:r w:rsidRPr="00571103">
        <w:rPr>
          <w:rFonts w:ascii="Times New Roman" w:hAnsi="Times New Roman" w:cs="Times New Roman"/>
          <w:sz w:val="24"/>
          <w:szCs w:val="24"/>
        </w:rPr>
        <w:t xml:space="preserve"> </w:t>
      </w:r>
      <w:r w:rsidRPr="00571103">
        <w:rPr>
          <w:rFonts w:ascii="Times New Roman" w:hAnsi="Times New Roman" w:cs="Times New Roman"/>
          <w:color w:val="FF0000"/>
          <w:sz w:val="24"/>
          <w:szCs w:val="24"/>
        </w:rPr>
        <w:t xml:space="preserve">Ameren Illinois will participate in Policy Manual Subcommittee discussions for the development of the Illinois Energy Efficiency Policy Manual Version 2.0, following Commission approval of the Energy Efficiency Plans beginning in 2018. </w:t>
      </w:r>
      <w:r w:rsidRPr="00571103">
        <w:rPr>
          <w:rFonts w:ascii="Times New Roman" w:hAnsi="Times New Roman" w:cs="Times New Roman"/>
          <w:sz w:val="24"/>
          <w:szCs w:val="24"/>
        </w:rPr>
        <w:t>Ameren Illinois shall make good faith efforts to expeditiously reach consensus regarding an Illinois Energy Efficiency Policy Manual Version 2.0. Ameren Illinois shall participate in good faith discussions with other stakeholders in the Policy Manual Subcommittee to develop consistent contract requirements that ensure evaluator independence, SAG Facilitator independence, and IL-TRM Administrator independence.</w:t>
      </w:r>
    </w:p>
    <w:p w14:paraId="28B82351" w14:textId="77777777" w:rsidR="004A7D3D" w:rsidRPr="00571103" w:rsidRDefault="004A7D3D" w:rsidP="004A7D3D">
      <w:pPr>
        <w:pStyle w:val="ListParagraph"/>
        <w:spacing w:after="0" w:line="240" w:lineRule="auto"/>
        <w:rPr>
          <w:rFonts w:ascii="Times New Roman" w:hAnsi="Times New Roman" w:cs="Times New Roman"/>
          <w:sz w:val="24"/>
          <w:szCs w:val="24"/>
        </w:rPr>
      </w:pPr>
    </w:p>
    <w:p w14:paraId="0E153263" w14:textId="77777777" w:rsidR="004A7D3D" w:rsidRPr="00571103" w:rsidRDefault="00666A53" w:rsidP="0047445E">
      <w:pPr>
        <w:pStyle w:val="ListParagraph"/>
        <w:numPr>
          <w:ilvl w:val="0"/>
          <w:numId w:val="19"/>
        </w:num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Statewide Common Reporting Templates.</w:t>
      </w:r>
      <w:r w:rsidRPr="00571103">
        <w:rPr>
          <w:rFonts w:ascii="Times New Roman" w:hAnsi="Times New Roman" w:cs="Times New Roman"/>
          <w:sz w:val="24"/>
          <w:szCs w:val="24"/>
        </w:rPr>
        <w:t xml:space="preserve"> Ameren Illinois shall undertake efforts in good faith to have completed statewide common reporting templates for Program Administrator Quarterly Reports required by Section 6.5 of the Illinois</w:t>
      </w:r>
      <w:r w:rsidR="004A7D3D" w:rsidRPr="00571103">
        <w:rPr>
          <w:rFonts w:ascii="Times New Roman" w:hAnsi="Times New Roman" w:cs="Times New Roman"/>
          <w:sz w:val="24"/>
          <w:szCs w:val="24"/>
        </w:rPr>
        <w:t xml:space="preserve"> </w:t>
      </w:r>
      <w:r w:rsidRPr="00571103">
        <w:rPr>
          <w:rFonts w:ascii="Times New Roman" w:hAnsi="Times New Roman" w:cs="Times New Roman"/>
          <w:sz w:val="24"/>
          <w:szCs w:val="24"/>
        </w:rPr>
        <w:t>Energy Efficiency Policy Manual available in advance of filing the first Ameren Illinois Quarterly Report for 2018. Ameren Illinois also shall undertake efforts in good faith to have completed statewide common reporting templates for Program Administrator Annual Summary of Activities (Annual Reports) required by Section 6.6 of the Illinois Energy Efficiency Policy Manual available in advance of filing the fourth Ameren Illinois Quarterly Report for 2018. Ameren Illinois shall undertake efforts in good faith to file and make available to the SAG, Ameren Illinois Quarterly Reports, within 45 days of the end of each quarter for Q1, Q2 and Q3 and 90 days for Q4.</w:t>
      </w:r>
    </w:p>
    <w:p w14:paraId="5E3ABA55" w14:textId="77777777" w:rsidR="004A7D3D" w:rsidRPr="00571103" w:rsidRDefault="004A7D3D" w:rsidP="004A7D3D">
      <w:pPr>
        <w:pStyle w:val="ListParagraph"/>
        <w:spacing w:after="0" w:line="240" w:lineRule="auto"/>
        <w:rPr>
          <w:rFonts w:ascii="Times New Roman" w:hAnsi="Times New Roman" w:cs="Times New Roman"/>
          <w:sz w:val="24"/>
          <w:szCs w:val="24"/>
        </w:rPr>
      </w:pPr>
    </w:p>
    <w:p w14:paraId="27F55E01" w14:textId="2BA22715" w:rsidR="004A7D3D" w:rsidRPr="00571103" w:rsidRDefault="00666A53" w:rsidP="0047445E">
      <w:pPr>
        <w:pStyle w:val="ListParagraph"/>
        <w:numPr>
          <w:ilvl w:val="0"/>
          <w:numId w:val="19"/>
        </w:num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Adjustable Savings Goal Template.</w:t>
      </w:r>
    </w:p>
    <w:p w14:paraId="173167BB" w14:textId="77777777" w:rsidR="004A7D3D" w:rsidRPr="00571103" w:rsidRDefault="00666A53" w:rsidP="0047445E">
      <w:pPr>
        <w:pStyle w:val="ListParagraph"/>
        <w:numPr>
          <w:ilvl w:val="1"/>
          <w:numId w:val="19"/>
        </w:numPr>
        <w:spacing w:after="0" w:line="240" w:lineRule="auto"/>
        <w:rPr>
          <w:rFonts w:ascii="Times New Roman" w:hAnsi="Times New Roman" w:cs="Times New Roman"/>
          <w:color w:val="FF0000"/>
          <w:sz w:val="24"/>
          <w:szCs w:val="24"/>
        </w:rPr>
      </w:pPr>
      <w:r w:rsidRPr="00571103">
        <w:rPr>
          <w:rFonts w:ascii="Times New Roman" w:hAnsi="Times New Roman" w:cs="Times New Roman"/>
          <w:sz w:val="24"/>
          <w:szCs w:val="24"/>
        </w:rPr>
        <w:t xml:space="preserve">For purposes of Section 8-104 Programs, measure participation levels identified in the approved Plan to derive the energy savings goals shall be fixed for the entirety of the Plan, in the adjustable savings goal calculation. In advance of filing the first updated Adjustable Savings Goal Template with the Commission, </w:t>
      </w:r>
      <w:r w:rsidRPr="00571103">
        <w:rPr>
          <w:rFonts w:ascii="Times New Roman" w:hAnsi="Times New Roman" w:cs="Times New Roman"/>
          <w:color w:val="FF0000"/>
          <w:sz w:val="24"/>
          <w:szCs w:val="24"/>
        </w:rPr>
        <w:t>Ameren Illinois shall present to the SAG its first updated Adjustable Savings Goal Template containing the savings goal adjustments due to the changes reflected in the consensus 2019 IL-TRM resulting from the existing SAG stakeholder consensus processes in place in</w:t>
      </w:r>
      <w:r w:rsidR="004A7D3D" w:rsidRPr="00571103">
        <w:rPr>
          <w:rFonts w:ascii="Times New Roman" w:hAnsi="Times New Roman" w:cs="Times New Roman"/>
          <w:color w:val="FF0000"/>
          <w:sz w:val="24"/>
          <w:szCs w:val="24"/>
        </w:rPr>
        <w:t xml:space="preserve"> </w:t>
      </w:r>
      <w:r w:rsidRPr="00571103">
        <w:rPr>
          <w:rFonts w:ascii="Times New Roman" w:hAnsi="Times New Roman" w:cs="Times New Roman"/>
          <w:color w:val="FF0000"/>
          <w:sz w:val="24"/>
          <w:szCs w:val="24"/>
        </w:rPr>
        <w:t>order to provide stakeholders with an opportunity to ask questions concerning the updated Adjustable Savings Goal Template and reach agreement on the adjusted savings goal. Within sixty (60) days of the Commission Order approving Ameren Illinois’ 2018-2021 energy efficiency Plan, Ameren Illinois shall provide the SAG Facilitator with a native Excel version of the final Adjustable Savings Goal Template for posting to the SAG website.</w:t>
      </w:r>
    </w:p>
    <w:p w14:paraId="574373E5" w14:textId="05EAAE67" w:rsidR="00666A53" w:rsidRPr="00571103" w:rsidRDefault="00666A53" w:rsidP="0047445E">
      <w:pPr>
        <w:pStyle w:val="ListParagraph"/>
        <w:numPr>
          <w:ilvl w:val="1"/>
          <w:numId w:val="1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lastRenderedPageBreak/>
        <w:t>For purposes of Section 8-103B, the IL Energy Efficiency Policy Manual Ver. 1.1, Section 6.2 provides that the “potential applicability of an adjustable savings goals policy to an electric utility implementing Energy Efficiency Programs pursuant to Section 8-103B may be determined by the Commission in an electric utility’s Energy Efficiency Plan docket, updates to the Policy Manual, or other Commission proceedings. The lack of inclusion in this Version 1.1 shall not be construed as limiting any consideration of, or resolution of any request to the Commission, seeking adjustable savings goals.” Pursuant to this provision of the Policy Manual, Ameren Illinois reserves the right to petition the Commission to consider the applicability of the adjustable goals policy to its electric savings goals during the 2018-2021 energy efficiency Plan.</w:t>
      </w:r>
    </w:p>
    <w:p w14:paraId="51C1FEB1" w14:textId="77777777" w:rsidR="00666A53" w:rsidRPr="00571103" w:rsidRDefault="00666A53" w:rsidP="004A7D3D">
      <w:pPr>
        <w:spacing w:after="0" w:line="240" w:lineRule="auto"/>
        <w:rPr>
          <w:rFonts w:ascii="Times New Roman" w:hAnsi="Times New Roman" w:cs="Times New Roman"/>
          <w:sz w:val="24"/>
          <w:szCs w:val="24"/>
        </w:rPr>
      </w:pPr>
    </w:p>
    <w:p w14:paraId="4B92EA28" w14:textId="2B9CB9CB" w:rsidR="00666A53" w:rsidRPr="00571103" w:rsidRDefault="00666A53" w:rsidP="0047445E">
      <w:pPr>
        <w:pStyle w:val="ListParagraph"/>
        <w:numPr>
          <w:ilvl w:val="0"/>
          <w:numId w:val="19"/>
        </w:num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EM&amp;V Methods.</w:t>
      </w:r>
      <w:r w:rsidRPr="00571103">
        <w:rPr>
          <w:rFonts w:ascii="Times New Roman" w:hAnsi="Times New Roman" w:cs="Times New Roman"/>
          <w:sz w:val="24"/>
          <w:szCs w:val="24"/>
        </w:rPr>
        <w:t xml:space="preserve"> </w:t>
      </w:r>
      <w:r w:rsidRPr="00571103">
        <w:rPr>
          <w:rFonts w:ascii="Times New Roman" w:hAnsi="Times New Roman" w:cs="Times New Roman"/>
          <w:color w:val="FF0000"/>
          <w:sz w:val="24"/>
          <w:szCs w:val="24"/>
        </w:rPr>
        <w:t xml:space="preserve">Ameren Illinois will work with the independent </w:t>
      </w:r>
      <w:proofErr w:type="gramStart"/>
      <w:r w:rsidRPr="00571103">
        <w:rPr>
          <w:rFonts w:ascii="Times New Roman" w:hAnsi="Times New Roman" w:cs="Times New Roman"/>
          <w:color w:val="FF0000"/>
          <w:sz w:val="24"/>
          <w:szCs w:val="24"/>
        </w:rPr>
        <w:t>third party</w:t>
      </w:r>
      <w:proofErr w:type="gramEnd"/>
      <w:r w:rsidR="004A7D3D" w:rsidRPr="00571103">
        <w:rPr>
          <w:rFonts w:ascii="Times New Roman" w:hAnsi="Times New Roman" w:cs="Times New Roman"/>
          <w:color w:val="FF0000"/>
          <w:sz w:val="24"/>
          <w:szCs w:val="24"/>
        </w:rPr>
        <w:t xml:space="preserve"> </w:t>
      </w:r>
      <w:r w:rsidRPr="00571103">
        <w:rPr>
          <w:rFonts w:ascii="Times New Roman" w:hAnsi="Times New Roman" w:cs="Times New Roman"/>
          <w:color w:val="FF0000"/>
          <w:sz w:val="24"/>
          <w:szCs w:val="24"/>
        </w:rPr>
        <w:t xml:space="preserve">evaluator and SAG to develop best practices for when program evaluations shall be controlled trials or quasi-experimental design methods. </w:t>
      </w:r>
      <w:r w:rsidRPr="00571103">
        <w:rPr>
          <w:rFonts w:ascii="Times New Roman" w:hAnsi="Times New Roman" w:cs="Times New Roman"/>
          <w:sz w:val="24"/>
          <w:szCs w:val="24"/>
        </w:rPr>
        <w:t>Until SAG develops best practices, where appropriate given the EM&amp;V budget constraints, the independent evaluator shall give preference to randomized controlled trials or quasi-experimental design methods. When a program evaluator believes that randomized control trials or quasi-experimental designs are not appropriate given the EM&amp;V budget constraints, the program evaluator shall provide an explanation and support for its decision as part of its evaluation plan.</w:t>
      </w:r>
    </w:p>
    <w:p w14:paraId="5E2DD520" w14:textId="77777777" w:rsidR="00666A53" w:rsidRPr="00571103" w:rsidRDefault="00666A53" w:rsidP="004A7D3D">
      <w:pPr>
        <w:spacing w:after="0" w:line="240" w:lineRule="auto"/>
        <w:rPr>
          <w:rFonts w:ascii="Times New Roman" w:hAnsi="Times New Roman" w:cs="Times New Roman"/>
          <w:sz w:val="24"/>
          <w:szCs w:val="24"/>
        </w:rPr>
      </w:pPr>
    </w:p>
    <w:p w14:paraId="482EB02E" w14:textId="73CDCB0B" w:rsidR="00666A53" w:rsidRPr="00571103" w:rsidRDefault="00666A53" w:rsidP="0047445E">
      <w:pPr>
        <w:pStyle w:val="ListParagraph"/>
        <w:numPr>
          <w:ilvl w:val="0"/>
          <w:numId w:val="19"/>
        </w:num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Revisit the EM&amp;V Framework.</w:t>
      </w:r>
      <w:r w:rsidRPr="00571103">
        <w:rPr>
          <w:rFonts w:ascii="Times New Roman" w:hAnsi="Times New Roman" w:cs="Times New Roman"/>
          <w:sz w:val="24"/>
          <w:szCs w:val="24"/>
        </w:rPr>
        <w:t xml:space="preserve"> </w:t>
      </w:r>
      <w:r w:rsidRPr="00571103">
        <w:rPr>
          <w:rFonts w:ascii="Times New Roman" w:hAnsi="Times New Roman" w:cs="Times New Roman"/>
          <w:color w:val="FF0000"/>
          <w:sz w:val="24"/>
          <w:szCs w:val="24"/>
        </w:rPr>
        <w:t xml:space="preserve">Ameren Illinois and interested stakeholders shall engage in discussions at SAG, or within a subcommittee of SAG, regarding the current EM&amp;V framework. </w:t>
      </w:r>
      <w:r w:rsidRPr="00571103">
        <w:rPr>
          <w:rFonts w:ascii="Times New Roman" w:hAnsi="Times New Roman" w:cs="Times New Roman"/>
          <w:sz w:val="24"/>
          <w:szCs w:val="24"/>
        </w:rPr>
        <w:t>This will be a “big picture” discussion and will include reviewing how evaluation contractors are hired/selected, how frequently they are or should be changed, opportunities for more integration of EM&amp;V work across utility service territories, the levels of emphasis on different kinds of evaluation (process vs. impact, NTG vs. other, peak vs. energy, value of NEBs, etc.), opportunities for better leveraging AMI data, opportunities for better integration and prioritization of evaluation research with the IL-TRM update process, etc.</w:t>
      </w:r>
    </w:p>
    <w:p w14:paraId="53AFCDAE" w14:textId="77777777" w:rsidR="00666A53" w:rsidRPr="00571103" w:rsidRDefault="00666A53" w:rsidP="00D43873">
      <w:pPr>
        <w:spacing w:after="0" w:line="240" w:lineRule="auto"/>
        <w:rPr>
          <w:rFonts w:ascii="Times New Roman" w:hAnsi="Times New Roman" w:cs="Times New Roman"/>
          <w:b/>
          <w:sz w:val="24"/>
          <w:szCs w:val="24"/>
          <w:u w:val="single"/>
        </w:rPr>
      </w:pPr>
    </w:p>
    <w:p w14:paraId="523A9F61" w14:textId="31A817CF" w:rsidR="00D43873" w:rsidRPr="00571103" w:rsidRDefault="00D43873" w:rsidP="00D43873">
      <w:pPr>
        <w:spacing w:after="0" w:line="240" w:lineRule="auto"/>
        <w:rPr>
          <w:rFonts w:ascii="Times New Roman" w:hAnsi="Times New Roman" w:cs="Times New Roman"/>
          <w:b/>
          <w:sz w:val="24"/>
          <w:szCs w:val="24"/>
          <w:u w:val="single"/>
        </w:rPr>
      </w:pPr>
      <w:r w:rsidRPr="00571103">
        <w:rPr>
          <w:rFonts w:ascii="Times New Roman" w:hAnsi="Times New Roman" w:cs="Times New Roman"/>
          <w:b/>
          <w:sz w:val="24"/>
          <w:szCs w:val="24"/>
          <w:u w:val="single"/>
        </w:rPr>
        <w:t>ComEd EE Plan Docket (17-0312) Directives and References to SAG</w:t>
      </w:r>
    </w:p>
    <w:p w14:paraId="2E0137C3" w14:textId="77777777" w:rsidR="00D43873" w:rsidRPr="00571103" w:rsidRDefault="00D43873" w:rsidP="00D43873">
      <w:pPr>
        <w:spacing w:after="0" w:line="240" w:lineRule="auto"/>
        <w:rPr>
          <w:rFonts w:ascii="Times New Roman" w:hAnsi="Times New Roman" w:cs="Times New Roman"/>
          <w:b/>
          <w:sz w:val="24"/>
          <w:szCs w:val="24"/>
          <w:u w:val="single"/>
        </w:rPr>
      </w:pPr>
    </w:p>
    <w:p w14:paraId="7FC5006A" w14:textId="77777777"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Issue:</w:t>
      </w:r>
      <w:r w:rsidRPr="00571103">
        <w:rPr>
          <w:rFonts w:ascii="Times New Roman" w:hAnsi="Times New Roman" w:cs="Times New Roman"/>
          <w:sz w:val="24"/>
          <w:szCs w:val="24"/>
        </w:rPr>
        <w:t xml:space="preserve"> ComEd EE Plan</w:t>
      </w:r>
    </w:p>
    <w:p w14:paraId="43ADD4C6"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Commission Analysis and Conclusion (pages 23-24):</w:t>
      </w:r>
    </w:p>
    <w:p w14:paraId="7EC889EA" w14:textId="77777777" w:rsidR="00D43873" w:rsidRPr="00571103" w:rsidRDefault="00D43873" w:rsidP="0047445E">
      <w:pPr>
        <w:pStyle w:val="ListParagraph"/>
        <w:numPr>
          <w:ilvl w:val="0"/>
          <w:numId w:val="6"/>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In light of the Stipulation, the Commission notes that it is uncontested that </w:t>
      </w:r>
      <w:proofErr w:type="spellStart"/>
      <w:r w:rsidRPr="00571103">
        <w:rPr>
          <w:rFonts w:ascii="Times New Roman" w:hAnsi="Times New Roman" w:cs="Times New Roman"/>
          <w:sz w:val="24"/>
          <w:szCs w:val="24"/>
        </w:rPr>
        <w:t>ComEd’s</w:t>
      </w:r>
      <w:proofErr w:type="spellEnd"/>
      <w:r w:rsidRPr="00571103">
        <w:rPr>
          <w:rFonts w:ascii="Times New Roman" w:hAnsi="Times New Roman" w:cs="Times New Roman"/>
          <w:sz w:val="24"/>
          <w:szCs w:val="24"/>
        </w:rPr>
        <w:t xml:space="preserve"> Plan 5 satisfies the applicable requirements of Section 8-103B of the Act. </w:t>
      </w:r>
      <w:r w:rsidRPr="00571103">
        <w:rPr>
          <w:rFonts w:ascii="Times New Roman" w:hAnsi="Times New Roman" w:cs="Times New Roman"/>
          <w:color w:val="FF0000"/>
          <w:sz w:val="24"/>
          <w:szCs w:val="24"/>
        </w:rPr>
        <w:t xml:space="preserve">The Commission acknowledges and appreciates the continued collective efforts of the parties through the SAG Portfolio Planning Process that resulted in the Stipulation. Moreover, the Commission observes that the Plan’s collaborative development among a diverse group of stakeholders over many months resulted in key stakeholders reaching consensus regarding the proposed Plan, including Staff. </w:t>
      </w:r>
      <w:r w:rsidRPr="00571103">
        <w:rPr>
          <w:rFonts w:ascii="Times New Roman" w:hAnsi="Times New Roman" w:cs="Times New Roman"/>
          <w:i/>
          <w:iCs/>
          <w:color w:val="FF0000"/>
          <w:sz w:val="24"/>
          <w:szCs w:val="24"/>
        </w:rPr>
        <w:t>Id.</w:t>
      </w:r>
    </w:p>
    <w:p w14:paraId="6E5FDBFA" w14:textId="77777777" w:rsidR="00D43873" w:rsidRPr="00571103" w:rsidRDefault="00D43873" w:rsidP="0047445E">
      <w:pPr>
        <w:pStyle w:val="ListParagraph"/>
        <w:numPr>
          <w:ilvl w:val="0"/>
          <w:numId w:val="6"/>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The Commission has reviewed the evidence in this proceeding, and, subject to the Stipulation, finds that </w:t>
      </w:r>
      <w:proofErr w:type="spellStart"/>
      <w:r w:rsidRPr="00571103">
        <w:rPr>
          <w:rFonts w:ascii="Times New Roman" w:hAnsi="Times New Roman" w:cs="Times New Roman"/>
          <w:sz w:val="24"/>
          <w:szCs w:val="24"/>
        </w:rPr>
        <w:t>ComEd’s</w:t>
      </w:r>
      <w:proofErr w:type="spellEnd"/>
      <w:r w:rsidRPr="00571103">
        <w:rPr>
          <w:rFonts w:ascii="Times New Roman" w:hAnsi="Times New Roman" w:cs="Times New Roman"/>
          <w:sz w:val="24"/>
          <w:szCs w:val="24"/>
        </w:rPr>
        <w:t xml:space="preserve"> Plan meets the requirements of the Act. Specifically, the Commission finds that ComEd has demonstrated, through substantial evidence, that its Plan contains an energy efficiency portfolio designed to achieve the statutory energy </w:t>
      </w:r>
      <w:r w:rsidRPr="00571103">
        <w:rPr>
          <w:rFonts w:ascii="Times New Roman" w:hAnsi="Times New Roman" w:cs="Times New Roman"/>
          <w:sz w:val="24"/>
          <w:szCs w:val="24"/>
        </w:rPr>
        <w:lastRenderedPageBreak/>
        <w:t xml:space="preserve">savings goals within the statutorily-set budgets, and that the corresponding implementation, management, and EM&amp;V plans also meet the requirements of Section 8-103B. The Commission also recognizes that new to Plan 5 are a variety of offerings associated with low-income (or income-eligible), public sector, and market transformation, as well as the rollout of the VO program, third-party administered programs, and an AC Cycling demand response program. In particular, the Commission applauds the negotiated commitment to significantly increase energy efficiency program spending for low income utility customers. Lastly, the Commission notes that </w:t>
      </w:r>
      <w:proofErr w:type="spellStart"/>
      <w:r w:rsidRPr="00571103">
        <w:rPr>
          <w:rFonts w:ascii="Times New Roman" w:hAnsi="Times New Roman" w:cs="Times New Roman"/>
          <w:sz w:val="24"/>
          <w:szCs w:val="24"/>
        </w:rPr>
        <w:t>ComEd’s</w:t>
      </w:r>
      <w:proofErr w:type="spellEnd"/>
      <w:r w:rsidRPr="00571103">
        <w:rPr>
          <w:rFonts w:ascii="Times New Roman" w:hAnsi="Times New Roman" w:cs="Times New Roman"/>
          <w:sz w:val="24"/>
          <w:szCs w:val="24"/>
        </w:rPr>
        <w:t xml:space="preserve"> Plan 5 also includes </w:t>
      </w:r>
      <w:proofErr w:type="spellStart"/>
      <w:r w:rsidRPr="00571103">
        <w:rPr>
          <w:rFonts w:ascii="Times New Roman" w:hAnsi="Times New Roman" w:cs="Times New Roman"/>
          <w:sz w:val="24"/>
          <w:szCs w:val="24"/>
        </w:rPr>
        <w:t>ComEd’s</w:t>
      </w:r>
      <w:proofErr w:type="spellEnd"/>
      <w:r w:rsidRPr="00571103">
        <w:rPr>
          <w:rFonts w:ascii="Times New Roman" w:hAnsi="Times New Roman" w:cs="Times New Roman"/>
          <w:sz w:val="24"/>
          <w:szCs w:val="24"/>
        </w:rPr>
        <w:t xml:space="preserve"> proposed tariff for calculating and applying Section 8-103B’s performance adjustment, Rider EEPA.</w:t>
      </w:r>
    </w:p>
    <w:p w14:paraId="6E86FD54" w14:textId="77777777" w:rsidR="00D43873" w:rsidRPr="00571103" w:rsidRDefault="00D43873" w:rsidP="0047445E">
      <w:pPr>
        <w:pStyle w:val="ListParagraph"/>
        <w:numPr>
          <w:ilvl w:val="0"/>
          <w:numId w:val="6"/>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Therefore, the Commission approves all aspects of </w:t>
      </w:r>
      <w:proofErr w:type="spellStart"/>
      <w:r w:rsidRPr="00571103">
        <w:rPr>
          <w:rFonts w:ascii="Times New Roman" w:hAnsi="Times New Roman" w:cs="Times New Roman"/>
          <w:sz w:val="24"/>
          <w:szCs w:val="24"/>
        </w:rPr>
        <w:t>ComEd’s</w:t>
      </w:r>
      <w:proofErr w:type="spellEnd"/>
      <w:r w:rsidRPr="00571103">
        <w:rPr>
          <w:rFonts w:ascii="Times New Roman" w:hAnsi="Times New Roman" w:cs="Times New Roman"/>
          <w:sz w:val="24"/>
          <w:szCs w:val="24"/>
        </w:rPr>
        <w:t xml:space="preserve"> Plan 5 and the Stipulation, subject to the Company’s February 2018 compliance filing, and finds that the provisions of the Plan and Stipulation are reasonable, consistent with Section 8-103B of the Act, and supported by substantial evidence in the record. In addition, the Commission finds that the terms of the Stipulation are in the public interest.</w:t>
      </w:r>
    </w:p>
    <w:p w14:paraId="4BB174EE" w14:textId="77777777" w:rsidR="00D43873" w:rsidRPr="00571103" w:rsidRDefault="00D43873" w:rsidP="00D43873">
      <w:pPr>
        <w:spacing w:after="0" w:line="240" w:lineRule="auto"/>
        <w:rPr>
          <w:rFonts w:ascii="Times New Roman" w:hAnsi="Times New Roman" w:cs="Times New Roman"/>
          <w:sz w:val="24"/>
          <w:szCs w:val="24"/>
        </w:rPr>
      </w:pPr>
    </w:p>
    <w:p w14:paraId="71DF9A36" w14:textId="77777777"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Issue:</w:t>
      </w:r>
      <w:r w:rsidRPr="00571103">
        <w:rPr>
          <w:rFonts w:ascii="Times New Roman" w:hAnsi="Times New Roman" w:cs="Times New Roman"/>
          <w:sz w:val="24"/>
          <w:szCs w:val="24"/>
        </w:rPr>
        <w:t xml:space="preserve"> RESA’s Proposed Clarifications (</w:t>
      </w:r>
      <w:bookmarkStart w:id="10" w:name="_Hlk493447801"/>
      <w:r w:rsidRPr="00571103">
        <w:rPr>
          <w:rFonts w:ascii="Times New Roman" w:hAnsi="Times New Roman" w:cs="Times New Roman"/>
          <w:i/>
          <w:sz w:val="24"/>
          <w:szCs w:val="24"/>
        </w:rPr>
        <w:t xml:space="preserve">RESA seeks the following three clarifications regarding aspects of </w:t>
      </w:r>
      <w:proofErr w:type="spellStart"/>
      <w:r w:rsidRPr="00571103">
        <w:rPr>
          <w:rFonts w:ascii="Times New Roman" w:hAnsi="Times New Roman" w:cs="Times New Roman"/>
          <w:i/>
          <w:sz w:val="24"/>
          <w:szCs w:val="24"/>
        </w:rPr>
        <w:t>ComEd’s</w:t>
      </w:r>
      <w:proofErr w:type="spellEnd"/>
      <w:r w:rsidRPr="00571103">
        <w:rPr>
          <w:rFonts w:ascii="Times New Roman" w:hAnsi="Times New Roman" w:cs="Times New Roman"/>
          <w:i/>
          <w:sz w:val="24"/>
          <w:szCs w:val="24"/>
        </w:rPr>
        <w:t xml:space="preserve"> proposed Plan 5: (1) all rebates under the Plan should be brand and technology neutral; (2) the process for all rebates under the Plan should be simplified and streamlined; and (3) data obtained through energy audits should only be utilized for program evaluation purposes</w:t>
      </w:r>
      <w:r w:rsidRPr="00571103">
        <w:rPr>
          <w:rFonts w:ascii="Times New Roman" w:hAnsi="Times New Roman" w:cs="Times New Roman"/>
          <w:sz w:val="24"/>
          <w:szCs w:val="24"/>
        </w:rPr>
        <w:t>).</w:t>
      </w:r>
      <w:bookmarkEnd w:id="10"/>
    </w:p>
    <w:p w14:paraId="2A2BFBF6" w14:textId="77777777" w:rsidR="00D43873" w:rsidRPr="00571103" w:rsidRDefault="00D43873" w:rsidP="00D43873">
      <w:pPr>
        <w:spacing w:after="0" w:line="240" w:lineRule="auto"/>
        <w:rPr>
          <w:rFonts w:ascii="Times New Roman" w:hAnsi="Times New Roman" w:cs="Times New Roman"/>
          <w:sz w:val="24"/>
          <w:szCs w:val="24"/>
        </w:rPr>
      </w:pPr>
    </w:p>
    <w:p w14:paraId="746DC708"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Commission Analysis and Conclusion (pages 26-27):</w:t>
      </w:r>
    </w:p>
    <w:p w14:paraId="327986BA" w14:textId="77777777" w:rsidR="00D43873" w:rsidRPr="00571103" w:rsidRDefault="00D43873" w:rsidP="0047445E">
      <w:pPr>
        <w:pStyle w:val="ListParagraph"/>
        <w:numPr>
          <w:ilvl w:val="0"/>
          <w:numId w:val="7"/>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The Commission appreciates RESA’s interest in Illinois’ energy efficiency programs, and welcomes new participants to the State’s collaborative processes dedicated to the planning, design, implementation, and administration of Illinois utilities’ energy efficiency portfolios. </w:t>
      </w:r>
      <w:r w:rsidRPr="00571103">
        <w:rPr>
          <w:rFonts w:ascii="Times New Roman" w:hAnsi="Times New Roman" w:cs="Times New Roman"/>
          <w:color w:val="FF0000"/>
          <w:sz w:val="24"/>
          <w:szCs w:val="24"/>
        </w:rPr>
        <w:t>As explained by ComEd witness Corral, the clarifications raised by RESA in this docket are the very kinds of issues routinely addressed by the SAG, as well as by the Smart Thermostat Collaborative. The Commission therefore urges RESA to participate in these consensus-building processes, which have been very successful in reducing the number of contested issues in the expedited proceedings to approve utility energy efficiency portfolios. Indeed, the Stipulation is evidence of this success.</w:t>
      </w:r>
    </w:p>
    <w:p w14:paraId="7B325B1E" w14:textId="77777777" w:rsidR="00D43873" w:rsidRPr="00571103" w:rsidRDefault="00D43873" w:rsidP="0047445E">
      <w:pPr>
        <w:pStyle w:val="ListParagraph"/>
        <w:numPr>
          <w:ilvl w:val="0"/>
          <w:numId w:val="7"/>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With respect to the issues for which RESA seeks clarification, the Commission understands that RESA and ComEd largely share the same goals, and </w:t>
      </w:r>
      <w:r w:rsidRPr="00571103">
        <w:rPr>
          <w:rFonts w:ascii="Times New Roman" w:hAnsi="Times New Roman" w:cs="Times New Roman"/>
          <w:color w:val="FF0000"/>
          <w:sz w:val="24"/>
          <w:szCs w:val="24"/>
        </w:rPr>
        <w:t>further discussion regarding the technologies and implementation details associated with smart thermostat offerings can be addressed in the SAG</w:t>
      </w:r>
      <w:r w:rsidRPr="00571103">
        <w:rPr>
          <w:rFonts w:ascii="Times New Roman" w:hAnsi="Times New Roman" w:cs="Times New Roman"/>
          <w:sz w:val="24"/>
          <w:szCs w:val="24"/>
        </w:rPr>
        <w:t xml:space="preserve">, which was convened by the Commission nearly 10 years ago to address just these sorts of issues. </w:t>
      </w:r>
      <w:r w:rsidRPr="00571103">
        <w:rPr>
          <w:rFonts w:ascii="Times New Roman" w:hAnsi="Times New Roman" w:cs="Times New Roman"/>
          <w:color w:val="FF0000"/>
          <w:sz w:val="24"/>
          <w:szCs w:val="24"/>
        </w:rPr>
        <w:t>To provide stakeholders with guidance regarding these SAG discussions, the Commission expressly affirms, and directs the continued implementation of, the following practices: (</w:t>
      </w:r>
      <w:proofErr w:type="spellStart"/>
      <w:r w:rsidRPr="00571103">
        <w:rPr>
          <w:rFonts w:ascii="Times New Roman" w:hAnsi="Times New Roman" w:cs="Times New Roman"/>
          <w:color w:val="FF0000"/>
          <w:sz w:val="24"/>
          <w:szCs w:val="24"/>
        </w:rPr>
        <w:t>i</w:t>
      </w:r>
      <w:proofErr w:type="spellEnd"/>
      <w:r w:rsidRPr="00571103">
        <w:rPr>
          <w:rFonts w:ascii="Times New Roman" w:hAnsi="Times New Roman" w:cs="Times New Roman"/>
          <w:color w:val="FF0000"/>
          <w:sz w:val="24"/>
          <w:szCs w:val="24"/>
        </w:rPr>
        <w:t xml:space="preserve">) ComEd will continue to maintain brand and technology neutrality throughout its energy efficiency portfolio, subject to the technological specifications and requirements set forth in the TRM; (ii) ComEd will continue to explore opportunities through the SAG to streamline and simplify the rebate application and delivery processes associated with the measures offered under its Plan, including but not limited to smart thermostat measures; (iii) ComEd will explore developing a process to enable third parties to provide customers instant rebates at the point of sale; and (iv) ComEd will continue to refrain from </w:t>
      </w:r>
      <w:r w:rsidRPr="00571103">
        <w:rPr>
          <w:rFonts w:ascii="Times New Roman" w:hAnsi="Times New Roman" w:cs="Times New Roman"/>
          <w:color w:val="FF0000"/>
          <w:sz w:val="24"/>
          <w:szCs w:val="24"/>
        </w:rPr>
        <w:lastRenderedPageBreak/>
        <w:t>providing data obtained through energy audits under its Energy Efficiency Program to any affiliate alternative retail electric supplier in order for that affiliate to provide data analytics and/or energy conservation products.</w:t>
      </w:r>
    </w:p>
    <w:p w14:paraId="55DE8E06" w14:textId="77777777" w:rsidR="00D43873" w:rsidRPr="00571103" w:rsidRDefault="00D43873" w:rsidP="0047445E">
      <w:pPr>
        <w:pStyle w:val="ListParagraph"/>
        <w:numPr>
          <w:ilvl w:val="0"/>
          <w:numId w:val="7"/>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With respect to the offering of energy audits under </w:t>
      </w:r>
      <w:proofErr w:type="spellStart"/>
      <w:r w:rsidRPr="00571103">
        <w:rPr>
          <w:rFonts w:ascii="Times New Roman" w:hAnsi="Times New Roman" w:cs="Times New Roman"/>
          <w:sz w:val="24"/>
          <w:szCs w:val="24"/>
        </w:rPr>
        <w:t>ComEd’s</w:t>
      </w:r>
      <w:proofErr w:type="spellEnd"/>
      <w:r w:rsidRPr="00571103">
        <w:rPr>
          <w:rFonts w:ascii="Times New Roman" w:hAnsi="Times New Roman" w:cs="Times New Roman"/>
          <w:sz w:val="24"/>
          <w:szCs w:val="24"/>
        </w:rPr>
        <w:t xml:space="preserve"> Energy Efficiency Program, the Commission rejects RESA’s proposal to limit or terminate these audits in any way. The Commission agrees with ComEd that the basic purpose of an energy audit is to analyze and offer recommendations to customers on how to reduce overall energy consumption, and that new Section 8-103B specifically authorizes utilities to incorporate AMI data into the planning, implementation, and evaluation of energy efficiency measures and programs. </w:t>
      </w:r>
      <w:r w:rsidRPr="00571103">
        <w:rPr>
          <w:rFonts w:ascii="Times New Roman" w:hAnsi="Times New Roman" w:cs="Times New Roman"/>
          <w:i/>
          <w:iCs/>
          <w:sz w:val="24"/>
          <w:szCs w:val="24"/>
        </w:rPr>
        <w:t xml:space="preserve">See </w:t>
      </w:r>
      <w:r w:rsidRPr="00571103">
        <w:rPr>
          <w:rFonts w:ascii="Times New Roman" w:hAnsi="Times New Roman" w:cs="Times New Roman"/>
          <w:sz w:val="24"/>
          <w:szCs w:val="24"/>
        </w:rPr>
        <w:t>220 ILCS 5/8-103B(</w:t>
      </w:r>
      <w:proofErr w:type="spellStart"/>
      <w:r w:rsidRPr="00571103">
        <w:rPr>
          <w:rFonts w:ascii="Times New Roman" w:hAnsi="Times New Roman" w:cs="Times New Roman"/>
          <w:sz w:val="24"/>
          <w:szCs w:val="24"/>
        </w:rPr>
        <w:t>i</w:t>
      </w:r>
      <w:proofErr w:type="spellEnd"/>
      <w:r w:rsidRPr="00571103">
        <w:rPr>
          <w:rFonts w:ascii="Times New Roman" w:hAnsi="Times New Roman" w:cs="Times New Roman"/>
          <w:sz w:val="24"/>
          <w:szCs w:val="24"/>
        </w:rPr>
        <w:t xml:space="preserve">). Energy audits have been a fundamental offering under </w:t>
      </w:r>
      <w:proofErr w:type="spellStart"/>
      <w:r w:rsidRPr="00571103">
        <w:rPr>
          <w:rFonts w:ascii="Times New Roman" w:hAnsi="Times New Roman" w:cs="Times New Roman"/>
          <w:sz w:val="24"/>
          <w:szCs w:val="24"/>
        </w:rPr>
        <w:t>ComEd’s</w:t>
      </w:r>
      <w:proofErr w:type="spellEnd"/>
      <w:r w:rsidRPr="00571103">
        <w:rPr>
          <w:rFonts w:ascii="Times New Roman" w:hAnsi="Times New Roman" w:cs="Times New Roman"/>
          <w:sz w:val="24"/>
          <w:szCs w:val="24"/>
        </w:rPr>
        <w:t xml:space="preserve"> energy efficiency plans over the past 10 years, and no cause exists for their termination. These audits are a core feature of energy efficiency portfolios and instrumental in achieving the statutory energy savings goals.</w:t>
      </w:r>
    </w:p>
    <w:p w14:paraId="55FB6D65" w14:textId="77777777" w:rsidR="00D43873" w:rsidRPr="00571103" w:rsidRDefault="00D43873" w:rsidP="00D43873">
      <w:pPr>
        <w:spacing w:after="0" w:line="240" w:lineRule="auto"/>
        <w:rPr>
          <w:rFonts w:ascii="Times New Roman" w:hAnsi="Times New Roman" w:cs="Times New Roman"/>
          <w:sz w:val="24"/>
          <w:szCs w:val="24"/>
          <w:u w:val="single"/>
        </w:rPr>
      </w:pPr>
    </w:p>
    <w:p w14:paraId="29A0A724" w14:textId="77777777" w:rsidR="00D43873" w:rsidRPr="00571103" w:rsidRDefault="00D43873" w:rsidP="00D43873">
      <w:pPr>
        <w:spacing w:after="0" w:line="240" w:lineRule="auto"/>
        <w:rPr>
          <w:rFonts w:ascii="Times New Roman" w:hAnsi="Times New Roman" w:cs="Times New Roman"/>
          <w:b/>
          <w:sz w:val="24"/>
          <w:szCs w:val="24"/>
          <w:u w:val="single"/>
        </w:rPr>
      </w:pPr>
      <w:r w:rsidRPr="00571103">
        <w:rPr>
          <w:rFonts w:ascii="Times New Roman" w:hAnsi="Times New Roman" w:cs="Times New Roman"/>
          <w:b/>
          <w:sz w:val="24"/>
          <w:szCs w:val="24"/>
          <w:u w:val="single"/>
        </w:rPr>
        <w:t>ComEd Settlement Stipulation – Directives and References to SAG</w:t>
      </w:r>
    </w:p>
    <w:p w14:paraId="1338D5B1" w14:textId="77777777" w:rsidR="00D43873" w:rsidRPr="00571103" w:rsidRDefault="00D43873" w:rsidP="00D43873">
      <w:pPr>
        <w:spacing w:after="0" w:line="240" w:lineRule="auto"/>
        <w:rPr>
          <w:rFonts w:ascii="Times New Roman" w:hAnsi="Times New Roman" w:cs="Times New Roman"/>
          <w:sz w:val="24"/>
          <w:szCs w:val="24"/>
        </w:rPr>
      </w:pPr>
    </w:p>
    <w:p w14:paraId="066A90F7"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III. Plan Budget and Energy Savings Goals Stipulations</w:t>
      </w:r>
    </w:p>
    <w:p w14:paraId="414806E8" w14:textId="77777777" w:rsidR="00D43873" w:rsidRPr="00571103" w:rsidRDefault="00D43873" w:rsidP="00D43873">
      <w:pPr>
        <w:spacing w:after="0" w:line="240" w:lineRule="auto"/>
        <w:rPr>
          <w:rFonts w:ascii="Times New Roman" w:hAnsi="Times New Roman" w:cs="Times New Roman"/>
          <w:sz w:val="24"/>
          <w:szCs w:val="24"/>
        </w:rPr>
      </w:pPr>
    </w:p>
    <w:p w14:paraId="41B486D4" w14:textId="11E276BA"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In addition to the $6 million allocated to Third Party programs in years 2-4 of the Plan that are currently included in the ComEd Third Party program batch files, ComEd commits to spend on average, over the four-year Plan period, a minimum of $6 million annually dedicated to Income-Qualified programs or</w:t>
      </w:r>
      <w:r w:rsidR="004026C5" w:rsidRPr="00571103">
        <w:rPr>
          <w:rFonts w:ascii="Times New Roman" w:hAnsi="Times New Roman" w:cs="Times New Roman"/>
          <w:sz w:val="24"/>
          <w:szCs w:val="24"/>
        </w:rPr>
        <w:t xml:space="preserve"> </w:t>
      </w:r>
      <w:r w:rsidRPr="00571103">
        <w:rPr>
          <w:rFonts w:ascii="Times New Roman" w:hAnsi="Times New Roman" w:cs="Times New Roman"/>
          <w:sz w:val="24"/>
          <w:szCs w:val="24"/>
        </w:rPr>
        <w:t xml:space="preserve">research from either Research and Development (“R&amp;D”) or Third Party expenditures, provided that there are proposals for such spending and appropriate R&amp;D opportunities that are meritorious. </w:t>
      </w:r>
      <w:r w:rsidRPr="00571103">
        <w:rPr>
          <w:rFonts w:ascii="Times New Roman" w:hAnsi="Times New Roman" w:cs="Times New Roman"/>
          <w:color w:val="FF0000"/>
          <w:sz w:val="24"/>
          <w:szCs w:val="24"/>
        </w:rPr>
        <w:t>ComEd commits to work with stakeholders with the goal of reaching consensus on the development of R&amp;D IQ</w:t>
      </w:r>
      <w:r w:rsidR="004026C5" w:rsidRPr="00571103">
        <w:rPr>
          <w:rFonts w:ascii="Times New Roman" w:hAnsi="Times New Roman" w:cs="Times New Roman"/>
          <w:sz w:val="24"/>
          <w:szCs w:val="24"/>
        </w:rPr>
        <w:t xml:space="preserve"> </w:t>
      </w:r>
      <w:r w:rsidRPr="00571103">
        <w:rPr>
          <w:rFonts w:ascii="Times New Roman" w:hAnsi="Times New Roman" w:cs="Times New Roman"/>
          <w:color w:val="FF0000"/>
          <w:sz w:val="24"/>
          <w:szCs w:val="24"/>
        </w:rPr>
        <w:t xml:space="preserve">programs and </w:t>
      </w:r>
      <w:proofErr w:type="gramStart"/>
      <w:r w:rsidRPr="00571103">
        <w:rPr>
          <w:rFonts w:ascii="Times New Roman" w:hAnsi="Times New Roman" w:cs="Times New Roman"/>
          <w:color w:val="FF0000"/>
          <w:sz w:val="24"/>
          <w:szCs w:val="24"/>
        </w:rPr>
        <w:t>Third Party</w:t>
      </w:r>
      <w:proofErr w:type="gramEnd"/>
      <w:r w:rsidRPr="00571103">
        <w:rPr>
          <w:rFonts w:ascii="Times New Roman" w:hAnsi="Times New Roman" w:cs="Times New Roman"/>
          <w:color w:val="FF0000"/>
          <w:sz w:val="24"/>
          <w:szCs w:val="24"/>
        </w:rPr>
        <w:t xml:space="preserve"> requests for proposals (“RFPs”) related to these programs, as well as the review of Third Party proposals that are received. The IQ Third Party programs will be de</w:t>
      </w:r>
      <w:r w:rsidR="004026C5" w:rsidRPr="00571103">
        <w:rPr>
          <w:rFonts w:ascii="Times New Roman" w:hAnsi="Times New Roman" w:cs="Times New Roman"/>
          <w:color w:val="FF0000"/>
          <w:sz w:val="24"/>
          <w:szCs w:val="24"/>
        </w:rPr>
        <w:t xml:space="preserve">veloped through separate RFP(s) </w:t>
      </w:r>
      <w:r w:rsidRPr="00571103">
        <w:rPr>
          <w:rFonts w:ascii="Times New Roman" w:hAnsi="Times New Roman" w:cs="Times New Roman"/>
          <w:color w:val="FF0000"/>
          <w:sz w:val="24"/>
          <w:szCs w:val="24"/>
        </w:rPr>
        <w:t>specifically dedicated to IQ programs.</w:t>
      </w:r>
    </w:p>
    <w:p w14:paraId="45A53D92" w14:textId="77777777" w:rsidR="00D43873" w:rsidRPr="00571103" w:rsidRDefault="00D43873" w:rsidP="00D43873">
      <w:pPr>
        <w:spacing w:after="0" w:line="240" w:lineRule="auto"/>
        <w:rPr>
          <w:rFonts w:ascii="Times New Roman" w:hAnsi="Times New Roman" w:cs="Times New Roman"/>
          <w:sz w:val="24"/>
          <w:szCs w:val="24"/>
        </w:rPr>
      </w:pPr>
    </w:p>
    <w:p w14:paraId="6F37D99C"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IV. Program-Level Stipulations</w:t>
      </w:r>
    </w:p>
    <w:p w14:paraId="4CA43221" w14:textId="77777777" w:rsidR="00D43873" w:rsidRPr="00571103" w:rsidRDefault="00D43873" w:rsidP="00D43873">
      <w:pPr>
        <w:spacing w:after="0" w:line="240" w:lineRule="auto"/>
        <w:rPr>
          <w:rFonts w:ascii="Times New Roman" w:hAnsi="Times New Roman" w:cs="Times New Roman"/>
          <w:sz w:val="24"/>
          <w:szCs w:val="24"/>
        </w:rPr>
      </w:pPr>
    </w:p>
    <w:p w14:paraId="5223EA96"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 Leveraging of Existing Low-Income Program Implementers</w:t>
      </w:r>
    </w:p>
    <w:p w14:paraId="46EB6B16" w14:textId="77777777" w:rsidR="00D43873" w:rsidRPr="00571103" w:rsidRDefault="00D43873" w:rsidP="00D43873">
      <w:pPr>
        <w:spacing w:after="0" w:line="240" w:lineRule="auto"/>
        <w:rPr>
          <w:rFonts w:ascii="Times New Roman" w:hAnsi="Times New Roman" w:cs="Times New Roman"/>
          <w:sz w:val="24"/>
          <w:szCs w:val="24"/>
        </w:rPr>
      </w:pPr>
    </w:p>
    <w:p w14:paraId="507808BA" w14:textId="77777777" w:rsidR="00D43873" w:rsidRPr="00571103" w:rsidRDefault="00D43873" w:rsidP="00D43873">
      <w:pPr>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 xml:space="preserve">f. </w:t>
      </w:r>
      <w:r w:rsidRPr="00571103">
        <w:rPr>
          <w:rFonts w:ascii="Times New Roman" w:hAnsi="Times New Roman" w:cs="Times New Roman"/>
          <w:color w:val="FF0000"/>
          <w:sz w:val="24"/>
          <w:szCs w:val="24"/>
        </w:rPr>
        <w:t xml:space="preserve">Program Administrator-initiated decisions to not contract with independent third parties that have demonstrated capabilities to serve Income-Qualified households, including not-for-profit entities and government agencies that have existing relationships with or experience serving Low-Income communities in the State, will be brought to the Stakeholder Advisory Group (“SAG”) and the Income-Qualified Energy Efficiency Advisory Committee in order to provide notice and feedback regarding the proposed change. </w:t>
      </w:r>
      <w:r w:rsidRPr="00571103">
        <w:rPr>
          <w:rFonts w:ascii="Times New Roman" w:hAnsi="Times New Roman" w:cs="Times New Roman"/>
          <w:sz w:val="24"/>
          <w:szCs w:val="24"/>
        </w:rPr>
        <w:t>To the extent practicable and in consideration of program continuity concerns, these contacting changes will be presented to SAG and the Income-Qualified Energy Efficiency Advisory Committee before implementation.</w:t>
      </w:r>
    </w:p>
    <w:p w14:paraId="27F3AA54" w14:textId="51B616C0" w:rsidR="00D43873" w:rsidRDefault="00D43873" w:rsidP="00D43873">
      <w:pPr>
        <w:spacing w:after="0" w:line="240" w:lineRule="auto"/>
        <w:ind w:left="720"/>
        <w:rPr>
          <w:rFonts w:ascii="Times New Roman" w:hAnsi="Times New Roman" w:cs="Times New Roman"/>
          <w:sz w:val="24"/>
          <w:szCs w:val="24"/>
        </w:rPr>
      </w:pPr>
    </w:p>
    <w:p w14:paraId="51939E90" w14:textId="2736D9D9" w:rsidR="00C93F51" w:rsidRDefault="00C93F51" w:rsidP="00D43873">
      <w:pPr>
        <w:spacing w:after="0" w:line="240" w:lineRule="auto"/>
        <w:ind w:left="720"/>
        <w:rPr>
          <w:rFonts w:ascii="Times New Roman" w:hAnsi="Times New Roman" w:cs="Times New Roman"/>
          <w:sz w:val="24"/>
          <w:szCs w:val="24"/>
        </w:rPr>
      </w:pPr>
    </w:p>
    <w:p w14:paraId="7E502402" w14:textId="63825A2F" w:rsidR="00C93F51" w:rsidRDefault="00C93F51" w:rsidP="00D43873">
      <w:pPr>
        <w:spacing w:after="0" w:line="240" w:lineRule="auto"/>
        <w:ind w:left="720"/>
        <w:rPr>
          <w:rFonts w:ascii="Times New Roman" w:hAnsi="Times New Roman" w:cs="Times New Roman"/>
          <w:sz w:val="24"/>
          <w:szCs w:val="24"/>
        </w:rPr>
      </w:pPr>
    </w:p>
    <w:p w14:paraId="1ACAA7DA" w14:textId="77777777" w:rsidR="00C93F51" w:rsidRPr="00571103" w:rsidRDefault="00C93F51" w:rsidP="00D43873">
      <w:pPr>
        <w:spacing w:after="0" w:line="240" w:lineRule="auto"/>
        <w:ind w:left="720"/>
        <w:rPr>
          <w:rFonts w:ascii="Times New Roman" w:hAnsi="Times New Roman" w:cs="Times New Roman"/>
          <w:sz w:val="24"/>
          <w:szCs w:val="24"/>
        </w:rPr>
      </w:pPr>
    </w:p>
    <w:p w14:paraId="49DA1B6D"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lastRenderedPageBreak/>
        <w:t>D. Commitments Regarding Interactions with the Income-Qualified Advisory Committee</w:t>
      </w:r>
    </w:p>
    <w:p w14:paraId="4F5B064E" w14:textId="77777777" w:rsidR="00D43873" w:rsidRPr="00571103" w:rsidRDefault="00D43873" w:rsidP="00D43873">
      <w:pPr>
        <w:spacing w:after="0" w:line="240" w:lineRule="auto"/>
        <w:rPr>
          <w:rFonts w:ascii="Times New Roman" w:hAnsi="Times New Roman" w:cs="Times New Roman"/>
          <w:sz w:val="24"/>
          <w:szCs w:val="24"/>
        </w:rPr>
      </w:pPr>
    </w:p>
    <w:p w14:paraId="720DB2C7" w14:textId="77777777" w:rsidR="00D43873" w:rsidRPr="00571103" w:rsidRDefault="00D43873" w:rsidP="0047445E">
      <w:pPr>
        <w:numPr>
          <w:ilvl w:val="0"/>
          <w:numId w:val="11"/>
        </w:numPr>
        <w:autoSpaceDE w:val="0"/>
        <w:autoSpaceDN w:val="0"/>
        <w:adjustRightInd w:val="0"/>
        <w:spacing w:after="0" w:line="240" w:lineRule="auto"/>
        <w:contextualSpacing/>
        <w:rPr>
          <w:rFonts w:ascii="Times New Roman" w:hAnsi="Times New Roman" w:cs="Times New Roman"/>
          <w:color w:val="FF0000"/>
          <w:sz w:val="24"/>
          <w:szCs w:val="24"/>
        </w:rPr>
      </w:pPr>
      <w:r w:rsidRPr="00571103">
        <w:rPr>
          <w:rFonts w:ascii="Times New Roman" w:hAnsi="Times New Roman" w:cs="Times New Roman"/>
          <w:color w:val="FF0000"/>
          <w:sz w:val="24"/>
          <w:szCs w:val="24"/>
        </w:rPr>
        <w:t>ComEd agrees to report on a quarterly basis to both the Income-Qualified Energy Efficiency Advisory Committee and the SAG on the development of reporting metrics on the following topics:</w:t>
      </w:r>
    </w:p>
    <w:p w14:paraId="12907156" w14:textId="77777777" w:rsidR="00D43873" w:rsidRPr="00571103" w:rsidRDefault="00D43873" w:rsidP="0047445E">
      <w:pPr>
        <w:numPr>
          <w:ilvl w:val="1"/>
          <w:numId w:val="11"/>
        </w:numPr>
        <w:autoSpaceDE w:val="0"/>
        <w:autoSpaceDN w:val="0"/>
        <w:adjustRightInd w:val="0"/>
        <w:spacing w:after="0" w:line="240" w:lineRule="auto"/>
        <w:contextualSpacing/>
        <w:rPr>
          <w:rFonts w:ascii="Times New Roman" w:hAnsi="Times New Roman" w:cs="Times New Roman"/>
          <w:color w:val="FF0000"/>
          <w:sz w:val="24"/>
          <w:szCs w:val="24"/>
        </w:rPr>
      </w:pPr>
      <w:r w:rsidRPr="00571103">
        <w:rPr>
          <w:rFonts w:ascii="Times New Roman" w:hAnsi="Times New Roman" w:cs="Times New Roman"/>
          <w:color w:val="FF0000"/>
          <w:sz w:val="24"/>
          <w:szCs w:val="24"/>
        </w:rPr>
        <w:t>Identification of budget, savings, and number of participants served through Income-Qualified Plan funding, separately tracking by single-family and multi-family programs;</w:t>
      </w:r>
    </w:p>
    <w:p w14:paraId="4A58993A" w14:textId="77777777" w:rsidR="00D43873" w:rsidRPr="00571103" w:rsidRDefault="00D43873" w:rsidP="0047445E">
      <w:pPr>
        <w:numPr>
          <w:ilvl w:val="1"/>
          <w:numId w:val="11"/>
        </w:numPr>
        <w:autoSpaceDE w:val="0"/>
        <w:autoSpaceDN w:val="0"/>
        <w:adjustRightInd w:val="0"/>
        <w:spacing w:after="0" w:line="240" w:lineRule="auto"/>
        <w:contextualSpacing/>
        <w:rPr>
          <w:rFonts w:ascii="Times New Roman" w:hAnsi="Times New Roman" w:cs="Times New Roman"/>
          <w:color w:val="FF0000"/>
          <w:sz w:val="24"/>
          <w:szCs w:val="24"/>
        </w:rPr>
      </w:pPr>
      <w:r w:rsidRPr="00571103">
        <w:rPr>
          <w:rFonts w:ascii="Times New Roman" w:hAnsi="Times New Roman" w:cs="Times New Roman"/>
          <w:color w:val="FF0000"/>
          <w:sz w:val="24"/>
          <w:szCs w:val="24"/>
        </w:rPr>
        <w:t xml:space="preserve">Job training in economically disadvantaged and diverse communities within its service territory that is supported by </w:t>
      </w:r>
      <w:proofErr w:type="spellStart"/>
      <w:r w:rsidRPr="00571103">
        <w:rPr>
          <w:rFonts w:ascii="Times New Roman" w:hAnsi="Times New Roman" w:cs="Times New Roman"/>
          <w:color w:val="FF0000"/>
          <w:sz w:val="24"/>
          <w:szCs w:val="24"/>
        </w:rPr>
        <w:t>ComEd’s</w:t>
      </w:r>
      <w:proofErr w:type="spellEnd"/>
      <w:r w:rsidRPr="00571103">
        <w:rPr>
          <w:rFonts w:ascii="Times New Roman" w:hAnsi="Times New Roman" w:cs="Times New Roman"/>
          <w:color w:val="FF0000"/>
          <w:sz w:val="24"/>
          <w:szCs w:val="24"/>
        </w:rPr>
        <w:t xml:space="preserve"> efficiency program portfolio funding, including training offered through the IHWAP program necessary to increase capacity to deliver services in </w:t>
      </w:r>
      <w:proofErr w:type="spellStart"/>
      <w:r w:rsidRPr="00571103">
        <w:rPr>
          <w:rFonts w:ascii="Times New Roman" w:hAnsi="Times New Roman" w:cs="Times New Roman"/>
          <w:color w:val="FF0000"/>
          <w:sz w:val="24"/>
          <w:szCs w:val="24"/>
        </w:rPr>
        <w:t>ComEd’s</w:t>
      </w:r>
      <w:proofErr w:type="spellEnd"/>
      <w:r w:rsidRPr="00571103">
        <w:rPr>
          <w:rFonts w:ascii="Times New Roman" w:hAnsi="Times New Roman" w:cs="Times New Roman"/>
          <w:color w:val="FF0000"/>
          <w:sz w:val="24"/>
          <w:szCs w:val="24"/>
        </w:rPr>
        <w:t xml:space="preserve"> territory;</w:t>
      </w:r>
    </w:p>
    <w:p w14:paraId="43FB2D9F" w14:textId="77777777" w:rsidR="00D43873" w:rsidRPr="00571103" w:rsidRDefault="00D43873" w:rsidP="0047445E">
      <w:pPr>
        <w:numPr>
          <w:ilvl w:val="1"/>
          <w:numId w:val="11"/>
        </w:numPr>
        <w:autoSpaceDE w:val="0"/>
        <w:autoSpaceDN w:val="0"/>
        <w:adjustRightInd w:val="0"/>
        <w:spacing w:after="0" w:line="240" w:lineRule="auto"/>
        <w:contextualSpacing/>
        <w:rPr>
          <w:rFonts w:ascii="Times New Roman" w:hAnsi="Times New Roman" w:cs="Times New Roman"/>
          <w:color w:val="FF0000"/>
          <w:sz w:val="24"/>
          <w:szCs w:val="24"/>
        </w:rPr>
      </w:pPr>
      <w:r w:rsidRPr="00571103">
        <w:rPr>
          <w:rFonts w:ascii="Times New Roman" w:hAnsi="Times New Roman" w:cs="Times New Roman"/>
          <w:color w:val="FF0000"/>
          <w:sz w:val="24"/>
          <w:szCs w:val="24"/>
        </w:rPr>
        <w:t>Income-Qualified pilot program results;</w:t>
      </w:r>
    </w:p>
    <w:p w14:paraId="161207A7" w14:textId="77777777" w:rsidR="00D43873" w:rsidRPr="00571103" w:rsidRDefault="00D43873" w:rsidP="0047445E">
      <w:pPr>
        <w:numPr>
          <w:ilvl w:val="1"/>
          <w:numId w:val="11"/>
        </w:numPr>
        <w:autoSpaceDE w:val="0"/>
        <w:autoSpaceDN w:val="0"/>
        <w:adjustRightInd w:val="0"/>
        <w:spacing w:after="0" w:line="240" w:lineRule="auto"/>
        <w:contextualSpacing/>
        <w:rPr>
          <w:rFonts w:ascii="Times New Roman" w:hAnsi="Times New Roman" w:cs="Times New Roman"/>
          <w:color w:val="FF0000"/>
          <w:sz w:val="24"/>
          <w:szCs w:val="24"/>
        </w:rPr>
      </w:pPr>
      <w:r w:rsidRPr="00571103">
        <w:rPr>
          <w:rFonts w:ascii="Times New Roman" w:hAnsi="Times New Roman" w:cs="Times New Roman"/>
          <w:color w:val="FF0000"/>
          <w:sz w:val="24"/>
          <w:szCs w:val="24"/>
        </w:rPr>
        <w:t>Identification of implementation vendors who receive funding designated for Income-Qualified programs, indicating whether each vendor is an independent third party that has demonstrated capabilities to serve such households, including not-for-profit entities and government agencies that have existing relationships with or experience serving Low-Income communities in the State.</w:t>
      </w:r>
    </w:p>
    <w:p w14:paraId="4CBC51CE" w14:textId="77777777" w:rsidR="00D43873" w:rsidRPr="00571103" w:rsidRDefault="00D43873" w:rsidP="00D43873">
      <w:pPr>
        <w:autoSpaceDE w:val="0"/>
        <w:autoSpaceDN w:val="0"/>
        <w:adjustRightInd w:val="0"/>
        <w:spacing w:after="0" w:line="240" w:lineRule="auto"/>
        <w:contextualSpacing/>
        <w:rPr>
          <w:rFonts w:ascii="Times New Roman" w:hAnsi="Times New Roman" w:cs="Times New Roman"/>
          <w:sz w:val="24"/>
          <w:szCs w:val="24"/>
        </w:rPr>
      </w:pPr>
    </w:p>
    <w:p w14:paraId="6F9B3841" w14:textId="77777777" w:rsidR="00D43873" w:rsidRPr="00571103" w:rsidRDefault="00D43873" w:rsidP="00D43873">
      <w:pPr>
        <w:autoSpaceDE w:val="0"/>
        <w:autoSpaceDN w:val="0"/>
        <w:adjustRightInd w:val="0"/>
        <w:spacing w:after="0" w:line="240" w:lineRule="auto"/>
        <w:contextualSpacing/>
        <w:rPr>
          <w:rFonts w:ascii="Times New Roman" w:hAnsi="Times New Roman" w:cs="Times New Roman"/>
          <w:b/>
          <w:sz w:val="24"/>
          <w:szCs w:val="24"/>
        </w:rPr>
      </w:pPr>
      <w:r w:rsidRPr="00571103">
        <w:rPr>
          <w:rFonts w:ascii="Times New Roman" w:hAnsi="Times New Roman" w:cs="Times New Roman"/>
          <w:b/>
          <w:sz w:val="24"/>
          <w:szCs w:val="24"/>
        </w:rPr>
        <w:t>E. Individual Program Measures</w:t>
      </w:r>
    </w:p>
    <w:p w14:paraId="30CA0F73" w14:textId="77777777" w:rsidR="00D43873" w:rsidRPr="00571103" w:rsidRDefault="00D43873" w:rsidP="00D43873">
      <w:pPr>
        <w:autoSpaceDE w:val="0"/>
        <w:autoSpaceDN w:val="0"/>
        <w:adjustRightInd w:val="0"/>
        <w:spacing w:after="0" w:line="240" w:lineRule="auto"/>
        <w:contextualSpacing/>
        <w:rPr>
          <w:rFonts w:ascii="Times New Roman" w:hAnsi="Times New Roman" w:cs="Times New Roman"/>
          <w:sz w:val="24"/>
          <w:szCs w:val="24"/>
        </w:rPr>
      </w:pPr>
    </w:p>
    <w:p w14:paraId="52BF6FBD"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ComEd also commits to developing the following measures during 2018 for introduction during the 2019 – 2021 calendar years:</w:t>
      </w:r>
    </w:p>
    <w:p w14:paraId="152E9202" w14:textId="77777777" w:rsidR="00D43873" w:rsidRPr="00571103" w:rsidRDefault="00D43873" w:rsidP="00D43873">
      <w:pPr>
        <w:spacing w:after="0" w:line="240" w:lineRule="auto"/>
        <w:rPr>
          <w:rFonts w:ascii="Times New Roman" w:hAnsi="Times New Roman" w:cs="Times New Roman"/>
          <w:sz w:val="24"/>
          <w:szCs w:val="24"/>
        </w:rPr>
      </w:pPr>
    </w:p>
    <w:p w14:paraId="36A4233B" w14:textId="77777777" w:rsidR="00D43873" w:rsidRPr="00571103" w:rsidRDefault="00D43873" w:rsidP="0047445E">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b/>
          <w:bCs/>
          <w:sz w:val="24"/>
          <w:szCs w:val="24"/>
        </w:rPr>
        <w:t xml:space="preserve">Smart Thermostats. </w:t>
      </w:r>
      <w:r w:rsidRPr="00571103">
        <w:rPr>
          <w:rFonts w:ascii="Times New Roman" w:hAnsi="Times New Roman" w:cs="Times New Roman"/>
          <w:color w:val="FF0000"/>
          <w:sz w:val="24"/>
          <w:szCs w:val="24"/>
        </w:rPr>
        <w:t>ComEd agrees to work with other utilities and stakeholders toward development of a single rebate application, instant discount or midstream smart thermostat offering for implementation by January 1, 2019.</w:t>
      </w:r>
      <w:r w:rsidRPr="00571103">
        <w:rPr>
          <w:rFonts w:ascii="Times New Roman" w:hAnsi="Times New Roman" w:cs="Times New Roman"/>
          <w:sz w:val="24"/>
          <w:szCs w:val="24"/>
        </w:rPr>
        <w:t xml:space="preserve"> ComEd will review on an annual basis whether adjustment of incentive levels is appropriate during the Plan to ensure that incentive levels reflect the efficient use of program dollars and needed customer inducements.</w:t>
      </w:r>
    </w:p>
    <w:p w14:paraId="51E8535E" w14:textId="77777777" w:rsidR="00D43873" w:rsidRPr="00571103" w:rsidRDefault="00D43873" w:rsidP="00D43873">
      <w:pPr>
        <w:spacing w:after="0" w:line="240" w:lineRule="auto"/>
        <w:rPr>
          <w:rFonts w:ascii="Times New Roman" w:hAnsi="Times New Roman" w:cs="Times New Roman"/>
          <w:sz w:val="24"/>
          <w:szCs w:val="24"/>
        </w:rPr>
      </w:pPr>
    </w:p>
    <w:p w14:paraId="58D31B2F" w14:textId="77777777" w:rsidR="00D43873" w:rsidRPr="00571103" w:rsidRDefault="00D43873" w:rsidP="0047445E">
      <w:pPr>
        <w:pStyle w:val="ListParagraph"/>
        <w:numPr>
          <w:ilvl w:val="0"/>
          <w:numId w:val="12"/>
        </w:numPr>
        <w:autoSpaceDE w:val="0"/>
        <w:autoSpaceDN w:val="0"/>
        <w:adjustRightInd w:val="0"/>
        <w:spacing w:after="0" w:line="240" w:lineRule="auto"/>
        <w:rPr>
          <w:rFonts w:ascii="Times New Roman" w:hAnsi="Times New Roman" w:cs="Times New Roman"/>
          <w:color w:val="FF0000"/>
          <w:sz w:val="24"/>
          <w:szCs w:val="24"/>
        </w:rPr>
      </w:pPr>
      <w:r w:rsidRPr="00571103">
        <w:rPr>
          <w:rFonts w:ascii="Times New Roman" w:hAnsi="Times New Roman" w:cs="Times New Roman"/>
          <w:b/>
          <w:sz w:val="24"/>
          <w:szCs w:val="24"/>
        </w:rPr>
        <w:t>Ductless Heat Pumps.</w:t>
      </w:r>
      <w:r w:rsidRPr="00571103">
        <w:rPr>
          <w:rFonts w:ascii="Times New Roman" w:hAnsi="Times New Roman" w:cs="Times New Roman"/>
          <w:sz w:val="24"/>
          <w:szCs w:val="24"/>
        </w:rPr>
        <w:t xml:space="preserve"> </w:t>
      </w:r>
      <w:r w:rsidRPr="00571103">
        <w:rPr>
          <w:rFonts w:ascii="Times New Roman" w:hAnsi="Times New Roman" w:cs="Times New Roman"/>
          <w:color w:val="FF0000"/>
          <w:sz w:val="24"/>
          <w:szCs w:val="24"/>
        </w:rPr>
        <w:t>ComEd commits to work with stakeholders participating in the SAG to develop a cost-effective expanded Residential Low-Income, all-electric multi-family program that includes a bulk purchase of high performance, cold climate ductless heat pumps as well as comprehensive treatment of building envelop measures. ComEd will work with stakeholders to develop such a program during 2017, run it as a pilot during 2018 (possibly funded through R&amp;D), and if successful, implement as a program, possibly to be bid through the Third-Party program bidding process outlined in Section 8-103B(g</w:t>
      </w:r>
      <w:proofErr w:type="gramStart"/>
      <w:r w:rsidRPr="00571103">
        <w:rPr>
          <w:rFonts w:ascii="Times New Roman" w:hAnsi="Times New Roman" w:cs="Times New Roman"/>
          <w:color w:val="FF0000"/>
          <w:sz w:val="24"/>
          <w:szCs w:val="24"/>
        </w:rPr>
        <w:t>)(</w:t>
      </w:r>
      <w:proofErr w:type="gramEnd"/>
      <w:r w:rsidRPr="00571103">
        <w:rPr>
          <w:rFonts w:ascii="Times New Roman" w:hAnsi="Times New Roman" w:cs="Times New Roman"/>
          <w:color w:val="FF0000"/>
          <w:sz w:val="24"/>
          <w:szCs w:val="24"/>
        </w:rPr>
        <w:t>4.5) of the Act, with savings targets.</w:t>
      </w:r>
    </w:p>
    <w:p w14:paraId="35C6B257"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22B48C66"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r w:rsidRPr="00571103">
        <w:rPr>
          <w:rFonts w:ascii="Times New Roman" w:hAnsi="Times New Roman" w:cs="Times New Roman"/>
          <w:b/>
          <w:bCs/>
          <w:sz w:val="24"/>
          <w:szCs w:val="24"/>
        </w:rPr>
        <w:t>F. Commercial and Industrial Programs</w:t>
      </w:r>
    </w:p>
    <w:p w14:paraId="037AE1E7"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1C38FAEA"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ComEd will commit to working with other utilities in the State, to deliver a pilot upstream</w:t>
      </w:r>
    </w:p>
    <w:p w14:paraId="50FEABFD"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incentive offering for commercial kitchen rebates for eligible business customers (possibly funded through the R&amp;D funds), with a focus on taking advantage of Statewide distributor </w:t>
      </w:r>
      <w:r w:rsidRPr="00571103">
        <w:rPr>
          <w:rFonts w:ascii="Times New Roman" w:hAnsi="Times New Roman" w:cs="Times New Roman"/>
          <w:sz w:val="24"/>
          <w:szCs w:val="24"/>
        </w:rPr>
        <w:lastRenderedPageBreak/>
        <w:t>networks and the associated efficiencies, with a goal of implementing the program beginning in 2019 assuming a cost-effective program design is developed.</w:t>
      </w:r>
    </w:p>
    <w:p w14:paraId="5518DF9A"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3646F6DB" w14:textId="77777777" w:rsidR="00D43873" w:rsidRPr="00571103" w:rsidRDefault="00D43873" w:rsidP="00D43873">
      <w:pPr>
        <w:autoSpaceDE w:val="0"/>
        <w:autoSpaceDN w:val="0"/>
        <w:adjustRightInd w:val="0"/>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G. Public Sector Programs</w:t>
      </w:r>
    </w:p>
    <w:p w14:paraId="5B78F637"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4A8A80D5"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ComEd commits to closely monitoring whether incentive levels for Public Sector measures</w:t>
      </w:r>
    </w:p>
    <w:p w14:paraId="3E7D57F3"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r w:rsidRPr="00571103">
        <w:rPr>
          <w:rFonts w:ascii="Times New Roman" w:hAnsi="Times New Roman" w:cs="Times New Roman"/>
          <w:sz w:val="24"/>
          <w:szCs w:val="24"/>
        </w:rPr>
        <w:t xml:space="preserve">and programs, which are defined in Section 8-103B(c) of the Act and in the Plan, are sufficient, in order to determine whether incentives need to be increased to meet the Plan’s savings goals. </w:t>
      </w:r>
      <w:r w:rsidRPr="00571103">
        <w:rPr>
          <w:rFonts w:ascii="Times New Roman" w:hAnsi="Times New Roman" w:cs="Times New Roman"/>
          <w:color w:val="FF0000"/>
          <w:sz w:val="24"/>
          <w:szCs w:val="24"/>
        </w:rPr>
        <w:t xml:space="preserve">ComEd will track and report its incentive monitoring on a quarterly basis as a component of its quarterly SAG program performance reports. </w:t>
      </w:r>
      <w:r w:rsidRPr="00571103">
        <w:rPr>
          <w:rFonts w:ascii="Times New Roman" w:hAnsi="Times New Roman" w:cs="Times New Roman"/>
          <w:sz w:val="24"/>
          <w:szCs w:val="24"/>
        </w:rPr>
        <w:t xml:space="preserve">If ComEd is not on track to meet Public Sector spending requirements and savings goals as of June 30, 2018, then the Parties may discuss program adjustments, including incentive level increases, at that time. </w:t>
      </w:r>
      <w:r w:rsidRPr="00571103">
        <w:rPr>
          <w:rFonts w:ascii="Times New Roman" w:hAnsi="Times New Roman" w:cs="Times New Roman"/>
          <w:color w:val="FF0000"/>
          <w:sz w:val="24"/>
          <w:szCs w:val="24"/>
        </w:rPr>
        <w:t xml:space="preserve">Beginning with the second calendar year of </w:t>
      </w:r>
      <w:proofErr w:type="spellStart"/>
      <w:r w:rsidRPr="00571103">
        <w:rPr>
          <w:rFonts w:ascii="Times New Roman" w:hAnsi="Times New Roman" w:cs="Times New Roman"/>
          <w:color w:val="FF0000"/>
          <w:sz w:val="24"/>
          <w:szCs w:val="24"/>
        </w:rPr>
        <w:t>ComEd’s</w:t>
      </w:r>
      <w:proofErr w:type="spellEnd"/>
      <w:r w:rsidRPr="00571103">
        <w:rPr>
          <w:rFonts w:ascii="Times New Roman" w:hAnsi="Times New Roman" w:cs="Times New Roman"/>
          <w:color w:val="FF0000"/>
          <w:sz w:val="24"/>
          <w:szCs w:val="24"/>
        </w:rPr>
        <w:t xml:space="preserve"> Plan (</w:t>
      </w:r>
      <w:r w:rsidRPr="00571103">
        <w:rPr>
          <w:rFonts w:ascii="Times New Roman" w:hAnsi="Times New Roman" w:cs="Times New Roman"/>
          <w:i/>
          <w:iCs/>
          <w:color w:val="FF0000"/>
          <w:sz w:val="24"/>
          <w:szCs w:val="24"/>
        </w:rPr>
        <w:t xml:space="preserve">i.e., </w:t>
      </w:r>
      <w:r w:rsidRPr="00571103">
        <w:rPr>
          <w:rFonts w:ascii="Times New Roman" w:hAnsi="Times New Roman" w:cs="Times New Roman"/>
          <w:color w:val="FF0000"/>
          <w:sz w:val="24"/>
          <w:szCs w:val="24"/>
        </w:rPr>
        <w:t>2019), ComEd will include, in its quarterly reports to SAG, additional performance data, including but not limited to the geographic distribution of Public Sector customers participating in incentive programs and the types of program measures utilized by Public Sector customers.</w:t>
      </w:r>
      <w:r w:rsidRPr="00571103">
        <w:rPr>
          <w:rFonts w:ascii="Times New Roman" w:hAnsi="Times New Roman" w:cs="Times New Roman"/>
          <w:sz w:val="24"/>
          <w:szCs w:val="24"/>
        </w:rPr>
        <w:t xml:space="preserve"> This additional data may be reviewed by all Parties and should inform any future program adjustments.</w:t>
      </w:r>
    </w:p>
    <w:p w14:paraId="69A3E6AF" w14:textId="77777777" w:rsidR="00D43873" w:rsidRPr="00571103" w:rsidRDefault="00D43873" w:rsidP="00D43873">
      <w:pPr>
        <w:spacing w:after="0" w:line="240" w:lineRule="auto"/>
        <w:rPr>
          <w:rFonts w:ascii="Times New Roman" w:hAnsi="Times New Roman" w:cs="Times New Roman"/>
          <w:sz w:val="24"/>
          <w:szCs w:val="24"/>
        </w:rPr>
      </w:pPr>
    </w:p>
    <w:p w14:paraId="4FD5A682"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H. Third Party Programs</w:t>
      </w:r>
    </w:p>
    <w:p w14:paraId="5261A862" w14:textId="77777777" w:rsidR="00D43873" w:rsidRPr="00571103" w:rsidRDefault="00D43873" w:rsidP="00D43873">
      <w:pPr>
        <w:spacing w:after="0" w:line="240" w:lineRule="auto"/>
        <w:rPr>
          <w:rFonts w:ascii="Times New Roman" w:hAnsi="Times New Roman" w:cs="Times New Roman"/>
          <w:sz w:val="24"/>
          <w:szCs w:val="24"/>
        </w:rPr>
      </w:pPr>
    </w:p>
    <w:p w14:paraId="0785ABAB"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ComEd agrees to work with interested stakeholders during 2018 on the development of RFPs for Third Party programs for years 2019-2021, including the transition of pilot programs developed through R&amp;D initiatives, and as discussed above.</w:t>
      </w:r>
    </w:p>
    <w:p w14:paraId="2E178076"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56A7F154" w14:textId="77777777" w:rsidR="00D43873" w:rsidRPr="00571103" w:rsidRDefault="00D43873" w:rsidP="00D43873">
      <w:pPr>
        <w:autoSpaceDE w:val="0"/>
        <w:autoSpaceDN w:val="0"/>
        <w:adjustRightInd w:val="0"/>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V. Research and Development / Evaluation, Measurement, and Verification Commitments</w:t>
      </w:r>
    </w:p>
    <w:p w14:paraId="03E201C8"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106AF61A"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r w:rsidRPr="00571103">
        <w:rPr>
          <w:rFonts w:ascii="Times New Roman" w:hAnsi="Times New Roman" w:cs="Times New Roman"/>
          <w:color w:val="FF0000"/>
          <w:sz w:val="24"/>
          <w:szCs w:val="24"/>
        </w:rPr>
        <w:t>ComEd commits to work with interested stakeholders and use best efforts to reach consensus through SAG in the development of evaluation, measurement, and verification (“EM&amp;V”) approaches and pilot R&amp;D programs to develop new programs and measures, and to more effectively leverage the value of Advanced Metering Infrastructure data.</w:t>
      </w:r>
    </w:p>
    <w:p w14:paraId="72700FDF"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20B565D7" w14:textId="32E44FBA" w:rsidR="00D43873" w:rsidRPr="00571103" w:rsidRDefault="00D43873" w:rsidP="00537CE5">
      <w:pPr>
        <w:autoSpaceDE w:val="0"/>
        <w:autoSpaceDN w:val="0"/>
        <w:adjustRightInd w:val="0"/>
        <w:spacing w:after="0" w:line="240" w:lineRule="auto"/>
        <w:ind w:firstLine="720"/>
        <w:rPr>
          <w:rFonts w:ascii="Times New Roman" w:hAnsi="Times New Roman" w:cs="Times New Roman"/>
          <w:sz w:val="24"/>
          <w:szCs w:val="24"/>
        </w:rPr>
      </w:pPr>
      <w:r w:rsidRPr="00571103">
        <w:rPr>
          <w:rFonts w:ascii="Times New Roman" w:hAnsi="Times New Roman" w:cs="Times New Roman"/>
          <w:sz w:val="24"/>
          <w:szCs w:val="24"/>
        </w:rPr>
        <w:t>Among the potential uses of such data that should be considered are:</w:t>
      </w:r>
    </w:p>
    <w:p w14:paraId="7BD36789" w14:textId="77777777" w:rsidR="00D32C01" w:rsidRPr="00571103" w:rsidRDefault="00D32C01" w:rsidP="00537CE5">
      <w:pPr>
        <w:autoSpaceDE w:val="0"/>
        <w:autoSpaceDN w:val="0"/>
        <w:adjustRightInd w:val="0"/>
        <w:spacing w:after="0" w:line="240" w:lineRule="auto"/>
        <w:ind w:firstLine="720"/>
        <w:rPr>
          <w:rFonts w:ascii="Times New Roman" w:hAnsi="Times New Roman" w:cs="Times New Roman"/>
          <w:sz w:val="24"/>
          <w:szCs w:val="24"/>
        </w:rPr>
      </w:pPr>
    </w:p>
    <w:p w14:paraId="6A10A199"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1. The use of interval (30 minute) consumption data to develop load profiles for customers based on sector (residential, small commercial, and large commercial). The load profiles will be used to help determine the best possible energy and demand savings interventions for customers based on usage patterns (</w:t>
      </w:r>
      <w:r w:rsidRPr="00571103">
        <w:rPr>
          <w:rFonts w:ascii="Times New Roman" w:hAnsi="Times New Roman" w:cs="Times New Roman"/>
          <w:i/>
          <w:iCs/>
          <w:sz w:val="24"/>
          <w:szCs w:val="24"/>
        </w:rPr>
        <w:t>e.g.</w:t>
      </w:r>
      <w:r w:rsidRPr="00571103">
        <w:rPr>
          <w:rFonts w:ascii="Times New Roman" w:hAnsi="Times New Roman" w:cs="Times New Roman"/>
          <w:sz w:val="24"/>
          <w:szCs w:val="24"/>
        </w:rPr>
        <w:t>, overall usage, peak demand, time-of-day, cooling/heating/base load, etc.). This data may be used to target market offerings to customers through custom communications or targeted marketing efforts. This data analysis may also be used to direct customers to utility services and programs outside of energy efficiency.</w:t>
      </w:r>
    </w:p>
    <w:p w14:paraId="1B146923"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p>
    <w:p w14:paraId="79123589"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 xml:space="preserve">2. The use of consumption data and energy efficiency project data as analytics tools to track actual savings from projects and programs, including the Income-Qualified programs, to perform remote and intelligent quality assurance/quality control (“QA/QC”), where practicable. Advanced Metering Infrastructure data may be used to </w:t>
      </w:r>
      <w:r w:rsidRPr="00571103">
        <w:rPr>
          <w:rFonts w:ascii="Times New Roman" w:hAnsi="Times New Roman" w:cs="Times New Roman"/>
          <w:sz w:val="24"/>
          <w:szCs w:val="24"/>
        </w:rPr>
        <w:lastRenderedPageBreak/>
        <w:t>perform intelligent QA/QC for projects and programs and oversee trade allies performing the projects.</w:t>
      </w:r>
    </w:p>
    <w:p w14:paraId="4A9CB018"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p>
    <w:p w14:paraId="781C7523"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3. The creation of a pilot program using Advanced Metering Infrastructure data and analytics software, to track the savings from projects completed by each individual trade ally and monitor performance across the service territory. For example, the utility can use data from home performance contractors and billing data to evaluate the performance of the contractors on their projects to analyze effectiveness of trade ally performance.</w:t>
      </w:r>
    </w:p>
    <w:p w14:paraId="76C6B98C"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p>
    <w:p w14:paraId="40C91730"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color w:val="FF0000"/>
          <w:sz w:val="24"/>
          <w:szCs w:val="24"/>
        </w:rPr>
        <w:t>4. The use of data analytics tools (“M&amp;V 2.0”) to support an enhanced EM&amp;V process by automatically measuring savings from projects and programs in less time than traditional evaluation. ComEd, in consultation with the SAG, commits to identifying the measures that potentially can most rapidly and cost-effectively improve existing EM&amp;V processes, tasks, and tools in terms of granularity and speed using M&amp;V 2.0 tools and Advanced Metering Infrastructure data. Vendors and pilots for this project will be selected through a competitive solicitation with input and consultation from the SAG.</w:t>
      </w:r>
    </w:p>
    <w:p w14:paraId="7D8B527E"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64E8A59B"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The use of selected M&amp;V 2.0 tools and Advanced Metering Infrastructure data to improve the accuracy and process time of evaluating individual energy efficiency programs and subsequent updates to the Illinois Statewide Technical Reference Manual for Energy Efficiency (“TRM” or “IL-TRM”).</w:t>
      </w:r>
    </w:p>
    <w:p w14:paraId="6BA5BD32" w14:textId="7B516C24"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50581A07" w14:textId="77777777" w:rsidR="00D43873" w:rsidRPr="00571103" w:rsidRDefault="00D43873" w:rsidP="00D43873">
      <w:pPr>
        <w:autoSpaceDE w:val="0"/>
        <w:autoSpaceDN w:val="0"/>
        <w:adjustRightInd w:val="0"/>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 Voltage Optimization</w:t>
      </w:r>
    </w:p>
    <w:p w14:paraId="5EEB69EA"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084B1B04"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color w:val="FF0000"/>
          <w:sz w:val="24"/>
          <w:szCs w:val="24"/>
        </w:rPr>
        <w:t xml:space="preserve">ComEd commits to bring in ComEd personnel developing Voltage Optimization (“VO”) plans to consult with the SAG </w:t>
      </w:r>
      <w:r w:rsidRPr="00571103">
        <w:rPr>
          <w:rFonts w:ascii="Times New Roman" w:hAnsi="Times New Roman" w:cs="Times New Roman"/>
          <w:sz w:val="24"/>
          <w:szCs w:val="24"/>
        </w:rPr>
        <w:t>to ensure that VO investments, when practicable and without material adverse impacts to program effectiveness and efficiency, prioritize projects targeted in locations that shall produce significant customer benefits, with an initial focus on targeting economically disadvantaged communities.</w:t>
      </w:r>
    </w:p>
    <w:p w14:paraId="4D0BA8CA" w14:textId="77777777" w:rsidR="001A2C54" w:rsidRPr="00571103" w:rsidRDefault="001A2C54" w:rsidP="00D43873">
      <w:pPr>
        <w:autoSpaceDE w:val="0"/>
        <w:autoSpaceDN w:val="0"/>
        <w:adjustRightInd w:val="0"/>
        <w:spacing w:after="0" w:line="240" w:lineRule="auto"/>
        <w:rPr>
          <w:rFonts w:ascii="Times New Roman" w:hAnsi="Times New Roman" w:cs="Times New Roman"/>
          <w:sz w:val="24"/>
          <w:szCs w:val="24"/>
        </w:rPr>
      </w:pPr>
    </w:p>
    <w:p w14:paraId="0259D4F7" w14:textId="63847F9B" w:rsidR="00D43873" w:rsidRPr="00C80865" w:rsidRDefault="00D43873" w:rsidP="0047445E">
      <w:pPr>
        <w:pStyle w:val="ListParagraph"/>
        <w:numPr>
          <w:ilvl w:val="0"/>
          <w:numId w:val="31"/>
        </w:numPr>
        <w:autoSpaceDE w:val="0"/>
        <w:autoSpaceDN w:val="0"/>
        <w:adjustRightInd w:val="0"/>
        <w:spacing w:after="0" w:line="240" w:lineRule="auto"/>
        <w:rPr>
          <w:rFonts w:ascii="Times New Roman" w:hAnsi="Times New Roman" w:cs="Times New Roman"/>
          <w:b/>
          <w:sz w:val="24"/>
          <w:szCs w:val="24"/>
        </w:rPr>
      </w:pPr>
      <w:r w:rsidRPr="00C80865">
        <w:rPr>
          <w:rFonts w:ascii="Times New Roman" w:hAnsi="Times New Roman" w:cs="Times New Roman"/>
          <w:b/>
          <w:sz w:val="24"/>
          <w:szCs w:val="24"/>
        </w:rPr>
        <w:t>TRM Development</w:t>
      </w:r>
    </w:p>
    <w:p w14:paraId="7F82A59A" w14:textId="77777777" w:rsidR="00C80865" w:rsidRPr="00C80865" w:rsidRDefault="00C80865" w:rsidP="00C80865">
      <w:pPr>
        <w:pStyle w:val="ListParagraph"/>
        <w:autoSpaceDE w:val="0"/>
        <w:autoSpaceDN w:val="0"/>
        <w:adjustRightInd w:val="0"/>
        <w:spacing w:after="0" w:line="240" w:lineRule="auto"/>
        <w:rPr>
          <w:rFonts w:ascii="Times New Roman" w:hAnsi="Times New Roman" w:cs="Times New Roman"/>
          <w:b/>
          <w:sz w:val="24"/>
          <w:szCs w:val="24"/>
        </w:rPr>
      </w:pPr>
    </w:p>
    <w:p w14:paraId="73AA7D4B" w14:textId="77777777" w:rsidR="00A94B47" w:rsidRPr="00A94B47" w:rsidRDefault="00D43873" w:rsidP="0047445E">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A94B47">
        <w:rPr>
          <w:rFonts w:ascii="Times New Roman" w:hAnsi="Times New Roman" w:cs="Times New Roman"/>
          <w:sz w:val="24"/>
          <w:szCs w:val="24"/>
        </w:rPr>
        <w:t xml:space="preserve">ComEd agrees that, to the extent a consensus among the utilities and intervening parties cannot be reached regarding a measure or measure values in the TRM, the IL-TRM Administrator shall have the authority to use its best judgment to decide on the measure or measure value. </w:t>
      </w:r>
      <w:r w:rsidRPr="00A94B47">
        <w:rPr>
          <w:rFonts w:ascii="Times New Roman" w:hAnsi="Times New Roman" w:cs="Times New Roman"/>
          <w:color w:val="FF0000"/>
          <w:sz w:val="24"/>
          <w:szCs w:val="24"/>
        </w:rPr>
        <w:t>ComEd further agrees to work with the other utilities and implementing stakeholders to agree on a joint procedure for this process and to include it in the next Policy Manual update.</w:t>
      </w:r>
    </w:p>
    <w:p w14:paraId="464B33BF" w14:textId="07917E64" w:rsidR="00D43873" w:rsidRPr="00A94B47" w:rsidRDefault="00D43873" w:rsidP="0047445E">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A94B47">
        <w:rPr>
          <w:rFonts w:ascii="Times New Roman" w:hAnsi="Times New Roman" w:cs="Times New Roman"/>
          <w:sz w:val="24"/>
          <w:szCs w:val="24"/>
        </w:rPr>
        <w:t xml:space="preserve">ComEd agrees that it is not appropriate for financially interested vendors to participate in the IL-TRM TAC meetings, unless they are specifically invited by the TRM Administrator to present information regarding a particular measure. </w:t>
      </w:r>
      <w:r w:rsidRPr="00A94B47">
        <w:rPr>
          <w:rFonts w:ascii="Times New Roman" w:hAnsi="Times New Roman" w:cs="Times New Roman"/>
          <w:color w:val="FF0000"/>
          <w:sz w:val="24"/>
          <w:szCs w:val="24"/>
        </w:rPr>
        <w:t>ComEd further agrees to work with the other utilities and intervening stakeholders to develop a final policy on this issue and to include it in the next Policy Manual update.</w:t>
      </w:r>
    </w:p>
    <w:p w14:paraId="4E0D132F" w14:textId="4DE494CB" w:rsidR="00D43873" w:rsidRDefault="00D43873" w:rsidP="00D43873">
      <w:pPr>
        <w:autoSpaceDE w:val="0"/>
        <w:autoSpaceDN w:val="0"/>
        <w:adjustRightInd w:val="0"/>
        <w:spacing w:after="0" w:line="240" w:lineRule="auto"/>
        <w:rPr>
          <w:rFonts w:ascii="Times New Roman" w:hAnsi="Times New Roman" w:cs="Times New Roman"/>
          <w:sz w:val="24"/>
          <w:szCs w:val="24"/>
        </w:rPr>
      </w:pPr>
    </w:p>
    <w:p w14:paraId="552D162C" w14:textId="3DB87B70" w:rsidR="00C93F51" w:rsidRDefault="00C93F51" w:rsidP="00D43873">
      <w:pPr>
        <w:autoSpaceDE w:val="0"/>
        <w:autoSpaceDN w:val="0"/>
        <w:adjustRightInd w:val="0"/>
        <w:spacing w:after="0" w:line="240" w:lineRule="auto"/>
        <w:rPr>
          <w:rFonts w:ascii="Times New Roman" w:hAnsi="Times New Roman" w:cs="Times New Roman"/>
          <w:sz w:val="24"/>
          <w:szCs w:val="24"/>
        </w:rPr>
      </w:pPr>
    </w:p>
    <w:p w14:paraId="69644F47" w14:textId="48423D98" w:rsidR="00C93F51" w:rsidRDefault="00C93F51" w:rsidP="00D43873">
      <w:pPr>
        <w:autoSpaceDE w:val="0"/>
        <w:autoSpaceDN w:val="0"/>
        <w:adjustRightInd w:val="0"/>
        <w:spacing w:after="0" w:line="240" w:lineRule="auto"/>
        <w:rPr>
          <w:rFonts w:ascii="Times New Roman" w:hAnsi="Times New Roman" w:cs="Times New Roman"/>
          <w:sz w:val="24"/>
          <w:szCs w:val="24"/>
        </w:rPr>
      </w:pPr>
    </w:p>
    <w:p w14:paraId="3041D227" w14:textId="77777777" w:rsidR="00C93F51" w:rsidRPr="00571103" w:rsidRDefault="00C93F51" w:rsidP="00D43873">
      <w:pPr>
        <w:autoSpaceDE w:val="0"/>
        <w:autoSpaceDN w:val="0"/>
        <w:adjustRightInd w:val="0"/>
        <w:spacing w:after="0" w:line="240" w:lineRule="auto"/>
        <w:rPr>
          <w:rFonts w:ascii="Times New Roman" w:hAnsi="Times New Roman" w:cs="Times New Roman"/>
          <w:sz w:val="24"/>
          <w:szCs w:val="24"/>
        </w:rPr>
      </w:pPr>
    </w:p>
    <w:p w14:paraId="66A5C205" w14:textId="77777777" w:rsidR="00D43873" w:rsidRPr="00571103" w:rsidRDefault="00D43873" w:rsidP="00D43873">
      <w:pPr>
        <w:autoSpaceDE w:val="0"/>
        <w:autoSpaceDN w:val="0"/>
        <w:adjustRightInd w:val="0"/>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VII. Stipulations Related to Staff Requests</w:t>
      </w:r>
    </w:p>
    <w:p w14:paraId="1EB2AB14" w14:textId="77777777" w:rsidR="00C93F51" w:rsidRPr="00571103" w:rsidRDefault="00C93F51" w:rsidP="00D43873">
      <w:pPr>
        <w:autoSpaceDE w:val="0"/>
        <w:autoSpaceDN w:val="0"/>
        <w:adjustRightInd w:val="0"/>
        <w:spacing w:after="0" w:line="240" w:lineRule="auto"/>
        <w:rPr>
          <w:rFonts w:ascii="Times New Roman" w:hAnsi="Times New Roman" w:cs="Times New Roman"/>
          <w:b/>
          <w:sz w:val="24"/>
          <w:szCs w:val="24"/>
        </w:rPr>
      </w:pPr>
    </w:p>
    <w:p w14:paraId="2ED4D009" w14:textId="77777777" w:rsidR="00D43873" w:rsidRPr="00571103" w:rsidRDefault="00D43873" w:rsidP="00D43873">
      <w:pPr>
        <w:autoSpaceDE w:val="0"/>
        <w:autoSpaceDN w:val="0"/>
        <w:adjustRightInd w:val="0"/>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A. EM&amp;V</w:t>
      </w:r>
    </w:p>
    <w:p w14:paraId="353DAC68"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1A0BEFAB"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b/>
          <w:bCs/>
          <w:sz w:val="24"/>
          <w:szCs w:val="24"/>
        </w:rPr>
        <w:t xml:space="preserve">1. EM&amp;V Methods. </w:t>
      </w:r>
      <w:r w:rsidRPr="00571103">
        <w:rPr>
          <w:rFonts w:ascii="Times New Roman" w:hAnsi="Times New Roman" w:cs="Times New Roman"/>
          <w:sz w:val="24"/>
          <w:szCs w:val="24"/>
        </w:rPr>
        <w:t>Where practical, program evaluations shall be conducted using randomized controlled trials or quasi-experimental design methods. When a program evaluator believes that randomized control trials or quasi-experimental designs are not practical, the program evaluator shall provide an explanation and support for its decision as part of its evaluation plan.</w:t>
      </w:r>
    </w:p>
    <w:p w14:paraId="56F63D73"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p>
    <w:p w14:paraId="3FA045CF"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b/>
          <w:color w:val="FF0000"/>
          <w:sz w:val="24"/>
          <w:szCs w:val="24"/>
        </w:rPr>
        <w:t xml:space="preserve">2. </w:t>
      </w:r>
      <w:r w:rsidRPr="00571103">
        <w:rPr>
          <w:rFonts w:ascii="Times New Roman" w:hAnsi="Times New Roman" w:cs="Times New Roman"/>
          <w:b/>
          <w:bCs/>
          <w:color w:val="FF0000"/>
          <w:sz w:val="24"/>
          <w:szCs w:val="24"/>
        </w:rPr>
        <w:t xml:space="preserve">Revisit the EM&amp;V Framework. </w:t>
      </w:r>
      <w:r w:rsidRPr="00571103">
        <w:rPr>
          <w:rFonts w:ascii="Times New Roman" w:hAnsi="Times New Roman" w:cs="Times New Roman"/>
          <w:color w:val="FF0000"/>
          <w:sz w:val="24"/>
          <w:szCs w:val="24"/>
        </w:rPr>
        <w:t>The Parties agree to engage in discussions at the SAG, or within a subcommittee of the SAG, regarding the current EM&amp;V framework. The Parties understand that this will be a “big picture” discussion and will include reviewing how evaluation contractors are hired/selected, how frequently they are or should be changed, opportunities for more integration of EM&amp;V work across utility service territories, the levels of emphasis on different kinds of evaluation (process vs. impact, NTG vs. other, peak vs. energy, value of NEBs, etc.), opportunities for better leveraging Advanced Metering Infrastructure data, opportunities for better integration and prioritization of evaluation research with the IL-TRM update process, etc.</w:t>
      </w:r>
    </w:p>
    <w:p w14:paraId="02A2F8A9"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b/>
          <w:bCs/>
          <w:sz w:val="24"/>
          <w:szCs w:val="24"/>
        </w:rPr>
      </w:pPr>
    </w:p>
    <w:p w14:paraId="412A126F"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b/>
          <w:bCs/>
          <w:color w:val="FF0000"/>
          <w:sz w:val="24"/>
          <w:szCs w:val="24"/>
        </w:rPr>
        <w:t xml:space="preserve">3. Policy Manual Version 2.0. </w:t>
      </w:r>
      <w:r w:rsidRPr="00571103">
        <w:rPr>
          <w:rFonts w:ascii="Times New Roman" w:hAnsi="Times New Roman" w:cs="Times New Roman"/>
          <w:color w:val="FF0000"/>
          <w:sz w:val="24"/>
          <w:szCs w:val="24"/>
        </w:rPr>
        <w:t>The Parties agree to participate in Policy Manual Subcommittee discussions for the Illinois Energy Efficiency Policy Manual Version 2.0, following Commission approval of the Energy Efficiency Plans beginning in 2018. The Parties commit to make good faith efforts to expeditiously reach consensus regarding an Illinois Energy Efficiency Policy Manual Version 2.0.</w:t>
      </w:r>
    </w:p>
    <w:p w14:paraId="0611F828"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p>
    <w:p w14:paraId="7A69DA1D"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b/>
          <w:color w:val="FF0000"/>
          <w:sz w:val="24"/>
          <w:szCs w:val="24"/>
        </w:rPr>
        <w:t>4.</w:t>
      </w:r>
      <w:r w:rsidRPr="00571103">
        <w:rPr>
          <w:rFonts w:ascii="Times New Roman" w:hAnsi="Times New Roman" w:cs="Times New Roman"/>
          <w:color w:val="FF0000"/>
          <w:sz w:val="24"/>
          <w:szCs w:val="24"/>
        </w:rPr>
        <w:t xml:space="preserve"> </w:t>
      </w:r>
      <w:r w:rsidRPr="00571103">
        <w:rPr>
          <w:rFonts w:ascii="Times New Roman" w:hAnsi="Times New Roman" w:cs="Times New Roman"/>
          <w:b/>
          <w:bCs/>
          <w:color w:val="FF0000"/>
          <w:sz w:val="24"/>
          <w:szCs w:val="24"/>
        </w:rPr>
        <w:t xml:space="preserve">Statewide Common Reporting Templates. </w:t>
      </w:r>
      <w:r w:rsidRPr="00571103">
        <w:rPr>
          <w:rFonts w:ascii="Times New Roman" w:hAnsi="Times New Roman" w:cs="Times New Roman"/>
          <w:color w:val="FF0000"/>
          <w:sz w:val="24"/>
          <w:szCs w:val="24"/>
        </w:rPr>
        <w:t>ComEd agrees to make good faith efforts to have completed Statewide common reporting templates for Program Administrator Quarterly Reports required by Section 6.5 of the Illinois Energy Efficiency Policy Manual available in advance of filing the first ComEd Quarterly Report for 2018. ComEd also agrees to make good faith efforts to have completed Statewide common reporting templates for Program Administrator Annual Summary of Activities (“Annual Reports”) required by Section 6.6 of the Illinois Energy Efficiency Policy Manual available in advance of filing the fourth ComEd Quarterly Report for 2018. ComEd further agrees to make good faith efforts to file and make available to the SAG quarterly reports within 45 days of the end of each quarter for Q1, Q2 and Q3 and 90 days for Q4.</w:t>
      </w:r>
    </w:p>
    <w:p w14:paraId="49E18498"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p>
    <w:p w14:paraId="6BA89102"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b/>
          <w:sz w:val="24"/>
          <w:szCs w:val="24"/>
        </w:rPr>
        <w:t>5.</w:t>
      </w:r>
      <w:r w:rsidRPr="00571103">
        <w:rPr>
          <w:rFonts w:ascii="Times New Roman" w:hAnsi="Times New Roman" w:cs="Times New Roman"/>
          <w:sz w:val="24"/>
          <w:szCs w:val="24"/>
        </w:rPr>
        <w:t xml:space="preserve"> </w:t>
      </w:r>
      <w:r w:rsidRPr="00571103">
        <w:rPr>
          <w:rFonts w:ascii="Times New Roman" w:hAnsi="Times New Roman" w:cs="Times New Roman"/>
          <w:b/>
          <w:bCs/>
          <w:sz w:val="24"/>
          <w:szCs w:val="24"/>
        </w:rPr>
        <w:t xml:space="preserve">Joint Total Resource Cost Test (“TRC”) Results. </w:t>
      </w:r>
      <w:r w:rsidRPr="00571103">
        <w:rPr>
          <w:rFonts w:ascii="Times New Roman" w:hAnsi="Times New Roman" w:cs="Times New Roman"/>
          <w:sz w:val="24"/>
          <w:szCs w:val="24"/>
        </w:rPr>
        <w:t>ComEd agrees to present the joint TRC results for joint programs as part of its 2018-2021 Plan filing in Docket No. 17-0312.</w:t>
      </w:r>
    </w:p>
    <w:p w14:paraId="3CCFF91B"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1194528F"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r w:rsidRPr="00571103">
        <w:rPr>
          <w:rFonts w:ascii="Times New Roman" w:hAnsi="Times New Roman" w:cs="Times New Roman"/>
          <w:b/>
          <w:sz w:val="24"/>
          <w:szCs w:val="24"/>
        </w:rPr>
        <w:t>B.</w:t>
      </w:r>
      <w:r w:rsidRPr="00571103">
        <w:rPr>
          <w:rFonts w:ascii="Times New Roman" w:hAnsi="Times New Roman" w:cs="Times New Roman"/>
          <w:sz w:val="24"/>
          <w:szCs w:val="24"/>
        </w:rPr>
        <w:t xml:space="preserve"> </w:t>
      </w:r>
      <w:r w:rsidRPr="00571103">
        <w:rPr>
          <w:rFonts w:ascii="Times New Roman" w:hAnsi="Times New Roman" w:cs="Times New Roman"/>
          <w:b/>
          <w:bCs/>
          <w:sz w:val="24"/>
          <w:szCs w:val="24"/>
        </w:rPr>
        <w:t>Independence of Evaluator, SAG Facilitator, and TRM Administrator</w:t>
      </w:r>
    </w:p>
    <w:p w14:paraId="022FF1F3"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p>
    <w:p w14:paraId="04619B06"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b/>
          <w:bCs/>
          <w:sz w:val="24"/>
          <w:szCs w:val="24"/>
        </w:rPr>
        <w:t xml:space="preserve">1. Evaluator Independence. </w:t>
      </w:r>
      <w:r w:rsidRPr="00571103">
        <w:rPr>
          <w:rFonts w:ascii="Times New Roman" w:hAnsi="Times New Roman" w:cs="Times New Roman"/>
          <w:sz w:val="24"/>
          <w:szCs w:val="24"/>
        </w:rPr>
        <w:t>ComEd agrees to continue to implement protocols to ensure that evaluator independence is maintained, as required by Section 8-103B of the Act.</w:t>
      </w:r>
    </w:p>
    <w:p w14:paraId="2F84DAF2"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p>
    <w:p w14:paraId="16D0555E" w14:textId="77777777" w:rsidR="00D43873" w:rsidRPr="00571103" w:rsidRDefault="00D43873" w:rsidP="00D43873">
      <w:pPr>
        <w:autoSpaceDE w:val="0"/>
        <w:autoSpaceDN w:val="0"/>
        <w:adjustRightInd w:val="0"/>
        <w:spacing w:after="0" w:line="240" w:lineRule="auto"/>
        <w:ind w:left="1440"/>
        <w:rPr>
          <w:rFonts w:ascii="Times New Roman" w:hAnsi="Times New Roman" w:cs="Times New Roman"/>
          <w:color w:val="FF0000"/>
          <w:sz w:val="24"/>
          <w:szCs w:val="24"/>
        </w:rPr>
      </w:pPr>
      <w:r w:rsidRPr="00571103">
        <w:rPr>
          <w:rFonts w:ascii="Times New Roman" w:hAnsi="Times New Roman" w:cs="Times New Roman"/>
          <w:sz w:val="24"/>
          <w:szCs w:val="24"/>
        </w:rPr>
        <w:t xml:space="preserve">a. ComEd will submit the finalized but not yet executed contract with the independent evaluator to the Commission by letter to the Executive Director. Staff will submit a report to the Commission containing its assessment of the contract and describing its recommendations for Commission action, if any. In addition, ComEd will submit any contract and scope of work with the independent evaluator as a compliance filing in Docket No. 17-0312 within fourteen (14) days of execution. </w:t>
      </w:r>
      <w:r w:rsidRPr="00571103">
        <w:rPr>
          <w:rFonts w:ascii="Times New Roman" w:hAnsi="Times New Roman" w:cs="Times New Roman"/>
          <w:color w:val="FF0000"/>
          <w:sz w:val="24"/>
          <w:szCs w:val="24"/>
        </w:rPr>
        <w:t>The Parties also agree to make good faith efforts to address and reach consensus concerning whether the contract and scope of work may be made public in whole or in part as part of the discussions for the Illinois Energy Efficiency Policy Manual Version 2.0.</w:t>
      </w:r>
    </w:p>
    <w:p w14:paraId="5167AB1C"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p>
    <w:p w14:paraId="111C3CF6"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b/>
          <w:bCs/>
          <w:sz w:val="24"/>
          <w:szCs w:val="24"/>
        </w:rPr>
        <w:t xml:space="preserve">2. SAG Facilitator Independence. </w:t>
      </w:r>
      <w:r w:rsidRPr="00571103">
        <w:rPr>
          <w:rFonts w:ascii="Times New Roman" w:hAnsi="Times New Roman" w:cs="Times New Roman"/>
          <w:color w:val="FF0000"/>
          <w:sz w:val="24"/>
          <w:szCs w:val="24"/>
        </w:rPr>
        <w:t xml:space="preserve">ComEd agrees to work with the other electric and gas utilities that participate in the SAG to develop and implement protocols to ensure that SAG Facilitator Independence is maintained as part of Policy Manual Version 2.0 discussions. </w:t>
      </w:r>
      <w:r w:rsidRPr="00571103">
        <w:rPr>
          <w:rFonts w:ascii="Times New Roman" w:hAnsi="Times New Roman" w:cs="Times New Roman"/>
          <w:sz w:val="24"/>
          <w:szCs w:val="24"/>
        </w:rPr>
        <w:t>To the extent SAG Facilitator independence provisions are added to a future Commission-approved Illinois Energy Efficiency Policy Manual, such provisions appearing in the Policy Manual will supersede the SAG Facilitator Independence provisions in this Stipulation. Until such time that the Commission approves the Policy Manual SAG Facilitator Independence provisions, ComEd agrees to implement the following SAG Facilitator Independence protocols: (for additional language see Stipulation page 15).</w:t>
      </w:r>
    </w:p>
    <w:p w14:paraId="035B54D4"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61D209FA"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b/>
          <w:bCs/>
          <w:sz w:val="24"/>
          <w:szCs w:val="24"/>
        </w:rPr>
        <w:t xml:space="preserve">3. IL-TRM Administrator Independence. </w:t>
      </w:r>
      <w:r w:rsidRPr="00571103">
        <w:rPr>
          <w:rFonts w:ascii="Times New Roman" w:hAnsi="Times New Roman" w:cs="Times New Roman"/>
          <w:color w:val="FF0000"/>
          <w:sz w:val="24"/>
          <w:szCs w:val="24"/>
        </w:rPr>
        <w:t xml:space="preserve">ComEd agrees to work with the other electric and gas utilities that participate in the SAG to develop and implement protocols to ensure that IL-TRM Administrator independence is maintained as part of Policy Manual Version 2.0 discussions. </w:t>
      </w:r>
      <w:r w:rsidRPr="00571103">
        <w:rPr>
          <w:rFonts w:ascii="Times New Roman" w:hAnsi="Times New Roman" w:cs="Times New Roman"/>
          <w:sz w:val="24"/>
          <w:szCs w:val="24"/>
        </w:rPr>
        <w:t>To the extent IL-TRM Administrator independence provisions are added to a future Commission-approved Illinois Energy Efficiency Policy Manual, such provisions appearing in the Policy Manual will supersede the IL-TRM Administrator independence provisions in this Stipulation. Until such time that the Commission approves the Policy Manual IL-TRM Administrator independence provisions, ComEd agrees to implement the following ILTRM Administrator independence protocols: (for additional language see Stipulation page 16).</w:t>
      </w:r>
    </w:p>
    <w:p w14:paraId="51D5A82A"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0CA14620" w14:textId="77777777" w:rsidR="00D43873" w:rsidRPr="00571103" w:rsidRDefault="00D43873" w:rsidP="00D43873">
      <w:pPr>
        <w:autoSpaceDE w:val="0"/>
        <w:autoSpaceDN w:val="0"/>
        <w:adjustRightInd w:val="0"/>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VIII. Stipulations Related to ComEd Requests</w:t>
      </w:r>
    </w:p>
    <w:p w14:paraId="220BFE90" w14:textId="77777777" w:rsidR="00D43873" w:rsidRPr="00571103" w:rsidRDefault="00D43873" w:rsidP="00D43873">
      <w:pPr>
        <w:autoSpaceDE w:val="0"/>
        <w:autoSpaceDN w:val="0"/>
        <w:adjustRightInd w:val="0"/>
        <w:spacing w:after="0" w:line="240" w:lineRule="auto"/>
        <w:ind w:left="1440"/>
        <w:rPr>
          <w:rFonts w:ascii="Times New Roman" w:hAnsi="Times New Roman" w:cs="Times New Roman"/>
          <w:b/>
          <w:sz w:val="24"/>
          <w:szCs w:val="24"/>
        </w:rPr>
      </w:pPr>
    </w:p>
    <w:p w14:paraId="413191FC"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C. Annualization</w:t>
      </w:r>
      <w:r w:rsidRPr="00571103">
        <w:rPr>
          <w:rFonts w:ascii="Times New Roman" w:hAnsi="Times New Roman" w:cs="Times New Roman"/>
          <w:sz w:val="24"/>
          <w:szCs w:val="24"/>
        </w:rPr>
        <w:t xml:space="preserve"> – All measure savings for the year of implementation will be annualized, with the exception of Residential Behavior which will continue as laid out in the Illinois Technical Reference Manual.</w:t>
      </w:r>
    </w:p>
    <w:p w14:paraId="25BA48D0"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76882C59" w14:textId="77777777" w:rsidR="00D43873" w:rsidRPr="00571103" w:rsidRDefault="00D43873" w:rsidP="00722462">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Voltage Optimization measures are included in annualization once commissioning is complete. </w:t>
      </w:r>
      <w:r w:rsidRPr="00571103">
        <w:rPr>
          <w:rFonts w:ascii="Times New Roman" w:hAnsi="Times New Roman" w:cs="Times New Roman"/>
          <w:color w:val="FF0000"/>
          <w:sz w:val="24"/>
          <w:szCs w:val="24"/>
        </w:rPr>
        <w:t xml:space="preserve">Annualized savings assumed for 2018 VO savings will be determined by the independent evaluators – in consultation with ComEd, Staff, and other stakeholders </w:t>
      </w:r>
      <w:r w:rsidRPr="00571103">
        <w:rPr>
          <w:rFonts w:ascii="Times New Roman" w:hAnsi="Times New Roman" w:cs="Times New Roman"/>
          <w:sz w:val="24"/>
          <w:szCs w:val="24"/>
        </w:rPr>
        <w:t xml:space="preserve">– based on best available information regarding likely savings levels. Such best available information for 2018 may include results of ComEd pilot projects, relevant evaluations from other jurisdictions, information on the circuits on which ComEd began to apply VO in calendar 2018, and/or other </w:t>
      </w:r>
      <w:r w:rsidRPr="00571103">
        <w:rPr>
          <w:rFonts w:ascii="Times New Roman" w:hAnsi="Times New Roman" w:cs="Times New Roman"/>
          <w:sz w:val="24"/>
          <w:szCs w:val="24"/>
        </w:rPr>
        <w:lastRenderedPageBreak/>
        <w:t>relevant information. For 2019 and beyond, annualized savings estimates will be based, to the greatest extent possible, on evaluation of savings from ComEd distribution system infrastructure subjected to VO.</w:t>
      </w:r>
    </w:p>
    <w:p w14:paraId="611A5BE6"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4B447346"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r w:rsidRPr="00571103">
        <w:rPr>
          <w:rFonts w:ascii="Times New Roman" w:hAnsi="Times New Roman" w:cs="Times New Roman"/>
          <w:b/>
          <w:sz w:val="24"/>
          <w:szCs w:val="24"/>
        </w:rPr>
        <w:t>E. Measure Life for R&amp;D Pilots</w:t>
      </w:r>
      <w:r w:rsidRPr="00571103">
        <w:rPr>
          <w:rFonts w:ascii="Times New Roman" w:hAnsi="Times New Roman" w:cs="Times New Roman"/>
          <w:sz w:val="24"/>
          <w:szCs w:val="24"/>
        </w:rPr>
        <w:t xml:space="preserve"> – </w:t>
      </w:r>
      <w:r w:rsidRPr="00571103">
        <w:rPr>
          <w:rFonts w:ascii="Times New Roman" w:hAnsi="Times New Roman" w:cs="Times New Roman"/>
          <w:color w:val="FF0000"/>
          <w:sz w:val="24"/>
          <w:szCs w:val="24"/>
        </w:rPr>
        <w:t>For R&amp;D projects that contain technologies not in the TRM, ComEd may deem the measure life value upfront for evaluation purposes after consulting with the evaluators and interested SAG participants and reaching consensus on such deemed value.</w:t>
      </w:r>
    </w:p>
    <w:p w14:paraId="0BE42046" w14:textId="540E9E2D" w:rsidR="00D43873" w:rsidRPr="00571103" w:rsidRDefault="00D43873" w:rsidP="00D43873">
      <w:pPr>
        <w:spacing w:after="0" w:line="240" w:lineRule="auto"/>
        <w:rPr>
          <w:sz w:val="24"/>
          <w:szCs w:val="24"/>
        </w:rPr>
      </w:pPr>
    </w:p>
    <w:p w14:paraId="49B6DD91" w14:textId="77777777" w:rsidR="00D43873" w:rsidRPr="00571103" w:rsidRDefault="00D43873" w:rsidP="00D43873">
      <w:pPr>
        <w:spacing w:after="0" w:line="240" w:lineRule="auto"/>
        <w:rPr>
          <w:rFonts w:ascii="Times New Roman" w:hAnsi="Times New Roman" w:cs="Times New Roman"/>
          <w:b/>
          <w:sz w:val="24"/>
          <w:szCs w:val="24"/>
          <w:u w:val="single"/>
        </w:rPr>
      </w:pPr>
      <w:r w:rsidRPr="00571103">
        <w:rPr>
          <w:rFonts w:ascii="Times New Roman" w:hAnsi="Times New Roman" w:cs="Times New Roman"/>
          <w:b/>
          <w:sz w:val="24"/>
          <w:szCs w:val="24"/>
          <w:u w:val="single"/>
        </w:rPr>
        <w:t>Nicor Gas EE Plan Docket (17-0310) Directives and References to SAG</w:t>
      </w:r>
    </w:p>
    <w:p w14:paraId="075EF01A" w14:textId="77777777" w:rsidR="00D43873" w:rsidRPr="00571103" w:rsidRDefault="00D43873" w:rsidP="00D43873">
      <w:pPr>
        <w:spacing w:after="0" w:line="240" w:lineRule="auto"/>
        <w:rPr>
          <w:rFonts w:ascii="Times New Roman" w:hAnsi="Times New Roman" w:cs="Times New Roman"/>
          <w:b/>
          <w:sz w:val="24"/>
          <w:szCs w:val="24"/>
          <w:u w:val="single"/>
        </w:rPr>
      </w:pPr>
    </w:p>
    <w:p w14:paraId="602DC28D"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 xml:space="preserve">Issue: </w:t>
      </w:r>
      <w:r w:rsidRPr="00571103">
        <w:rPr>
          <w:rFonts w:ascii="Times New Roman" w:hAnsi="Times New Roman" w:cs="Times New Roman"/>
          <w:sz w:val="24"/>
          <w:szCs w:val="24"/>
        </w:rPr>
        <w:t>Nicor Gas EE Plan</w:t>
      </w:r>
    </w:p>
    <w:p w14:paraId="568D8266"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Commission Analysis and Conclusion (pages 8-9):</w:t>
      </w:r>
    </w:p>
    <w:p w14:paraId="0DD06178" w14:textId="77777777" w:rsidR="00D43873" w:rsidRPr="00571103" w:rsidRDefault="00D43873" w:rsidP="0047445E">
      <w:pPr>
        <w:pStyle w:val="ListParagraph"/>
        <w:numPr>
          <w:ilvl w:val="0"/>
          <w:numId w:val="8"/>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It is uncontested that Nicor Gas’ EEP 2018-2021 satisfies the applicable requirements of Section 8-104 of the Act. The Commission has reviewed the evidence in this proceeding, and finds that the Company’s Plan meets the requirements of the Act. </w:t>
      </w:r>
      <w:r w:rsidRPr="00571103">
        <w:rPr>
          <w:rFonts w:ascii="Times New Roman" w:hAnsi="Times New Roman" w:cs="Times New Roman"/>
          <w:color w:val="FF0000"/>
          <w:sz w:val="24"/>
          <w:szCs w:val="24"/>
        </w:rPr>
        <w:t xml:space="preserve">In addition, the Commission acknowledges and appreciates the collective efforts of the parties that resulted in the Stipulation and modifications to the Company’s EEP 2018-2021 through the SAG Portfolio Planning Process. </w:t>
      </w:r>
      <w:r w:rsidRPr="00571103">
        <w:rPr>
          <w:rFonts w:ascii="Times New Roman" w:hAnsi="Times New Roman" w:cs="Times New Roman"/>
          <w:sz w:val="24"/>
          <w:szCs w:val="24"/>
        </w:rPr>
        <w:t>The Commission finds that the terms of the Stipulation are reasonable, consistent with Section 8-104, and the Commission hereby approves and adopts the terms of the Stipulation for purposes of Nicor Gas’ EEP 2018-2021.</w:t>
      </w:r>
    </w:p>
    <w:p w14:paraId="0E37E6FA" w14:textId="77777777" w:rsidR="00D43873" w:rsidRPr="00571103" w:rsidRDefault="00D43873" w:rsidP="0047445E">
      <w:pPr>
        <w:pStyle w:val="ListParagraph"/>
        <w:numPr>
          <w:ilvl w:val="0"/>
          <w:numId w:val="8"/>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The Company has demonstrated, through substantial evidence, that it is highly unlikely that it will be able to achieve the statutory savings requirements without exceeding the statutory rate cap imposed by the Act. Thus, the Commission agrees with the calculations of Nicor Gas’ modified savings goals and the budget cap as consistent with Sections 8-104(c) and (d). Nicor Gas’ modified savings goals for EEP 2018-2021 are 16,509,650 net </w:t>
      </w:r>
      <w:proofErr w:type="spellStart"/>
      <w:r w:rsidRPr="00571103">
        <w:rPr>
          <w:rFonts w:ascii="Times New Roman" w:hAnsi="Times New Roman" w:cs="Times New Roman"/>
          <w:sz w:val="24"/>
          <w:szCs w:val="24"/>
        </w:rPr>
        <w:t>therms</w:t>
      </w:r>
      <w:proofErr w:type="spellEnd"/>
      <w:r w:rsidRPr="00571103">
        <w:rPr>
          <w:rFonts w:ascii="Times New Roman" w:hAnsi="Times New Roman" w:cs="Times New Roman"/>
          <w:sz w:val="24"/>
          <w:szCs w:val="24"/>
        </w:rPr>
        <w:t xml:space="preserve"> for each year of the Plan, with a four-year cumulative modified savings goal of 66,038,601 net </w:t>
      </w:r>
      <w:proofErr w:type="spellStart"/>
      <w:r w:rsidRPr="00571103">
        <w:rPr>
          <w:rFonts w:ascii="Times New Roman" w:hAnsi="Times New Roman" w:cs="Times New Roman"/>
          <w:sz w:val="24"/>
          <w:szCs w:val="24"/>
        </w:rPr>
        <w:t>therms</w:t>
      </w:r>
      <w:proofErr w:type="spellEnd"/>
      <w:r w:rsidRPr="00571103">
        <w:rPr>
          <w:rFonts w:ascii="Times New Roman" w:hAnsi="Times New Roman" w:cs="Times New Roman"/>
          <w:sz w:val="24"/>
          <w:szCs w:val="24"/>
        </w:rPr>
        <w:t>. The Commission recognizes that these modified savings goals are subject to further adjustment based upon annual IL-TRM adjustments, consistent with the Adjustable Savings Goals policy approved in the Policy Manual, and the Adjustable Savings Goals provisions set forth in the Stipulation.</w:t>
      </w:r>
    </w:p>
    <w:p w14:paraId="11A4C902" w14:textId="77777777" w:rsidR="00D43873" w:rsidRPr="00571103" w:rsidRDefault="00D43873" w:rsidP="0047445E">
      <w:pPr>
        <w:pStyle w:val="ListParagraph"/>
        <w:numPr>
          <w:ilvl w:val="0"/>
          <w:numId w:val="8"/>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Further, the 2% budget cap for EEP 2018-2021 is $161 million, of which $8.075 million per year, excluding any allocated portfolio level costs, will be spent on Income Qualified programs over the 2018-2021 plan period for the dedicated low-income sector targeted programs or initiatives (i.e., outside of the regular Residential program portfolio), primarily through jointly delivered Nicor Gas and ComEd Low Income programs, as described in the Stipulation and in </w:t>
      </w:r>
      <w:proofErr w:type="spellStart"/>
      <w:r w:rsidRPr="00571103">
        <w:rPr>
          <w:rFonts w:ascii="Times New Roman" w:hAnsi="Times New Roman" w:cs="Times New Roman"/>
          <w:sz w:val="24"/>
          <w:szCs w:val="24"/>
        </w:rPr>
        <w:t>ComEd’s</w:t>
      </w:r>
      <w:proofErr w:type="spellEnd"/>
      <w:r w:rsidRPr="00571103">
        <w:rPr>
          <w:rFonts w:ascii="Times New Roman" w:hAnsi="Times New Roman" w:cs="Times New Roman"/>
          <w:sz w:val="24"/>
          <w:szCs w:val="24"/>
        </w:rPr>
        <w:t xml:space="preserve"> filed Plan, and directed at customers whose annual incomes fall at or below 80% AMI. This amount of $8.075 million per year includes spending for customers living in Public Housing Authority buildings in the Nicor Gas Income Qualified Program. In addition, $4.014 million per year will be spent on Public Sector programs, $1.204 million per year will be spent on the Emerging Technology Program, and $2.007 million per year will be spent on the Market Transformation initiative.</w:t>
      </w:r>
    </w:p>
    <w:p w14:paraId="79C01070" w14:textId="77777777" w:rsidR="00D43873" w:rsidRPr="00571103" w:rsidRDefault="00D43873" w:rsidP="00D43873">
      <w:pPr>
        <w:spacing w:after="0" w:line="240" w:lineRule="auto"/>
        <w:rPr>
          <w:rFonts w:ascii="Times New Roman" w:hAnsi="Times New Roman" w:cs="Times New Roman"/>
          <w:sz w:val="24"/>
          <w:szCs w:val="24"/>
        </w:rPr>
      </w:pPr>
    </w:p>
    <w:p w14:paraId="58439A2A" w14:textId="77777777"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Issue: RESA Recommendations</w:t>
      </w:r>
      <w:r w:rsidRPr="00571103">
        <w:rPr>
          <w:rFonts w:ascii="Times New Roman" w:hAnsi="Times New Roman" w:cs="Times New Roman"/>
          <w:sz w:val="24"/>
          <w:szCs w:val="24"/>
        </w:rPr>
        <w:t xml:space="preserve"> (</w:t>
      </w:r>
      <w:r w:rsidRPr="00571103">
        <w:rPr>
          <w:rFonts w:ascii="Times New Roman" w:hAnsi="Times New Roman" w:cs="Times New Roman"/>
          <w:i/>
          <w:sz w:val="24"/>
          <w:szCs w:val="24"/>
        </w:rPr>
        <w:t xml:space="preserve">RESA witness Gibbs states that RESA wants to clarify certain aspects of EEP 2018-2021. First, Mr. Gibbs recommends that all rebates under the Plan should </w:t>
      </w:r>
      <w:r w:rsidRPr="00571103">
        <w:rPr>
          <w:rFonts w:ascii="Times New Roman" w:hAnsi="Times New Roman" w:cs="Times New Roman"/>
          <w:i/>
          <w:sz w:val="24"/>
          <w:szCs w:val="24"/>
        </w:rPr>
        <w:lastRenderedPageBreak/>
        <w:t>be brand and technology neutral. Second, Mr. Gibbs recommends that the process for all rebates under the Plan should be simplified and streamlined to make rebates available at the point of sale or through a simplified application process to accommodate customer preferences. Third, Mr. Gibbs recommends that data obtained through energy audits should only be utilized for program evaluation purposes because RESA is concerned about Nicor Gas’ potential to use data to perform analytics and offer recommendations on how to reduce overall energy consumption. As an alternative, Mr. Gibbs recommends that data obtained through energy audits could be made available to other interested parties. At a minimum, Mr. Gibbs recommends that Nicor Gas not be allowed to share energy audit data with any affiliates or preferred vendors unrelated to the EEP.)</w:t>
      </w:r>
    </w:p>
    <w:p w14:paraId="1EED1C0E" w14:textId="77777777" w:rsidR="00BD219B" w:rsidRPr="00571103" w:rsidRDefault="00BD219B" w:rsidP="00D43873">
      <w:pPr>
        <w:spacing w:after="0" w:line="240" w:lineRule="auto"/>
        <w:rPr>
          <w:rFonts w:ascii="Times New Roman" w:hAnsi="Times New Roman" w:cs="Times New Roman"/>
          <w:sz w:val="24"/>
          <w:szCs w:val="24"/>
        </w:rPr>
      </w:pPr>
    </w:p>
    <w:p w14:paraId="6390F407"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Commission Analysis and Conclusion (pages 9-10):</w:t>
      </w:r>
    </w:p>
    <w:p w14:paraId="4AEEAB80" w14:textId="77777777" w:rsidR="00D43873" w:rsidRPr="00571103" w:rsidRDefault="00D43873" w:rsidP="0047445E">
      <w:pPr>
        <w:pStyle w:val="ListParagraph"/>
        <w:numPr>
          <w:ilvl w:val="0"/>
          <w:numId w:val="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The Commission appreciates RESA’s interest in Illinois’ energy efficiency programs, and welcomes new participants to the State’s collaborative processes dedicated to the planning, design, implementation, and administration of Illinois utilities’ energy efficiency portfolios. </w:t>
      </w:r>
      <w:r w:rsidRPr="00571103">
        <w:rPr>
          <w:rFonts w:ascii="Times New Roman" w:hAnsi="Times New Roman" w:cs="Times New Roman"/>
          <w:color w:val="FF0000"/>
          <w:sz w:val="24"/>
          <w:szCs w:val="24"/>
        </w:rPr>
        <w:t xml:space="preserve">As explained by Nicor Gas witness Mr. </w:t>
      </w:r>
      <w:proofErr w:type="spellStart"/>
      <w:r w:rsidRPr="00571103">
        <w:rPr>
          <w:rFonts w:ascii="Times New Roman" w:hAnsi="Times New Roman" w:cs="Times New Roman"/>
          <w:color w:val="FF0000"/>
          <w:sz w:val="24"/>
          <w:szCs w:val="24"/>
        </w:rPr>
        <w:t>Jerozal</w:t>
      </w:r>
      <w:proofErr w:type="spellEnd"/>
      <w:r w:rsidRPr="00571103">
        <w:rPr>
          <w:rFonts w:ascii="Times New Roman" w:hAnsi="Times New Roman" w:cs="Times New Roman"/>
          <w:color w:val="FF0000"/>
          <w:sz w:val="24"/>
          <w:szCs w:val="24"/>
        </w:rPr>
        <w:t>, the clarifications raised by RESA in this docket are the very kinds of issues routinely addressed by the SAG, as well as by the Smart Thermostat Collaborative. The Commission therefore urges RESA to participate in these consensus-building processes, which have been very successful in reducing the number of contested issues in the expedited proceedings to approve utility energy efficiency portfolios. Indeed, the Stipulation is evidence of this success.</w:t>
      </w:r>
    </w:p>
    <w:p w14:paraId="41362A1D" w14:textId="77777777" w:rsidR="00D43873" w:rsidRPr="00571103" w:rsidRDefault="00D43873" w:rsidP="0047445E">
      <w:pPr>
        <w:pStyle w:val="ListParagraph"/>
        <w:numPr>
          <w:ilvl w:val="0"/>
          <w:numId w:val="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With respect to the issues for which RESA seeks clarification, the Commission understands that RESA and Nicor Gas largely share the same goals, and further discussion regarding the technologies and implementation details associated with smart thermostat offerings can be addressed in the SAG, which was convened by the Commission nearly 10 years ago to address just these sorts of issues. </w:t>
      </w:r>
      <w:r w:rsidRPr="00571103">
        <w:rPr>
          <w:rFonts w:ascii="Times New Roman" w:hAnsi="Times New Roman" w:cs="Times New Roman"/>
          <w:color w:val="FF0000"/>
          <w:sz w:val="24"/>
          <w:szCs w:val="24"/>
        </w:rPr>
        <w:t>To provide stakeholders with guidance regarding these SAG discussions, the Commission expressly affirms, and directs the continued implementation of, the following practices: (</w:t>
      </w:r>
      <w:proofErr w:type="spellStart"/>
      <w:r w:rsidRPr="00571103">
        <w:rPr>
          <w:rFonts w:ascii="Times New Roman" w:hAnsi="Times New Roman" w:cs="Times New Roman"/>
          <w:color w:val="FF0000"/>
          <w:sz w:val="24"/>
          <w:szCs w:val="24"/>
        </w:rPr>
        <w:t>i</w:t>
      </w:r>
      <w:proofErr w:type="spellEnd"/>
      <w:r w:rsidRPr="00571103">
        <w:rPr>
          <w:rFonts w:ascii="Times New Roman" w:hAnsi="Times New Roman" w:cs="Times New Roman"/>
          <w:color w:val="FF0000"/>
          <w:sz w:val="24"/>
          <w:szCs w:val="24"/>
        </w:rPr>
        <w:t>) Nicor Gas will continue to maintain brand and technology neutrality throughout its energy efficiency portfolio, subject to the technological specifications and requirements set forth in the TRM; (ii) Nicor Gas will continue to explore opportunities through the SAG to streamline and simplify the rebate application and delivery processes associated with the measures offered under its Plan, including but not limited to smart thermostat measures; (iii) Nicor Gas will explore developing a process to enable third parties to provide customers instant rebates at the point of sale; and (iv) Nicor Gas will continue to refrain from providing data obtained through energy audits under its Energy Efficiency Program to any affiliate alternative retail gas supplier in order for that affiliate to provide data analytics and/or energy conservation products.</w:t>
      </w:r>
    </w:p>
    <w:p w14:paraId="7C54CB2E" w14:textId="4AD8A203" w:rsidR="005B2449" w:rsidRDefault="00D43873" w:rsidP="0047445E">
      <w:pPr>
        <w:pStyle w:val="ListParagraph"/>
        <w:numPr>
          <w:ilvl w:val="0"/>
          <w:numId w:val="9"/>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With respect to the offering of energy audits under Nicor Gas’ EEP, the Commission rejects RESA’s proposal to limit or terminate these audits in any way. The Commission agrees with Nicor Gas that the basic purpose of an energy audit is to analyze and offer recommendations to customers on how to reduce overall energy consumption. Energy audits have been a fundamental offering under Nicor Gas’ energy efficiency plans over the past six years, and no cause exists for their termination. These audits are a core </w:t>
      </w:r>
      <w:r w:rsidRPr="00571103">
        <w:rPr>
          <w:rFonts w:ascii="Times New Roman" w:hAnsi="Times New Roman" w:cs="Times New Roman"/>
          <w:sz w:val="24"/>
          <w:szCs w:val="24"/>
        </w:rPr>
        <w:lastRenderedPageBreak/>
        <w:t>feature of energy efficiency portfolios and instrumental in achieving energy savings goals.</w:t>
      </w:r>
    </w:p>
    <w:p w14:paraId="73CC286D" w14:textId="77777777" w:rsidR="000514A2" w:rsidRPr="00C93F51" w:rsidRDefault="000514A2" w:rsidP="000514A2">
      <w:pPr>
        <w:pStyle w:val="ListParagraph"/>
        <w:spacing w:after="0" w:line="240" w:lineRule="auto"/>
        <w:rPr>
          <w:rFonts w:ascii="Times New Roman" w:hAnsi="Times New Roman" w:cs="Times New Roman"/>
          <w:sz w:val="24"/>
          <w:szCs w:val="24"/>
        </w:rPr>
      </w:pPr>
    </w:p>
    <w:p w14:paraId="65B48FCD" w14:textId="77777777" w:rsidR="00D43873" w:rsidRPr="00571103" w:rsidRDefault="00D43873" w:rsidP="00D43873">
      <w:pPr>
        <w:spacing w:after="0" w:line="240" w:lineRule="auto"/>
        <w:rPr>
          <w:rFonts w:ascii="Times New Roman" w:hAnsi="Times New Roman" w:cs="Times New Roman"/>
          <w:b/>
          <w:sz w:val="24"/>
          <w:szCs w:val="24"/>
          <w:u w:val="single"/>
        </w:rPr>
      </w:pPr>
      <w:r w:rsidRPr="00571103">
        <w:rPr>
          <w:rFonts w:ascii="Times New Roman" w:hAnsi="Times New Roman" w:cs="Times New Roman"/>
          <w:b/>
          <w:sz w:val="24"/>
          <w:szCs w:val="24"/>
          <w:u w:val="single"/>
        </w:rPr>
        <w:t>Nicor Gas Settlement Stipulation – Directives and References to SAG</w:t>
      </w:r>
    </w:p>
    <w:p w14:paraId="5AFD8E61" w14:textId="77777777" w:rsidR="00D43873" w:rsidRPr="00571103" w:rsidRDefault="00D43873" w:rsidP="00D43873">
      <w:pPr>
        <w:spacing w:after="0" w:line="240" w:lineRule="auto"/>
        <w:rPr>
          <w:rFonts w:ascii="Times New Roman" w:hAnsi="Times New Roman" w:cs="Times New Roman"/>
          <w:sz w:val="24"/>
          <w:szCs w:val="24"/>
        </w:rPr>
      </w:pPr>
    </w:p>
    <w:p w14:paraId="4C4BFB8D"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II. Portfolio Stipulations</w:t>
      </w:r>
    </w:p>
    <w:p w14:paraId="19FE21AC" w14:textId="77777777" w:rsidR="00D43873" w:rsidRPr="00571103" w:rsidRDefault="00D43873" w:rsidP="00D43873">
      <w:pPr>
        <w:spacing w:after="0" w:line="240" w:lineRule="auto"/>
        <w:rPr>
          <w:rFonts w:ascii="Times New Roman" w:hAnsi="Times New Roman" w:cs="Times New Roman"/>
          <w:b/>
          <w:sz w:val="24"/>
          <w:szCs w:val="24"/>
        </w:rPr>
      </w:pPr>
    </w:p>
    <w:p w14:paraId="455E87F8"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B. Portfolio Stipulations</w:t>
      </w:r>
    </w:p>
    <w:p w14:paraId="56930FAE" w14:textId="77777777" w:rsidR="00D43873" w:rsidRPr="00571103" w:rsidRDefault="00D43873" w:rsidP="00D43873">
      <w:pPr>
        <w:spacing w:after="0" w:line="240" w:lineRule="auto"/>
        <w:rPr>
          <w:rFonts w:ascii="Times New Roman" w:hAnsi="Times New Roman" w:cs="Times New Roman"/>
          <w:sz w:val="24"/>
          <w:szCs w:val="24"/>
        </w:rPr>
      </w:pPr>
    </w:p>
    <w:p w14:paraId="62CD7733"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ab/>
        <w:t>3. Adjustable Savings Goals:</w:t>
      </w:r>
    </w:p>
    <w:p w14:paraId="7F62DC6E" w14:textId="77777777" w:rsidR="00D43873" w:rsidRPr="00571103" w:rsidRDefault="00D43873" w:rsidP="00D43873">
      <w:pPr>
        <w:spacing w:after="0" w:line="240" w:lineRule="auto"/>
        <w:rPr>
          <w:rFonts w:ascii="Times New Roman" w:hAnsi="Times New Roman" w:cs="Times New Roman"/>
          <w:sz w:val="24"/>
          <w:szCs w:val="24"/>
        </w:rPr>
      </w:pPr>
    </w:p>
    <w:p w14:paraId="0EAF604D"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a. Nicor Gas shall file a completed Adjustable Savings Goal Template for Section 8-104 Programs and Measures as an attachment to the Plan.</w:t>
      </w:r>
    </w:p>
    <w:p w14:paraId="790E12A8"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p>
    <w:p w14:paraId="2BEEA913"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color w:val="FF0000"/>
          <w:sz w:val="24"/>
          <w:szCs w:val="24"/>
        </w:rPr>
        <w:t>b. Within fourteen (14) days of the Commission Order approving the EEP 2018-2021, Nicor Gas shall provide the SAG Facilitator with a native Excel version of the final Adjustable Savings Goal Template for posting to the SAG website.</w:t>
      </w:r>
    </w:p>
    <w:p w14:paraId="7DD9030F"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p>
    <w:p w14:paraId="09574965"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c. For purposes of the Section 8-104 Programs Adjustable Savings Goals policy approved in the Illinois Energy Efficiency Policy Manual Version 1.1, the energy efficiency measure participation levels identified in the approved Plan to derive the energy savings goals shall be fixed for the entirety of the Plan, in the adjustable savings goal calculation, where adjustments are applied.</w:t>
      </w:r>
    </w:p>
    <w:p w14:paraId="74A74D61"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p>
    <w:p w14:paraId="51506A17"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color w:val="FF0000"/>
          <w:sz w:val="24"/>
          <w:szCs w:val="24"/>
        </w:rPr>
        <w:t>d. In</w:t>
      </w:r>
      <w:bookmarkStart w:id="11" w:name="_Hlk493857774"/>
      <w:r w:rsidRPr="00571103">
        <w:rPr>
          <w:rFonts w:ascii="Times New Roman" w:hAnsi="Times New Roman" w:cs="Times New Roman"/>
          <w:color w:val="FF0000"/>
          <w:sz w:val="24"/>
          <w:szCs w:val="24"/>
        </w:rPr>
        <w:t xml:space="preserve"> advance of filing the first updated Adjustable Savings Goal Template with the Commission, Nicor Gas will present to the SAG its first updated Adjustable Savings Goal Template containing the savings goal adjustments due to the changes reflected in the consensus 2019 IL-TRM, resulting from the existing stakeholder consensus processes in place in order to provide stakeholders with an opportunity to ask questions concerning the updated Adjustable Savings Goal Template and reach agreement on the adjusted savings goal.</w:t>
      </w:r>
      <w:bookmarkEnd w:id="11"/>
    </w:p>
    <w:p w14:paraId="1502C4E8" w14:textId="77777777" w:rsidR="00D43873" w:rsidRPr="00571103" w:rsidRDefault="00D43873" w:rsidP="00D43873">
      <w:pPr>
        <w:spacing w:after="0" w:line="240" w:lineRule="auto"/>
        <w:rPr>
          <w:rFonts w:ascii="Times New Roman" w:hAnsi="Times New Roman" w:cs="Times New Roman"/>
          <w:sz w:val="24"/>
          <w:szCs w:val="24"/>
        </w:rPr>
      </w:pPr>
    </w:p>
    <w:p w14:paraId="2648B5E0" w14:textId="77777777"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6.</w:t>
      </w:r>
      <w:r w:rsidRPr="00571103">
        <w:rPr>
          <w:rFonts w:ascii="Times New Roman" w:hAnsi="Times New Roman" w:cs="Times New Roman"/>
          <w:sz w:val="24"/>
          <w:szCs w:val="24"/>
        </w:rPr>
        <w:t xml:space="preserve"> </w:t>
      </w:r>
      <w:r w:rsidRPr="00571103">
        <w:rPr>
          <w:rFonts w:ascii="Times New Roman" w:hAnsi="Times New Roman" w:cs="Times New Roman"/>
          <w:b/>
          <w:sz w:val="24"/>
          <w:szCs w:val="24"/>
        </w:rPr>
        <w:t>Workforce Development and Supplier Diversity:</w:t>
      </w:r>
      <w:r w:rsidRPr="00571103">
        <w:rPr>
          <w:rFonts w:ascii="Times New Roman" w:hAnsi="Times New Roman" w:cs="Times New Roman"/>
          <w:sz w:val="24"/>
          <w:szCs w:val="24"/>
        </w:rPr>
        <w:t xml:space="preserve"> Nicor Gas acknowledges the importance of fostering economic activity in Illinois through the use of energy efficiency dollars to support Illinois-based jobs.</w:t>
      </w:r>
    </w:p>
    <w:p w14:paraId="4E7611B0" w14:textId="77777777" w:rsidR="00D43873" w:rsidRPr="00571103" w:rsidRDefault="00D43873" w:rsidP="00D43873">
      <w:pPr>
        <w:spacing w:after="0" w:line="240" w:lineRule="auto"/>
        <w:rPr>
          <w:rFonts w:ascii="Times New Roman" w:hAnsi="Times New Roman" w:cs="Times New Roman"/>
          <w:sz w:val="24"/>
          <w:szCs w:val="24"/>
        </w:rPr>
      </w:pPr>
    </w:p>
    <w:p w14:paraId="22917970" w14:textId="77777777" w:rsidR="00D43873" w:rsidRPr="00571103" w:rsidRDefault="00D43873" w:rsidP="0047445E">
      <w:pPr>
        <w:pStyle w:val="ListParagraph"/>
        <w:numPr>
          <w:ilvl w:val="0"/>
          <w:numId w:val="14"/>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Nicor Gas shall investigate ways to integrate workforce development initiatives, in coordination with ComEd and other workforce development entities, including, if practicable, the Illinois Home Weatherization Assistance Program, within its Market Transformation program as described in the EEP 2018-2021.</w:t>
      </w:r>
    </w:p>
    <w:p w14:paraId="41EC71C3" w14:textId="77777777" w:rsidR="00D43873" w:rsidRPr="00571103" w:rsidRDefault="00D43873" w:rsidP="0047445E">
      <w:pPr>
        <w:pStyle w:val="ListParagraph"/>
        <w:numPr>
          <w:ilvl w:val="0"/>
          <w:numId w:val="14"/>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Nicor Gas shall engage in discussions within the low-income energy efficiency advisory committee convened pursuant to Section 8-103B(c) of the Act (“Income Qualified Advisory Group”) aimed at increasing the diversity and number of locally-based trainees, vendors, and employees of the energy efficiency workforce within the Nicor Gas territory and integrating workforce development initiatives, as described in Section II.B.6.a above.</w:t>
      </w:r>
    </w:p>
    <w:p w14:paraId="26D528E6" w14:textId="77777777" w:rsidR="00D43873" w:rsidRPr="00571103" w:rsidRDefault="00D43873" w:rsidP="0047445E">
      <w:pPr>
        <w:pStyle w:val="ListParagraph"/>
        <w:numPr>
          <w:ilvl w:val="0"/>
          <w:numId w:val="14"/>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lastRenderedPageBreak/>
        <w:t>Nicor Gas will give preference to use of Illinois-based vendors whenever possible without sacrificing program effectiveness and/or efficiency.</w:t>
      </w:r>
    </w:p>
    <w:p w14:paraId="5A8EB7F9" w14:textId="77777777" w:rsidR="00D43873" w:rsidRPr="00571103" w:rsidRDefault="00D43873" w:rsidP="0047445E">
      <w:pPr>
        <w:pStyle w:val="ListParagraph"/>
        <w:numPr>
          <w:ilvl w:val="0"/>
          <w:numId w:val="14"/>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Nicor Gas shall maintain a diversity initiative as described in the EEP 2018-2021.</w:t>
      </w:r>
    </w:p>
    <w:p w14:paraId="3034C30B" w14:textId="77777777" w:rsidR="00D43873" w:rsidRPr="00571103" w:rsidRDefault="00D43873" w:rsidP="0047445E">
      <w:pPr>
        <w:pStyle w:val="ListParagraph"/>
        <w:numPr>
          <w:ilvl w:val="0"/>
          <w:numId w:val="14"/>
        </w:numPr>
        <w:spacing w:after="0" w:line="240" w:lineRule="auto"/>
        <w:rPr>
          <w:rFonts w:ascii="Times New Roman" w:hAnsi="Times New Roman" w:cs="Times New Roman"/>
          <w:color w:val="FF0000"/>
          <w:sz w:val="24"/>
          <w:szCs w:val="24"/>
        </w:rPr>
      </w:pPr>
      <w:r w:rsidRPr="00571103">
        <w:rPr>
          <w:rFonts w:ascii="Times New Roman" w:hAnsi="Times New Roman" w:cs="Times New Roman"/>
          <w:color w:val="FF0000"/>
          <w:sz w:val="24"/>
          <w:szCs w:val="24"/>
        </w:rPr>
        <w:t>Nicor Gas shall collaborate with stakeholders to develop reporting metrics on diverse vendor activity as part of its quarterly reporting requirements.</w:t>
      </w:r>
    </w:p>
    <w:p w14:paraId="732B52F0" w14:textId="77777777" w:rsidR="00D43873" w:rsidRPr="00571103" w:rsidRDefault="00D43873" w:rsidP="00D43873">
      <w:pPr>
        <w:spacing w:after="0" w:line="240" w:lineRule="auto"/>
        <w:rPr>
          <w:rFonts w:ascii="Times New Roman" w:hAnsi="Times New Roman" w:cs="Times New Roman"/>
          <w:color w:val="FF0000"/>
          <w:sz w:val="24"/>
          <w:szCs w:val="24"/>
        </w:rPr>
      </w:pPr>
    </w:p>
    <w:p w14:paraId="6019A823"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7. TRM Development</w:t>
      </w:r>
    </w:p>
    <w:p w14:paraId="535436BB" w14:textId="77777777" w:rsidR="00D43873" w:rsidRPr="00571103" w:rsidRDefault="00D43873" w:rsidP="00D43873">
      <w:pPr>
        <w:spacing w:after="0" w:line="240" w:lineRule="auto"/>
        <w:rPr>
          <w:rFonts w:ascii="Times New Roman" w:hAnsi="Times New Roman" w:cs="Times New Roman"/>
          <w:color w:val="FF0000"/>
          <w:sz w:val="24"/>
          <w:szCs w:val="24"/>
        </w:rPr>
      </w:pPr>
    </w:p>
    <w:p w14:paraId="60C492FA"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 xml:space="preserve">a. Nicor Gas agrees that, to the extent a consensus among the utilities and intervening parties cannot be reached regarding a measure or measure values in the TRM, the IL-TRM Administrator shall have the authority to use its best judgment to decide on the measure or measure value. </w:t>
      </w:r>
      <w:r w:rsidRPr="00571103">
        <w:rPr>
          <w:rFonts w:ascii="Times New Roman" w:hAnsi="Times New Roman" w:cs="Times New Roman"/>
          <w:color w:val="FF0000"/>
          <w:sz w:val="24"/>
          <w:szCs w:val="24"/>
        </w:rPr>
        <w:t>Nicor Gas further agrees to work with the other utilities and implementing stakeholders to agree on a joint procedure for this process and to include it in the next Policy Manual Update.</w:t>
      </w:r>
    </w:p>
    <w:p w14:paraId="70476200"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7D878A64"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sz w:val="24"/>
          <w:szCs w:val="24"/>
        </w:rPr>
        <w:t>b. Nicor Gas agrees that it is not appropriate for financially interested vendors (</w:t>
      </w:r>
      <w:r w:rsidRPr="00571103">
        <w:rPr>
          <w:rFonts w:ascii="Times New Roman" w:hAnsi="Times New Roman" w:cs="Times New Roman"/>
          <w:i/>
          <w:iCs/>
          <w:sz w:val="24"/>
          <w:szCs w:val="24"/>
        </w:rPr>
        <w:t>e.g.</w:t>
      </w:r>
      <w:r w:rsidRPr="00571103">
        <w:rPr>
          <w:rFonts w:ascii="Times New Roman" w:hAnsi="Times New Roman" w:cs="Times New Roman"/>
          <w:sz w:val="24"/>
          <w:szCs w:val="24"/>
        </w:rPr>
        <w:t xml:space="preserve">, vendors that have unique or express interest in a specific measure or set of measures) to participate in the IL-TRM TAC meetings, unless they are specifically invited by the TRM Administrator to present information regarding a particular measure. </w:t>
      </w:r>
      <w:r w:rsidRPr="00571103">
        <w:rPr>
          <w:rFonts w:ascii="Times New Roman" w:hAnsi="Times New Roman" w:cs="Times New Roman"/>
          <w:color w:val="FF0000"/>
          <w:sz w:val="24"/>
          <w:szCs w:val="24"/>
        </w:rPr>
        <w:t>Nicor Gas further agrees to work with the other utilities and intervening stakeholders to develop a final policy on this issue and to include it in the next Policy Manual update.</w:t>
      </w:r>
    </w:p>
    <w:p w14:paraId="53D509D9"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p>
    <w:p w14:paraId="2EE7BCD9"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r w:rsidRPr="00571103">
        <w:rPr>
          <w:rFonts w:ascii="Times New Roman" w:hAnsi="Times New Roman" w:cs="Times New Roman"/>
          <w:b/>
          <w:sz w:val="24"/>
          <w:szCs w:val="24"/>
        </w:rPr>
        <w:t>8. Statewide Marketing:</w:t>
      </w:r>
      <w:r w:rsidRPr="00571103">
        <w:rPr>
          <w:rFonts w:ascii="Times New Roman" w:hAnsi="Times New Roman" w:cs="Times New Roman"/>
          <w:sz w:val="24"/>
          <w:szCs w:val="24"/>
        </w:rPr>
        <w:t xml:space="preserve"> </w:t>
      </w:r>
      <w:bookmarkStart w:id="12" w:name="_Hlk493857830"/>
      <w:r w:rsidRPr="00571103">
        <w:rPr>
          <w:rFonts w:ascii="Times New Roman" w:hAnsi="Times New Roman" w:cs="Times New Roman"/>
          <w:sz w:val="24"/>
          <w:szCs w:val="24"/>
        </w:rPr>
        <w:t>Nicor Gas shall engage in discussions aimed at statewide</w:t>
      </w:r>
      <w:r w:rsidRPr="00571103">
        <w:rPr>
          <w:rFonts w:ascii="Times New Roman" w:hAnsi="Times New Roman" w:cs="Times New Roman"/>
          <w:color w:val="FF0000"/>
          <w:sz w:val="24"/>
          <w:szCs w:val="24"/>
        </w:rPr>
        <w:t xml:space="preserve"> </w:t>
      </w:r>
      <w:r w:rsidRPr="00571103">
        <w:rPr>
          <w:rFonts w:ascii="Times New Roman" w:hAnsi="Times New Roman" w:cs="Times New Roman"/>
          <w:sz w:val="24"/>
          <w:szCs w:val="24"/>
        </w:rPr>
        <w:t>coordination of marketing efforts, incentive levels, and points of contact.</w:t>
      </w:r>
      <w:bookmarkEnd w:id="12"/>
    </w:p>
    <w:p w14:paraId="0B44A3B5" w14:textId="77777777" w:rsidR="00D43873" w:rsidRPr="00571103" w:rsidRDefault="00D43873" w:rsidP="00D43873">
      <w:pPr>
        <w:spacing w:after="0" w:line="240" w:lineRule="auto"/>
        <w:rPr>
          <w:rFonts w:ascii="Times New Roman" w:hAnsi="Times New Roman" w:cs="Times New Roman"/>
          <w:color w:val="FF0000"/>
          <w:sz w:val="24"/>
          <w:szCs w:val="24"/>
        </w:rPr>
      </w:pPr>
    </w:p>
    <w:p w14:paraId="6349062F"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9. Policy Manual Subcommittee</w:t>
      </w:r>
    </w:p>
    <w:p w14:paraId="037F1218" w14:textId="77777777" w:rsidR="00D43873" w:rsidRPr="00571103" w:rsidRDefault="00D43873" w:rsidP="00D43873">
      <w:pPr>
        <w:spacing w:after="0" w:line="240" w:lineRule="auto"/>
        <w:rPr>
          <w:rFonts w:ascii="Times New Roman" w:hAnsi="Times New Roman" w:cs="Times New Roman"/>
          <w:color w:val="FF0000"/>
          <w:sz w:val="24"/>
          <w:szCs w:val="24"/>
        </w:rPr>
      </w:pPr>
    </w:p>
    <w:p w14:paraId="3CE5CE1A"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 xml:space="preserve">a. </w:t>
      </w:r>
      <w:r w:rsidRPr="00571103">
        <w:rPr>
          <w:rFonts w:ascii="Times New Roman" w:hAnsi="Times New Roman" w:cs="Times New Roman"/>
          <w:color w:val="FF0000"/>
          <w:sz w:val="24"/>
          <w:szCs w:val="24"/>
        </w:rPr>
        <w:t>Nicor Gas shall participate in Policy Manual Subcommittee discussions for the Illinois Energy Efficiency Policy Manual Version 2.0, following Commission approval of the Energy Efficiency Plans beginning in 2018. Nicor Gas shall make good faith efforts to expeditiously reach consensus regarding an Illinois Energy Efficiency Policy Manual Version 2.0.</w:t>
      </w:r>
    </w:p>
    <w:p w14:paraId="57209BCD"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1905F7F1"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color w:val="FF0000"/>
          <w:sz w:val="24"/>
          <w:szCs w:val="24"/>
        </w:rPr>
        <w:t>b. Nicor Gas shall participate in good faith discussions with other stakeholders in the Policy Manual Subcommittee to develop consistent contract requirements that ensure Evaluation, Measurement &amp; Verification (“EM&amp;V”) evaluator independence, SAG Facilitator independence, and IL-TRM Administrator independence.</w:t>
      </w:r>
    </w:p>
    <w:p w14:paraId="1505A4AE" w14:textId="77777777" w:rsidR="00D43873" w:rsidRPr="00571103" w:rsidRDefault="00D43873" w:rsidP="00D43873">
      <w:pPr>
        <w:spacing w:after="0" w:line="240" w:lineRule="auto"/>
        <w:rPr>
          <w:rFonts w:ascii="Times New Roman" w:hAnsi="Times New Roman" w:cs="Times New Roman"/>
          <w:sz w:val="24"/>
          <w:szCs w:val="24"/>
        </w:rPr>
      </w:pPr>
    </w:p>
    <w:p w14:paraId="148B6FAB"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r w:rsidRPr="00571103">
        <w:rPr>
          <w:rFonts w:ascii="Times New Roman" w:hAnsi="Times New Roman" w:cs="Times New Roman"/>
          <w:b/>
          <w:sz w:val="24"/>
          <w:szCs w:val="24"/>
        </w:rPr>
        <w:t>10.</w:t>
      </w:r>
      <w:r w:rsidRPr="00571103">
        <w:rPr>
          <w:rFonts w:ascii="Times New Roman" w:hAnsi="Times New Roman" w:cs="Times New Roman"/>
          <w:sz w:val="24"/>
          <w:szCs w:val="24"/>
        </w:rPr>
        <w:t xml:space="preserve"> </w:t>
      </w:r>
      <w:r w:rsidRPr="00571103">
        <w:rPr>
          <w:rFonts w:ascii="Times New Roman" w:hAnsi="Times New Roman" w:cs="Times New Roman"/>
          <w:b/>
          <w:bCs/>
          <w:sz w:val="24"/>
          <w:szCs w:val="24"/>
        </w:rPr>
        <w:t xml:space="preserve">Statewide Common Reporting Templates: </w:t>
      </w:r>
      <w:r w:rsidRPr="00571103">
        <w:rPr>
          <w:rFonts w:ascii="Times New Roman" w:hAnsi="Times New Roman" w:cs="Times New Roman"/>
          <w:color w:val="FF0000"/>
          <w:sz w:val="24"/>
          <w:szCs w:val="24"/>
        </w:rPr>
        <w:t>Nicor Gas shall make good faith efforts to have completed statewide common reporting templates for Program Administrator Quarterly Reports required by Section 6.5 of the Illinois Energy Efficiency Policy Manual available in advance of filing the first Nicor Gas Quarterly Report for 2018. Nicor Gas also shall make good faith efforts to have completed statewide common reporting templates for Program Administrator Annual Summary of Activities (Annual Reports) required by Section 6.6 of the Illinois Energy Efficiency Policy Manual available in advance of filing the fourth Nicor Gas Quarterly Report for 2018.</w:t>
      </w:r>
    </w:p>
    <w:p w14:paraId="4447BF66" w14:textId="77777777" w:rsidR="00D43873" w:rsidRPr="00571103" w:rsidRDefault="00D43873" w:rsidP="00D43873">
      <w:pPr>
        <w:spacing w:after="0" w:line="240" w:lineRule="auto"/>
        <w:rPr>
          <w:rFonts w:ascii="Times New Roman" w:hAnsi="Times New Roman" w:cs="Times New Roman"/>
          <w:color w:val="FF0000"/>
          <w:sz w:val="24"/>
          <w:szCs w:val="24"/>
        </w:rPr>
      </w:pPr>
    </w:p>
    <w:p w14:paraId="0F868273" w14:textId="77777777"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11. EM&amp;V Evaluator Independence:</w:t>
      </w:r>
      <w:r w:rsidRPr="00571103">
        <w:rPr>
          <w:rFonts w:ascii="Times New Roman" w:hAnsi="Times New Roman" w:cs="Times New Roman"/>
          <w:sz w:val="24"/>
          <w:szCs w:val="24"/>
        </w:rPr>
        <w:t xml:space="preserve"> Nicor Gas shall institute protocols to ensure that evaluator independence is maintained, as required by Section 8-104 of the Act.</w:t>
      </w:r>
    </w:p>
    <w:p w14:paraId="364739D0" w14:textId="77777777" w:rsidR="00D43873" w:rsidRPr="00571103" w:rsidRDefault="00D43873" w:rsidP="00D43873">
      <w:pPr>
        <w:spacing w:after="0" w:line="240" w:lineRule="auto"/>
        <w:rPr>
          <w:rFonts w:ascii="Times New Roman" w:hAnsi="Times New Roman" w:cs="Times New Roman"/>
          <w:sz w:val="24"/>
          <w:szCs w:val="24"/>
        </w:rPr>
      </w:pPr>
    </w:p>
    <w:p w14:paraId="6581B7B4"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sz w:val="24"/>
          <w:szCs w:val="24"/>
        </w:rPr>
        <w:t xml:space="preserve">a. Nicor Gas shall submit the finalized but not yet executed contract with the independent evaluator to the Commission by letter to the Executive Director. Staff will submit a report to the Commission containing its assessment of the contract and describing its recommendations for Commission action, if any. In addition, Nicor Gas shall submit any contract and scope of work with the independent evaluator as a compliance filing in the applicable EEP docket within fourteen (14) days of execution. Nicor Gas shall make any portions of such compliance filings that are designated confidential available to parties appearing in the docket who are entitled to receive confidential materials by operation of law or an appropriate protective order, and to other interested parties who do not have a competitive interest in the confidential material and who may not be parties appearing in the docket, but who have signed a protective agreement with the Company to receive the confidential material. </w:t>
      </w:r>
      <w:r w:rsidRPr="00571103">
        <w:rPr>
          <w:rFonts w:ascii="Times New Roman" w:hAnsi="Times New Roman" w:cs="Times New Roman"/>
          <w:color w:val="FF0000"/>
          <w:sz w:val="24"/>
          <w:szCs w:val="24"/>
        </w:rPr>
        <w:t>Nicor Gas also agrees to make good faith efforts to address and reach consensus concerning whether the contract and scope of work may be made</w:t>
      </w:r>
    </w:p>
    <w:p w14:paraId="3C7157BF"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color w:val="FF0000"/>
          <w:sz w:val="24"/>
          <w:szCs w:val="24"/>
        </w:rPr>
        <w:t>public in whole or in part as part of the discussions for the Illinois Energy Efficiency Policy Manual Version 2.0.</w:t>
      </w:r>
      <w:r w:rsidRPr="00571103">
        <w:rPr>
          <w:rFonts w:ascii="Times New Roman" w:hAnsi="Times New Roman" w:cs="Times New Roman"/>
          <w:sz w:val="24"/>
          <w:szCs w:val="24"/>
        </w:rPr>
        <w:t xml:space="preserve"> </w:t>
      </w:r>
      <w:r w:rsidRPr="00571103">
        <w:rPr>
          <w:rFonts w:ascii="Times New Roman" w:hAnsi="Times New Roman" w:cs="Times New Roman"/>
          <w:i/>
          <w:sz w:val="24"/>
          <w:szCs w:val="24"/>
        </w:rPr>
        <w:t>(See Stipulation page 6 for additional language on Evaluator Independence)</w:t>
      </w:r>
    </w:p>
    <w:p w14:paraId="63400EAE"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2B801050"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b/>
          <w:sz w:val="24"/>
          <w:szCs w:val="24"/>
        </w:rPr>
        <w:t>12.</w:t>
      </w:r>
      <w:r w:rsidRPr="00571103">
        <w:rPr>
          <w:rFonts w:ascii="Times New Roman" w:hAnsi="Times New Roman" w:cs="Times New Roman"/>
          <w:sz w:val="24"/>
          <w:szCs w:val="24"/>
        </w:rPr>
        <w:t xml:space="preserve"> </w:t>
      </w:r>
      <w:r w:rsidRPr="00571103">
        <w:rPr>
          <w:rFonts w:ascii="Times New Roman" w:hAnsi="Times New Roman" w:cs="Times New Roman"/>
          <w:b/>
          <w:bCs/>
          <w:sz w:val="24"/>
          <w:szCs w:val="24"/>
        </w:rPr>
        <w:t xml:space="preserve">SAG Facilitator Independence: </w:t>
      </w:r>
      <w:r w:rsidRPr="00571103">
        <w:rPr>
          <w:rFonts w:ascii="Times New Roman" w:hAnsi="Times New Roman" w:cs="Times New Roman"/>
          <w:sz w:val="24"/>
          <w:szCs w:val="24"/>
        </w:rPr>
        <w:t xml:space="preserve">Nicor Gas agrees to implement protocols to ensure that SAG Facilitator independence is maintained. </w:t>
      </w:r>
      <w:r w:rsidRPr="00571103">
        <w:rPr>
          <w:rFonts w:ascii="Times New Roman" w:hAnsi="Times New Roman" w:cs="Times New Roman"/>
          <w:color w:val="FF0000"/>
          <w:sz w:val="24"/>
          <w:szCs w:val="24"/>
        </w:rPr>
        <w:t xml:space="preserve">To the extent SAG Facilitator Independence provisions are added to a future Commission-approved Illinois Energy Efficiency Policy Manual, such provisions appearing in the Policy Manual will supersede the SAG Facilitator Independence provisions in this Stipulation. </w:t>
      </w:r>
      <w:r w:rsidRPr="00571103">
        <w:rPr>
          <w:rFonts w:ascii="Times New Roman" w:hAnsi="Times New Roman" w:cs="Times New Roman"/>
          <w:sz w:val="24"/>
          <w:szCs w:val="24"/>
        </w:rPr>
        <w:t xml:space="preserve">Specifically, Nicor Gas agrees to implement the following protocols: </w:t>
      </w:r>
      <w:r w:rsidRPr="00571103">
        <w:rPr>
          <w:rFonts w:ascii="Times New Roman" w:hAnsi="Times New Roman" w:cs="Times New Roman"/>
          <w:i/>
          <w:sz w:val="24"/>
          <w:szCs w:val="24"/>
        </w:rPr>
        <w:t>(See Stipulation page 6 for additional language on SAG Facilitator Independence)</w:t>
      </w:r>
    </w:p>
    <w:p w14:paraId="6AFEA480" w14:textId="77777777" w:rsidR="00D43873" w:rsidRPr="00571103" w:rsidRDefault="00D43873" w:rsidP="00D43873">
      <w:pPr>
        <w:spacing w:after="0" w:line="240" w:lineRule="auto"/>
        <w:rPr>
          <w:rFonts w:ascii="Times New Roman" w:hAnsi="Times New Roman" w:cs="Times New Roman"/>
          <w:sz w:val="24"/>
          <w:szCs w:val="24"/>
        </w:rPr>
      </w:pPr>
    </w:p>
    <w:p w14:paraId="1989E6E5" w14:textId="4555C02E" w:rsidR="00D43873" w:rsidRPr="00571103" w:rsidRDefault="00D43873" w:rsidP="006F0EA1">
      <w:pPr>
        <w:autoSpaceDE w:val="0"/>
        <w:autoSpaceDN w:val="0"/>
        <w:adjustRightInd w:val="0"/>
        <w:spacing w:after="0" w:line="240" w:lineRule="auto"/>
        <w:rPr>
          <w:rFonts w:ascii="Times New Roman" w:hAnsi="Times New Roman" w:cs="Times New Roman"/>
          <w:i/>
          <w:sz w:val="24"/>
          <w:szCs w:val="24"/>
        </w:rPr>
      </w:pPr>
      <w:r w:rsidRPr="00571103">
        <w:rPr>
          <w:rFonts w:ascii="Times New Roman" w:hAnsi="Times New Roman" w:cs="Times New Roman"/>
          <w:b/>
          <w:sz w:val="24"/>
          <w:szCs w:val="24"/>
        </w:rPr>
        <w:t>13. IL-TRM Administrator Independence:</w:t>
      </w:r>
      <w:r w:rsidRPr="00571103">
        <w:rPr>
          <w:rFonts w:ascii="Times New Roman" w:hAnsi="Times New Roman" w:cs="Times New Roman"/>
          <w:sz w:val="24"/>
          <w:szCs w:val="24"/>
        </w:rPr>
        <w:t xml:space="preserve"> Nicor Gas agrees to implement protocols to ensure that IL-TRM Administrator independence is maintained. </w:t>
      </w:r>
      <w:r w:rsidRPr="00571103">
        <w:rPr>
          <w:rFonts w:ascii="Times New Roman" w:hAnsi="Times New Roman" w:cs="Times New Roman"/>
          <w:color w:val="FF0000"/>
          <w:sz w:val="24"/>
          <w:szCs w:val="24"/>
        </w:rPr>
        <w:t xml:space="preserve">To the extent IL-TRM Administrator Independence provisions are added to a future Commission-approved Illinois Energy Efficiency Policy Manual, such provisions appearing in the Policy Manual will supersede the IL-TRM Administrator Independence provisions in this Stipulation. </w:t>
      </w:r>
      <w:r w:rsidRPr="00571103">
        <w:rPr>
          <w:rFonts w:ascii="Times New Roman" w:hAnsi="Times New Roman" w:cs="Times New Roman"/>
          <w:sz w:val="24"/>
          <w:szCs w:val="24"/>
        </w:rPr>
        <w:t xml:space="preserve">Specifically, Nicor Gas agrees to implement the following protocols: </w:t>
      </w:r>
      <w:r w:rsidRPr="00571103">
        <w:rPr>
          <w:rFonts w:ascii="Times New Roman" w:hAnsi="Times New Roman" w:cs="Times New Roman"/>
          <w:i/>
          <w:sz w:val="24"/>
          <w:szCs w:val="24"/>
        </w:rPr>
        <w:t>(See Stipulation pages 7-8 for additional language on IL-TRM Administrator Independence)</w:t>
      </w:r>
    </w:p>
    <w:p w14:paraId="05BA74E3" w14:textId="77777777" w:rsidR="00EB51B6" w:rsidRPr="00571103" w:rsidRDefault="00EB51B6" w:rsidP="006F0EA1">
      <w:pPr>
        <w:autoSpaceDE w:val="0"/>
        <w:autoSpaceDN w:val="0"/>
        <w:adjustRightInd w:val="0"/>
        <w:spacing w:after="0" w:line="240" w:lineRule="auto"/>
        <w:rPr>
          <w:rFonts w:ascii="Times New Roman" w:hAnsi="Times New Roman" w:cs="Times New Roman"/>
          <w:sz w:val="24"/>
          <w:szCs w:val="24"/>
        </w:rPr>
      </w:pPr>
    </w:p>
    <w:p w14:paraId="5A6BAF5D"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III. Program-Level Stipulations</w:t>
      </w:r>
    </w:p>
    <w:p w14:paraId="70336A42" w14:textId="77777777" w:rsidR="00D43873" w:rsidRPr="00571103" w:rsidRDefault="00D43873" w:rsidP="00D43873">
      <w:pPr>
        <w:spacing w:after="0" w:line="240" w:lineRule="auto"/>
        <w:rPr>
          <w:rFonts w:ascii="Times New Roman" w:hAnsi="Times New Roman" w:cs="Times New Roman"/>
          <w:b/>
          <w:sz w:val="24"/>
          <w:szCs w:val="24"/>
        </w:rPr>
      </w:pPr>
    </w:p>
    <w:p w14:paraId="7F806042"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B. Stipulations – Residential Programs</w:t>
      </w:r>
    </w:p>
    <w:p w14:paraId="7AF9AE99" w14:textId="77777777" w:rsidR="00D43873" w:rsidRPr="00571103" w:rsidRDefault="00D43873" w:rsidP="00D43873">
      <w:pPr>
        <w:spacing w:after="0" w:line="240" w:lineRule="auto"/>
        <w:rPr>
          <w:rFonts w:ascii="Times New Roman" w:hAnsi="Times New Roman" w:cs="Times New Roman"/>
          <w:b/>
          <w:sz w:val="24"/>
          <w:szCs w:val="24"/>
        </w:rPr>
      </w:pPr>
    </w:p>
    <w:p w14:paraId="57AC0FB4"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ab/>
        <w:t>1. Income Qualified Programs</w:t>
      </w:r>
    </w:p>
    <w:p w14:paraId="7EE34A6C" w14:textId="77777777" w:rsidR="00D43873" w:rsidRPr="00571103" w:rsidRDefault="00D43873" w:rsidP="00D43873">
      <w:pPr>
        <w:spacing w:after="0" w:line="240" w:lineRule="auto"/>
        <w:rPr>
          <w:rFonts w:ascii="Times New Roman" w:hAnsi="Times New Roman" w:cs="Times New Roman"/>
          <w:sz w:val="24"/>
          <w:szCs w:val="24"/>
        </w:rPr>
      </w:pPr>
    </w:p>
    <w:p w14:paraId="70AB0FDC" w14:textId="77777777" w:rsidR="00D43873" w:rsidRPr="00571103" w:rsidRDefault="00D43873" w:rsidP="00D43873">
      <w:pPr>
        <w:spacing w:after="0" w:line="240" w:lineRule="auto"/>
        <w:ind w:left="1440"/>
        <w:rPr>
          <w:rFonts w:ascii="Times New Roman" w:hAnsi="Times New Roman" w:cs="Times New Roman"/>
          <w:sz w:val="24"/>
          <w:szCs w:val="24"/>
        </w:rPr>
      </w:pPr>
      <w:r w:rsidRPr="00571103">
        <w:rPr>
          <w:rFonts w:ascii="Times New Roman" w:hAnsi="Times New Roman" w:cs="Times New Roman"/>
          <w:sz w:val="24"/>
          <w:szCs w:val="24"/>
        </w:rPr>
        <w:t xml:space="preserve">c. In delivering the </w:t>
      </w:r>
      <w:proofErr w:type="gramStart"/>
      <w:r w:rsidRPr="00571103">
        <w:rPr>
          <w:rFonts w:ascii="Times New Roman" w:hAnsi="Times New Roman" w:cs="Times New Roman"/>
          <w:sz w:val="24"/>
          <w:szCs w:val="24"/>
        </w:rPr>
        <w:t>single family</w:t>
      </w:r>
      <w:proofErr w:type="gramEnd"/>
      <w:r w:rsidRPr="00571103">
        <w:rPr>
          <w:rFonts w:ascii="Times New Roman" w:hAnsi="Times New Roman" w:cs="Times New Roman"/>
          <w:sz w:val="24"/>
          <w:szCs w:val="24"/>
        </w:rPr>
        <w:t xml:space="preserve"> offering (and multi-family as appropriate) within the dedicated Income Qualified Program, Nicor Gas will partner with the Illinois Home Weatherization Assistance Program (“IHWAP”), including through the following provisions:</w:t>
      </w:r>
    </w:p>
    <w:p w14:paraId="6D8C6A39" w14:textId="77777777" w:rsidR="00D43873" w:rsidRPr="00571103" w:rsidRDefault="00D43873" w:rsidP="00D43873">
      <w:pPr>
        <w:spacing w:after="0" w:line="240" w:lineRule="auto"/>
        <w:rPr>
          <w:rFonts w:ascii="Times New Roman" w:hAnsi="Times New Roman" w:cs="Times New Roman"/>
          <w:sz w:val="24"/>
          <w:szCs w:val="24"/>
        </w:rPr>
      </w:pPr>
    </w:p>
    <w:p w14:paraId="3ED3FDED" w14:textId="77777777" w:rsidR="00D43873" w:rsidRPr="00571103" w:rsidRDefault="00D43873" w:rsidP="00D43873">
      <w:pPr>
        <w:autoSpaceDE w:val="0"/>
        <w:autoSpaceDN w:val="0"/>
        <w:adjustRightInd w:val="0"/>
        <w:spacing w:after="0" w:line="240" w:lineRule="auto"/>
        <w:ind w:left="2160"/>
        <w:rPr>
          <w:rFonts w:ascii="Times New Roman" w:hAnsi="Times New Roman" w:cs="Times New Roman"/>
          <w:sz w:val="24"/>
          <w:szCs w:val="24"/>
        </w:rPr>
      </w:pPr>
      <w:proofErr w:type="spellStart"/>
      <w:r w:rsidRPr="00571103">
        <w:rPr>
          <w:rFonts w:ascii="Times New Roman" w:hAnsi="Times New Roman" w:cs="Times New Roman"/>
          <w:sz w:val="24"/>
          <w:szCs w:val="24"/>
        </w:rPr>
        <w:t>i</w:t>
      </w:r>
      <w:proofErr w:type="spellEnd"/>
      <w:r w:rsidRPr="00571103">
        <w:rPr>
          <w:rFonts w:ascii="Times New Roman" w:hAnsi="Times New Roman" w:cs="Times New Roman"/>
          <w:sz w:val="24"/>
          <w:szCs w:val="24"/>
        </w:rPr>
        <w:t>. Nicor Gas will ensure that its dedicated program takes advantage of state and federal funding available through IHWAP.</w:t>
      </w:r>
    </w:p>
    <w:p w14:paraId="65C13241"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3FB1DA8E" w14:textId="77777777" w:rsidR="00D43873" w:rsidRPr="00571103" w:rsidRDefault="00D43873" w:rsidP="00D43873">
      <w:pPr>
        <w:autoSpaceDE w:val="0"/>
        <w:autoSpaceDN w:val="0"/>
        <w:adjustRightInd w:val="0"/>
        <w:spacing w:after="0" w:line="240" w:lineRule="auto"/>
        <w:ind w:left="2160"/>
        <w:rPr>
          <w:rFonts w:ascii="Times New Roman" w:hAnsi="Times New Roman" w:cs="Times New Roman"/>
          <w:color w:val="FF0000"/>
          <w:sz w:val="24"/>
          <w:szCs w:val="24"/>
        </w:rPr>
      </w:pPr>
      <w:r w:rsidRPr="00571103">
        <w:rPr>
          <w:rFonts w:ascii="Times New Roman" w:hAnsi="Times New Roman" w:cs="Times New Roman"/>
          <w:color w:val="FF0000"/>
          <w:sz w:val="24"/>
          <w:szCs w:val="24"/>
        </w:rPr>
        <w:t xml:space="preserve">ii. Nicor Gas shall engage in discussions with stakeholders in SAG regarding appropriate allocations of energy savings for offerings delivered through IHWAP and make prospective adjustments to plan goals (first year </w:t>
      </w:r>
      <w:proofErr w:type="spellStart"/>
      <w:r w:rsidRPr="00571103">
        <w:rPr>
          <w:rFonts w:ascii="Times New Roman" w:hAnsi="Times New Roman" w:cs="Times New Roman"/>
          <w:color w:val="FF0000"/>
          <w:sz w:val="24"/>
          <w:szCs w:val="24"/>
        </w:rPr>
        <w:t>therms</w:t>
      </w:r>
      <w:proofErr w:type="spellEnd"/>
      <w:r w:rsidRPr="00571103">
        <w:rPr>
          <w:rFonts w:ascii="Times New Roman" w:hAnsi="Times New Roman" w:cs="Times New Roman"/>
          <w:color w:val="FF0000"/>
          <w:sz w:val="24"/>
          <w:szCs w:val="24"/>
        </w:rPr>
        <w:t xml:space="preserve"> and portfolio measure life) as described in Sections II.B.1.b and II.B.1.e of this Stipulation on a going forward basis as necessary.</w:t>
      </w:r>
    </w:p>
    <w:p w14:paraId="251A457E"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7BE8A652" w14:textId="77777777" w:rsidR="00D43873" w:rsidRPr="00571103" w:rsidRDefault="00D43873" w:rsidP="00D43873">
      <w:pPr>
        <w:autoSpaceDE w:val="0"/>
        <w:autoSpaceDN w:val="0"/>
        <w:adjustRightInd w:val="0"/>
        <w:spacing w:after="0" w:line="240" w:lineRule="auto"/>
        <w:ind w:left="2160"/>
        <w:rPr>
          <w:rFonts w:ascii="Times New Roman" w:hAnsi="Times New Roman" w:cs="Times New Roman"/>
          <w:sz w:val="24"/>
          <w:szCs w:val="24"/>
        </w:rPr>
      </w:pPr>
      <w:r w:rsidRPr="00571103">
        <w:rPr>
          <w:rFonts w:ascii="Times New Roman" w:hAnsi="Times New Roman" w:cs="Times New Roman"/>
          <w:sz w:val="24"/>
          <w:szCs w:val="24"/>
        </w:rPr>
        <w:t>iii. Nicor Gas will serve all customers who qualify for IHWAP through the IHWAP program delivery infrastructure.</w:t>
      </w:r>
    </w:p>
    <w:p w14:paraId="274196CB"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1A42BF18" w14:textId="77777777" w:rsidR="00D43873" w:rsidRPr="00571103" w:rsidRDefault="00D43873" w:rsidP="00D43873">
      <w:pPr>
        <w:autoSpaceDE w:val="0"/>
        <w:autoSpaceDN w:val="0"/>
        <w:adjustRightInd w:val="0"/>
        <w:spacing w:after="0" w:line="240" w:lineRule="auto"/>
        <w:ind w:left="2160"/>
        <w:rPr>
          <w:rFonts w:ascii="Times New Roman" w:hAnsi="Times New Roman" w:cs="Times New Roman"/>
          <w:sz w:val="24"/>
          <w:szCs w:val="24"/>
        </w:rPr>
      </w:pPr>
      <w:r w:rsidRPr="00571103">
        <w:rPr>
          <w:rFonts w:ascii="Times New Roman" w:hAnsi="Times New Roman" w:cs="Times New Roman"/>
          <w:sz w:val="24"/>
          <w:szCs w:val="24"/>
        </w:rPr>
        <w:t>iv. Nicor Gas will supplement IHWAP’s capabilities in order to expand eligibility for the single family offering within the dedicated Income Qualified Program beyond IHWAP’s eligibility limit (customers with household incomes up to 200% of the federal poverty level) to ensure that the program serves customers with household incomes up to 80% of area median income.</w:t>
      </w:r>
    </w:p>
    <w:p w14:paraId="0DA9AAED"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410F0A35" w14:textId="77777777" w:rsidR="00D43873" w:rsidRPr="00571103" w:rsidRDefault="00D43873" w:rsidP="00D43873">
      <w:pPr>
        <w:autoSpaceDE w:val="0"/>
        <w:autoSpaceDN w:val="0"/>
        <w:adjustRightInd w:val="0"/>
        <w:spacing w:after="0" w:line="240" w:lineRule="auto"/>
        <w:ind w:left="2160"/>
        <w:rPr>
          <w:rFonts w:ascii="Times New Roman" w:hAnsi="Times New Roman" w:cs="Times New Roman"/>
          <w:sz w:val="24"/>
          <w:szCs w:val="24"/>
        </w:rPr>
      </w:pPr>
      <w:r w:rsidRPr="00571103">
        <w:rPr>
          <w:rFonts w:ascii="Times New Roman" w:hAnsi="Times New Roman" w:cs="Times New Roman"/>
          <w:sz w:val="24"/>
          <w:szCs w:val="24"/>
        </w:rPr>
        <w:t>v. Nicor Gas will work with IHWAP to ensure that outreach, intake, quality control, training, and other program delivery functions are integrated across the different Nicor Gas weatherization offerings (</w:t>
      </w:r>
      <w:r w:rsidRPr="00571103">
        <w:rPr>
          <w:rFonts w:ascii="Times New Roman" w:hAnsi="Times New Roman" w:cs="Times New Roman"/>
          <w:i/>
          <w:iCs/>
          <w:sz w:val="24"/>
          <w:szCs w:val="24"/>
        </w:rPr>
        <w:t>i.e.</w:t>
      </w:r>
      <w:r w:rsidRPr="00571103">
        <w:rPr>
          <w:rFonts w:ascii="Times New Roman" w:hAnsi="Times New Roman" w:cs="Times New Roman"/>
          <w:sz w:val="24"/>
          <w:szCs w:val="24"/>
        </w:rPr>
        <w:t>, income qualified offerings for customers with household incomes up to 200% of federal poverty level; income qualified offerings for customers with household incomes up to 80% of area median income; and offerings for customers without income qualifications).</w:t>
      </w:r>
    </w:p>
    <w:p w14:paraId="7907715C" w14:textId="77777777" w:rsidR="00D43873" w:rsidRPr="00571103" w:rsidRDefault="00D43873" w:rsidP="00D43873">
      <w:pPr>
        <w:spacing w:after="0" w:line="240" w:lineRule="auto"/>
        <w:rPr>
          <w:rFonts w:ascii="Times New Roman" w:hAnsi="Times New Roman" w:cs="Times New Roman"/>
          <w:sz w:val="24"/>
          <w:szCs w:val="24"/>
        </w:rPr>
      </w:pPr>
    </w:p>
    <w:p w14:paraId="2D94DC05" w14:textId="77777777" w:rsidR="00D43873" w:rsidRPr="00571103" w:rsidRDefault="00D43873" w:rsidP="00D43873">
      <w:pPr>
        <w:autoSpaceDE w:val="0"/>
        <w:autoSpaceDN w:val="0"/>
        <w:adjustRightInd w:val="0"/>
        <w:spacing w:after="0" w:line="240" w:lineRule="auto"/>
        <w:ind w:left="2160"/>
        <w:rPr>
          <w:rFonts w:ascii="Times New Roman" w:hAnsi="Times New Roman" w:cs="Times New Roman"/>
          <w:sz w:val="24"/>
          <w:szCs w:val="24"/>
        </w:rPr>
      </w:pPr>
      <w:r w:rsidRPr="00571103">
        <w:rPr>
          <w:rFonts w:ascii="Times New Roman" w:hAnsi="Times New Roman" w:cs="Times New Roman"/>
          <w:sz w:val="24"/>
          <w:szCs w:val="24"/>
        </w:rPr>
        <w:t>vi. Nicor Gas may engage with additional organizations (</w:t>
      </w:r>
      <w:r w:rsidRPr="00571103">
        <w:rPr>
          <w:rFonts w:ascii="Times New Roman" w:hAnsi="Times New Roman" w:cs="Times New Roman"/>
          <w:i/>
          <w:iCs/>
          <w:sz w:val="24"/>
          <w:szCs w:val="24"/>
        </w:rPr>
        <w:t>e.g.</w:t>
      </w:r>
      <w:r w:rsidRPr="00571103">
        <w:rPr>
          <w:rFonts w:ascii="Times New Roman" w:hAnsi="Times New Roman" w:cs="Times New Roman"/>
          <w:sz w:val="24"/>
          <w:szCs w:val="24"/>
        </w:rPr>
        <w:t>, United Way, Rebuilding Together) to expand IHWAP capabilities and increase the program’s ability to serve all customers with household incomes up to 80% of area median income.</w:t>
      </w:r>
    </w:p>
    <w:p w14:paraId="42C9808F" w14:textId="77777777" w:rsidR="00D43873" w:rsidRPr="00571103" w:rsidRDefault="00D43873" w:rsidP="00D43873">
      <w:pPr>
        <w:autoSpaceDE w:val="0"/>
        <w:autoSpaceDN w:val="0"/>
        <w:adjustRightInd w:val="0"/>
        <w:spacing w:after="0" w:line="240" w:lineRule="auto"/>
        <w:ind w:left="2160"/>
        <w:rPr>
          <w:rFonts w:ascii="Times New Roman" w:hAnsi="Times New Roman" w:cs="Times New Roman"/>
          <w:sz w:val="24"/>
          <w:szCs w:val="24"/>
        </w:rPr>
      </w:pPr>
    </w:p>
    <w:p w14:paraId="4755D87F" w14:textId="77777777" w:rsidR="00D43873" w:rsidRPr="00571103" w:rsidRDefault="00D43873" w:rsidP="00D43873">
      <w:pPr>
        <w:autoSpaceDE w:val="0"/>
        <w:autoSpaceDN w:val="0"/>
        <w:adjustRightInd w:val="0"/>
        <w:spacing w:after="0" w:line="240" w:lineRule="auto"/>
        <w:ind w:left="2160"/>
        <w:rPr>
          <w:rFonts w:ascii="Times New Roman" w:hAnsi="Times New Roman" w:cs="Times New Roman"/>
          <w:sz w:val="24"/>
          <w:szCs w:val="24"/>
        </w:rPr>
      </w:pPr>
      <w:r w:rsidRPr="00571103">
        <w:rPr>
          <w:rFonts w:ascii="Times New Roman" w:hAnsi="Times New Roman" w:cs="Times New Roman"/>
          <w:sz w:val="24"/>
          <w:szCs w:val="24"/>
        </w:rPr>
        <w:t>vii. Nicor Gas will strive to engage local diverse weatherization contractors to perform weatherization activities for income qualified offerings for customers with household incomes up to 200% of federal poverty level; income qualified offerings for customers with household incomes up to 80% of area median income; and offerings for customers without income qualifications.</w:t>
      </w:r>
    </w:p>
    <w:p w14:paraId="435F6537" w14:textId="77777777" w:rsidR="00D43873" w:rsidRPr="00571103" w:rsidRDefault="00D43873" w:rsidP="00D43873">
      <w:pPr>
        <w:spacing w:after="0" w:line="240" w:lineRule="auto"/>
        <w:rPr>
          <w:rFonts w:ascii="Times New Roman" w:hAnsi="Times New Roman" w:cs="Times New Roman"/>
          <w:sz w:val="24"/>
          <w:szCs w:val="24"/>
        </w:rPr>
      </w:pPr>
    </w:p>
    <w:p w14:paraId="41E7CFC3" w14:textId="5BF2DACE" w:rsidR="00D4387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 Stipulations – Business Programs</w:t>
      </w:r>
    </w:p>
    <w:p w14:paraId="0EC0F385" w14:textId="77777777" w:rsidR="00B95389" w:rsidRPr="00571103" w:rsidRDefault="00B95389" w:rsidP="00D43873">
      <w:pPr>
        <w:spacing w:after="0" w:line="240" w:lineRule="auto"/>
        <w:rPr>
          <w:rFonts w:ascii="Times New Roman" w:hAnsi="Times New Roman" w:cs="Times New Roman"/>
          <w:b/>
          <w:sz w:val="24"/>
          <w:szCs w:val="24"/>
        </w:rPr>
      </w:pPr>
    </w:p>
    <w:p w14:paraId="70E7F3AB" w14:textId="77777777" w:rsidR="000120B7" w:rsidRPr="00571103" w:rsidRDefault="00D43873" w:rsidP="0047445E">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b/>
          <w:bCs/>
          <w:sz w:val="24"/>
          <w:szCs w:val="24"/>
        </w:rPr>
        <w:t xml:space="preserve">Upstream: </w:t>
      </w:r>
      <w:r w:rsidRPr="00571103">
        <w:rPr>
          <w:rFonts w:ascii="Times New Roman" w:hAnsi="Times New Roman" w:cs="Times New Roman"/>
          <w:sz w:val="24"/>
          <w:szCs w:val="24"/>
        </w:rPr>
        <w:t xml:space="preserve">Nicor Gas shall commit to working with other utilities in the State to deliver a pilot upstream incentive offering for commercial kitchen rebates for eligible business customers (possibly funded through Research &amp; Development (“R&amp;D”) funds), with a </w:t>
      </w:r>
      <w:r w:rsidRPr="00571103">
        <w:rPr>
          <w:rFonts w:ascii="Times New Roman" w:hAnsi="Times New Roman" w:cs="Times New Roman"/>
          <w:sz w:val="24"/>
          <w:szCs w:val="24"/>
        </w:rPr>
        <w:lastRenderedPageBreak/>
        <w:t>focus on taking advantage of statewide distributor networks and the associated efficiencies, with a goal of implementing the program beginning in 2019.</w:t>
      </w:r>
    </w:p>
    <w:p w14:paraId="508D0D7E" w14:textId="2F65D6A3" w:rsidR="00D43873" w:rsidRPr="00571103" w:rsidRDefault="00D43873" w:rsidP="0047445E">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b/>
          <w:bCs/>
          <w:sz w:val="24"/>
          <w:szCs w:val="24"/>
        </w:rPr>
        <w:t xml:space="preserve">Steam Traps: </w:t>
      </w:r>
      <w:r w:rsidRPr="00571103">
        <w:rPr>
          <w:rFonts w:ascii="Times New Roman" w:hAnsi="Times New Roman" w:cs="Times New Roman"/>
          <w:color w:val="FF0000"/>
          <w:sz w:val="24"/>
          <w:szCs w:val="24"/>
        </w:rPr>
        <w:t>Nicor Gas and the other Parties will work collaboratively through the SAG evaluation process to ensure that the independent evaluator, during its 2018 evaluation efforts, performs a net-to-gross and process evaluation of the Nicor Gas steam trap offerings for large commercial and industrial customers.</w:t>
      </w:r>
    </w:p>
    <w:p w14:paraId="6E8157A4" w14:textId="77777777" w:rsidR="00A222CE" w:rsidRPr="00571103" w:rsidRDefault="00A222CE" w:rsidP="00D43873">
      <w:pPr>
        <w:autoSpaceDE w:val="0"/>
        <w:autoSpaceDN w:val="0"/>
        <w:adjustRightInd w:val="0"/>
        <w:spacing w:after="0" w:line="240" w:lineRule="auto"/>
        <w:ind w:left="720"/>
        <w:rPr>
          <w:rFonts w:ascii="Times New Roman" w:hAnsi="Times New Roman" w:cs="Times New Roman"/>
          <w:color w:val="FF0000"/>
          <w:sz w:val="24"/>
          <w:szCs w:val="24"/>
        </w:rPr>
      </w:pPr>
    </w:p>
    <w:p w14:paraId="3DFC7145" w14:textId="36E2A880" w:rsidR="00D4387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IV. Other Commitments</w:t>
      </w:r>
    </w:p>
    <w:p w14:paraId="30670B3F" w14:textId="77777777" w:rsidR="00B95389" w:rsidRPr="00571103" w:rsidRDefault="00B95389" w:rsidP="00D43873">
      <w:pPr>
        <w:spacing w:after="0" w:line="240" w:lineRule="auto"/>
        <w:rPr>
          <w:rFonts w:ascii="Times New Roman" w:hAnsi="Times New Roman" w:cs="Times New Roman"/>
          <w:b/>
          <w:sz w:val="24"/>
          <w:szCs w:val="24"/>
        </w:rPr>
      </w:pPr>
    </w:p>
    <w:p w14:paraId="613F7EFC" w14:textId="77777777" w:rsidR="000120B7" w:rsidRPr="00571103" w:rsidRDefault="00D43873" w:rsidP="0047445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b/>
          <w:bCs/>
          <w:sz w:val="24"/>
          <w:szCs w:val="24"/>
        </w:rPr>
        <w:t xml:space="preserve">Revisit the EM&amp;V Framework: </w:t>
      </w:r>
      <w:r w:rsidRPr="00571103">
        <w:rPr>
          <w:rFonts w:ascii="Times New Roman" w:hAnsi="Times New Roman" w:cs="Times New Roman"/>
          <w:color w:val="FF0000"/>
          <w:sz w:val="24"/>
          <w:szCs w:val="24"/>
        </w:rPr>
        <w:t>Nicor Gas agrees to engage in discussions at SAG, or within a subcommittee of SAG, regarding the current EM&amp;V framework. Nicor Gas understands that this will be a “big picture” discussion and will include reviewing how evaluation contractors are hired/selected, how frequently they are or should be changed, opportunities for more integration of EM&amp;V work across utility service territories, the levels of emphasis on different kinds of evaluation (process vs. impact, NTG vs. other, peak vs. energy, value of NEBs, etc.), opportunities for better leveraging AMI data, opportunities for better integration and prioritization of evaluation research with the IL-TRM update process, etc.</w:t>
      </w:r>
    </w:p>
    <w:p w14:paraId="6413EA34" w14:textId="0E154688" w:rsidR="00D43873" w:rsidRPr="00571103" w:rsidRDefault="00D43873" w:rsidP="0047445E">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b/>
          <w:bCs/>
          <w:sz w:val="24"/>
          <w:szCs w:val="24"/>
        </w:rPr>
        <w:t xml:space="preserve">Evaluation Methods: </w:t>
      </w:r>
      <w:r w:rsidRPr="00571103">
        <w:rPr>
          <w:rFonts w:ascii="Times New Roman" w:hAnsi="Times New Roman" w:cs="Times New Roman"/>
          <w:color w:val="FF0000"/>
          <w:sz w:val="24"/>
          <w:szCs w:val="24"/>
        </w:rPr>
        <w:t xml:space="preserve">Nicor Gas will work with the independent </w:t>
      </w:r>
      <w:proofErr w:type="gramStart"/>
      <w:r w:rsidRPr="00571103">
        <w:rPr>
          <w:rFonts w:ascii="Times New Roman" w:hAnsi="Times New Roman" w:cs="Times New Roman"/>
          <w:color w:val="FF0000"/>
          <w:sz w:val="24"/>
          <w:szCs w:val="24"/>
        </w:rPr>
        <w:t>third party</w:t>
      </w:r>
      <w:proofErr w:type="gramEnd"/>
      <w:r w:rsidRPr="00571103">
        <w:rPr>
          <w:rFonts w:ascii="Times New Roman" w:hAnsi="Times New Roman" w:cs="Times New Roman"/>
          <w:color w:val="FF0000"/>
          <w:sz w:val="24"/>
          <w:szCs w:val="24"/>
        </w:rPr>
        <w:t xml:space="preserve"> evaluator and SAG to develop best practices for when program evaluations shall be controlled trials or quasi-experimental design methods</w:t>
      </w:r>
      <w:r w:rsidRPr="00571103">
        <w:rPr>
          <w:rFonts w:ascii="Times New Roman" w:hAnsi="Times New Roman" w:cs="Times New Roman"/>
          <w:sz w:val="24"/>
          <w:szCs w:val="24"/>
        </w:rPr>
        <w:t>. Until SAG develops best practices, where appropriate given the EM&amp;V budget constraints, the independent evaluator shall give preference to randomized controlled trials or quasi-experimental design methods. When a program evaluator believes that randomized control trials or quasi-experimental designs are not appropriate given the EM&amp;V budget constraints, the program evaluator shall provide an explanation and support for its decision as part of its evaluation plan.</w:t>
      </w:r>
    </w:p>
    <w:p w14:paraId="590FD810" w14:textId="10431099" w:rsidR="00D43873" w:rsidRPr="00571103" w:rsidRDefault="00D43873" w:rsidP="00D43873">
      <w:pPr>
        <w:spacing w:after="0" w:line="240" w:lineRule="auto"/>
        <w:rPr>
          <w:sz w:val="24"/>
          <w:szCs w:val="24"/>
        </w:rPr>
      </w:pPr>
    </w:p>
    <w:p w14:paraId="4FE0B999" w14:textId="77777777" w:rsidR="00D43873" w:rsidRPr="00571103" w:rsidRDefault="00D43873" w:rsidP="00D43873">
      <w:pPr>
        <w:spacing w:after="0" w:line="240" w:lineRule="auto"/>
        <w:rPr>
          <w:rFonts w:ascii="Times New Roman" w:hAnsi="Times New Roman" w:cs="Times New Roman"/>
          <w:b/>
          <w:sz w:val="24"/>
          <w:szCs w:val="24"/>
          <w:u w:val="single"/>
        </w:rPr>
      </w:pPr>
      <w:r w:rsidRPr="00571103">
        <w:rPr>
          <w:rFonts w:ascii="Times New Roman" w:hAnsi="Times New Roman" w:cs="Times New Roman"/>
          <w:b/>
          <w:sz w:val="24"/>
          <w:szCs w:val="24"/>
          <w:u w:val="single"/>
        </w:rPr>
        <w:t>Peoples Gas – North Shore Gas Final Order (17-0309) Directives and References to SAG</w:t>
      </w:r>
    </w:p>
    <w:p w14:paraId="7B3D0FF9" w14:textId="77777777" w:rsidR="00D43873" w:rsidRPr="00571103" w:rsidRDefault="00D43873" w:rsidP="00D43873">
      <w:pPr>
        <w:spacing w:after="0" w:line="240" w:lineRule="auto"/>
        <w:rPr>
          <w:rFonts w:ascii="Times New Roman" w:hAnsi="Times New Roman" w:cs="Times New Roman"/>
          <w:sz w:val="24"/>
          <w:szCs w:val="24"/>
        </w:rPr>
      </w:pPr>
    </w:p>
    <w:p w14:paraId="709ACB26"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 xml:space="preserve">Issue: </w:t>
      </w:r>
      <w:r w:rsidRPr="00571103">
        <w:rPr>
          <w:rFonts w:ascii="Times New Roman" w:hAnsi="Times New Roman" w:cs="Times New Roman"/>
          <w:sz w:val="24"/>
          <w:szCs w:val="24"/>
        </w:rPr>
        <w:t>PG-NSG EE Plan</w:t>
      </w:r>
    </w:p>
    <w:p w14:paraId="7D706F35"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Commission Analysis and Conclusion (pages 11-12):</w:t>
      </w:r>
    </w:p>
    <w:p w14:paraId="5D672E93" w14:textId="77777777" w:rsidR="00D43873" w:rsidRPr="00571103" w:rsidRDefault="00D43873" w:rsidP="0047445E">
      <w:pPr>
        <w:pStyle w:val="ListParagraph"/>
        <w:numPr>
          <w:ilvl w:val="0"/>
          <w:numId w:val="10"/>
        </w:numPr>
        <w:spacing w:after="0" w:line="240" w:lineRule="auto"/>
        <w:rPr>
          <w:rFonts w:ascii="Times New Roman" w:hAnsi="Times New Roman" w:cs="Times New Roman"/>
          <w:b/>
          <w:sz w:val="24"/>
          <w:szCs w:val="24"/>
        </w:rPr>
      </w:pPr>
      <w:r w:rsidRPr="00571103">
        <w:rPr>
          <w:rFonts w:ascii="Times New Roman" w:hAnsi="Times New Roman" w:cs="Times New Roman"/>
          <w:sz w:val="24"/>
          <w:szCs w:val="24"/>
        </w:rPr>
        <w:t xml:space="preserve">The Commission notes that there are no contested issues as to Plan 3. The evidence presented by the Companies, AG, and RESA indicate that the Plan 3 filings satisfy the requirements of Section 8-104. Further, the Stipulated Settlement terms are reasonable and comply with the requirements of Section 8-104. </w:t>
      </w:r>
      <w:r w:rsidRPr="00571103">
        <w:rPr>
          <w:rFonts w:ascii="Times New Roman" w:hAnsi="Times New Roman" w:cs="Times New Roman"/>
          <w:color w:val="FF0000"/>
          <w:sz w:val="24"/>
          <w:szCs w:val="24"/>
        </w:rPr>
        <w:t xml:space="preserve">The Commission acknowledges and appreciates the collective efforts of the stakeholders in reaching consensus through the SAG Portfolio Planning Process as to Plan 3 and negotiating the Stipulated Settlement. </w:t>
      </w:r>
      <w:r w:rsidRPr="00571103">
        <w:rPr>
          <w:rFonts w:ascii="Times New Roman" w:hAnsi="Times New Roman" w:cs="Times New Roman"/>
          <w:sz w:val="24"/>
          <w:szCs w:val="24"/>
        </w:rPr>
        <w:t>The Commission approves North Shore’s Plan 3 and Peoples Gas’ Plan 3 and adopts the terms of the Stipulated Settlement.</w:t>
      </w:r>
    </w:p>
    <w:p w14:paraId="5A72B403" w14:textId="77777777" w:rsidR="00D43873" w:rsidRPr="00571103" w:rsidRDefault="00D43873" w:rsidP="0047445E">
      <w:pPr>
        <w:pStyle w:val="ListParagraph"/>
        <w:numPr>
          <w:ilvl w:val="0"/>
          <w:numId w:val="10"/>
        </w:numPr>
        <w:spacing w:after="0" w:line="240" w:lineRule="auto"/>
        <w:rPr>
          <w:rFonts w:ascii="Times New Roman" w:hAnsi="Times New Roman" w:cs="Times New Roman"/>
          <w:b/>
          <w:sz w:val="24"/>
          <w:szCs w:val="24"/>
        </w:rPr>
      </w:pPr>
      <w:r w:rsidRPr="00571103">
        <w:rPr>
          <w:rFonts w:ascii="Times New Roman" w:hAnsi="Times New Roman" w:cs="Times New Roman"/>
          <w:sz w:val="24"/>
          <w:szCs w:val="24"/>
        </w:rPr>
        <w:t xml:space="preserve">The Commission finds that the testimony and exhibits presented by the Companies and the AG establish, through substantial evidence, that it is highly unlikely that North Shore or Peoples Gas will be able to achieve the statutory natural gas savings requirements without exceeding the statutory rate cap as required by Section 8-104 of the Act. The Commission agrees that the modified goals, as presented by North Shore and Peoples Gas, are consistent with the requirements of Sections 8-104(c) and (d) of the Act. The modified savings goal for the four-year program period of North Shore’s Plan 3 is </w:t>
      </w:r>
      <w:r w:rsidRPr="00571103">
        <w:rPr>
          <w:rFonts w:ascii="Times New Roman" w:hAnsi="Times New Roman" w:cs="Times New Roman"/>
          <w:sz w:val="24"/>
          <w:szCs w:val="24"/>
        </w:rPr>
        <w:lastRenderedPageBreak/>
        <w:t xml:space="preserve">7,860,097 </w:t>
      </w:r>
      <w:proofErr w:type="spellStart"/>
      <w:r w:rsidRPr="00571103">
        <w:rPr>
          <w:rFonts w:ascii="Times New Roman" w:hAnsi="Times New Roman" w:cs="Times New Roman"/>
          <w:sz w:val="24"/>
          <w:szCs w:val="24"/>
        </w:rPr>
        <w:t>therms</w:t>
      </w:r>
      <w:proofErr w:type="spellEnd"/>
      <w:r w:rsidRPr="00571103">
        <w:rPr>
          <w:rFonts w:ascii="Times New Roman" w:hAnsi="Times New Roman" w:cs="Times New Roman"/>
          <w:sz w:val="24"/>
          <w:szCs w:val="24"/>
        </w:rPr>
        <w:t xml:space="preserve">. The modified savings goal for the four-year program period of Peoples Gas’ Plan 3 is 38,325,353 </w:t>
      </w:r>
      <w:proofErr w:type="spellStart"/>
      <w:r w:rsidRPr="00571103">
        <w:rPr>
          <w:rFonts w:ascii="Times New Roman" w:hAnsi="Times New Roman" w:cs="Times New Roman"/>
          <w:sz w:val="24"/>
          <w:szCs w:val="24"/>
        </w:rPr>
        <w:t>therms</w:t>
      </w:r>
      <w:proofErr w:type="spellEnd"/>
      <w:r w:rsidRPr="00571103">
        <w:rPr>
          <w:rFonts w:ascii="Times New Roman" w:hAnsi="Times New Roman" w:cs="Times New Roman"/>
          <w:sz w:val="24"/>
          <w:szCs w:val="24"/>
        </w:rPr>
        <w:t>. Subject to the Policy Manual, the Adjustable Savings Goals Policy Guidelines and the Stipulated Settlement, those modified savings goals may change over the course of the Plan periods. The Commission further finds that the Plan 3 portfolio’s spending on programs for local governmental customers and income eligible customers meets or exceeds the requirements of Section 8-104(e-5). In particular, the Commission applauds the negotiated commitment to significantly increase energy efficiency program spending for low income utility customers. The Commission finds that the North Shore and Peoples Gas Plan 3 meets the statutory requirements of Section 8-104(f). The Commission, therefore, approves all aspects of Plan 3 and the Stipulation and finds that the provisions of the Plan and Stipulation are reasonable, consistent with Section 8-104 of the Act, and supported by substantial evidence in the record. In addition, we find that the terms of the Stipulation are in the public interest.</w:t>
      </w:r>
    </w:p>
    <w:p w14:paraId="7D70C588" w14:textId="77777777" w:rsidR="00D43873" w:rsidRPr="00571103" w:rsidRDefault="00D43873" w:rsidP="0047445E">
      <w:pPr>
        <w:pStyle w:val="ListParagraph"/>
        <w:numPr>
          <w:ilvl w:val="0"/>
          <w:numId w:val="10"/>
        </w:numPr>
        <w:spacing w:after="0" w:line="240" w:lineRule="auto"/>
        <w:rPr>
          <w:rFonts w:ascii="Times New Roman" w:hAnsi="Times New Roman" w:cs="Times New Roman"/>
          <w:b/>
          <w:sz w:val="24"/>
          <w:szCs w:val="24"/>
        </w:rPr>
      </w:pPr>
      <w:r w:rsidRPr="00571103">
        <w:rPr>
          <w:rFonts w:ascii="Times New Roman" w:hAnsi="Times New Roman" w:cs="Times New Roman"/>
          <w:color w:val="000000"/>
          <w:sz w:val="24"/>
          <w:szCs w:val="24"/>
        </w:rPr>
        <w:t xml:space="preserve">The Commission approves the continued use of North Shore’s and Peoples Gas’ continued use of Rider EOA, on file with the Commission, for the recovery of costs incurred pursuant to Section 8-104 of the Act. </w:t>
      </w:r>
    </w:p>
    <w:p w14:paraId="6A56E891" w14:textId="77777777" w:rsidR="00D43873" w:rsidRPr="00571103" w:rsidRDefault="00D43873" w:rsidP="0047445E">
      <w:pPr>
        <w:pStyle w:val="ListParagraph"/>
        <w:numPr>
          <w:ilvl w:val="0"/>
          <w:numId w:val="10"/>
        </w:numPr>
        <w:spacing w:after="0" w:line="240" w:lineRule="auto"/>
        <w:rPr>
          <w:rFonts w:ascii="Times New Roman" w:hAnsi="Times New Roman" w:cs="Times New Roman"/>
          <w:b/>
          <w:sz w:val="24"/>
          <w:szCs w:val="24"/>
        </w:rPr>
      </w:pPr>
      <w:r w:rsidRPr="00571103">
        <w:rPr>
          <w:rFonts w:ascii="Times New Roman" w:hAnsi="Times New Roman" w:cs="Times New Roman"/>
          <w:color w:val="000000"/>
          <w:sz w:val="24"/>
          <w:szCs w:val="24"/>
        </w:rPr>
        <w:t xml:space="preserve">The Commission appreciates RESA’s interest in Illinois’ energy efficiency programs and welcomes new participants to the State’s collaborative processes dedicated to the planning, design, implementation, and administration of Illinois utilities’ energy efficiency portfolios. </w:t>
      </w:r>
      <w:r w:rsidRPr="00571103">
        <w:rPr>
          <w:rFonts w:ascii="Times New Roman" w:hAnsi="Times New Roman" w:cs="Times New Roman"/>
          <w:color w:val="FF0000"/>
          <w:sz w:val="24"/>
          <w:szCs w:val="24"/>
        </w:rPr>
        <w:t>As explained by the Companies’ witness Mr. Marks, the clarifications raised by RESA in this docket are the very kinds of issues routinely addressed by the SAG, as well as by the Smart Thermostat Collaborative. The Commission therefore urges RESA to participate in these consensus-building processes, which have been very successful in reducing the number of contested issues in the expedited proceedings to approve utility energy efficiency portfolios.</w:t>
      </w:r>
    </w:p>
    <w:p w14:paraId="2324EDC0" w14:textId="77777777" w:rsidR="00D43873" w:rsidRPr="00571103" w:rsidRDefault="00D43873" w:rsidP="0047445E">
      <w:pPr>
        <w:pStyle w:val="ListParagraph"/>
        <w:numPr>
          <w:ilvl w:val="0"/>
          <w:numId w:val="10"/>
        </w:numPr>
        <w:spacing w:after="0" w:line="240" w:lineRule="auto"/>
        <w:rPr>
          <w:rFonts w:ascii="Times New Roman" w:hAnsi="Times New Roman" w:cs="Times New Roman"/>
          <w:b/>
          <w:sz w:val="24"/>
          <w:szCs w:val="24"/>
        </w:rPr>
      </w:pPr>
      <w:r w:rsidRPr="00571103">
        <w:rPr>
          <w:rFonts w:ascii="Times New Roman" w:hAnsi="Times New Roman" w:cs="Times New Roman"/>
          <w:sz w:val="24"/>
          <w:szCs w:val="24"/>
        </w:rPr>
        <w:t xml:space="preserve">With respect to the issues for which RESA seeks clarification, the Commission understands that RESA and the Companies largely share the same goals, </w:t>
      </w:r>
      <w:r w:rsidRPr="00571103">
        <w:rPr>
          <w:rFonts w:ascii="Times New Roman" w:hAnsi="Times New Roman" w:cs="Times New Roman"/>
          <w:color w:val="FF0000"/>
          <w:sz w:val="24"/>
          <w:szCs w:val="24"/>
        </w:rPr>
        <w:t>and further discussion regarding the technologies and implementation details associated with smart thermostat offerings can be addressed in the SAG, which was convened by the Commission nearly ten years ago to address just these issues. To provide stakeholders with guidance regarding these SAG discussions, the Commission expressly affirms, and directs the continued implementation of, the following practices: (</w:t>
      </w:r>
      <w:proofErr w:type="spellStart"/>
      <w:r w:rsidRPr="00571103">
        <w:rPr>
          <w:rFonts w:ascii="Times New Roman" w:hAnsi="Times New Roman" w:cs="Times New Roman"/>
          <w:color w:val="FF0000"/>
          <w:sz w:val="24"/>
          <w:szCs w:val="24"/>
        </w:rPr>
        <w:t>i</w:t>
      </w:r>
      <w:proofErr w:type="spellEnd"/>
      <w:r w:rsidRPr="00571103">
        <w:rPr>
          <w:rFonts w:ascii="Times New Roman" w:hAnsi="Times New Roman" w:cs="Times New Roman"/>
          <w:color w:val="FF0000"/>
          <w:sz w:val="24"/>
          <w:szCs w:val="24"/>
        </w:rPr>
        <w:t>) the Companies will continue to maintain brand and technology neutrality throughout its energy efficiency portfolio, subject to the technological specifications and requirements set forth in the TRM; (ii) the Companies will continue to explore opportunities through the SAG to streamline and simplify the rebate application and delivery processes associated with the measures offered under its Plan, including but not limited to smart thermostat measures; (iii) the Companies will explore developing a process to enable third parties to provide customers instant rebates at the point of sale; and (iv) the Companies will continue to refrain from providing data obtained through energy audits under its Energy Efficiency Program to any affiliate alternative retail electric supplier or alternative gas supplier in order for that affiliate to provide data analytics and/or energy conservation products.</w:t>
      </w:r>
    </w:p>
    <w:p w14:paraId="5AC1A7E1" w14:textId="77777777" w:rsidR="00D43873" w:rsidRPr="00571103" w:rsidRDefault="00D43873" w:rsidP="0047445E">
      <w:pPr>
        <w:pStyle w:val="ListParagraph"/>
        <w:numPr>
          <w:ilvl w:val="0"/>
          <w:numId w:val="10"/>
        </w:numPr>
        <w:spacing w:after="0" w:line="240" w:lineRule="auto"/>
        <w:rPr>
          <w:rFonts w:ascii="Times New Roman" w:hAnsi="Times New Roman" w:cs="Times New Roman"/>
          <w:b/>
          <w:sz w:val="24"/>
          <w:szCs w:val="24"/>
        </w:rPr>
      </w:pPr>
      <w:r w:rsidRPr="00571103">
        <w:rPr>
          <w:rFonts w:ascii="Times New Roman" w:hAnsi="Times New Roman" w:cs="Times New Roman"/>
          <w:sz w:val="24"/>
          <w:szCs w:val="24"/>
        </w:rPr>
        <w:t xml:space="preserve">With </w:t>
      </w:r>
      <w:r w:rsidRPr="00571103">
        <w:rPr>
          <w:rFonts w:ascii="Times New Roman" w:hAnsi="Times New Roman" w:cs="Times New Roman"/>
          <w:color w:val="000000"/>
          <w:sz w:val="24"/>
          <w:szCs w:val="24"/>
        </w:rPr>
        <w:t xml:space="preserve">respect to the offering of energy audits under the Companies’ Energy Efficiency Programs, the Commission rejects RESA’s proposal to limit or terminate these audits in any way. The Commission agrees with the Companies that the basic purpose of an energy audit is to analyze and offer recommendations to customers on how to reduce overall </w:t>
      </w:r>
      <w:r w:rsidRPr="00571103">
        <w:rPr>
          <w:rFonts w:ascii="Times New Roman" w:hAnsi="Times New Roman" w:cs="Times New Roman"/>
          <w:color w:val="000000"/>
          <w:sz w:val="24"/>
          <w:szCs w:val="24"/>
        </w:rPr>
        <w:lastRenderedPageBreak/>
        <w:t xml:space="preserve">energy consumption. Energy audits have been a fundamental offering under the Companies’ energy efficiency plans over the past six years, and no cause exists for their termination. These audits are a core feature of energy efficiency portfolios and instrumental in achieving the statutory energy savings goals. </w:t>
      </w:r>
    </w:p>
    <w:p w14:paraId="5252475E" w14:textId="77777777" w:rsidR="00D43873" w:rsidRPr="00571103" w:rsidRDefault="00D43873" w:rsidP="0047445E">
      <w:pPr>
        <w:pStyle w:val="ListParagraph"/>
        <w:numPr>
          <w:ilvl w:val="0"/>
          <w:numId w:val="10"/>
        </w:numPr>
        <w:spacing w:after="0" w:line="240" w:lineRule="auto"/>
        <w:rPr>
          <w:rFonts w:ascii="Times New Roman" w:hAnsi="Times New Roman" w:cs="Times New Roman"/>
          <w:b/>
          <w:color w:val="FF0000"/>
          <w:sz w:val="24"/>
          <w:szCs w:val="24"/>
        </w:rPr>
      </w:pPr>
      <w:bookmarkStart w:id="13" w:name="_Hlk493448466"/>
      <w:r w:rsidRPr="00571103">
        <w:rPr>
          <w:rFonts w:ascii="Times New Roman" w:hAnsi="Times New Roman" w:cs="Times New Roman"/>
          <w:color w:val="FF0000"/>
          <w:sz w:val="24"/>
          <w:szCs w:val="24"/>
        </w:rPr>
        <w:t>The Commission urges North Shore, Peoples Gas, Staff and the stakeholders to continue to engage in a SAG portfolio planning process regarding the development and implementation of future plans.</w:t>
      </w:r>
    </w:p>
    <w:bookmarkEnd w:id="13"/>
    <w:p w14:paraId="3988B8D1" w14:textId="77777777" w:rsidR="00D43873" w:rsidRPr="00571103" w:rsidRDefault="00D43873" w:rsidP="00D43873">
      <w:pPr>
        <w:spacing w:after="0" w:line="240" w:lineRule="auto"/>
        <w:rPr>
          <w:rFonts w:ascii="Times New Roman" w:hAnsi="Times New Roman" w:cs="Times New Roman"/>
          <w:sz w:val="24"/>
          <w:szCs w:val="24"/>
        </w:rPr>
      </w:pPr>
    </w:p>
    <w:p w14:paraId="4D26F155" w14:textId="77777777" w:rsidR="00D43873" w:rsidRPr="00571103" w:rsidRDefault="00D43873" w:rsidP="00D43873">
      <w:pPr>
        <w:spacing w:after="0" w:line="240" w:lineRule="auto"/>
        <w:rPr>
          <w:rFonts w:ascii="Times New Roman" w:hAnsi="Times New Roman" w:cs="Times New Roman"/>
          <w:b/>
          <w:sz w:val="24"/>
          <w:szCs w:val="24"/>
          <w:u w:val="single"/>
        </w:rPr>
      </w:pPr>
      <w:r w:rsidRPr="00571103">
        <w:rPr>
          <w:rFonts w:ascii="Times New Roman" w:hAnsi="Times New Roman" w:cs="Times New Roman"/>
          <w:b/>
          <w:sz w:val="24"/>
          <w:szCs w:val="24"/>
          <w:u w:val="single"/>
        </w:rPr>
        <w:t>Peoples Gas – North Shore Gas Settlement Stipulation – Directives and References to SAG</w:t>
      </w:r>
    </w:p>
    <w:p w14:paraId="6A0527B0" w14:textId="77777777" w:rsidR="00D43873" w:rsidRPr="00571103" w:rsidRDefault="00D43873" w:rsidP="00D43873">
      <w:pPr>
        <w:spacing w:after="0" w:line="240" w:lineRule="auto"/>
        <w:rPr>
          <w:rFonts w:ascii="Times New Roman" w:hAnsi="Times New Roman" w:cs="Times New Roman"/>
          <w:sz w:val="24"/>
          <w:szCs w:val="24"/>
        </w:rPr>
      </w:pPr>
    </w:p>
    <w:p w14:paraId="62D074A9"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II. Portfolio Stipulations</w:t>
      </w:r>
    </w:p>
    <w:p w14:paraId="72185C8C" w14:textId="77777777" w:rsidR="00D43873" w:rsidRPr="00571103" w:rsidRDefault="00D43873" w:rsidP="00D43873">
      <w:pPr>
        <w:spacing w:after="0" w:line="240" w:lineRule="auto"/>
        <w:rPr>
          <w:rFonts w:ascii="Times New Roman" w:hAnsi="Times New Roman" w:cs="Times New Roman"/>
          <w:b/>
          <w:sz w:val="24"/>
          <w:szCs w:val="24"/>
        </w:rPr>
      </w:pPr>
    </w:p>
    <w:p w14:paraId="2BA348F1" w14:textId="77777777" w:rsidR="00D43873" w:rsidRPr="00571103" w:rsidRDefault="00D43873" w:rsidP="00D43873">
      <w:pPr>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D. Adjustable Savings Goals</w:t>
      </w:r>
    </w:p>
    <w:p w14:paraId="3232168D" w14:textId="77777777" w:rsidR="00D43873" w:rsidRPr="00571103" w:rsidRDefault="00D43873" w:rsidP="00D43873">
      <w:pPr>
        <w:spacing w:after="0" w:line="240" w:lineRule="auto"/>
        <w:rPr>
          <w:rFonts w:ascii="Times New Roman" w:hAnsi="Times New Roman" w:cs="Times New Roman"/>
          <w:sz w:val="24"/>
          <w:szCs w:val="24"/>
        </w:rPr>
      </w:pPr>
    </w:p>
    <w:p w14:paraId="4697E043"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1. North Shore and Peoples Gas shall each file a completed Adjustable Savings Goal Template for the Section 8-104 Programs and Measures as an attachment to its Plan 3.</w:t>
      </w:r>
    </w:p>
    <w:p w14:paraId="4B83374A"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03ED00A1"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2. For purposes of the Section 8-104 programs Adjustable Savings Goals policy approved in the Policy Manual, the measure participation levels identified in each approved Plan 3 to derive the energy savings goals shall be fixed for the entirety of each Plan 3, in the adjustable savings goal calculation.</w:t>
      </w:r>
    </w:p>
    <w:p w14:paraId="363DE5CC"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7FA59D9F"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color w:val="FF0000"/>
          <w:sz w:val="24"/>
          <w:szCs w:val="24"/>
        </w:rPr>
        <w:t>3. In advance of filing the first updated Adjustable Savings Goal Template with the Commission, Peoples Gas and North Shore will present to the SAG its first updated Adjustable Savings Goal Template containing the savings goal adjustments due to the changes reflected in the consensus 2019 IL-TRM resulting from the existing stakeholder consensus processes in place in order to provide stakeholders with an opportunity to ask questions concerning the updated Adjustable Savings Goal Template and reach agreement on the adjusted savings goal.</w:t>
      </w:r>
    </w:p>
    <w:p w14:paraId="4359685B" w14:textId="7FABE89C" w:rsidR="00EB51B6" w:rsidRPr="00571103" w:rsidRDefault="00EB51B6" w:rsidP="00D43873">
      <w:pPr>
        <w:autoSpaceDE w:val="0"/>
        <w:autoSpaceDN w:val="0"/>
        <w:adjustRightInd w:val="0"/>
        <w:spacing w:after="0" w:line="240" w:lineRule="auto"/>
        <w:rPr>
          <w:rFonts w:ascii="Times New Roman" w:hAnsi="Times New Roman" w:cs="Times New Roman"/>
          <w:color w:val="FF0000"/>
          <w:sz w:val="24"/>
          <w:szCs w:val="24"/>
        </w:rPr>
      </w:pPr>
    </w:p>
    <w:p w14:paraId="0C82E7C3"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r w:rsidRPr="00571103">
        <w:rPr>
          <w:rFonts w:ascii="Times New Roman" w:hAnsi="Times New Roman" w:cs="Times New Roman"/>
          <w:b/>
          <w:bCs/>
          <w:sz w:val="24"/>
          <w:szCs w:val="24"/>
        </w:rPr>
        <w:t>G</w:t>
      </w:r>
      <w:r w:rsidRPr="00571103">
        <w:rPr>
          <w:rFonts w:ascii="Times New Roman" w:hAnsi="Times New Roman" w:cs="Times New Roman"/>
          <w:sz w:val="24"/>
          <w:szCs w:val="24"/>
        </w:rPr>
        <w:t xml:space="preserve">. </w:t>
      </w:r>
      <w:r w:rsidRPr="00571103">
        <w:rPr>
          <w:rFonts w:ascii="Times New Roman" w:hAnsi="Times New Roman" w:cs="Times New Roman"/>
          <w:b/>
          <w:bCs/>
          <w:sz w:val="24"/>
          <w:szCs w:val="24"/>
        </w:rPr>
        <w:t>Income Qualified Subcommittee, Workforce Development and Reporting</w:t>
      </w:r>
    </w:p>
    <w:p w14:paraId="1501D60B"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p>
    <w:p w14:paraId="2BC96F92" w14:textId="77777777" w:rsidR="004D3F09"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sz w:val="24"/>
          <w:szCs w:val="24"/>
        </w:rPr>
        <w:t xml:space="preserve">2. The Companies shall engage in discussion within the low-income energy efficiency advisory committee convened pursuant to Section 8-103B(c) of the Act (“Economically Disadvantaged Advisory Group”) aimed at increasing the diversity and number of locally-based trainees, vendors, and employees of the energy efficiency workforce within each of the Companies’ service territories and integrating workforce development initiatives, as described herein, and in coordination with ComEd and the Department of Commerce and Economic Opportunity’s Office of Employment and Training and Office of Community Assistance. </w:t>
      </w:r>
      <w:bookmarkStart w:id="14" w:name="_Hlk519590122"/>
      <w:r w:rsidRPr="00571103">
        <w:rPr>
          <w:rFonts w:ascii="Times New Roman" w:hAnsi="Times New Roman" w:cs="Times New Roman"/>
          <w:color w:val="FF0000"/>
          <w:sz w:val="24"/>
          <w:szCs w:val="24"/>
        </w:rPr>
        <w:t xml:space="preserve">The Companies shall report to SAG and the Economically Disadvantaged Advisory Committee progress related to use of diverse business enterprises and diversity training and hiring related to energy efficiency </w:t>
      </w:r>
    </w:p>
    <w:p w14:paraId="027D324D" w14:textId="7B97B636"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color w:val="FF0000"/>
          <w:sz w:val="24"/>
          <w:szCs w:val="24"/>
        </w:rPr>
        <w:t>programs.</w:t>
      </w:r>
    </w:p>
    <w:bookmarkEnd w:id="14"/>
    <w:p w14:paraId="407B298E" w14:textId="0151757B" w:rsidR="00797592" w:rsidRDefault="00797592" w:rsidP="009C3E6B">
      <w:pPr>
        <w:autoSpaceDE w:val="0"/>
        <w:autoSpaceDN w:val="0"/>
        <w:adjustRightInd w:val="0"/>
        <w:spacing w:after="0" w:line="240" w:lineRule="auto"/>
        <w:rPr>
          <w:rFonts w:ascii="Times New Roman" w:hAnsi="Times New Roman" w:cs="Times New Roman"/>
          <w:color w:val="FF0000"/>
          <w:sz w:val="24"/>
          <w:szCs w:val="24"/>
        </w:rPr>
      </w:pPr>
    </w:p>
    <w:p w14:paraId="2D149C1E" w14:textId="0AB5F9BA" w:rsidR="004C13B3" w:rsidRDefault="004C13B3" w:rsidP="009C3E6B">
      <w:pPr>
        <w:autoSpaceDE w:val="0"/>
        <w:autoSpaceDN w:val="0"/>
        <w:adjustRightInd w:val="0"/>
        <w:spacing w:after="0" w:line="240" w:lineRule="auto"/>
        <w:rPr>
          <w:rFonts w:ascii="Times New Roman" w:hAnsi="Times New Roman" w:cs="Times New Roman"/>
          <w:color w:val="FF0000"/>
          <w:sz w:val="24"/>
          <w:szCs w:val="24"/>
        </w:rPr>
      </w:pPr>
    </w:p>
    <w:p w14:paraId="023A16D9" w14:textId="77777777" w:rsidR="004C13B3" w:rsidRPr="00571103" w:rsidRDefault="004C13B3" w:rsidP="009C3E6B">
      <w:pPr>
        <w:autoSpaceDE w:val="0"/>
        <w:autoSpaceDN w:val="0"/>
        <w:adjustRightInd w:val="0"/>
        <w:spacing w:after="0" w:line="240" w:lineRule="auto"/>
        <w:rPr>
          <w:rFonts w:ascii="Times New Roman" w:hAnsi="Times New Roman" w:cs="Times New Roman"/>
          <w:color w:val="FF0000"/>
          <w:sz w:val="24"/>
          <w:szCs w:val="24"/>
        </w:rPr>
      </w:pPr>
    </w:p>
    <w:p w14:paraId="17FF6055" w14:textId="77777777" w:rsidR="00D43873" w:rsidRPr="00571103" w:rsidRDefault="00D43873" w:rsidP="00D43873">
      <w:pPr>
        <w:autoSpaceDE w:val="0"/>
        <w:autoSpaceDN w:val="0"/>
        <w:adjustRightInd w:val="0"/>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lastRenderedPageBreak/>
        <w:t>I. TRM Development</w:t>
      </w:r>
    </w:p>
    <w:p w14:paraId="3B1F64BD"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p>
    <w:p w14:paraId="3E68788F"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The Companies agree that, to the extent a consensus among the utilities and intervening parties cannot be reached regarding a measure or measure values in the TRM, the ILTRM Administrator shall have the authority to use its best judgment to decide on the measure or measure value. </w:t>
      </w:r>
      <w:r w:rsidRPr="00571103">
        <w:rPr>
          <w:rFonts w:ascii="Times New Roman" w:hAnsi="Times New Roman" w:cs="Times New Roman"/>
          <w:color w:val="FF0000"/>
          <w:sz w:val="24"/>
          <w:szCs w:val="24"/>
        </w:rPr>
        <w:t>The Companies further agree to work with the other utilities and implementing stakeholders to agree on a joint procedure for this process and to include it in the next Policy Manual update.</w:t>
      </w:r>
    </w:p>
    <w:p w14:paraId="48E5CDE1"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331818F7"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The Companies agree that it is not appropriate for financially interested vendors to participate in the IL-TRM TAC meetings, unless they are specifically invited by the TRM Administrator to present information regarding a particular measure. </w:t>
      </w:r>
      <w:r w:rsidRPr="00571103">
        <w:rPr>
          <w:rFonts w:ascii="Times New Roman" w:hAnsi="Times New Roman" w:cs="Times New Roman"/>
          <w:color w:val="FF0000"/>
          <w:sz w:val="24"/>
          <w:szCs w:val="24"/>
        </w:rPr>
        <w:t>The Companies further agree to work with the other utilities and implementing stakeholders to develop a final policy on this issue and to include it in the next Policy Manual update.</w:t>
      </w:r>
    </w:p>
    <w:p w14:paraId="5C38973E" w14:textId="77777777" w:rsidR="005D060D" w:rsidRPr="00571103" w:rsidRDefault="005D060D" w:rsidP="00D43873">
      <w:pPr>
        <w:autoSpaceDE w:val="0"/>
        <w:autoSpaceDN w:val="0"/>
        <w:adjustRightInd w:val="0"/>
        <w:spacing w:after="0" w:line="240" w:lineRule="auto"/>
        <w:rPr>
          <w:rFonts w:ascii="Times New Roman" w:hAnsi="Times New Roman" w:cs="Times New Roman"/>
          <w:color w:val="FF0000"/>
          <w:sz w:val="24"/>
          <w:szCs w:val="24"/>
        </w:rPr>
      </w:pPr>
    </w:p>
    <w:p w14:paraId="30BF8A16"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r w:rsidRPr="00571103">
        <w:rPr>
          <w:rFonts w:ascii="Times New Roman" w:hAnsi="Times New Roman" w:cs="Times New Roman"/>
          <w:b/>
          <w:bCs/>
          <w:sz w:val="24"/>
          <w:szCs w:val="24"/>
        </w:rPr>
        <w:t>J. Research and Development / Evaluation, Measurement, and Verification</w:t>
      </w:r>
    </w:p>
    <w:p w14:paraId="3F21376C"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p>
    <w:p w14:paraId="7858045F"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b/>
          <w:sz w:val="24"/>
          <w:szCs w:val="24"/>
        </w:rPr>
        <w:t>1.</w:t>
      </w:r>
      <w:r w:rsidRPr="00571103">
        <w:rPr>
          <w:rFonts w:ascii="Times New Roman" w:hAnsi="Times New Roman" w:cs="Times New Roman"/>
          <w:sz w:val="24"/>
          <w:szCs w:val="24"/>
        </w:rPr>
        <w:t xml:space="preserve"> </w:t>
      </w:r>
      <w:r w:rsidRPr="00571103">
        <w:rPr>
          <w:rFonts w:ascii="Times New Roman" w:hAnsi="Times New Roman" w:cs="Times New Roman"/>
          <w:b/>
          <w:bCs/>
          <w:sz w:val="24"/>
          <w:szCs w:val="24"/>
        </w:rPr>
        <w:t xml:space="preserve">Coordination. </w:t>
      </w:r>
      <w:r w:rsidRPr="00571103">
        <w:rPr>
          <w:rFonts w:ascii="Times New Roman" w:hAnsi="Times New Roman" w:cs="Times New Roman"/>
          <w:color w:val="FF0000"/>
          <w:sz w:val="24"/>
          <w:szCs w:val="24"/>
        </w:rPr>
        <w:t>The Companies commit to work with interested stakeholders and use best efforts to reach consensus through the SAG in the development of evaluation, measurement and verification (“EM&amp;V”) approaches and pilot Research &amp; Development (“R&amp;D”) programs to develop new programs and measures.</w:t>
      </w:r>
    </w:p>
    <w:p w14:paraId="63AC9E0E"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p>
    <w:p w14:paraId="70386E80"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b/>
          <w:sz w:val="24"/>
          <w:szCs w:val="24"/>
        </w:rPr>
        <w:t>2.</w:t>
      </w:r>
      <w:r w:rsidRPr="00571103">
        <w:rPr>
          <w:rFonts w:ascii="Times New Roman" w:hAnsi="Times New Roman" w:cs="Times New Roman"/>
          <w:sz w:val="24"/>
          <w:szCs w:val="24"/>
        </w:rPr>
        <w:t xml:space="preserve"> </w:t>
      </w:r>
      <w:r w:rsidRPr="00571103">
        <w:rPr>
          <w:rFonts w:ascii="Times New Roman" w:hAnsi="Times New Roman" w:cs="Times New Roman"/>
          <w:b/>
          <w:bCs/>
          <w:sz w:val="24"/>
          <w:szCs w:val="24"/>
        </w:rPr>
        <w:t xml:space="preserve">Evaluation Methods: </w:t>
      </w:r>
      <w:r w:rsidRPr="00571103">
        <w:rPr>
          <w:rFonts w:ascii="Times New Roman" w:hAnsi="Times New Roman" w:cs="Times New Roman"/>
          <w:sz w:val="24"/>
          <w:szCs w:val="24"/>
        </w:rPr>
        <w:t>Where practical, program evaluations shall be conducted using randomized controlled trials or quasi-experimental design methods. When a program evaluator believes that randomized control trials or quasi-experimental designs are not practical, the program evaluator shall provide an explanation and support for its decision as part of its evaluation plan.</w:t>
      </w:r>
    </w:p>
    <w:p w14:paraId="3FF42886"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14C3789F"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b/>
          <w:sz w:val="24"/>
          <w:szCs w:val="24"/>
        </w:rPr>
        <w:t>3.</w:t>
      </w:r>
      <w:r w:rsidRPr="00571103">
        <w:rPr>
          <w:rFonts w:ascii="Times New Roman" w:hAnsi="Times New Roman" w:cs="Times New Roman"/>
          <w:sz w:val="24"/>
          <w:szCs w:val="24"/>
        </w:rPr>
        <w:t xml:space="preserve"> </w:t>
      </w:r>
      <w:r w:rsidRPr="00571103">
        <w:rPr>
          <w:rFonts w:ascii="Times New Roman" w:hAnsi="Times New Roman" w:cs="Times New Roman"/>
          <w:b/>
          <w:bCs/>
          <w:sz w:val="24"/>
          <w:szCs w:val="24"/>
        </w:rPr>
        <w:t>Revisit the EM&amp;V Framework</w:t>
      </w:r>
      <w:r w:rsidRPr="00571103">
        <w:rPr>
          <w:rFonts w:ascii="Times New Roman" w:hAnsi="Times New Roman" w:cs="Times New Roman"/>
          <w:b/>
          <w:bCs/>
          <w:color w:val="FF0000"/>
          <w:sz w:val="24"/>
          <w:szCs w:val="24"/>
        </w:rPr>
        <w:t xml:space="preserve">: </w:t>
      </w:r>
      <w:r w:rsidRPr="00571103">
        <w:rPr>
          <w:rFonts w:ascii="Times New Roman" w:hAnsi="Times New Roman" w:cs="Times New Roman"/>
          <w:color w:val="FF0000"/>
          <w:sz w:val="24"/>
          <w:szCs w:val="24"/>
        </w:rPr>
        <w:t>NS-PG agrees to engage in discussions at SAG, or within a subcommittee of SAG, regarding the current EM&amp;V framework. NS-PG understands that this will be a “big picture” discussion and will include reviewing how evaluation contractors are hired/selected, how frequently they are or should be changed, opportunities for more integration of EM&amp;V work across utility service territories, the levels of emphasis on different kinds of evaluation (process vs. impact, NTG vs. other, peak vs. energy, value of NEBs, etc.), opportunities for better leveraging AMI data, opportunities for better integration and prioritization of evaluation research with the ILTRM update process, etc.</w:t>
      </w:r>
    </w:p>
    <w:p w14:paraId="29F71A5E"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07BB613E"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r w:rsidRPr="00571103">
        <w:rPr>
          <w:rFonts w:ascii="Times New Roman" w:hAnsi="Times New Roman" w:cs="Times New Roman"/>
          <w:b/>
          <w:bCs/>
          <w:sz w:val="24"/>
          <w:szCs w:val="24"/>
        </w:rPr>
        <w:t>K. Updates to the Illinois Energy Efficiency Policy Manual</w:t>
      </w:r>
    </w:p>
    <w:p w14:paraId="3A8E39E0"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p>
    <w:p w14:paraId="7D4F229C"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color w:val="FF0000"/>
          <w:sz w:val="24"/>
          <w:szCs w:val="24"/>
        </w:rPr>
        <w:t>a. NS-PG shall participate in Policy Manual Subcommittee discussions for Illinois Energy Efficiency Policy Manual Version 2.0, following Commission approval of the Energy Efficiency Plans beginning in 2018.</w:t>
      </w:r>
    </w:p>
    <w:p w14:paraId="5FEFAB83"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p>
    <w:p w14:paraId="0893AFB6"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color w:val="FF0000"/>
          <w:sz w:val="24"/>
          <w:szCs w:val="24"/>
        </w:rPr>
      </w:pPr>
      <w:r w:rsidRPr="00571103">
        <w:rPr>
          <w:rFonts w:ascii="Times New Roman" w:hAnsi="Times New Roman" w:cs="Times New Roman"/>
          <w:color w:val="FF0000"/>
          <w:sz w:val="24"/>
          <w:szCs w:val="24"/>
        </w:rPr>
        <w:t>b. NS-PG shall make good faith efforts to expeditiously reach consensus regarding an Illinois Energy Efficiency Policy Manual Version 2.0.</w:t>
      </w:r>
    </w:p>
    <w:p w14:paraId="24C89AE8" w14:textId="45F55F19" w:rsidR="00D43873" w:rsidRDefault="00D43873" w:rsidP="00D43873">
      <w:pPr>
        <w:autoSpaceDE w:val="0"/>
        <w:autoSpaceDN w:val="0"/>
        <w:adjustRightInd w:val="0"/>
        <w:spacing w:after="0" w:line="240" w:lineRule="auto"/>
        <w:rPr>
          <w:rFonts w:ascii="Times New Roman" w:hAnsi="Times New Roman" w:cs="Times New Roman"/>
          <w:color w:val="FF0000"/>
          <w:sz w:val="24"/>
          <w:szCs w:val="24"/>
        </w:rPr>
      </w:pPr>
    </w:p>
    <w:p w14:paraId="714E09A3" w14:textId="59D49DF6" w:rsidR="004C13B3" w:rsidRDefault="004C13B3" w:rsidP="00D43873">
      <w:pPr>
        <w:autoSpaceDE w:val="0"/>
        <w:autoSpaceDN w:val="0"/>
        <w:adjustRightInd w:val="0"/>
        <w:spacing w:after="0" w:line="240" w:lineRule="auto"/>
        <w:rPr>
          <w:rFonts w:ascii="Times New Roman" w:hAnsi="Times New Roman" w:cs="Times New Roman"/>
          <w:color w:val="FF0000"/>
          <w:sz w:val="24"/>
          <w:szCs w:val="24"/>
        </w:rPr>
      </w:pPr>
    </w:p>
    <w:p w14:paraId="4CBCC800" w14:textId="77777777" w:rsidR="004C13B3" w:rsidRPr="00571103" w:rsidRDefault="004C13B3" w:rsidP="00D43873">
      <w:pPr>
        <w:autoSpaceDE w:val="0"/>
        <w:autoSpaceDN w:val="0"/>
        <w:adjustRightInd w:val="0"/>
        <w:spacing w:after="0" w:line="240" w:lineRule="auto"/>
        <w:rPr>
          <w:rFonts w:ascii="Times New Roman" w:hAnsi="Times New Roman" w:cs="Times New Roman"/>
          <w:color w:val="FF0000"/>
          <w:sz w:val="24"/>
          <w:szCs w:val="24"/>
        </w:rPr>
      </w:pPr>
    </w:p>
    <w:p w14:paraId="3EEB7C31"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r w:rsidRPr="00571103">
        <w:rPr>
          <w:rFonts w:ascii="Times New Roman" w:hAnsi="Times New Roman" w:cs="Times New Roman"/>
          <w:b/>
          <w:bCs/>
          <w:sz w:val="24"/>
          <w:szCs w:val="24"/>
        </w:rPr>
        <w:t>L. Common Statewide Reporting Templates</w:t>
      </w:r>
    </w:p>
    <w:p w14:paraId="6B082955"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3326914C"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r w:rsidRPr="00571103">
        <w:rPr>
          <w:rFonts w:ascii="Times New Roman" w:hAnsi="Times New Roman" w:cs="Times New Roman"/>
          <w:color w:val="FF0000"/>
          <w:sz w:val="24"/>
          <w:szCs w:val="24"/>
        </w:rPr>
        <w:t>NS-PG shall make good faith efforts to have completed statewide common reporting templates for Program Administrator Quarterly Reports required by Section 6.5 of the Illinois Energy Efficiency Policy Manual available in advance of filing the first NS-PG Quarterly Report for 2018. NS-PG also shall make good faith efforts to have completed statewide common reporting templates for Program Administrator Annual Summary of Activities (Annual Reports) required by Section 6.6 of the Illinois Energy Efficiency Policy Manual available in advance of filing the fourth NS-PG Quarterly Report for 2018.</w:t>
      </w:r>
    </w:p>
    <w:p w14:paraId="69A0EE58" w14:textId="77777777"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p>
    <w:p w14:paraId="5DE488B9"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r w:rsidRPr="00571103">
        <w:rPr>
          <w:rFonts w:ascii="Times New Roman" w:hAnsi="Times New Roman" w:cs="Times New Roman"/>
          <w:b/>
          <w:bCs/>
          <w:sz w:val="24"/>
          <w:szCs w:val="24"/>
        </w:rPr>
        <w:t>N. Independence of Facilitators and Evaluators</w:t>
      </w:r>
    </w:p>
    <w:p w14:paraId="235E0A7C"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p>
    <w:p w14:paraId="69C4F263"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b/>
          <w:sz w:val="24"/>
          <w:szCs w:val="24"/>
        </w:rPr>
        <w:t>1.</w:t>
      </w:r>
      <w:r w:rsidRPr="00571103">
        <w:rPr>
          <w:rFonts w:ascii="Times New Roman" w:hAnsi="Times New Roman" w:cs="Times New Roman"/>
          <w:sz w:val="24"/>
          <w:szCs w:val="24"/>
        </w:rPr>
        <w:t xml:space="preserve"> </w:t>
      </w:r>
      <w:r w:rsidRPr="00571103">
        <w:rPr>
          <w:rFonts w:ascii="Times New Roman" w:hAnsi="Times New Roman" w:cs="Times New Roman"/>
          <w:b/>
          <w:bCs/>
          <w:sz w:val="24"/>
          <w:szCs w:val="24"/>
        </w:rPr>
        <w:t xml:space="preserve">SAG Facilitator Independence: </w:t>
      </w:r>
      <w:r w:rsidRPr="00571103">
        <w:rPr>
          <w:rFonts w:ascii="Times New Roman" w:hAnsi="Times New Roman" w:cs="Times New Roman"/>
          <w:sz w:val="24"/>
          <w:szCs w:val="24"/>
        </w:rPr>
        <w:t xml:space="preserve">NS-PG agree to implement protocols to ensure that SAG Facilitator independence is maintained. </w:t>
      </w:r>
      <w:r w:rsidRPr="00571103">
        <w:rPr>
          <w:rFonts w:ascii="Times New Roman" w:hAnsi="Times New Roman" w:cs="Times New Roman"/>
          <w:color w:val="FF0000"/>
          <w:sz w:val="24"/>
          <w:szCs w:val="24"/>
        </w:rPr>
        <w:t xml:space="preserve">To the extent SAG Facilitator Independence provisions are added to a future Commission-approved Illinois Energy Efficiency Policy Manual, such provisions appearing in the Policy Manual will supersede the SAG Facilitator Independence provisions in this Stipulation. </w:t>
      </w:r>
      <w:r w:rsidRPr="00571103">
        <w:rPr>
          <w:rFonts w:ascii="Times New Roman" w:hAnsi="Times New Roman" w:cs="Times New Roman"/>
          <w:sz w:val="24"/>
          <w:szCs w:val="24"/>
        </w:rPr>
        <w:t xml:space="preserve">Specifically, NS-PG agree to implement the following protocols: </w:t>
      </w:r>
      <w:r w:rsidRPr="00571103">
        <w:rPr>
          <w:rFonts w:ascii="Times New Roman" w:hAnsi="Times New Roman" w:cs="Times New Roman"/>
          <w:i/>
          <w:sz w:val="24"/>
          <w:szCs w:val="24"/>
        </w:rPr>
        <w:t>(See Stipulation page 9 for additional language).</w:t>
      </w:r>
    </w:p>
    <w:p w14:paraId="4393BAC6"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15710C9B"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i/>
          <w:sz w:val="24"/>
          <w:szCs w:val="24"/>
        </w:rPr>
      </w:pPr>
      <w:r w:rsidRPr="00571103">
        <w:rPr>
          <w:rFonts w:ascii="Times New Roman" w:hAnsi="Times New Roman" w:cs="Times New Roman"/>
          <w:b/>
          <w:sz w:val="24"/>
          <w:szCs w:val="24"/>
        </w:rPr>
        <w:t>2.</w:t>
      </w:r>
      <w:r w:rsidRPr="00571103">
        <w:rPr>
          <w:rFonts w:ascii="Times New Roman" w:hAnsi="Times New Roman" w:cs="Times New Roman"/>
          <w:sz w:val="24"/>
          <w:szCs w:val="24"/>
        </w:rPr>
        <w:t xml:space="preserve"> </w:t>
      </w:r>
      <w:r w:rsidRPr="00571103">
        <w:rPr>
          <w:rFonts w:ascii="Times New Roman" w:hAnsi="Times New Roman" w:cs="Times New Roman"/>
          <w:b/>
          <w:bCs/>
          <w:sz w:val="24"/>
          <w:szCs w:val="24"/>
        </w:rPr>
        <w:t xml:space="preserve">IL-TRM Administrator Independence: </w:t>
      </w:r>
      <w:r w:rsidRPr="00571103">
        <w:rPr>
          <w:rFonts w:ascii="Times New Roman" w:hAnsi="Times New Roman" w:cs="Times New Roman"/>
          <w:sz w:val="24"/>
          <w:szCs w:val="24"/>
        </w:rPr>
        <w:t xml:space="preserve">NS-PG agrees to implement protocols to ensure that IL-TRM Administrator independence is maintained. </w:t>
      </w:r>
      <w:r w:rsidRPr="00571103">
        <w:rPr>
          <w:rFonts w:ascii="Times New Roman" w:hAnsi="Times New Roman" w:cs="Times New Roman"/>
          <w:color w:val="FF0000"/>
          <w:sz w:val="24"/>
          <w:szCs w:val="24"/>
        </w:rPr>
        <w:t>To the extent IL-TRM Administrator Independence provisions are added to a future Commission-approved Illinois Energy Efficiency Policy Manual, such provisions appearing in the Policy Manual will supersede the IL-TRM Administrator Independence provisions in this Stipulation.</w:t>
      </w:r>
      <w:r w:rsidRPr="00571103">
        <w:rPr>
          <w:rFonts w:ascii="Times New Roman" w:hAnsi="Times New Roman" w:cs="Times New Roman"/>
          <w:sz w:val="24"/>
          <w:szCs w:val="24"/>
        </w:rPr>
        <w:t xml:space="preserve"> Specifically, NS-PG agree to implement the following protocols: </w:t>
      </w:r>
      <w:r w:rsidRPr="00571103">
        <w:rPr>
          <w:rFonts w:ascii="Times New Roman" w:hAnsi="Times New Roman" w:cs="Times New Roman"/>
          <w:i/>
          <w:sz w:val="24"/>
          <w:szCs w:val="24"/>
        </w:rPr>
        <w:t>(See Stipulation page 10 for additional language).</w:t>
      </w:r>
    </w:p>
    <w:p w14:paraId="2CFD6582"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102C05D8" w14:textId="77777777" w:rsidR="00D43873" w:rsidRPr="00571103" w:rsidRDefault="00D43873" w:rsidP="00D43873">
      <w:pPr>
        <w:autoSpaceDE w:val="0"/>
        <w:autoSpaceDN w:val="0"/>
        <w:adjustRightInd w:val="0"/>
        <w:spacing w:after="0" w:line="240" w:lineRule="auto"/>
        <w:ind w:firstLine="720"/>
        <w:rPr>
          <w:rFonts w:ascii="Times New Roman" w:hAnsi="Times New Roman" w:cs="Times New Roman"/>
          <w:sz w:val="24"/>
          <w:szCs w:val="24"/>
        </w:rPr>
      </w:pPr>
      <w:r w:rsidRPr="00571103">
        <w:rPr>
          <w:rFonts w:ascii="Times New Roman" w:hAnsi="Times New Roman" w:cs="Times New Roman"/>
          <w:sz w:val="24"/>
          <w:szCs w:val="24"/>
        </w:rPr>
        <w:t xml:space="preserve">3. </w:t>
      </w:r>
      <w:r w:rsidRPr="00571103">
        <w:rPr>
          <w:rFonts w:ascii="Times New Roman" w:hAnsi="Times New Roman" w:cs="Times New Roman"/>
          <w:b/>
          <w:bCs/>
          <w:sz w:val="24"/>
          <w:szCs w:val="24"/>
        </w:rPr>
        <w:t xml:space="preserve">Evaluator Independence: </w:t>
      </w:r>
      <w:r w:rsidRPr="00571103">
        <w:rPr>
          <w:rFonts w:ascii="Times New Roman" w:hAnsi="Times New Roman" w:cs="Times New Roman"/>
          <w:sz w:val="24"/>
          <w:szCs w:val="24"/>
        </w:rPr>
        <w:t>NS-PG shall put protocols into place to ensure that</w:t>
      </w:r>
    </w:p>
    <w:p w14:paraId="03E8EC3D" w14:textId="77777777" w:rsidR="00D43873" w:rsidRPr="00571103" w:rsidRDefault="00D43873" w:rsidP="00D43873">
      <w:pPr>
        <w:autoSpaceDE w:val="0"/>
        <w:autoSpaceDN w:val="0"/>
        <w:adjustRightInd w:val="0"/>
        <w:spacing w:after="0" w:line="240" w:lineRule="auto"/>
        <w:ind w:firstLine="720"/>
        <w:rPr>
          <w:rFonts w:ascii="Times New Roman" w:hAnsi="Times New Roman" w:cs="Times New Roman"/>
          <w:sz w:val="24"/>
          <w:szCs w:val="24"/>
        </w:rPr>
      </w:pPr>
      <w:r w:rsidRPr="00571103">
        <w:rPr>
          <w:rFonts w:ascii="Times New Roman" w:hAnsi="Times New Roman" w:cs="Times New Roman"/>
          <w:sz w:val="24"/>
          <w:szCs w:val="24"/>
        </w:rPr>
        <w:t>evaluator independence is maintained, as required by Section 8-104 of the Act.1 The</w:t>
      </w:r>
    </w:p>
    <w:p w14:paraId="19BB9F8D" w14:textId="77777777" w:rsidR="00D43873" w:rsidRPr="00571103" w:rsidRDefault="00D43873" w:rsidP="00D43873">
      <w:pPr>
        <w:autoSpaceDE w:val="0"/>
        <w:autoSpaceDN w:val="0"/>
        <w:adjustRightInd w:val="0"/>
        <w:spacing w:after="0" w:line="240" w:lineRule="auto"/>
        <w:ind w:firstLine="720"/>
        <w:rPr>
          <w:rFonts w:ascii="Times New Roman" w:hAnsi="Times New Roman" w:cs="Times New Roman"/>
          <w:sz w:val="24"/>
          <w:szCs w:val="24"/>
        </w:rPr>
      </w:pPr>
      <w:r w:rsidRPr="00571103">
        <w:rPr>
          <w:rFonts w:ascii="Times New Roman" w:hAnsi="Times New Roman" w:cs="Times New Roman"/>
          <w:sz w:val="24"/>
          <w:szCs w:val="24"/>
        </w:rPr>
        <w:t>evaluator would not be “independent” as required by statute if the Program Administrator</w:t>
      </w:r>
    </w:p>
    <w:p w14:paraId="4DE4B153" w14:textId="77777777" w:rsidR="00D43873" w:rsidRPr="00571103" w:rsidRDefault="00D43873" w:rsidP="00D43873">
      <w:pPr>
        <w:autoSpaceDE w:val="0"/>
        <w:autoSpaceDN w:val="0"/>
        <w:adjustRightInd w:val="0"/>
        <w:spacing w:after="0" w:line="240" w:lineRule="auto"/>
        <w:ind w:left="720"/>
        <w:rPr>
          <w:rFonts w:ascii="Times New Roman" w:hAnsi="Times New Roman" w:cs="Times New Roman"/>
          <w:sz w:val="24"/>
          <w:szCs w:val="24"/>
        </w:rPr>
      </w:pPr>
      <w:r w:rsidRPr="00571103">
        <w:rPr>
          <w:rFonts w:ascii="Times New Roman" w:hAnsi="Times New Roman" w:cs="Times New Roman"/>
          <w:sz w:val="24"/>
          <w:szCs w:val="24"/>
        </w:rPr>
        <w:t xml:space="preserve">had control over the Evaluator. </w:t>
      </w:r>
      <w:r w:rsidRPr="00571103">
        <w:rPr>
          <w:rFonts w:ascii="Times New Roman" w:hAnsi="Times New Roman" w:cs="Times New Roman"/>
          <w:i/>
          <w:sz w:val="24"/>
          <w:szCs w:val="24"/>
        </w:rPr>
        <w:t>Stipulation page 11 for additional language).</w:t>
      </w:r>
    </w:p>
    <w:p w14:paraId="59739378"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41ED4606" w14:textId="77777777" w:rsidR="00D43873" w:rsidRPr="00571103" w:rsidRDefault="00D43873" w:rsidP="00D43873">
      <w:pPr>
        <w:autoSpaceDE w:val="0"/>
        <w:autoSpaceDN w:val="0"/>
        <w:adjustRightInd w:val="0"/>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III. Program-Level Stipulations</w:t>
      </w:r>
    </w:p>
    <w:p w14:paraId="46A42F71"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23BCE508" w14:textId="77777777" w:rsidR="00D43873" w:rsidRPr="00571103" w:rsidRDefault="00D43873" w:rsidP="00D43873">
      <w:pPr>
        <w:autoSpaceDE w:val="0"/>
        <w:autoSpaceDN w:val="0"/>
        <w:adjustRightInd w:val="0"/>
        <w:spacing w:after="0" w:line="240" w:lineRule="auto"/>
        <w:rPr>
          <w:rFonts w:ascii="Times New Roman" w:hAnsi="Times New Roman" w:cs="Times New Roman"/>
          <w:b/>
          <w:sz w:val="24"/>
          <w:szCs w:val="24"/>
        </w:rPr>
      </w:pPr>
      <w:r w:rsidRPr="00571103">
        <w:rPr>
          <w:rFonts w:ascii="Times New Roman" w:hAnsi="Times New Roman" w:cs="Times New Roman"/>
          <w:b/>
          <w:sz w:val="24"/>
          <w:szCs w:val="24"/>
        </w:rPr>
        <w:t>B. Multi-family Income-Qualified Program Design</w:t>
      </w:r>
    </w:p>
    <w:p w14:paraId="20AB3BB9"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641EFD8C" w14:textId="77777777" w:rsidR="00D43873" w:rsidRPr="00571103" w:rsidRDefault="00D43873" w:rsidP="00D43873">
      <w:p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The following provisions address program design for multi-family buildings in the Income-Qualified Programs. Multi-family buildings as used in this section is defined as 3 or more units in a building.</w:t>
      </w:r>
    </w:p>
    <w:p w14:paraId="13F1DFCB" w14:textId="77777777" w:rsidR="00D43873" w:rsidRPr="00571103" w:rsidRDefault="00D43873" w:rsidP="00D43873">
      <w:pPr>
        <w:spacing w:after="0" w:line="240" w:lineRule="auto"/>
        <w:rPr>
          <w:rFonts w:ascii="Times New Roman" w:hAnsi="Times New Roman" w:cs="Times New Roman"/>
          <w:sz w:val="24"/>
          <w:szCs w:val="24"/>
        </w:rPr>
      </w:pPr>
    </w:p>
    <w:p w14:paraId="412332DB" w14:textId="77777777" w:rsidR="00D43873" w:rsidRPr="00571103" w:rsidRDefault="00D43873" w:rsidP="0047445E">
      <w:pPr>
        <w:pStyle w:val="ListParagraph"/>
        <w:numPr>
          <w:ilvl w:val="0"/>
          <w:numId w:val="15"/>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The Companies shall commit to providing appropriate incentive levels for the subsidized and unsubsidized multifamily rental stock that are flexible enough to meet the individual needs of the owner. To that end, the Companies shall commit to the following in the implementation of its Multifamily Income-Qualified Programs:</w:t>
      </w:r>
    </w:p>
    <w:p w14:paraId="7E62D9AA" w14:textId="77777777" w:rsidR="00D43873" w:rsidRPr="00571103" w:rsidRDefault="00D43873" w:rsidP="00D43873">
      <w:pPr>
        <w:spacing w:after="0" w:line="240" w:lineRule="auto"/>
        <w:rPr>
          <w:rFonts w:ascii="Times New Roman" w:hAnsi="Times New Roman" w:cs="Times New Roman"/>
          <w:sz w:val="24"/>
          <w:szCs w:val="24"/>
        </w:rPr>
      </w:pPr>
    </w:p>
    <w:p w14:paraId="3145545B" w14:textId="77777777" w:rsidR="00D43873" w:rsidRPr="00571103" w:rsidRDefault="00D43873" w:rsidP="0047445E">
      <w:pPr>
        <w:pStyle w:val="ListParagraph"/>
        <w:numPr>
          <w:ilvl w:val="0"/>
          <w:numId w:val="16"/>
        </w:numPr>
        <w:spacing w:after="0" w:line="240" w:lineRule="auto"/>
        <w:rPr>
          <w:rFonts w:ascii="Times New Roman" w:hAnsi="Times New Roman" w:cs="Times New Roman"/>
          <w:sz w:val="24"/>
          <w:szCs w:val="24"/>
          <w:u w:val="single"/>
        </w:rPr>
      </w:pPr>
      <w:r w:rsidRPr="00571103">
        <w:rPr>
          <w:rFonts w:ascii="Times New Roman" w:hAnsi="Times New Roman" w:cs="Times New Roman"/>
          <w:sz w:val="24"/>
          <w:szCs w:val="24"/>
          <w:u w:val="single"/>
        </w:rPr>
        <w:t>Subsidized Multifamily Buildings</w:t>
      </w:r>
    </w:p>
    <w:p w14:paraId="4BC1FBCD" w14:textId="77777777" w:rsidR="00D43873" w:rsidRPr="00571103" w:rsidRDefault="00D43873" w:rsidP="0047445E">
      <w:pPr>
        <w:pStyle w:val="ListParagraph"/>
        <w:numPr>
          <w:ilvl w:val="1"/>
          <w:numId w:val="17"/>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In the Companies’ Plan 3 program incentives shall be offered with incentives with no less than 75% of the incremental cost for retrofits to subsidized multifamily building owners and at a level that takes into account the owner’s financial situation. </w:t>
      </w:r>
      <w:r w:rsidRPr="00571103">
        <w:rPr>
          <w:rFonts w:ascii="Times New Roman" w:hAnsi="Times New Roman" w:cs="Times New Roman"/>
          <w:color w:val="FF0000"/>
          <w:sz w:val="24"/>
          <w:szCs w:val="24"/>
        </w:rPr>
        <w:t>Depending on program performance, owner’s financing needs and market conditions, those incentive/grants may be adjusted, in consultation with interested SAG participants;</w:t>
      </w:r>
    </w:p>
    <w:p w14:paraId="6BE5D205" w14:textId="77777777" w:rsidR="00D43873" w:rsidRPr="00571103" w:rsidRDefault="00D43873" w:rsidP="0047445E">
      <w:pPr>
        <w:pStyle w:val="ListParagraph"/>
        <w:numPr>
          <w:ilvl w:val="1"/>
          <w:numId w:val="17"/>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Offer On-Bill Financing, to the extent funding is available, or other financing mechanisms to participants in the Income-Qualified program;</w:t>
      </w:r>
    </w:p>
    <w:p w14:paraId="6AB6EEE4" w14:textId="77777777" w:rsidR="00D43873" w:rsidRPr="00571103" w:rsidRDefault="00D43873" w:rsidP="0047445E">
      <w:pPr>
        <w:pStyle w:val="ListParagraph"/>
        <w:numPr>
          <w:ilvl w:val="1"/>
          <w:numId w:val="17"/>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Provide project commitments, including providing a binding commitment when needed by the multifamily subsidized building owner.</w:t>
      </w:r>
    </w:p>
    <w:p w14:paraId="06F7A262" w14:textId="77777777" w:rsidR="00D43873" w:rsidRPr="00571103" w:rsidRDefault="00D43873" w:rsidP="00D43873">
      <w:pPr>
        <w:pStyle w:val="ListParagraph"/>
        <w:spacing w:after="0" w:line="240" w:lineRule="auto"/>
        <w:ind w:left="1080"/>
        <w:rPr>
          <w:rFonts w:ascii="Times New Roman" w:hAnsi="Times New Roman" w:cs="Times New Roman"/>
          <w:sz w:val="24"/>
          <w:szCs w:val="24"/>
          <w:u w:val="single"/>
        </w:rPr>
      </w:pPr>
    </w:p>
    <w:p w14:paraId="651D3F40" w14:textId="77777777" w:rsidR="00D43873" w:rsidRPr="00571103" w:rsidRDefault="00D43873" w:rsidP="0047445E">
      <w:pPr>
        <w:pStyle w:val="ListParagraph"/>
        <w:numPr>
          <w:ilvl w:val="0"/>
          <w:numId w:val="17"/>
        </w:numPr>
        <w:spacing w:after="0" w:line="240" w:lineRule="auto"/>
        <w:rPr>
          <w:rFonts w:ascii="Times New Roman" w:hAnsi="Times New Roman" w:cs="Times New Roman"/>
          <w:sz w:val="24"/>
          <w:szCs w:val="24"/>
          <w:u w:val="single"/>
        </w:rPr>
      </w:pPr>
      <w:r w:rsidRPr="00571103">
        <w:rPr>
          <w:rFonts w:ascii="Times New Roman" w:hAnsi="Times New Roman" w:cs="Times New Roman"/>
          <w:sz w:val="24"/>
          <w:szCs w:val="24"/>
          <w:u w:val="single"/>
        </w:rPr>
        <w:t>Unsubsidized Multifamily Buildings</w:t>
      </w:r>
    </w:p>
    <w:p w14:paraId="2E105630" w14:textId="77777777" w:rsidR="00D43873" w:rsidRPr="00571103" w:rsidRDefault="00D43873" w:rsidP="0047445E">
      <w:pPr>
        <w:pStyle w:val="ListParagraph"/>
        <w:numPr>
          <w:ilvl w:val="1"/>
          <w:numId w:val="17"/>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 xml:space="preserve">In the Companies’ Plan 3 program incentives shall be offered that take into account the owner’s financing needs, including incentives that are less than 50% of the incremental cost for retrofits, where applicable. </w:t>
      </w:r>
      <w:r w:rsidRPr="00571103">
        <w:rPr>
          <w:rFonts w:ascii="Times New Roman" w:hAnsi="Times New Roman" w:cs="Times New Roman"/>
          <w:color w:val="FF0000"/>
          <w:sz w:val="24"/>
          <w:szCs w:val="24"/>
        </w:rPr>
        <w:t>Depending on program performance, owner’s financing needs and market conditions, those incentive/grant may be adjusted, in consultation with interested SAG participants;</w:t>
      </w:r>
    </w:p>
    <w:p w14:paraId="43C74468" w14:textId="77777777" w:rsidR="00D43873" w:rsidRPr="00571103" w:rsidRDefault="00D43873" w:rsidP="0047445E">
      <w:pPr>
        <w:pStyle w:val="ListParagraph"/>
        <w:numPr>
          <w:ilvl w:val="1"/>
          <w:numId w:val="17"/>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Offer On-Bill Financing, to the extent funding is available, or other financing mechanisms to participants in the Income-Qualified program;</w:t>
      </w:r>
    </w:p>
    <w:p w14:paraId="4E9822DF" w14:textId="77777777" w:rsidR="00D43873" w:rsidRPr="00571103" w:rsidRDefault="00D43873" w:rsidP="0047445E">
      <w:pPr>
        <w:pStyle w:val="ListParagraph"/>
        <w:numPr>
          <w:ilvl w:val="1"/>
          <w:numId w:val="17"/>
        </w:numPr>
        <w:spacing w:after="0" w:line="240" w:lineRule="auto"/>
        <w:rPr>
          <w:rFonts w:ascii="Times New Roman" w:hAnsi="Times New Roman" w:cs="Times New Roman"/>
          <w:sz w:val="24"/>
          <w:szCs w:val="24"/>
        </w:rPr>
      </w:pPr>
      <w:r w:rsidRPr="00571103">
        <w:rPr>
          <w:rFonts w:ascii="Times New Roman" w:hAnsi="Times New Roman" w:cs="Times New Roman"/>
          <w:sz w:val="24"/>
          <w:szCs w:val="24"/>
        </w:rPr>
        <w:t>Provide project commitments, including providing a binding commitment when needed, to the multi-family unsubsidized building owner.</w:t>
      </w:r>
    </w:p>
    <w:p w14:paraId="3D7E9DBA"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3D75C4CF"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r w:rsidRPr="00571103">
        <w:rPr>
          <w:rFonts w:ascii="Times New Roman" w:hAnsi="Times New Roman" w:cs="Times New Roman"/>
          <w:b/>
          <w:bCs/>
          <w:sz w:val="24"/>
          <w:szCs w:val="24"/>
        </w:rPr>
        <w:t xml:space="preserve">D. Leveraging of Existing </w:t>
      </w:r>
      <w:proofErr w:type="gramStart"/>
      <w:r w:rsidRPr="00571103">
        <w:rPr>
          <w:rFonts w:ascii="Times New Roman" w:hAnsi="Times New Roman" w:cs="Times New Roman"/>
          <w:b/>
          <w:bCs/>
          <w:sz w:val="24"/>
          <w:szCs w:val="24"/>
        </w:rPr>
        <w:t>Low Income</w:t>
      </w:r>
      <w:proofErr w:type="gramEnd"/>
      <w:r w:rsidRPr="00571103">
        <w:rPr>
          <w:rFonts w:ascii="Times New Roman" w:hAnsi="Times New Roman" w:cs="Times New Roman"/>
          <w:b/>
          <w:bCs/>
          <w:sz w:val="24"/>
          <w:szCs w:val="24"/>
        </w:rPr>
        <w:t xml:space="preserve"> Program Implementers</w:t>
      </w:r>
    </w:p>
    <w:p w14:paraId="6A0C03AD"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p>
    <w:p w14:paraId="1B711624" w14:textId="521E82A4" w:rsidR="00D43873" w:rsidRPr="00571103" w:rsidRDefault="00D43873" w:rsidP="00D43873">
      <w:pPr>
        <w:autoSpaceDE w:val="0"/>
        <w:autoSpaceDN w:val="0"/>
        <w:adjustRightInd w:val="0"/>
        <w:spacing w:after="0" w:line="240" w:lineRule="auto"/>
        <w:rPr>
          <w:rFonts w:ascii="Times New Roman" w:hAnsi="Times New Roman" w:cs="Times New Roman"/>
          <w:color w:val="FF0000"/>
          <w:sz w:val="24"/>
          <w:szCs w:val="24"/>
        </w:rPr>
      </w:pPr>
      <w:r w:rsidRPr="00571103">
        <w:rPr>
          <w:rFonts w:ascii="Times New Roman" w:hAnsi="Times New Roman" w:cs="Times New Roman"/>
          <w:bCs/>
          <w:color w:val="FF0000"/>
          <w:sz w:val="24"/>
          <w:szCs w:val="24"/>
        </w:rPr>
        <w:t>6.</w:t>
      </w:r>
      <w:r w:rsidRPr="00571103">
        <w:rPr>
          <w:rFonts w:ascii="Times New Roman" w:hAnsi="Times New Roman" w:cs="Times New Roman"/>
          <w:b/>
          <w:bCs/>
          <w:color w:val="FF0000"/>
          <w:sz w:val="24"/>
          <w:szCs w:val="24"/>
        </w:rPr>
        <w:t xml:space="preserve"> </w:t>
      </w:r>
      <w:r w:rsidRPr="00571103">
        <w:rPr>
          <w:rFonts w:ascii="Times New Roman" w:hAnsi="Times New Roman" w:cs="Times New Roman"/>
          <w:color w:val="FF0000"/>
          <w:sz w:val="24"/>
          <w:szCs w:val="24"/>
        </w:rPr>
        <w:t>Program Administrator-initiated decisions to not contract with Illinois-based independent third parties that have demonstrated capabilities to serve income qualified households, including not-for-profit entities and government agencies that have existing relationships with or experience serving low-income communities in the State shall be communicated to non-financially interested parties in the SAG and Economically Disadvantaged Energy Efficiency Subcommittee in order to provide notice and feedback regarding the proposed change. To the extent practicable and in consideration of program continuity concerns, these contracting changes shall be presented to SAG and/or the Economically Disadvantaged Energy Efficiency Subcommittee before implementation.</w:t>
      </w:r>
    </w:p>
    <w:p w14:paraId="7786B8F3" w14:textId="77777777" w:rsidR="000120B7" w:rsidRPr="00571103" w:rsidRDefault="000120B7" w:rsidP="00D43873">
      <w:pPr>
        <w:autoSpaceDE w:val="0"/>
        <w:autoSpaceDN w:val="0"/>
        <w:adjustRightInd w:val="0"/>
        <w:spacing w:after="0" w:line="240" w:lineRule="auto"/>
        <w:rPr>
          <w:rFonts w:ascii="Times New Roman" w:hAnsi="Times New Roman" w:cs="Times New Roman"/>
          <w:color w:val="FF0000"/>
          <w:sz w:val="24"/>
          <w:szCs w:val="24"/>
        </w:rPr>
      </w:pPr>
    </w:p>
    <w:p w14:paraId="5C6B313A"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r w:rsidRPr="00571103">
        <w:rPr>
          <w:rFonts w:ascii="Times New Roman" w:hAnsi="Times New Roman" w:cs="Times New Roman"/>
          <w:b/>
          <w:bCs/>
          <w:sz w:val="24"/>
          <w:szCs w:val="24"/>
        </w:rPr>
        <w:t>E. Other Individual Program Measures</w:t>
      </w:r>
    </w:p>
    <w:p w14:paraId="174C6938" w14:textId="77777777" w:rsidR="00D43873" w:rsidRPr="00571103" w:rsidRDefault="00D43873" w:rsidP="00D43873">
      <w:pPr>
        <w:autoSpaceDE w:val="0"/>
        <w:autoSpaceDN w:val="0"/>
        <w:adjustRightInd w:val="0"/>
        <w:spacing w:after="0" w:line="240" w:lineRule="auto"/>
        <w:rPr>
          <w:rFonts w:ascii="Times New Roman" w:hAnsi="Times New Roman" w:cs="Times New Roman"/>
          <w:sz w:val="24"/>
          <w:szCs w:val="24"/>
        </w:rPr>
      </w:pPr>
    </w:p>
    <w:p w14:paraId="4D960433" w14:textId="77777777" w:rsidR="000120B7" w:rsidRPr="00571103" w:rsidRDefault="00D43873" w:rsidP="000120B7">
      <w:p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The Companies also commit to developing the following measures during 2018 for introduction during the 2019 – 2021 program years:</w:t>
      </w:r>
    </w:p>
    <w:p w14:paraId="52F953C1" w14:textId="7BAA413F" w:rsidR="00D43873" w:rsidRPr="00571103" w:rsidRDefault="00D43873" w:rsidP="0047445E">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b/>
          <w:bCs/>
          <w:sz w:val="24"/>
          <w:szCs w:val="24"/>
        </w:rPr>
        <w:t xml:space="preserve">Smart Thermostats: </w:t>
      </w:r>
      <w:r w:rsidRPr="00571103">
        <w:rPr>
          <w:rFonts w:ascii="Times New Roman" w:hAnsi="Times New Roman" w:cs="Times New Roman"/>
          <w:color w:val="FF0000"/>
          <w:sz w:val="24"/>
          <w:szCs w:val="24"/>
        </w:rPr>
        <w:t>The Companies agree to</w:t>
      </w:r>
      <w:r w:rsidR="004D3F09" w:rsidRPr="00571103">
        <w:rPr>
          <w:rFonts w:ascii="Times New Roman" w:hAnsi="Times New Roman" w:cs="Times New Roman"/>
          <w:color w:val="FF0000"/>
          <w:sz w:val="24"/>
          <w:szCs w:val="24"/>
        </w:rPr>
        <w:t xml:space="preserve"> work with other utilities and stakeholders </w:t>
      </w:r>
      <w:r w:rsidRPr="00571103">
        <w:rPr>
          <w:rFonts w:ascii="Times New Roman" w:hAnsi="Times New Roman" w:cs="Times New Roman"/>
          <w:color w:val="FF0000"/>
          <w:sz w:val="24"/>
          <w:szCs w:val="24"/>
        </w:rPr>
        <w:t>toward development of a single rebate application, inst</w:t>
      </w:r>
      <w:r w:rsidR="004D3F09" w:rsidRPr="00571103">
        <w:rPr>
          <w:rFonts w:ascii="Times New Roman" w:hAnsi="Times New Roman" w:cs="Times New Roman"/>
          <w:color w:val="FF0000"/>
          <w:sz w:val="24"/>
          <w:szCs w:val="24"/>
        </w:rPr>
        <w:t xml:space="preserve">ant discount or midstream smart </w:t>
      </w:r>
      <w:r w:rsidRPr="00571103">
        <w:rPr>
          <w:rFonts w:ascii="Times New Roman" w:hAnsi="Times New Roman" w:cs="Times New Roman"/>
          <w:color w:val="FF0000"/>
          <w:sz w:val="24"/>
          <w:szCs w:val="24"/>
        </w:rPr>
        <w:t xml:space="preserve">thermostat offering for implementation by January 1, 2019. </w:t>
      </w:r>
      <w:r w:rsidRPr="00571103">
        <w:rPr>
          <w:rFonts w:ascii="Times New Roman" w:hAnsi="Times New Roman" w:cs="Times New Roman"/>
          <w:sz w:val="24"/>
          <w:szCs w:val="24"/>
        </w:rPr>
        <w:t xml:space="preserve">The </w:t>
      </w:r>
      <w:r w:rsidR="004D3F09" w:rsidRPr="00571103">
        <w:rPr>
          <w:rFonts w:ascii="Times New Roman" w:hAnsi="Times New Roman" w:cs="Times New Roman"/>
          <w:sz w:val="24"/>
          <w:szCs w:val="24"/>
        </w:rPr>
        <w:t xml:space="preserve">Companies shall review on an </w:t>
      </w:r>
      <w:r w:rsidRPr="00571103">
        <w:rPr>
          <w:rFonts w:ascii="Times New Roman" w:hAnsi="Times New Roman" w:cs="Times New Roman"/>
          <w:sz w:val="24"/>
          <w:szCs w:val="24"/>
        </w:rPr>
        <w:t>annual basis whether adjustment of incentive levels is appropriate</w:t>
      </w:r>
      <w:r w:rsidR="004D3F09" w:rsidRPr="00571103">
        <w:rPr>
          <w:rFonts w:ascii="Times New Roman" w:hAnsi="Times New Roman" w:cs="Times New Roman"/>
          <w:sz w:val="24"/>
          <w:szCs w:val="24"/>
        </w:rPr>
        <w:t xml:space="preserve"> during the Plan </w:t>
      </w:r>
      <w:r w:rsidR="004D3F09" w:rsidRPr="00571103">
        <w:rPr>
          <w:rFonts w:ascii="Times New Roman" w:hAnsi="Times New Roman" w:cs="Times New Roman"/>
          <w:sz w:val="24"/>
          <w:szCs w:val="24"/>
        </w:rPr>
        <w:lastRenderedPageBreak/>
        <w:t xml:space="preserve">to ensure that </w:t>
      </w:r>
      <w:r w:rsidRPr="00571103">
        <w:rPr>
          <w:rFonts w:ascii="Times New Roman" w:hAnsi="Times New Roman" w:cs="Times New Roman"/>
          <w:sz w:val="24"/>
          <w:szCs w:val="24"/>
        </w:rPr>
        <w:t>incentive levels reflect the efficient use of program dollars and needed customer inducements.</w:t>
      </w:r>
    </w:p>
    <w:p w14:paraId="420F0142" w14:textId="66978459" w:rsidR="00D43873" w:rsidRDefault="00D43873" w:rsidP="00D43873">
      <w:pPr>
        <w:autoSpaceDE w:val="0"/>
        <w:autoSpaceDN w:val="0"/>
        <w:adjustRightInd w:val="0"/>
        <w:spacing w:after="0" w:line="240" w:lineRule="auto"/>
        <w:rPr>
          <w:rFonts w:ascii="Times New Roman" w:hAnsi="Times New Roman" w:cs="Times New Roman"/>
          <w:sz w:val="24"/>
          <w:szCs w:val="24"/>
        </w:rPr>
      </w:pPr>
    </w:p>
    <w:p w14:paraId="5DBD3567" w14:textId="3EB69FE9" w:rsidR="004C13B3" w:rsidRDefault="004C13B3" w:rsidP="00D43873">
      <w:pPr>
        <w:autoSpaceDE w:val="0"/>
        <w:autoSpaceDN w:val="0"/>
        <w:adjustRightInd w:val="0"/>
        <w:spacing w:after="0" w:line="240" w:lineRule="auto"/>
        <w:rPr>
          <w:rFonts w:ascii="Times New Roman" w:hAnsi="Times New Roman" w:cs="Times New Roman"/>
          <w:sz w:val="24"/>
          <w:szCs w:val="24"/>
        </w:rPr>
      </w:pPr>
    </w:p>
    <w:p w14:paraId="7F219245" w14:textId="77777777" w:rsidR="004C13B3" w:rsidRPr="00571103" w:rsidRDefault="004C13B3" w:rsidP="00D43873">
      <w:pPr>
        <w:autoSpaceDE w:val="0"/>
        <w:autoSpaceDN w:val="0"/>
        <w:adjustRightInd w:val="0"/>
        <w:spacing w:after="0" w:line="240" w:lineRule="auto"/>
        <w:rPr>
          <w:rFonts w:ascii="Times New Roman" w:hAnsi="Times New Roman" w:cs="Times New Roman"/>
          <w:sz w:val="24"/>
          <w:szCs w:val="24"/>
        </w:rPr>
      </w:pPr>
    </w:p>
    <w:p w14:paraId="54B01B44" w14:textId="77777777" w:rsidR="00D43873" w:rsidRPr="00571103" w:rsidRDefault="00D43873" w:rsidP="00D43873">
      <w:pPr>
        <w:autoSpaceDE w:val="0"/>
        <w:autoSpaceDN w:val="0"/>
        <w:adjustRightInd w:val="0"/>
        <w:spacing w:after="0" w:line="240" w:lineRule="auto"/>
        <w:rPr>
          <w:rFonts w:ascii="Times New Roman" w:hAnsi="Times New Roman" w:cs="Times New Roman"/>
          <w:b/>
          <w:bCs/>
          <w:sz w:val="24"/>
          <w:szCs w:val="24"/>
        </w:rPr>
      </w:pPr>
      <w:r w:rsidRPr="00571103">
        <w:rPr>
          <w:rFonts w:ascii="Times New Roman" w:hAnsi="Times New Roman" w:cs="Times New Roman"/>
          <w:b/>
          <w:bCs/>
          <w:sz w:val="24"/>
          <w:szCs w:val="24"/>
        </w:rPr>
        <w:t>F. Commercial and Industrial Programs</w:t>
      </w:r>
    </w:p>
    <w:p w14:paraId="307B0380" w14:textId="0BC13948" w:rsidR="00D43873" w:rsidRPr="00571103" w:rsidRDefault="00D43873" w:rsidP="0047445E">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571103">
        <w:rPr>
          <w:rFonts w:ascii="Times New Roman" w:hAnsi="Times New Roman" w:cs="Times New Roman"/>
          <w:sz w:val="24"/>
          <w:szCs w:val="24"/>
        </w:rPr>
        <w:t>The Companies shall work with other utilities in the State, to deliver a pilot upstream incentive offering for commercial kitchen rebates for eligible business customers (possibly funded through the R&amp;D funds), with a focus on taking advantage of statewide distributor networks and the associated efficiencies, with a goal of implementing the program beginning in 2019.</w:t>
      </w:r>
      <w:r w:rsidR="000120B7" w:rsidRPr="00571103">
        <w:rPr>
          <w:rFonts w:ascii="Times New Roman" w:hAnsi="Times New Roman" w:cs="Times New Roman"/>
          <w:sz w:val="24"/>
          <w:szCs w:val="24"/>
        </w:rPr>
        <w:t xml:space="preserve"> </w:t>
      </w:r>
    </w:p>
    <w:sectPr w:rsidR="00D43873" w:rsidRPr="00571103" w:rsidSect="00201845">
      <w:footerReference w:type="default" r:id="rId17"/>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2AD56" w14:textId="77777777" w:rsidR="00822CB9" w:rsidRDefault="00822CB9" w:rsidP="005148EF">
      <w:pPr>
        <w:spacing w:after="0" w:line="240" w:lineRule="auto"/>
      </w:pPr>
      <w:r>
        <w:separator/>
      </w:r>
    </w:p>
  </w:endnote>
  <w:endnote w:type="continuationSeparator" w:id="0">
    <w:p w14:paraId="1204736C" w14:textId="77777777" w:rsidR="00822CB9" w:rsidRDefault="00822CB9" w:rsidP="0051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4B05" w14:textId="77777777" w:rsidR="00822CB9" w:rsidRDefault="00822CB9" w:rsidP="005148EF">
    <w:pPr>
      <w:pStyle w:val="Footer"/>
      <w:jc w:val="right"/>
      <w:rPr>
        <w:rFonts w:ascii="Times New Roman" w:hAnsi="Times New Roman" w:cs="Times New Roman"/>
      </w:rPr>
    </w:pPr>
  </w:p>
  <w:p w14:paraId="300F08D3" w14:textId="57ED6BD4" w:rsidR="00822CB9" w:rsidRPr="00AD6036" w:rsidRDefault="00822CB9" w:rsidP="005148EF">
    <w:pPr>
      <w:pStyle w:val="Footer"/>
      <w:jc w:val="right"/>
      <w:rPr>
        <w:rFonts w:ascii="Times New Roman" w:hAnsi="Times New Roman" w:cs="Times New Roman"/>
      </w:rPr>
    </w:pPr>
    <w:r>
      <w:rPr>
        <w:rFonts w:ascii="Times New Roman" w:hAnsi="Times New Roman" w:cs="Times New Roman"/>
      </w:rPr>
      <w:t xml:space="preserve">2019 SAG </w:t>
    </w:r>
    <w:r w:rsidRPr="00AD6036">
      <w:rPr>
        <w:rFonts w:ascii="Times New Roman" w:hAnsi="Times New Roman" w:cs="Times New Roman"/>
      </w:rPr>
      <w:t>Plan</w:t>
    </w:r>
    <w:r>
      <w:rPr>
        <w:rFonts w:ascii="Times New Roman" w:hAnsi="Times New Roman" w:cs="Times New Roman"/>
      </w:rPr>
      <w:t xml:space="preserve"> (draft)</w:t>
    </w:r>
    <w:r w:rsidRPr="00AD6036">
      <w:rPr>
        <w:rFonts w:ascii="Times New Roman" w:hAnsi="Times New Roman" w:cs="Times New Roman"/>
      </w:rPr>
      <w:t xml:space="preserve"> – Page </w:t>
    </w:r>
    <w:r w:rsidRPr="00AD6036">
      <w:rPr>
        <w:rFonts w:ascii="Times New Roman" w:hAnsi="Times New Roman" w:cs="Times New Roman"/>
      </w:rPr>
      <w:fldChar w:fldCharType="begin"/>
    </w:r>
    <w:r w:rsidRPr="00AD6036">
      <w:rPr>
        <w:rFonts w:ascii="Times New Roman" w:hAnsi="Times New Roman" w:cs="Times New Roman"/>
      </w:rPr>
      <w:instrText xml:space="preserve"> PAGE   \* MERGEFORMAT </w:instrText>
    </w:r>
    <w:r w:rsidRPr="00AD6036">
      <w:rPr>
        <w:rFonts w:ascii="Times New Roman" w:hAnsi="Times New Roman" w:cs="Times New Roman"/>
      </w:rPr>
      <w:fldChar w:fldCharType="separate"/>
    </w:r>
    <w:r>
      <w:rPr>
        <w:rFonts w:ascii="Times New Roman" w:hAnsi="Times New Roman" w:cs="Times New Roman"/>
        <w:noProof/>
      </w:rPr>
      <w:t>21</w:t>
    </w:r>
    <w:r w:rsidRPr="00AD6036">
      <w:rPr>
        <w:rFonts w:ascii="Times New Roman" w:hAnsi="Times New Roman" w:cs="Times New Roman"/>
        <w:noProof/>
      </w:rPr>
      <w:fldChar w:fldCharType="end"/>
    </w:r>
  </w:p>
  <w:p w14:paraId="24C8E842" w14:textId="77777777" w:rsidR="00822CB9" w:rsidRDefault="00822CB9"/>
  <w:p w14:paraId="45CF9DAA" w14:textId="77777777" w:rsidR="00822CB9" w:rsidRDefault="00822C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AB0E9" w14:textId="77777777" w:rsidR="00822CB9" w:rsidRDefault="00822CB9" w:rsidP="005148EF">
      <w:pPr>
        <w:spacing w:after="0" w:line="240" w:lineRule="auto"/>
      </w:pPr>
      <w:r>
        <w:separator/>
      </w:r>
    </w:p>
  </w:footnote>
  <w:footnote w:type="continuationSeparator" w:id="0">
    <w:p w14:paraId="0E5097EA" w14:textId="77777777" w:rsidR="00822CB9" w:rsidRDefault="00822CB9" w:rsidP="005148EF">
      <w:pPr>
        <w:spacing w:after="0" w:line="240" w:lineRule="auto"/>
      </w:pPr>
      <w:r>
        <w:continuationSeparator/>
      </w:r>
    </w:p>
  </w:footnote>
  <w:footnote w:id="1">
    <w:p w14:paraId="16C2388D" w14:textId="7D5C5A89" w:rsidR="00822CB9" w:rsidRPr="005F431D" w:rsidRDefault="00822CB9">
      <w:pPr>
        <w:pStyle w:val="FootnoteText"/>
        <w:rPr>
          <w:rFonts w:ascii="Times New Roman" w:hAnsi="Times New Roman" w:cs="Times New Roman"/>
        </w:rPr>
      </w:pPr>
      <w:r w:rsidRPr="005F431D">
        <w:rPr>
          <w:rStyle w:val="FootnoteReference"/>
          <w:rFonts w:ascii="Times New Roman" w:hAnsi="Times New Roman" w:cs="Times New Roman"/>
        </w:rPr>
        <w:footnoteRef/>
      </w:r>
      <w:r w:rsidRPr="005F431D">
        <w:rPr>
          <w:rFonts w:ascii="Times New Roman" w:hAnsi="Times New Roman" w:cs="Times New Roman"/>
        </w:rPr>
        <w:t xml:space="preserve"> Contact Celia Johnson (</w:t>
      </w:r>
      <w:hyperlink r:id="rId1" w:history="1">
        <w:r w:rsidRPr="005F431D">
          <w:rPr>
            <w:rStyle w:val="Hyperlink"/>
            <w:rFonts w:ascii="Times New Roman" w:hAnsi="Times New Roman" w:cs="Times New Roman"/>
          </w:rPr>
          <w:t>Celia@CeliaJohnsonConsulting.com</w:t>
        </w:r>
      </w:hyperlink>
      <w:r w:rsidRPr="005F431D">
        <w:rPr>
          <w:rFonts w:ascii="Times New Roman" w:hAnsi="Times New Roman" w:cs="Times New Roman"/>
        </w:rPr>
        <w:t>) to join the SAG distribution list.</w:t>
      </w:r>
    </w:p>
  </w:footnote>
  <w:footnote w:id="2">
    <w:p w14:paraId="0E54816D" w14:textId="77777777" w:rsidR="00822CB9" w:rsidRPr="00DB4BB0" w:rsidRDefault="00822CB9" w:rsidP="00EA0449">
      <w:pPr>
        <w:pStyle w:val="FootnoteText"/>
        <w:rPr>
          <w:rFonts w:ascii="Times New Roman" w:hAnsi="Times New Roman" w:cs="Times New Roman"/>
          <w:sz w:val="18"/>
          <w:szCs w:val="18"/>
        </w:rPr>
      </w:pPr>
      <w:r w:rsidRPr="005F431D">
        <w:rPr>
          <w:rStyle w:val="FootnoteReference"/>
          <w:rFonts w:ascii="Times New Roman" w:hAnsi="Times New Roman" w:cs="Times New Roman"/>
        </w:rPr>
        <w:footnoteRef/>
      </w:r>
      <w:r w:rsidRPr="005F431D">
        <w:rPr>
          <w:rFonts w:ascii="Times New Roman" w:hAnsi="Times New Roman" w:cs="Times New Roman"/>
        </w:rPr>
        <w:t xml:space="preserve"> Ameren IL EE Plan docket: 17-0311; ComEd EE Plan docket: 17-0312; Nicor Gas EE Plan docket: 17-0310; and Peoples Gas – North Shore Gas EE Plan docket: 17-0309.</w:t>
      </w:r>
    </w:p>
  </w:footnote>
  <w:footnote w:id="3">
    <w:p w14:paraId="4AC7E0D0" w14:textId="4BB6075E" w:rsidR="00822CB9" w:rsidRDefault="00822CB9">
      <w:pPr>
        <w:pStyle w:val="FootnoteText"/>
      </w:pPr>
      <w:r w:rsidRPr="00525EFE">
        <w:rPr>
          <w:rStyle w:val="FootnoteReference"/>
          <w:rFonts w:ascii="Times New Roman" w:hAnsi="Times New Roman" w:cs="Times New Roman"/>
        </w:rPr>
        <w:footnoteRef/>
      </w:r>
      <w:r w:rsidRPr="00525EFE">
        <w:rPr>
          <w:rFonts w:ascii="Times New Roman" w:hAnsi="Times New Roman" w:cs="Times New Roman"/>
        </w:rPr>
        <w:t xml:space="preserve"> See IL EE Policy Manual Subcommittee: </w:t>
      </w:r>
      <w:hyperlink r:id="rId2" w:history="1">
        <w:r w:rsidRPr="00525EFE">
          <w:rPr>
            <w:rStyle w:val="Hyperlink"/>
            <w:rFonts w:ascii="Times New Roman" w:hAnsi="Times New Roman" w:cs="Times New Roman"/>
          </w:rPr>
          <w:t>http://www.ilsag.info/illinois-ee-policy-manual.html</w:t>
        </w:r>
      </w:hyperlink>
    </w:p>
  </w:footnote>
  <w:footnote w:id="4">
    <w:p w14:paraId="633D4DBF" w14:textId="01C2F7EE" w:rsidR="00822CB9" w:rsidRPr="008F70AC" w:rsidRDefault="00822CB9" w:rsidP="005737FF">
      <w:pPr>
        <w:pStyle w:val="FootnoteText"/>
        <w:rPr>
          <w:rFonts w:ascii="Times New Roman" w:eastAsia="Cambria" w:hAnsi="Times New Roman" w:cs="Times New Roman"/>
          <w:sz w:val="18"/>
          <w:szCs w:val="18"/>
        </w:rPr>
      </w:pPr>
      <w:r>
        <w:rPr>
          <w:rStyle w:val="FootnoteReference"/>
        </w:rPr>
        <w:footnoteRef/>
      </w:r>
      <w:r>
        <w:t xml:space="preserve"> </w:t>
      </w:r>
      <w:r>
        <w:rPr>
          <w:rFonts w:ascii="Times New Roman" w:eastAsia="Cambria" w:hAnsi="Times New Roman" w:cs="Times New Roman"/>
          <w:sz w:val="18"/>
          <w:szCs w:val="18"/>
        </w:rPr>
        <w:t>The IL-TRM is updated on an annual basis. In 2019 IL-TRM meetings are anticipated to be held from March to October, organi</w:t>
      </w:r>
      <w:r w:rsidRPr="008F70AC">
        <w:rPr>
          <w:rFonts w:ascii="Times New Roman" w:eastAsia="Cambria" w:hAnsi="Times New Roman" w:cs="Times New Roman"/>
          <w:sz w:val="18"/>
          <w:szCs w:val="18"/>
        </w:rPr>
        <w:t xml:space="preserve">zed by the IL-TRM Administrator. By April 1, high/medium/low priority topics must be </w:t>
      </w:r>
      <w:r>
        <w:rPr>
          <w:rFonts w:ascii="Times New Roman" w:eastAsia="Cambria" w:hAnsi="Times New Roman" w:cs="Times New Roman"/>
          <w:sz w:val="18"/>
          <w:szCs w:val="18"/>
        </w:rPr>
        <w:t>finalized</w:t>
      </w:r>
      <w:r w:rsidRPr="008F70AC">
        <w:rPr>
          <w:rFonts w:ascii="Times New Roman" w:eastAsia="Cambria" w:hAnsi="Times New Roman" w:cs="Times New Roman"/>
          <w:sz w:val="18"/>
          <w:szCs w:val="18"/>
        </w:rPr>
        <w:t xml:space="preserve"> by the IL-TRM Administrator.</w:t>
      </w:r>
    </w:p>
  </w:footnote>
  <w:footnote w:id="5">
    <w:p w14:paraId="7914588D" w14:textId="1866E732" w:rsidR="00822CB9" w:rsidRPr="008F70AC" w:rsidRDefault="00822CB9">
      <w:pPr>
        <w:pStyle w:val="FootnoteText"/>
        <w:rPr>
          <w:sz w:val="18"/>
          <w:szCs w:val="18"/>
        </w:rPr>
      </w:pPr>
      <w:r w:rsidRPr="008F70AC">
        <w:rPr>
          <w:rStyle w:val="FootnoteReference"/>
          <w:rFonts w:ascii="Times New Roman" w:hAnsi="Times New Roman" w:cs="Times New Roman"/>
          <w:sz w:val="18"/>
          <w:szCs w:val="18"/>
        </w:rPr>
        <w:footnoteRef/>
      </w:r>
      <w:r w:rsidRPr="008F70AC">
        <w:rPr>
          <w:rFonts w:ascii="Times New Roman" w:hAnsi="Times New Roman" w:cs="Times New Roman"/>
          <w:sz w:val="18"/>
          <w:szCs w:val="18"/>
        </w:rPr>
        <w:t xml:space="preserve"> See Adjustable Savings Goals policy for gas utilities: </w:t>
      </w:r>
      <w:hyperlink r:id="rId3" w:history="1">
        <w:r w:rsidRPr="008F70AC">
          <w:rPr>
            <w:rStyle w:val="Hyperlink"/>
            <w:rFonts w:ascii="Times New Roman" w:hAnsi="Times New Roman" w:cs="Times New Roman"/>
            <w:sz w:val="18"/>
            <w:szCs w:val="18"/>
          </w:rPr>
          <w:t>http://www.ilsag.info/adjustable_savings_goals.html</w:t>
        </w:r>
      </w:hyperlink>
    </w:p>
  </w:footnote>
  <w:footnote w:id="6">
    <w:p w14:paraId="41DC7945" w14:textId="77777777" w:rsidR="00822CB9" w:rsidRDefault="00822CB9" w:rsidP="005737F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Section 2.4, Updates to this Policy Manual: “This Policy Manual will be reviewed at least annually and updated as needed. In 2017, there is expected to be two rounds of review and update. The first (embodied in this version) modifies existing Policy Manual provisions to conform to the addition of Section 8-103B of the Act, the sunset of Section 16-111.5B of the Act, and modifications to Sections 8-103 and 8-104 of the Act, and the second to add a number of additional provisions necessary to address other key aspects of these statutory changes that were not part of the past or this version of the Manual.”</w:t>
      </w:r>
    </w:p>
  </w:footnote>
  <w:footnote w:id="7">
    <w:p w14:paraId="3BD0317C" w14:textId="5E0F5796" w:rsidR="00822CB9" w:rsidRPr="00095B0B" w:rsidRDefault="00822CB9">
      <w:pPr>
        <w:pStyle w:val="FootnoteText"/>
        <w:rPr>
          <w:rFonts w:ascii="Times New Roman" w:hAnsi="Times New Roman" w:cs="Times New Roman"/>
        </w:rPr>
      </w:pPr>
      <w:r w:rsidRPr="00095B0B">
        <w:rPr>
          <w:rStyle w:val="FootnoteReference"/>
          <w:rFonts w:ascii="Times New Roman" w:hAnsi="Times New Roman" w:cs="Times New Roman"/>
        </w:rPr>
        <w:footnoteRef/>
      </w:r>
      <w:r w:rsidRPr="00095B0B">
        <w:rPr>
          <w:rFonts w:ascii="Times New Roman" w:hAnsi="Times New Roman" w:cs="Times New Roman"/>
        </w:rPr>
        <w:t xml:space="preserve"> </w:t>
      </w:r>
      <w:r w:rsidRPr="00095B0B">
        <w:rPr>
          <w:rFonts w:ascii="Times New Roman" w:hAnsi="Times New Roman" w:cs="Times New Roman"/>
          <w:sz w:val="18"/>
          <w:szCs w:val="18"/>
        </w:rPr>
        <w:t xml:space="preserve">See SAG Process Guidance for the Financial Conflict of Interest policy: </w:t>
      </w:r>
      <w:hyperlink r:id="rId4" w:tgtFrame="_blank" w:history="1">
        <w:r w:rsidRPr="00095B0B">
          <w:rPr>
            <w:rStyle w:val="Hyperlink"/>
            <w:rFonts w:ascii="Times New Roman" w:hAnsi="Times New Roman" w:cs="Times New Roman"/>
            <w:b/>
            <w:bCs/>
            <w:color w:val="000080"/>
            <w:sz w:val="18"/>
            <w:szCs w:val="18"/>
          </w:rPr>
          <w:t>Click here to download the SAG Process Guidance document</w:t>
        </w:r>
      </w:hyperlink>
      <w:r w:rsidRPr="00095B0B">
        <w:rPr>
          <w:rFonts w:ascii="Times New Roman" w:hAnsi="Times New Roman" w:cs="Times New Roman"/>
          <w:color w:val="503932"/>
          <w:sz w:val="18"/>
          <w:szCs w:val="18"/>
        </w:rPr>
        <w:t>.</w:t>
      </w:r>
    </w:p>
  </w:footnote>
  <w:footnote w:id="8">
    <w:p w14:paraId="145F7EAA" w14:textId="2B30ECF6" w:rsidR="00822CB9" w:rsidRDefault="00822CB9">
      <w:pPr>
        <w:pStyle w:val="FootnoteText"/>
      </w:pPr>
      <w:r w:rsidRPr="00C8546E">
        <w:rPr>
          <w:rStyle w:val="FootnoteReference"/>
          <w:rFonts w:ascii="Times New Roman" w:hAnsi="Times New Roman" w:cs="Times New Roman"/>
          <w:sz w:val="18"/>
          <w:szCs w:val="18"/>
        </w:rPr>
        <w:footnoteRef/>
      </w:r>
      <w:r w:rsidRPr="00C8546E">
        <w:rPr>
          <w:rFonts w:ascii="Times New Roman" w:hAnsi="Times New Roman" w:cs="Times New Roman"/>
          <w:sz w:val="18"/>
          <w:szCs w:val="18"/>
        </w:rPr>
        <w:t xml:space="preserve"> </w:t>
      </w:r>
      <w:r w:rsidRPr="00C8546E">
        <w:rPr>
          <w:rFonts w:ascii="Times New Roman" w:hAnsi="Times New Roman" w:cs="Times New Roman"/>
          <w:sz w:val="18"/>
          <w:szCs w:val="18"/>
          <w:lang w:val="en"/>
        </w:rPr>
        <w:t>The Illinois Attorney General’s Office requested the development of an Illinois Energy Efficiency Policy Manual in the last EE Plan dockets, where the three-year energy efficiency plans are reviewed and approved by the Illinois Commerce Commission. In the Final Orders approving the three-year gas and electric energy efficiency plans covering June 2014 through May 2017, the Commission directed the utilities to work with the SAG to complete an Illinois Energy Efficiency Policy Manual in all</w:t>
      </w:r>
      <w:r>
        <w:rPr>
          <w:rFonts w:ascii="Arial" w:hAnsi="Arial" w:cs="Arial"/>
          <w:sz w:val="21"/>
          <w:szCs w:val="21"/>
          <w:lang w:val="en"/>
        </w:rPr>
        <w:t xml:space="preserve"> </w:t>
      </w:r>
      <w:r w:rsidRPr="00C8546E">
        <w:rPr>
          <w:rFonts w:ascii="Times New Roman" w:hAnsi="Times New Roman" w:cs="Times New Roman"/>
          <w:sz w:val="18"/>
          <w:szCs w:val="18"/>
          <w:lang w:val="en"/>
        </w:rPr>
        <w:t>five final orders. The language in all five Final Orders was similar (see Ameren IL Final Order, ICC Docket No. 13-0498 (p. 129); ComEd Final Order, ICC Docket No. 13-0495 (p. 130); DCEO Final Order, ICC Docket No. 13-0499 (p. 23); Nicor Gas Final Order, ICC Docket No. 13-0549 (p. 57-58); and Peoples Gas-North Shore Gas Final Order, ICC Docket No. 13-0550 (p. 56).</w:t>
      </w:r>
    </w:p>
  </w:footnote>
  <w:footnote w:id="9">
    <w:p w14:paraId="6EE29D88" w14:textId="06B48615" w:rsidR="005C0D6D" w:rsidRPr="005C0D6D" w:rsidRDefault="005C0D6D">
      <w:pPr>
        <w:pStyle w:val="FootnoteText"/>
        <w:rPr>
          <w:rFonts w:ascii="Times New Roman" w:hAnsi="Times New Roman" w:cs="Times New Roman"/>
        </w:rPr>
      </w:pPr>
      <w:r w:rsidRPr="005C0D6D">
        <w:rPr>
          <w:rStyle w:val="FootnoteReference"/>
          <w:rFonts w:ascii="Times New Roman" w:hAnsi="Times New Roman" w:cs="Times New Roman"/>
        </w:rPr>
        <w:footnoteRef/>
      </w:r>
      <w:r w:rsidRPr="005C0D6D">
        <w:rPr>
          <w:rFonts w:ascii="Times New Roman" w:hAnsi="Times New Roman" w:cs="Times New Roman"/>
        </w:rPr>
        <w:t xml:space="preserve"> Ameren Illinois also agreed to discuss “big picture” evaluation </w:t>
      </w:r>
      <w:r w:rsidR="00586ED8">
        <w:rPr>
          <w:rFonts w:ascii="Times New Roman" w:hAnsi="Times New Roman" w:cs="Times New Roman"/>
        </w:rPr>
        <w:t>topics</w:t>
      </w:r>
      <w:r w:rsidRPr="005C0D6D">
        <w:rPr>
          <w:rFonts w:ascii="Times New Roman" w:hAnsi="Times New Roman" w:cs="Times New Roman"/>
        </w:rPr>
        <w:t xml:space="preserve"> in an EM&amp;V Subcommittee of SAG.</w:t>
      </w:r>
    </w:p>
  </w:footnote>
  <w:footnote w:id="10">
    <w:p w14:paraId="16EA4A88" w14:textId="5AE9A7A8" w:rsidR="00822CB9" w:rsidRPr="005F4BDB" w:rsidRDefault="00822CB9">
      <w:pPr>
        <w:pStyle w:val="FootnoteText"/>
        <w:rPr>
          <w:rFonts w:ascii="Times New Roman" w:hAnsi="Times New Roman" w:cs="Times New Roman"/>
          <w:sz w:val="18"/>
          <w:szCs w:val="18"/>
        </w:rPr>
      </w:pPr>
      <w:r w:rsidRPr="005F4BDB">
        <w:rPr>
          <w:rStyle w:val="FootnoteReference"/>
          <w:rFonts w:ascii="Times New Roman" w:hAnsi="Times New Roman" w:cs="Times New Roman"/>
          <w:sz w:val="18"/>
          <w:szCs w:val="18"/>
        </w:rPr>
        <w:footnoteRef/>
      </w:r>
      <w:r w:rsidRPr="005F4BDB">
        <w:rPr>
          <w:rFonts w:ascii="Times New Roman" w:hAnsi="Times New Roman" w:cs="Times New Roman"/>
          <w:sz w:val="18"/>
          <w:szCs w:val="18"/>
        </w:rPr>
        <w:t xml:space="preserve"> More information about this Working Group can be found on the SAG website: </w:t>
      </w:r>
      <w:hyperlink r:id="rId5" w:history="1">
        <w:r w:rsidRPr="005F4BDB">
          <w:rPr>
            <w:rStyle w:val="Hyperlink"/>
            <w:rFonts w:ascii="Times New Roman" w:hAnsi="Times New Roman" w:cs="Times New Roman"/>
            <w:sz w:val="18"/>
            <w:szCs w:val="18"/>
          </w:rPr>
          <w:t>http://www.ilsag.info/nei-working-group.html</w:t>
        </w:r>
      </w:hyperlink>
    </w:p>
  </w:footnote>
  <w:footnote w:id="11">
    <w:p w14:paraId="2F7D3A0A" w14:textId="40314934" w:rsidR="00822CB9" w:rsidRPr="00FE6EF6" w:rsidRDefault="00822CB9">
      <w:pPr>
        <w:pStyle w:val="FootnoteText"/>
        <w:rPr>
          <w:rFonts w:ascii="Times New Roman" w:hAnsi="Times New Roman" w:cs="Times New Roman"/>
          <w:sz w:val="18"/>
          <w:szCs w:val="18"/>
        </w:rPr>
      </w:pPr>
      <w:r w:rsidRPr="00FE6EF6">
        <w:rPr>
          <w:rStyle w:val="FootnoteReference"/>
          <w:rFonts w:ascii="Times New Roman" w:hAnsi="Times New Roman" w:cs="Times New Roman"/>
          <w:sz w:val="18"/>
          <w:szCs w:val="18"/>
        </w:rPr>
        <w:footnoteRef/>
      </w:r>
      <w:r w:rsidRPr="00FE6EF6">
        <w:rPr>
          <w:rFonts w:ascii="Times New Roman" w:hAnsi="Times New Roman" w:cs="Times New Roman"/>
          <w:sz w:val="18"/>
          <w:szCs w:val="18"/>
        </w:rPr>
        <w:t xml:space="preserve"> See September 18, 2018 Meeting page: </w:t>
      </w:r>
      <w:hyperlink r:id="rId6" w:history="1">
        <w:r w:rsidRPr="00FE6EF6">
          <w:rPr>
            <w:rStyle w:val="Hyperlink"/>
            <w:rFonts w:ascii="Times New Roman" w:hAnsi="Times New Roman" w:cs="Times New Roman"/>
            <w:sz w:val="18"/>
            <w:szCs w:val="18"/>
          </w:rPr>
          <w:t>http://www.ilsag.info/mm_2018_9-18.html</w:t>
        </w:r>
      </w:hyperlink>
    </w:p>
  </w:footnote>
  <w:footnote w:id="12">
    <w:p w14:paraId="52B584D1" w14:textId="492A7691" w:rsidR="00822CB9" w:rsidRPr="00206571" w:rsidRDefault="00822CB9">
      <w:pPr>
        <w:pStyle w:val="FootnoteText"/>
        <w:rPr>
          <w:rFonts w:ascii="Times New Roman" w:hAnsi="Times New Roman" w:cs="Times New Roman"/>
          <w:sz w:val="18"/>
          <w:szCs w:val="18"/>
        </w:rPr>
      </w:pPr>
      <w:r w:rsidRPr="00206571">
        <w:rPr>
          <w:rStyle w:val="FootnoteReference"/>
          <w:rFonts w:ascii="Times New Roman" w:hAnsi="Times New Roman" w:cs="Times New Roman"/>
          <w:sz w:val="18"/>
          <w:szCs w:val="18"/>
        </w:rPr>
        <w:footnoteRef/>
      </w:r>
      <w:r w:rsidRPr="00206571">
        <w:rPr>
          <w:rFonts w:ascii="Times New Roman" w:hAnsi="Times New Roman" w:cs="Times New Roman"/>
          <w:sz w:val="18"/>
          <w:szCs w:val="18"/>
        </w:rPr>
        <w:t xml:space="preserve"> See ICC Docket Nos. 17-0312 (ComEd); 17-0310 (Nicor Gas); and 17-0309 (Peoples Gas – North Shore Gas).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4E8"/>
    <w:multiLevelType w:val="hybridMultilevel"/>
    <w:tmpl w:val="6576F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E515B"/>
    <w:multiLevelType w:val="hybridMultilevel"/>
    <w:tmpl w:val="A3B01E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879D0"/>
    <w:multiLevelType w:val="hybridMultilevel"/>
    <w:tmpl w:val="0CB0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7521"/>
    <w:multiLevelType w:val="hybridMultilevel"/>
    <w:tmpl w:val="7A5A7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177D8"/>
    <w:multiLevelType w:val="hybridMultilevel"/>
    <w:tmpl w:val="3D3E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6606F"/>
    <w:multiLevelType w:val="hybridMultilevel"/>
    <w:tmpl w:val="A6801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67474"/>
    <w:multiLevelType w:val="hybridMultilevel"/>
    <w:tmpl w:val="7CFA15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40FC1"/>
    <w:multiLevelType w:val="hybridMultilevel"/>
    <w:tmpl w:val="0CBC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D2D62"/>
    <w:multiLevelType w:val="hybridMultilevel"/>
    <w:tmpl w:val="8108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33430"/>
    <w:multiLevelType w:val="hybridMultilevel"/>
    <w:tmpl w:val="83A851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5E2E24"/>
    <w:multiLevelType w:val="hybridMultilevel"/>
    <w:tmpl w:val="BE067A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D1BBC"/>
    <w:multiLevelType w:val="hybridMultilevel"/>
    <w:tmpl w:val="5F546ED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952E87"/>
    <w:multiLevelType w:val="hybridMultilevel"/>
    <w:tmpl w:val="3EBE8402"/>
    <w:lvl w:ilvl="0" w:tplc="1E002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9611A"/>
    <w:multiLevelType w:val="hybridMultilevel"/>
    <w:tmpl w:val="B7A0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00031"/>
    <w:multiLevelType w:val="hybridMultilevel"/>
    <w:tmpl w:val="AF20E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90D11"/>
    <w:multiLevelType w:val="hybridMultilevel"/>
    <w:tmpl w:val="DEAA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C104F"/>
    <w:multiLevelType w:val="hybridMultilevel"/>
    <w:tmpl w:val="85D6E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E71FE"/>
    <w:multiLevelType w:val="hybridMultilevel"/>
    <w:tmpl w:val="FBF8E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41647"/>
    <w:multiLevelType w:val="multilevel"/>
    <w:tmpl w:val="B45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435DA"/>
    <w:multiLevelType w:val="hybridMultilevel"/>
    <w:tmpl w:val="48484D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D81FB7"/>
    <w:multiLevelType w:val="hybridMultilevel"/>
    <w:tmpl w:val="DBCA5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F282A"/>
    <w:multiLevelType w:val="hybridMultilevel"/>
    <w:tmpl w:val="ECD4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13884"/>
    <w:multiLevelType w:val="hybridMultilevel"/>
    <w:tmpl w:val="327AD8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27131"/>
    <w:multiLevelType w:val="hybridMultilevel"/>
    <w:tmpl w:val="5E54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85CA4"/>
    <w:multiLevelType w:val="hybridMultilevel"/>
    <w:tmpl w:val="8DAA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30712"/>
    <w:multiLevelType w:val="hybridMultilevel"/>
    <w:tmpl w:val="F474CE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A0339"/>
    <w:multiLevelType w:val="hybridMultilevel"/>
    <w:tmpl w:val="90C67586"/>
    <w:lvl w:ilvl="0" w:tplc="5D68DAE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72E0F"/>
    <w:multiLevelType w:val="multilevel"/>
    <w:tmpl w:val="6FC2C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92500AD"/>
    <w:multiLevelType w:val="hybridMultilevel"/>
    <w:tmpl w:val="AEF8E6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FCE94B0">
      <w:start w:val="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622C45"/>
    <w:multiLevelType w:val="hybridMultilevel"/>
    <w:tmpl w:val="20641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2469B"/>
    <w:multiLevelType w:val="hybridMultilevel"/>
    <w:tmpl w:val="10EC8B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BA736A"/>
    <w:multiLevelType w:val="hybridMultilevel"/>
    <w:tmpl w:val="F6D2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1242A"/>
    <w:multiLevelType w:val="hybridMultilevel"/>
    <w:tmpl w:val="0CC6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11677"/>
    <w:multiLevelType w:val="hybridMultilevel"/>
    <w:tmpl w:val="284E9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235FFA"/>
    <w:multiLevelType w:val="hybridMultilevel"/>
    <w:tmpl w:val="54080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215FA"/>
    <w:multiLevelType w:val="hybridMultilevel"/>
    <w:tmpl w:val="83E0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E1735"/>
    <w:multiLevelType w:val="hybridMultilevel"/>
    <w:tmpl w:val="071892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1F552D"/>
    <w:multiLevelType w:val="hybridMultilevel"/>
    <w:tmpl w:val="85D6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33"/>
  </w:num>
  <w:num w:numId="4">
    <w:abstractNumId w:val="23"/>
  </w:num>
  <w:num w:numId="5">
    <w:abstractNumId w:val="4"/>
  </w:num>
  <w:num w:numId="6">
    <w:abstractNumId w:val="8"/>
  </w:num>
  <w:num w:numId="7">
    <w:abstractNumId w:val="32"/>
  </w:num>
  <w:num w:numId="8">
    <w:abstractNumId w:val="21"/>
  </w:num>
  <w:num w:numId="9">
    <w:abstractNumId w:val="31"/>
  </w:num>
  <w:num w:numId="10">
    <w:abstractNumId w:val="24"/>
  </w:num>
  <w:num w:numId="11">
    <w:abstractNumId w:val="3"/>
  </w:num>
  <w:num w:numId="12">
    <w:abstractNumId w:val="26"/>
  </w:num>
  <w:num w:numId="13">
    <w:abstractNumId w:val="12"/>
  </w:num>
  <w:num w:numId="14">
    <w:abstractNumId w:val="25"/>
  </w:num>
  <w:num w:numId="15">
    <w:abstractNumId w:val="20"/>
  </w:num>
  <w:num w:numId="16">
    <w:abstractNumId w:val="9"/>
  </w:num>
  <w:num w:numId="17">
    <w:abstractNumId w:val="11"/>
  </w:num>
  <w:num w:numId="18">
    <w:abstractNumId w:val="22"/>
  </w:num>
  <w:num w:numId="19">
    <w:abstractNumId w:val="34"/>
  </w:num>
  <w:num w:numId="20">
    <w:abstractNumId w:val="36"/>
  </w:num>
  <w:num w:numId="21">
    <w:abstractNumId w:val="5"/>
  </w:num>
  <w:num w:numId="22">
    <w:abstractNumId w:val="10"/>
  </w:num>
  <w:num w:numId="23">
    <w:abstractNumId w:val="1"/>
  </w:num>
  <w:num w:numId="24">
    <w:abstractNumId w:val="0"/>
  </w:num>
  <w:num w:numId="25">
    <w:abstractNumId w:val="18"/>
  </w:num>
  <w:num w:numId="26">
    <w:abstractNumId w:val="19"/>
  </w:num>
  <w:num w:numId="27">
    <w:abstractNumId w:val="37"/>
  </w:num>
  <w:num w:numId="28">
    <w:abstractNumId w:val="7"/>
  </w:num>
  <w:num w:numId="29">
    <w:abstractNumId w:val="16"/>
  </w:num>
  <w:num w:numId="30">
    <w:abstractNumId w:val="14"/>
  </w:num>
  <w:num w:numId="31">
    <w:abstractNumId w:val="30"/>
  </w:num>
  <w:num w:numId="32">
    <w:abstractNumId w:val="28"/>
  </w:num>
  <w:num w:numId="33">
    <w:abstractNumId w:val="29"/>
  </w:num>
  <w:num w:numId="34">
    <w:abstractNumId w:val="15"/>
  </w:num>
  <w:num w:numId="35">
    <w:abstractNumId w:val="35"/>
  </w:num>
  <w:num w:numId="36">
    <w:abstractNumId w:val="2"/>
  </w:num>
  <w:num w:numId="37">
    <w:abstractNumId w:val="27"/>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E7"/>
    <w:rsid w:val="000001D2"/>
    <w:rsid w:val="00001222"/>
    <w:rsid w:val="00001866"/>
    <w:rsid w:val="00001ED5"/>
    <w:rsid w:val="0000212A"/>
    <w:rsid w:val="00002495"/>
    <w:rsid w:val="0000266A"/>
    <w:rsid w:val="000033BE"/>
    <w:rsid w:val="0000352E"/>
    <w:rsid w:val="00003677"/>
    <w:rsid w:val="000039C9"/>
    <w:rsid w:val="00003F36"/>
    <w:rsid w:val="00003F73"/>
    <w:rsid w:val="0000432F"/>
    <w:rsid w:val="0000666E"/>
    <w:rsid w:val="0000747C"/>
    <w:rsid w:val="0000749D"/>
    <w:rsid w:val="0000751C"/>
    <w:rsid w:val="000076CD"/>
    <w:rsid w:val="000108C5"/>
    <w:rsid w:val="00010A0B"/>
    <w:rsid w:val="00010BDA"/>
    <w:rsid w:val="00011B39"/>
    <w:rsid w:val="00011ED2"/>
    <w:rsid w:val="0001208E"/>
    <w:rsid w:val="000120B7"/>
    <w:rsid w:val="00012379"/>
    <w:rsid w:val="00012EB0"/>
    <w:rsid w:val="0001348F"/>
    <w:rsid w:val="00013BE8"/>
    <w:rsid w:val="00014FB3"/>
    <w:rsid w:val="00014FDF"/>
    <w:rsid w:val="00015BC2"/>
    <w:rsid w:val="000169DA"/>
    <w:rsid w:val="000170F3"/>
    <w:rsid w:val="00017DEF"/>
    <w:rsid w:val="00017F46"/>
    <w:rsid w:val="00017F98"/>
    <w:rsid w:val="000208ED"/>
    <w:rsid w:val="00020CF3"/>
    <w:rsid w:val="0002136C"/>
    <w:rsid w:val="00021397"/>
    <w:rsid w:val="000237D4"/>
    <w:rsid w:val="000237F9"/>
    <w:rsid w:val="0002468A"/>
    <w:rsid w:val="0002598B"/>
    <w:rsid w:val="00025D5E"/>
    <w:rsid w:val="00027068"/>
    <w:rsid w:val="0002720D"/>
    <w:rsid w:val="00027456"/>
    <w:rsid w:val="000277C4"/>
    <w:rsid w:val="000277ED"/>
    <w:rsid w:val="00027DC2"/>
    <w:rsid w:val="00030477"/>
    <w:rsid w:val="00030B97"/>
    <w:rsid w:val="00030FD7"/>
    <w:rsid w:val="000310C3"/>
    <w:rsid w:val="00031DED"/>
    <w:rsid w:val="0003259C"/>
    <w:rsid w:val="00034BCD"/>
    <w:rsid w:val="0003552D"/>
    <w:rsid w:val="0003556A"/>
    <w:rsid w:val="000357C1"/>
    <w:rsid w:val="000358FB"/>
    <w:rsid w:val="00035C10"/>
    <w:rsid w:val="00035DA5"/>
    <w:rsid w:val="00036960"/>
    <w:rsid w:val="000415A7"/>
    <w:rsid w:val="000416D8"/>
    <w:rsid w:val="00041FF9"/>
    <w:rsid w:val="0004266B"/>
    <w:rsid w:val="00042BC6"/>
    <w:rsid w:val="00042E5E"/>
    <w:rsid w:val="00044EE4"/>
    <w:rsid w:val="000452BA"/>
    <w:rsid w:val="000467B4"/>
    <w:rsid w:val="00046CD6"/>
    <w:rsid w:val="00047FE6"/>
    <w:rsid w:val="0005014C"/>
    <w:rsid w:val="00050A66"/>
    <w:rsid w:val="000511A7"/>
    <w:rsid w:val="000514A2"/>
    <w:rsid w:val="00051932"/>
    <w:rsid w:val="00051A58"/>
    <w:rsid w:val="0005254A"/>
    <w:rsid w:val="00052850"/>
    <w:rsid w:val="000528E7"/>
    <w:rsid w:val="00053779"/>
    <w:rsid w:val="00053ADF"/>
    <w:rsid w:val="00053D85"/>
    <w:rsid w:val="00053E40"/>
    <w:rsid w:val="00053EAA"/>
    <w:rsid w:val="00053ECB"/>
    <w:rsid w:val="00054260"/>
    <w:rsid w:val="00054FE4"/>
    <w:rsid w:val="0005507C"/>
    <w:rsid w:val="00055256"/>
    <w:rsid w:val="00057929"/>
    <w:rsid w:val="00057AB7"/>
    <w:rsid w:val="000603B1"/>
    <w:rsid w:val="00060882"/>
    <w:rsid w:val="000612F1"/>
    <w:rsid w:val="0006197A"/>
    <w:rsid w:val="00061B8D"/>
    <w:rsid w:val="00061D0C"/>
    <w:rsid w:val="00061F3D"/>
    <w:rsid w:val="0006283C"/>
    <w:rsid w:val="00062F25"/>
    <w:rsid w:val="000632E7"/>
    <w:rsid w:val="00063426"/>
    <w:rsid w:val="000635D8"/>
    <w:rsid w:val="000637A7"/>
    <w:rsid w:val="00063A11"/>
    <w:rsid w:val="00063F54"/>
    <w:rsid w:val="000640AB"/>
    <w:rsid w:val="00064EAD"/>
    <w:rsid w:val="000652B9"/>
    <w:rsid w:val="00065334"/>
    <w:rsid w:val="0006537E"/>
    <w:rsid w:val="00065774"/>
    <w:rsid w:val="00066506"/>
    <w:rsid w:val="00066868"/>
    <w:rsid w:val="0006713C"/>
    <w:rsid w:val="0006773A"/>
    <w:rsid w:val="0006793A"/>
    <w:rsid w:val="0007000E"/>
    <w:rsid w:val="000706D3"/>
    <w:rsid w:val="00070AFC"/>
    <w:rsid w:val="0007106B"/>
    <w:rsid w:val="000716B1"/>
    <w:rsid w:val="0007170F"/>
    <w:rsid w:val="00071B11"/>
    <w:rsid w:val="00071C95"/>
    <w:rsid w:val="00072D86"/>
    <w:rsid w:val="000732B2"/>
    <w:rsid w:val="00073805"/>
    <w:rsid w:val="000740E7"/>
    <w:rsid w:val="00074939"/>
    <w:rsid w:val="0007577D"/>
    <w:rsid w:val="00075970"/>
    <w:rsid w:val="00075AE7"/>
    <w:rsid w:val="00075C15"/>
    <w:rsid w:val="0007661C"/>
    <w:rsid w:val="00077370"/>
    <w:rsid w:val="00080DB9"/>
    <w:rsid w:val="00082C16"/>
    <w:rsid w:val="00083084"/>
    <w:rsid w:val="0008313A"/>
    <w:rsid w:val="00083831"/>
    <w:rsid w:val="00084F6E"/>
    <w:rsid w:val="000852F4"/>
    <w:rsid w:val="0008551C"/>
    <w:rsid w:val="00085C8B"/>
    <w:rsid w:val="00086DBC"/>
    <w:rsid w:val="00086FF6"/>
    <w:rsid w:val="00087309"/>
    <w:rsid w:val="000904D6"/>
    <w:rsid w:val="0009059C"/>
    <w:rsid w:val="00090610"/>
    <w:rsid w:val="00091442"/>
    <w:rsid w:val="000915A4"/>
    <w:rsid w:val="0009167C"/>
    <w:rsid w:val="00091785"/>
    <w:rsid w:val="00091B98"/>
    <w:rsid w:val="0009245C"/>
    <w:rsid w:val="00092981"/>
    <w:rsid w:val="0009358E"/>
    <w:rsid w:val="0009478B"/>
    <w:rsid w:val="00095194"/>
    <w:rsid w:val="000954EB"/>
    <w:rsid w:val="00095B0B"/>
    <w:rsid w:val="0009609F"/>
    <w:rsid w:val="0009613A"/>
    <w:rsid w:val="00096329"/>
    <w:rsid w:val="000965AC"/>
    <w:rsid w:val="000968B9"/>
    <w:rsid w:val="00096A33"/>
    <w:rsid w:val="000A0667"/>
    <w:rsid w:val="000A11E9"/>
    <w:rsid w:val="000A162F"/>
    <w:rsid w:val="000A1CD5"/>
    <w:rsid w:val="000A2039"/>
    <w:rsid w:val="000A2B27"/>
    <w:rsid w:val="000A2C31"/>
    <w:rsid w:val="000A2EBB"/>
    <w:rsid w:val="000A3F75"/>
    <w:rsid w:val="000A42BC"/>
    <w:rsid w:val="000A4365"/>
    <w:rsid w:val="000A47FF"/>
    <w:rsid w:val="000A4D6A"/>
    <w:rsid w:val="000A4DE0"/>
    <w:rsid w:val="000A6953"/>
    <w:rsid w:val="000A70AB"/>
    <w:rsid w:val="000A78E8"/>
    <w:rsid w:val="000B0061"/>
    <w:rsid w:val="000B1365"/>
    <w:rsid w:val="000B1AE9"/>
    <w:rsid w:val="000B296E"/>
    <w:rsid w:val="000B2D56"/>
    <w:rsid w:val="000B3128"/>
    <w:rsid w:val="000B4447"/>
    <w:rsid w:val="000B44D6"/>
    <w:rsid w:val="000B458D"/>
    <w:rsid w:val="000B4B88"/>
    <w:rsid w:val="000B52B6"/>
    <w:rsid w:val="000B5A98"/>
    <w:rsid w:val="000B5BAD"/>
    <w:rsid w:val="000B5EB6"/>
    <w:rsid w:val="000B6206"/>
    <w:rsid w:val="000B628D"/>
    <w:rsid w:val="000B6E28"/>
    <w:rsid w:val="000B7466"/>
    <w:rsid w:val="000C1DC0"/>
    <w:rsid w:val="000C1EC0"/>
    <w:rsid w:val="000C1FF9"/>
    <w:rsid w:val="000C2390"/>
    <w:rsid w:val="000C329E"/>
    <w:rsid w:val="000C33C1"/>
    <w:rsid w:val="000C34F8"/>
    <w:rsid w:val="000C3A5B"/>
    <w:rsid w:val="000C3D1A"/>
    <w:rsid w:val="000C43CE"/>
    <w:rsid w:val="000C4517"/>
    <w:rsid w:val="000C4C57"/>
    <w:rsid w:val="000C4E30"/>
    <w:rsid w:val="000C5195"/>
    <w:rsid w:val="000C58A8"/>
    <w:rsid w:val="000C6FB6"/>
    <w:rsid w:val="000C70AA"/>
    <w:rsid w:val="000C7A3C"/>
    <w:rsid w:val="000D05B6"/>
    <w:rsid w:val="000D0758"/>
    <w:rsid w:val="000D0E98"/>
    <w:rsid w:val="000D0EDE"/>
    <w:rsid w:val="000D1451"/>
    <w:rsid w:val="000D17C1"/>
    <w:rsid w:val="000D28F2"/>
    <w:rsid w:val="000D2B52"/>
    <w:rsid w:val="000D2D2A"/>
    <w:rsid w:val="000D33D8"/>
    <w:rsid w:val="000D3D1E"/>
    <w:rsid w:val="000D4618"/>
    <w:rsid w:val="000D4A8E"/>
    <w:rsid w:val="000D5050"/>
    <w:rsid w:val="000D5094"/>
    <w:rsid w:val="000D574F"/>
    <w:rsid w:val="000D5842"/>
    <w:rsid w:val="000D5BC8"/>
    <w:rsid w:val="000D6968"/>
    <w:rsid w:val="000D6A47"/>
    <w:rsid w:val="000D7A98"/>
    <w:rsid w:val="000E00F4"/>
    <w:rsid w:val="000E0448"/>
    <w:rsid w:val="000E0A89"/>
    <w:rsid w:val="000E1751"/>
    <w:rsid w:val="000E1752"/>
    <w:rsid w:val="000E1BC2"/>
    <w:rsid w:val="000E2048"/>
    <w:rsid w:val="000E2EF2"/>
    <w:rsid w:val="000E30AC"/>
    <w:rsid w:val="000E32D5"/>
    <w:rsid w:val="000E3E79"/>
    <w:rsid w:val="000E40A4"/>
    <w:rsid w:val="000E454B"/>
    <w:rsid w:val="000E478B"/>
    <w:rsid w:val="000E4922"/>
    <w:rsid w:val="000E496B"/>
    <w:rsid w:val="000E4B0D"/>
    <w:rsid w:val="000E504B"/>
    <w:rsid w:val="000E5590"/>
    <w:rsid w:val="000E58AC"/>
    <w:rsid w:val="000E5C4C"/>
    <w:rsid w:val="000E64A3"/>
    <w:rsid w:val="000E720D"/>
    <w:rsid w:val="000E7DE0"/>
    <w:rsid w:val="000E7E1D"/>
    <w:rsid w:val="000F0495"/>
    <w:rsid w:val="000F08AB"/>
    <w:rsid w:val="000F0A7D"/>
    <w:rsid w:val="000F175B"/>
    <w:rsid w:val="000F1A10"/>
    <w:rsid w:val="000F1DB6"/>
    <w:rsid w:val="000F21D2"/>
    <w:rsid w:val="000F2374"/>
    <w:rsid w:val="000F2897"/>
    <w:rsid w:val="000F3D2D"/>
    <w:rsid w:val="000F458D"/>
    <w:rsid w:val="000F4AB3"/>
    <w:rsid w:val="000F4C70"/>
    <w:rsid w:val="000F60BD"/>
    <w:rsid w:val="000F695E"/>
    <w:rsid w:val="000F6A8A"/>
    <w:rsid w:val="000F6E40"/>
    <w:rsid w:val="000F7D00"/>
    <w:rsid w:val="0010004D"/>
    <w:rsid w:val="00100579"/>
    <w:rsid w:val="0010069B"/>
    <w:rsid w:val="00100AC0"/>
    <w:rsid w:val="001010CF"/>
    <w:rsid w:val="001011B1"/>
    <w:rsid w:val="00102584"/>
    <w:rsid w:val="00102D77"/>
    <w:rsid w:val="00104752"/>
    <w:rsid w:val="00104D57"/>
    <w:rsid w:val="001054E8"/>
    <w:rsid w:val="00106BA2"/>
    <w:rsid w:val="001073CF"/>
    <w:rsid w:val="00110769"/>
    <w:rsid w:val="00110B8B"/>
    <w:rsid w:val="00110CC4"/>
    <w:rsid w:val="00110FB3"/>
    <w:rsid w:val="00111575"/>
    <w:rsid w:val="00111AE5"/>
    <w:rsid w:val="00112717"/>
    <w:rsid w:val="001135BA"/>
    <w:rsid w:val="00114F77"/>
    <w:rsid w:val="00115510"/>
    <w:rsid w:val="00115BBC"/>
    <w:rsid w:val="00116B30"/>
    <w:rsid w:val="00117029"/>
    <w:rsid w:val="00120A39"/>
    <w:rsid w:val="00120CAA"/>
    <w:rsid w:val="00121C88"/>
    <w:rsid w:val="00121ECA"/>
    <w:rsid w:val="00122768"/>
    <w:rsid w:val="00122DF6"/>
    <w:rsid w:val="00123D65"/>
    <w:rsid w:val="00124987"/>
    <w:rsid w:val="001249C3"/>
    <w:rsid w:val="00124C2C"/>
    <w:rsid w:val="00125CFA"/>
    <w:rsid w:val="00126383"/>
    <w:rsid w:val="0012639D"/>
    <w:rsid w:val="001267CC"/>
    <w:rsid w:val="00126D60"/>
    <w:rsid w:val="00127738"/>
    <w:rsid w:val="00130027"/>
    <w:rsid w:val="001303A9"/>
    <w:rsid w:val="00130569"/>
    <w:rsid w:val="00130A4E"/>
    <w:rsid w:val="00130AEC"/>
    <w:rsid w:val="00131663"/>
    <w:rsid w:val="00132B82"/>
    <w:rsid w:val="00132CAD"/>
    <w:rsid w:val="00132F1A"/>
    <w:rsid w:val="00134AEF"/>
    <w:rsid w:val="00134F95"/>
    <w:rsid w:val="0013601C"/>
    <w:rsid w:val="001363AB"/>
    <w:rsid w:val="00136EB3"/>
    <w:rsid w:val="001374C8"/>
    <w:rsid w:val="001375BF"/>
    <w:rsid w:val="0013782A"/>
    <w:rsid w:val="001408FF"/>
    <w:rsid w:val="00141A9A"/>
    <w:rsid w:val="00141B3A"/>
    <w:rsid w:val="00141DC4"/>
    <w:rsid w:val="00141E80"/>
    <w:rsid w:val="00142EC6"/>
    <w:rsid w:val="00142FCF"/>
    <w:rsid w:val="00143169"/>
    <w:rsid w:val="00143477"/>
    <w:rsid w:val="0014586B"/>
    <w:rsid w:val="00145873"/>
    <w:rsid w:val="00145BE8"/>
    <w:rsid w:val="00145BF3"/>
    <w:rsid w:val="001460F8"/>
    <w:rsid w:val="00146BDA"/>
    <w:rsid w:val="00146F34"/>
    <w:rsid w:val="00150256"/>
    <w:rsid w:val="001506DD"/>
    <w:rsid w:val="00151084"/>
    <w:rsid w:val="00152AF2"/>
    <w:rsid w:val="00152F28"/>
    <w:rsid w:val="00153E29"/>
    <w:rsid w:val="00154E5E"/>
    <w:rsid w:val="00154F3D"/>
    <w:rsid w:val="00155EDC"/>
    <w:rsid w:val="00156767"/>
    <w:rsid w:val="00156836"/>
    <w:rsid w:val="00156C02"/>
    <w:rsid w:val="00156E5E"/>
    <w:rsid w:val="001570E3"/>
    <w:rsid w:val="00157E45"/>
    <w:rsid w:val="001606BA"/>
    <w:rsid w:val="001606ED"/>
    <w:rsid w:val="00160F40"/>
    <w:rsid w:val="00161751"/>
    <w:rsid w:val="00161982"/>
    <w:rsid w:val="00161A67"/>
    <w:rsid w:val="00162A4E"/>
    <w:rsid w:val="00163681"/>
    <w:rsid w:val="00163FFB"/>
    <w:rsid w:val="001640FF"/>
    <w:rsid w:val="00164345"/>
    <w:rsid w:val="0016435A"/>
    <w:rsid w:val="0016522B"/>
    <w:rsid w:val="001656D0"/>
    <w:rsid w:val="00165C30"/>
    <w:rsid w:val="001661F6"/>
    <w:rsid w:val="001664A1"/>
    <w:rsid w:val="00166C7E"/>
    <w:rsid w:val="001718BF"/>
    <w:rsid w:val="00172319"/>
    <w:rsid w:val="001728D7"/>
    <w:rsid w:val="00172A8A"/>
    <w:rsid w:val="00172BAF"/>
    <w:rsid w:val="00173AB0"/>
    <w:rsid w:val="00173EC9"/>
    <w:rsid w:val="001744C4"/>
    <w:rsid w:val="00175012"/>
    <w:rsid w:val="001753B2"/>
    <w:rsid w:val="00175432"/>
    <w:rsid w:val="00175B72"/>
    <w:rsid w:val="001765E3"/>
    <w:rsid w:val="0017672B"/>
    <w:rsid w:val="00176D94"/>
    <w:rsid w:val="0017702D"/>
    <w:rsid w:val="001777CB"/>
    <w:rsid w:val="00180448"/>
    <w:rsid w:val="00181349"/>
    <w:rsid w:val="00182BBE"/>
    <w:rsid w:val="00183449"/>
    <w:rsid w:val="0018415F"/>
    <w:rsid w:val="00184BE7"/>
    <w:rsid w:val="00184E9A"/>
    <w:rsid w:val="00184F6C"/>
    <w:rsid w:val="001863C0"/>
    <w:rsid w:val="00186ACD"/>
    <w:rsid w:val="00186BD0"/>
    <w:rsid w:val="00186BEB"/>
    <w:rsid w:val="00187C61"/>
    <w:rsid w:val="00187D55"/>
    <w:rsid w:val="00190BEB"/>
    <w:rsid w:val="00191004"/>
    <w:rsid w:val="00191297"/>
    <w:rsid w:val="0019241A"/>
    <w:rsid w:val="00193158"/>
    <w:rsid w:val="001933C1"/>
    <w:rsid w:val="00193B69"/>
    <w:rsid w:val="001949D0"/>
    <w:rsid w:val="00194A16"/>
    <w:rsid w:val="00194C60"/>
    <w:rsid w:val="00195171"/>
    <w:rsid w:val="00195DF2"/>
    <w:rsid w:val="0019659F"/>
    <w:rsid w:val="0019698E"/>
    <w:rsid w:val="00196E48"/>
    <w:rsid w:val="00197DBD"/>
    <w:rsid w:val="00197E83"/>
    <w:rsid w:val="00197F59"/>
    <w:rsid w:val="001A00A7"/>
    <w:rsid w:val="001A24B8"/>
    <w:rsid w:val="001A278A"/>
    <w:rsid w:val="001A2B51"/>
    <w:rsid w:val="001A2BB3"/>
    <w:rsid w:val="001A2C54"/>
    <w:rsid w:val="001A2D6D"/>
    <w:rsid w:val="001A339A"/>
    <w:rsid w:val="001A3888"/>
    <w:rsid w:val="001A3E4F"/>
    <w:rsid w:val="001A40E8"/>
    <w:rsid w:val="001A4154"/>
    <w:rsid w:val="001A4CA6"/>
    <w:rsid w:val="001A4D5D"/>
    <w:rsid w:val="001A5041"/>
    <w:rsid w:val="001A536D"/>
    <w:rsid w:val="001A5AA9"/>
    <w:rsid w:val="001A5CDB"/>
    <w:rsid w:val="001A75E1"/>
    <w:rsid w:val="001A773A"/>
    <w:rsid w:val="001B069D"/>
    <w:rsid w:val="001B1746"/>
    <w:rsid w:val="001B1AE8"/>
    <w:rsid w:val="001B2E4D"/>
    <w:rsid w:val="001B3EF9"/>
    <w:rsid w:val="001B5C37"/>
    <w:rsid w:val="001B676C"/>
    <w:rsid w:val="001B68D2"/>
    <w:rsid w:val="001B6FEF"/>
    <w:rsid w:val="001B7085"/>
    <w:rsid w:val="001B75CC"/>
    <w:rsid w:val="001C16E0"/>
    <w:rsid w:val="001C1BA9"/>
    <w:rsid w:val="001C2554"/>
    <w:rsid w:val="001C2935"/>
    <w:rsid w:val="001C2BB9"/>
    <w:rsid w:val="001C30B5"/>
    <w:rsid w:val="001C39B0"/>
    <w:rsid w:val="001C4082"/>
    <w:rsid w:val="001C4262"/>
    <w:rsid w:val="001C4295"/>
    <w:rsid w:val="001C453E"/>
    <w:rsid w:val="001C5C55"/>
    <w:rsid w:val="001C75A3"/>
    <w:rsid w:val="001D062F"/>
    <w:rsid w:val="001D0ABB"/>
    <w:rsid w:val="001D14C8"/>
    <w:rsid w:val="001D17EB"/>
    <w:rsid w:val="001D1EFC"/>
    <w:rsid w:val="001D3920"/>
    <w:rsid w:val="001D46D5"/>
    <w:rsid w:val="001D47E9"/>
    <w:rsid w:val="001D4BFD"/>
    <w:rsid w:val="001D4D03"/>
    <w:rsid w:val="001D5280"/>
    <w:rsid w:val="001D63D0"/>
    <w:rsid w:val="001D6741"/>
    <w:rsid w:val="001D6A92"/>
    <w:rsid w:val="001D7202"/>
    <w:rsid w:val="001D78AA"/>
    <w:rsid w:val="001D7BDB"/>
    <w:rsid w:val="001E0021"/>
    <w:rsid w:val="001E021A"/>
    <w:rsid w:val="001E0F93"/>
    <w:rsid w:val="001E13FC"/>
    <w:rsid w:val="001E18F8"/>
    <w:rsid w:val="001E2152"/>
    <w:rsid w:val="001E36B0"/>
    <w:rsid w:val="001E482F"/>
    <w:rsid w:val="001E4DBF"/>
    <w:rsid w:val="001E5C61"/>
    <w:rsid w:val="001E7625"/>
    <w:rsid w:val="001E7951"/>
    <w:rsid w:val="001F07C6"/>
    <w:rsid w:val="001F08A5"/>
    <w:rsid w:val="001F1423"/>
    <w:rsid w:val="001F18F6"/>
    <w:rsid w:val="001F283D"/>
    <w:rsid w:val="001F28D9"/>
    <w:rsid w:val="001F2EED"/>
    <w:rsid w:val="001F3E1F"/>
    <w:rsid w:val="001F4742"/>
    <w:rsid w:val="001F60DB"/>
    <w:rsid w:val="001F61A2"/>
    <w:rsid w:val="001F67D6"/>
    <w:rsid w:val="001F6B0D"/>
    <w:rsid w:val="001F6BBE"/>
    <w:rsid w:val="001F6DD7"/>
    <w:rsid w:val="001F7806"/>
    <w:rsid w:val="001F7893"/>
    <w:rsid w:val="001F7EB3"/>
    <w:rsid w:val="001F7FC2"/>
    <w:rsid w:val="00200B2E"/>
    <w:rsid w:val="00201845"/>
    <w:rsid w:val="00201B88"/>
    <w:rsid w:val="00202165"/>
    <w:rsid w:val="00202C8C"/>
    <w:rsid w:val="00202FA8"/>
    <w:rsid w:val="002034A6"/>
    <w:rsid w:val="00203F30"/>
    <w:rsid w:val="00204351"/>
    <w:rsid w:val="0020491C"/>
    <w:rsid w:val="002059F5"/>
    <w:rsid w:val="00205E6C"/>
    <w:rsid w:val="0020649A"/>
    <w:rsid w:val="00206571"/>
    <w:rsid w:val="002065AA"/>
    <w:rsid w:val="00206F23"/>
    <w:rsid w:val="00207DB4"/>
    <w:rsid w:val="00207E87"/>
    <w:rsid w:val="0021047A"/>
    <w:rsid w:val="002109BE"/>
    <w:rsid w:val="0021100B"/>
    <w:rsid w:val="0021119F"/>
    <w:rsid w:val="0021288B"/>
    <w:rsid w:val="00212FA4"/>
    <w:rsid w:val="002132DB"/>
    <w:rsid w:val="0021406C"/>
    <w:rsid w:val="00214502"/>
    <w:rsid w:val="002147EB"/>
    <w:rsid w:val="00214DF2"/>
    <w:rsid w:val="00215559"/>
    <w:rsid w:val="00215A73"/>
    <w:rsid w:val="00215D52"/>
    <w:rsid w:val="00215E95"/>
    <w:rsid w:val="00215F6B"/>
    <w:rsid w:val="00216B1E"/>
    <w:rsid w:val="00216F45"/>
    <w:rsid w:val="002174FB"/>
    <w:rsid w:val="00217B42"/>
    <w:rsid w:val="00217FEE"/>
    <w:rsid w:val="002203F8"/>
    <w:rsid w:val="002205B2"/>
    <w:rsid w:val="002208A7"/>
    <w:rsid w:val="0022139D"/>
    <w:rsid w:val="00221689"/>
    <w:rsid w:val="002218EA"/>
    <w:rsid w:val="00222290"/>
    <w:rsid w:val="002225F2"/>
    <w:rsid w:val="00223064"/>
    <w:rsid w:val="00223C80"/>
    <w:rsid w:val="00223CE1"/>
    <w:rsid w:val="002247EF"/>
    <w:rsid w:val="00224E11"/>
    <w:rsid w:val="002256F4"/>
    <w:rsid w:val="002257B5"/>
    <w:rsid w:val="00227B37"/>
    <w:rsid w:val="0023039A"/>
    <w:rsid w:val="00230D78"/>
    <w:rsid w:val="00231BA3"/>
    <w:rsid w:val="00233047"/>
    <w:rsid w:val="0023316B"/>
    <w:rsid w:val="002331F1"/>
    <w:rsid w:val="002337F5"/>
    <w:rsid w:val="00234474"/>
    <w:rsid w:val="00234A5E"/>
    <w:rsid w:val="00234FF5"/>
    <w:rsid w:val="00235174"/>
    <w:rsid w:val="0023580C"/>
    <w:rsid w:val="002359B3"/>
    <w:rsid w:val="00235DBA"/>
    <w:rsid w:val="00236AA9"/>
    <w:rsid w:val="002378BC"/>
    <w:rsid w:val="00237A04"/>
    <w:rsid w:val="00237AAA"/>
    <w:rsid w:val="00237BE5"/>
    <w:rsid w:val="00240642"/>
    <w:rsid w:val="0024070A"/>
    <w:rsid w:val="00240A25"/>
    <w:rsid w:val="00240DD4"/>
    <w:rsid w:val="00241679"/>
    <w:rsid w:val="002426A6"/>
    <w:rsid w:val="002428CE"/>
    <w:rsid w:val="00242FAB"/>
    <w:rsid w:val="002432DC"/>
    <w:rsid w:val="002433F6"/>
    <w:rsid w:val="00243697"/>
    <w:rsid w:val="002438C9"/>
    <w:rsid w:val="00244567"/>
    <w:rsid w:val="002459E2"/>
    <w:rsid w:val="00245B9E"/>
    <w:rsid w:val="00245C67"/>
    <w:rsid w:val="00246A05"/>
    <w:rsid w:val="00246A3D"/>
    <w:rsid w:val="00247874"/>
    <w:rsid w:val="00247D78"/>
    <w:rsid w:val="00250CFB"/>
    <w:rsid w:val="00252202"/>
    <w:rsid w:val="0025265D"/>
    <w:rsid w:val="00252960"/>
    <w:rsid w:val="00252AB0"/>
    <w:rsid w:val="00252F71"/>
    <w:rsid w:val="0025303B"/>
    <w:rsid w:val="00253775"/>
    <w:rsid w:val="002538EE"/>
    <w:rsid w:val="00253A41"/>
    <w:rsid w:val="00254E32"/>
    <w:rsid w:val="00255E72"/>
    <w:rsid w:val="0025667D"/>
    <w:rsid w:val="00256704"/>
    <w:rsid w:val="00256837"/>
    <w:rsid w:val="002615EF"/>
    <w:rsid w:val="002616F0"/>
    <w:rsid w:val="00261D66"/>
    <w:rsid w:val="00262701"/>
    <w:rsid w:val="00262C94"/>
    <w:rsid w:val="00263155"/>
    <w:rsid w:val="00264767"/>
    <w:rsid w:val="002648FE"/>
    <w:rsid w:val="002656F6"/>
    <w:rsid w:val="0026573A"/>
    <w:rsid w:val="00265C22"/>
    <w:rsid w:val="00266918"/>
    <w:rsid w:val="00267496"/>
    <w:rsid w:val="00267C3E"/>
    <w:rsid w:val="00267C6D"/>
    <w:rsid w:val="00267FBE"/>
    <w:rsid w:val="00267FDC"/>
    <w:rsid w:val="002705E8"/>
    <w:rsid w:val="00271E64"/>
    <w:rsid w:val="00273771"/>
    <w:rsid w:val="00273CD5"/>
    <w:rsid w:val="00274201"/>
    <w:rsid w:val="00274392"/>
    <w:rsid w:val="002743CA"/>
    <w:rsid w:val="0027478A"/>
    <w:rsid w:val="00274DED"/>
    <w:rsid w:val="00275706"/>
    <w:rsid w:val="00275C76"/>
    <w:rsid w:val="00276348"/>
    <w:rsid w:val="00276A0A"/>
    <w:rsid w:val="002771AB"/>
    <w:rsid w:val="00277422"/>
    <w:rsid w:val="0027790A"/>
    <w:rsid w:val="0028019A"/>
    <w:rsid w:val="0028077F"/>
    <w:rsid w:val="00280ABA"/>
    <w:rsid w:val="00280C07"/>
    <w:rsid w:val="00281305"/>
    <w:rsid w:val="0028269D"/>
    <w:rsid w:val="002826A8"/>
    <w:rsid w:val="002826F8"/>
    <w:rsid w:val="00282FC4"/>
    <w:rsid w:val="00283504"/>
    <w:rsid w:val="0028352D"/>
    <w:rsid w:val="00284FA6"/>
    <w:rsid w:val="00286B51"/>
    <w:rsid w:val="002874AC"/>
    <w:rsid w:val="002875E4"/>
    <w:rsid w:val="00287CED"/>
    <w:rsid w:val="00287D46"/>
    <w:rsid w:val="00287FB1"/>
    <w:rsid w:val="002908F3"/>
    <w:rsid w:val="0029234A"/>
    <w:rsid w:val="00292418"/>
    <w:rsid w:val="0029304B"/>
    <w:rsid w:val="002932E8"/>
    <w:rsid w:val="00293E2F"/>
    <w:rsid w:val="00293EB6"/>
    <w:rsid w:val="00295CE6"/>
    <w:rsid w:val="00296585"/>
    <w:rsid w:val="00296F7C"/>
    <w:rsid w:val="002979B5"/>
    <w:rsid w:val="002A01CE"/>
    <w:rsid w:val="002A0630"/>
    <w:rsid w:val="002A0700"/>
    <w:rsid w:val="002A11FF"/>
    <w:rsid w:val="002A1554"/>
    <w:rsid w:val="002A2B54"/>
    <w:rsid w:val="002A3009"/>
    <w:rsid w:val="002A4387"/>
    <w:rsid w:val="002A48CF"/>
    <w:rsid w:val="002A4C89"/>
    <w:rsid w:val="002A546F"/>
    <w:rsid w:val="002A59CE"/>
    <w:rsid w:val="002A61DE"/>
    <w:rsid w:val="002A6EE0"/>
    <w:rsid w:val="002A7497"/>
    <w:rsid w:val="002A7833"/>
    <w:rsid w:val="002A7905"/>
    <w:rsid w:val="002A795D"/>
    <w:rsid w:val="002A7A41"/>
    <w:rsid w:val="002A7BF7"/>
    <w:rsid w:val="002A7CE2"/>
    <w:rsid w:val="002A7CE4"/>
    <w:rsid w:val="002B01A0"/>
    <w:rsid w:val="002B0460"/>
    <w:rsid w:val="002B0776"/>
    <w:rsid w:val="002B09BC"/>
    <w:rsid w:val="002B1529"/>
    <w:rsid w:val="002B25A9"/>
    <w:rsid w:val="002B2939"/>
    <w:rsid w:val="002B2C01"/>
    <w:rsid w:val="002B3AB2"/>
    <w:rsid w:val="002B3AD5"/>
    <w:rsid w:val="002B3DF8"/>
    <w:rsid w:val="002B3FFC"/>
    <w:rsid w:val="002B42F2"/>
    <w:rsid w:val="002B4470"/>
    <w:rsid w:val="002B44C7"/>
    <w:rsid w:val="002B50EF"/>
    <w:rsid w:val="002B5133"/>
    <w:rsid w:val="002B53F5"/>
    <w:rsid w:val="002B5919"/>
    <w:rsid w:val="002B5CAE"/>
    <w:rsid w:val="002B6028"/>
    <w:rsid w:val="002B6300"/>
    <w:rsid w:val="002B67A8"/>
    <w:rsid w:val="002B796F"/>
    <w:rsid w:val="002C0615"/>
    <w:rsid w:val="002C0E74"/>
    <w:rsid w:val="002C10EC"/>
    <w:rsid w:val="002C1723"/>
    <w:rsid w:val="002C2191"/>
    <w:rsid w:val="002C2492"/>
    <w:rsid w:val="002C2525"/>
    <w:rsid w:val="002C384D"/>
    <w:rsid w:val="002C4450"/>
    <w:rsid w:val="002C4B85"/>
    <w:rsid w:val="002C4EB9"/>
    <w:rsid w:val="002C5191"/>
    <w:rsid w:val="002C5625"/>
    <w:rsid w:val="002C58C4"/>
    <w:rsid w:val="002C62F4"/>
    <w:rsid w:val="002C6991"/>
    <w:rsid w:val="002C6AD5"/>
    <w:rsid w:val="002C713A"/>
    <w:rsid w:val="002C7539"/>
    <w:rsid w:val="002C7AEB"/>
    <w:rsid w:val="002D1A9F"/>
    <w:rsid w:val="002D3136"/>
    <w:rsid w:val="002D568B"/>
    <w:rsid w:val="002D6DF7"/>
    <w:rsid w:val="002D76B0"/>
    <w:rsid w:val="002D7DFE"/>
    <w:rsid w:val="002E0324"/>
    <w:rsid w:val="002E068E"/>
    <w:rsid w:val="002E0D16"/>
    <w:rsid w:val="002E18D2"/>
    <w:rsid w:val="002E2068"/>
    <w:rsid w:val="002E2583"/>
    <w:rsid w:val="002E37A3"/>
    <w:rsid w:val="002E4266"/>
    <w:rsid w:val="002E4EF6"/>
    <w:rsid w:val="002E4F23"/>
    <w:rsid w:val="002E55AC"/>
    <w:rsid w:val="002E5666"/>
    <w:rsid w:val="002E5AE0"/>
    <w:rsid w:val="002E60DC"/>
    <w:rsid w:val="002E683E"/>
    <w:rsid w:val="002E68B3"/>
    <w:rsid w:val="002E6ACA"/>
    <w:rsid w:val="002E6BE0"/>
    <w:rsid w:val="002E7ADB"/>
    <w:rsid w:val="002E7CE5"/>
    <w:rsid w:val="002F04FB"/>
    <w:rsid w:val="002F0767"/>
    <w:rsid w:val="002F1181"/>
    <w:rsid w:val="002F1663"/>
    <w:rsid w:val="002F2215"/>
    <w:rsid w:val="002F2272"/>
    <w:rsid w:val="002F25E7"/>
    <w:rsid w:val="002F29F5"/>
    <w:rsid w:val="002F2DA1"/>
    <w:rsid w:val="002F2FB7"/>
    <w:rsid w:val="002F36D2"/>
    <w:rsid w:val="002F50C1"/>
    <w:rsid w:val="002F578A"/>
    <w:rsid w:val="002F5E86"/>
    <w:rsid w:val="002F5F7B"/>
    <w:rsid w:val="002F5F7F"/>
    <w:rsid w:val="002F6407"/>
    <w:rsid w:val="002F7370"/>
    <w:rsid w:val="002F73C1"/>
    <w:rsid w:val="002F7776"/>
    <w:rsid w:val="002F796E"/>
    <w:rsid w:val="002F798F"/>
    <w:rsid w:val="002F7B32"/>
    <w:rsid w:val="003002B4"/>
    <w:rsid w:val="00301470"/>
    <w:rsid w:val="00301BDB"/>
    <w:rsid w:val="00303104"/>
    <w:rsid w:val="0030385B"/>
    <w:rsid w:val="00304F06"/>
    <w:rsid w:val="00304F76"/>
    <w:rsid w:val="00306176"/>
    <w:rsid w:val="0030621C"/>
    <w:rsid w:val="003065FF"/>
    <w:rsid w:val="003067F8"/>
    <w:rsid w:val="003070A1"/>
    <w:rsid w:val="003075FB"/>
    <w:rsid w:val="00307642"/>
    <w:rsid w:val="0031037B"/>
    <w:rsid w:val="00310FDA"/>
    <w:rsid w:val="003113A6"/>
    <w:rsid w:val="00311CF7"/>
    <w:rsid w:val="003120F0"/>
    <w:rsid w:val="00312128"/>
    <w:rsid w:val="00312627"/>
    <w:rsid w:val="00313134"/>
    <w:rsid w:val="00313200"/>
    <w:rsid w:val="003133C6"/>
    <w:rsid w:val="00316604"/>
    <w:rsid w:val="00320529"/>
    <w:rsid w:val="003208E8"/>
    <w:rsid w:val="00320BE9"/>
    <w:rsid w:val="00320E2D"/>
    <w:rsid w:val="00322379"/>
    <w:rsid w:val="00322B7C"/>
    <w:rsid w:val="00323408"/>
    <w:rsid w:val="003242E0"/>
    <w:rsid w:val="0032477C"/>
    <w:rsid w:val="003256B5"/>
    <w:rsid w:val="00326FBC"/>
    <w:rsid w:val="00327937"/>
    <w:rsid w:val="0033041B"/>
    <w:rsid w:val="003305EE"/>
    <w:rsid w:val="00330D0C"/>
    <w:rsid w:val="00330D7C"/>
    <w:rsid w:val="00330EB4"/>
    <w:rsid w:val="0033149F"/>
    <w:rsid w:val="00332468"/>
    <w:rsid w:val="0033315D"/>
    <w:rsid w:val="00333351"/>
    <w:rsid w:val="003337AD"/>
    <w:rsid w:val="0033429E"/>
    <w:rsid w:val="003343A2"/>
    <w:rsid w:val="00334665"/>
    <w:rsid w:val="00335597"/>
    <w:rsid w:val="00335AC4"/>
    <w:rsid w:val="00337C6A"/>
    <w:rsid w:val="00337CFB"/>
    <w:rsid w:val="00340AD1"/>
    <w:rsid w:val="00340D11"/>
    <w:rsid w:val="00341FD9"/>
    <w:rsid w:val="00342742"/>
    <w:rsid w:val="00342C1F"/>
    <w:rsid w:val="00342FB9"/>
    <w:rsid w:val="003431D7"/>
    <w:rsid w:val="00343291"/>
    <w:rsid w:val="00343620"/>
    <w:rsid w:val="00343D8C"/>
    <w:rsid w:val="00343F15"/>
    <w:rsid w:val="00344470"/>
    <w:rsid w:val="00344D7D"/>
    <w:rsid w:val="00344E3F"/>
    <w:rsid w:val="003458B1"/>
    <w:rsid w:val="003461BD"/>
    <w:rsid w:val="0034689B"/>
    <w:rsid w:val="003505A7"/>
    <w:rsid w:val="00350FE5"/>
    <w:rsid w:val="00351C79"/>
    <w:rsid w:val="00351F34"/>
    <w:rsid w:val="00351F8F"/>
    <w:rsid w:val="00352D4C"/>
    <w:rsid w:val="00353552"/>
    <w:rsid w:val="00354272"/>
    <w:rsid w:val="00354651"/>
    <w:rsid w:val="00354AC7"/>
    <w:rsid w:val="00354C83"/>
    <w:rsid w:val="003551AD"/>
    <w:rsid w:val="00355386"/>
    <w:rsid w:val="00356348"/>
    <w:rsid w:val="00356700"/>
    <w:rsid w:val="00356993"/>
    <w:rsid w:val="00357204"/>
    <w:rsid w:val="003573B3"/>
    <w:rsid w:val="003574BC"/>
    <w:rsid w:val="003576FF"/>
    <w:rsid w:val="00357BDC"/>
    <w:rsid w:val="0036042F"/>
    <w:rsid w:val="00360BBC"/>
    <w:rsid w:val="00360C42"/>
    <w:rsid w:val="0036121F"/>
    <w:rsid w:val="00361FF6"/>
    <w:rsid w:val="003620D4"/>
    <w:rsid w:val="003622CD"/>
    <w:rsid w:val="003625F1"/>
    <w:rsid w:val="00362888"/>
    <w:rsid w:val="00362A63"/>
    <w:rsid w:val="00362C45"/>
    <w:rsid w:val="003638EA"/>
    <w:rsid w:val="00363AB9"/>
    <w:rsid w:val="00363B85"/>
    <w:rsid w:val="003644F3"/>
    <w:rsid w:val="00364B91"/>
    <w:rsid w:val="00364DE4"/>
    <w:rsid w:val="00364ED6"/>
    <w:rsid w:val="003655CA"/>
    <w:rsid w:val="003656BF"/>
    <w:rsid w:val="00365925"/>
    <w:rsid w:val="00365EE8"/>
    <w:rsid w:val="00366139"/>
    <w:rsid w:val="00366CF7"/>
    <w:rsid w:val="00367A0F"/>
    <w:rsid w:val="003706CF"/>
    <w:rsid w:val="0037094E"/>
    <w:rsid w:val="0037245E"/>
    <w:rsid w:val="0037349E"/>
    <w:rsid w:val="0037388C"/>
    <w:rsid w:val="00373E74"/>
    <w:rsid w:val="00373EE0"/>
    <w:rsid w:val="003740F3"/>
    <w:rsid w:val="003749D5"/>
    <w:rsid w:val="00374BE7"/>
    <w:rsid w:val="00374DF5"/>
    <w:rsid w:val="00375C50"/>
    <w:rsid w:val="00375E1F"/>
    <w:rsid w:val="00376BCE"/>
    <w:rsid w:val="003776CB"/>
    <w:rsid w:val="00377A71"/>
    <w:rsid w:val="00377B4E"/>
    <w:rsid w:val="00377F90"/>
    <w:rsid w:val="003811BB"/>
    <w:rsid w:val="00381349"/>
    <w:rsid w:val="00381CAA"/>
    <w:rsid w:val="003824A5"/>
    <w:rsid w:val="00382C49"/>
    <w:rsid w:val="00383B2C"/>
    <w:rsid w:val="00383D33"/>
    <w:rsid w:val="00383E09"/>
    <w:rsid w:val="00383F4F"/>
    <w:rsid w:val="0038437D"/>
    <w:rsid w:val="00384619"/>
    <w:rsid w:val="0038464E"/>
    <w:rsid w:val="003846B2"/>
    <w:rsid w:val="003847DA"/>
    <w:rsid w:val="00384CCF"/>
    <w:rsid w:val="00384DAA"/>
    <w:rsid w:val="00385A2F"/>
    <w:rsid w:val="003860A1"/>
    <w:rsid w:val="00386BB2"/>
    <w:rsid w:val="00386C41"/>
    <w:rsid w:val="00387FB4"/>
    <w:rsid w:val="00390C75"/>
    <w:rsid w:val="003911A7"/>
    <w:rsid w:val="00392E23"/>
    <w:rsid w:val="003933F7"/>
    <w:rsid w:val="00393855"/>
    <w:rsid w:val="00393A6B"/>
    <w:rsid w:val="00393F5F"/>
    <w:rsid w:val="00394ED0"/>
    <w:rsid w:val="003952CE"/>
    <w:rsid w:val="00395711"/>
    <w:rsid w:val="00395834"/>
    <w:rsid w:val="00395DED"/>
    <w:rsid w:val="00395FA2"/>
    <w:rsid w:val="003960C9"/>
    <w:rsid w:val="003960FD"/>
    <w:rsid w:val="00396462"/>
    <w:rsid w:val="003966DF"/>
    <w:rsid w:val="003966EB"/>
    <w:rsid w:val="0039766B"/>
    <w:rsid w:val="003978DC"/>
    <w:rsid w:val="00397984"/>
    <w:rsid w:val="003A07BE"/>
    <w:rsid w:val="003A08B3"/>
    <w:rsid w:val="003A14CC"/>
    <w:rsid w:val="003A15BB"/>
    <w:rsid w:val="003A1A0A"/>
    <w:rsid w:val="003A351E"/>
    <w:rsid w:val="003A3833"/>
    <w:rsid w:val="003A38CA"/>
    <w:rsid w:val="003A38F5"/>
    <w:rsid w:val="003A3A8C"/>
    <w:rsid w:val="003A430E"/>
    <w:rsid w:val="003A4899"/>
    <w:rsid w:val="003A4B7D"/>
    <w:rsid w:val="003A566C"/>
    <w:rsid w:val="003A5F28"/>
    <w:rsid w:val="003A600A"/>
    <w:rsid w:val="003A622C"/>
    <w:rsid w:val="003A6404"/>
    <w:rsid w:val="003A6E5F"/>
    <w:rsid w:val="003A7525"/>
    <w:rsid w:val="003A7B6D"/>
    <w:rsid w:val="003A7F3E"/>
    <w:rsid w:val="003B024E"/>
    <w:rsid w:val="003B0624"/>
    <w:rsid w:val="003B0B1C"/>
    <w:rsid w:val="003B0E10"/>
    <w:rsid w:val="003B1450"/>
    <w:rsid w:val="003B149F"/>
    <w:rsid w:val="003B23A8"/>
    <w:rsid w:val="003B2967"/>
    <w:rsid w:val="003B34AB"/>
    <w:rsid w:val="003B4431"/>
    <w:rsid w:val="003B6974"/>
    <w:rsid w:val="003B757C"/>
    <w:rsid w:val="003B7680"/>
    <w:rsid w:val="003B79B3"/>
    <w:rsid w:val="003B7FF8"/>
    <w:rsid w:val="003C02F4"/>
    <w:rsid w:val="003C12E6"/>
    <w:rsid w:val="003C24D2"/>
    <w:rsid w:val="003C2566"/>
    <w:rsid w:val="003C2597"/>
    <w:rsid w:val="003C2BF6"/>
    <w:rsid w:val="003C2D7F"/>
    <w:rsid w:val="003C3F8C"/>
    <w:rsid w:val="003C4E44"/>
    <w:rsid w:val="003C5A1E"/>
    <w:rsid w:val="003C5C97"/>
    <w:rsid w:val="003C5FDD"/>
    <w:rsid w:val="003C6137"/>
    <w:rsid w:val="003C6A02"/>
    <w:rsid w:val="003C6E96"/>
    <w:rsid w:val="003C7943"/>
    <w:rsid w:val="003C7DA3"/>
    <w:rsid w:val="003C7E35"/>
    <w:rsid w:val="003D0261"/>
    <w:rsid w:val="003D3F34"/>
    <w:rsid w:val="003D5210"/>
    <w:rsid w:val="003D530F"/>
    <w:rsid w:val="003D5342"/>
    <w:rsid w:val="003D5B99"/>
    <w:rsid w:val="003D5C7B"/>
    <w:rsid w:val="003D6308"/>
    <w:rsid w:val="003D7044"/>
    <w:rsid w:val="003D70A9"/>
    <w:rsid w:val="003D741A"/>
    <w:rsid w:val="003D7489"/>
    <w:rsid w:val="003D7AE7"/>
    <w:rsid w:val="003D7E1E"/>
    <w:rsid w:val="003E032D"/>
    <w:rsid w:val="003E0BEF"/>
    <w:rsid w:val="003E0E13"/>
    <w:rsid w:val="003E0F4A"/>
    <w:rsid w:val="003E1996"/>
    <w:rsid w:val="003E1C05"/>
    <w:rsid w:val="003E200F"/>
    <w:rsid w:val="003E2686"/>
    <w:rsid w:val="003E2F97"/>
    <w:rsid w:val="003E3DB6"/>
    <w:rsid w:val="003E3EC8"/>
    <w:rsid w:val="003E3F6E"/>
    <w:rsid w:val="003E5FF0"/>
    <w:rsid w:val="003E7190"/>
    <w:rsid w:val="003E7282"/>
    <w:rsid w:val="003E7ED4"/>
    <w:rsid w:val="003F08DD"/>
    <w:rsid w:val="003F0D97"/>
    <w:rsid w:val="003F1B68"/>
    <w:rsid w:val="003F1C65"/>
    <w:rsid w:val="003F1E11"/>
    <w:rsid w:val="003F22B7"/>
    <w:rsid w:val="003F24A6"/>
    <w:rsid w:val="003F26A4"/>
    <w:rsid w:val="003F26AB"/>
    <w:rsid w:val="003F327F"/>
    <w:rsid w:val="003F3B36"/>
    <w:rsid w:val="003F3E87"/>
    <w:rsid w:val="003F402E"/>
    <w:rsid w:val="003F41E6"/>
    <w:rsid w:val="003F4822"/>
    <w:rsid w:val="003F4969"/>
    <w:rsid w:val="003F4AB6"/>
    <w:rsid w:val="003F4B82"/>
    <w:rsid w:val="003F4BD4"/>
    <w:rsid w:val="003F580C"/>
    <w:rsid w:val="003F5A15"/>
    <w:rsid w:val="003F62A6"/>
    <w:rsid w:val="003F752A"/>
    <w:rsid w:val="003F7A74"/>
    <w:rsid w:val="00400050"/>
    <w:rsid w:val="00400F4B"/>
    <w:rsid w:val="00400F99"/>
    <w:rsid w:val="0040129F"/>
    <w:rsid w:val="0040149D"/>
    <w:rsid w:val="00401774"/>
    <w:rsid w:val="004026C5"/>
    <w:rsid w:val="004035DB"/>
    <w:rsid w:val="00403A39"/>
    <w:rsid w:val="00403ADF"/>
    <w:rsid w:val="004047BB"/>
    <w:rsid w:val="004051F3"/>
    <w:rsid w:val="0040561D"/>
    <w:rsid w:val="00406047"/>
    <w:rsid w:val="004061C0"/>
    <w:rsid w:val="004061E4"/>
    <w:rsid w:val="00406295"/>
    <w:rsid w:val="004108CA"/>
    <w:rsid w:val="00410C59"/>
    <w:rsid w:val="00411CCB"/>
    <w:rsid w:val="004120C6"/>
    <w:rsid w:val="00412ABE"/>
    <w:rsid w:val="00412BBC"/>
    <w:rsid w:val="00412DD5"/>
    <w:rsid w:val="004142CA"/>
    <w:rsid w:val="00415BEF"/>
    <w:rsid w:val="00415C49"/>
    <w:rsid w:val="0041615B"/>
    <w:rsid w:val="00416587"/>
    <w:rsid w:val="004168A0"/>
    <w:rsid w:val="00416978"/>
    <w:rsid w:val="00416A87"/>
    <w:rsid w:val="00416CCC"/>
    <w:rsid w:val="00416ECE"/>
    <w:rsid w:val="0041735D"/>
    <w:rsid w:val="004205B5"/>
    <w:rsid w:val="00420F82"/>
    <w:rsid w:val="0042120E"/>
    <w:rsid w:val="0042132E"/>
    <w:rsid w:val="00421D93"/>
    <w:rsid w:val="00421E10"/>
    <w:rsid w:val="00422373"/>
    <w:rsid w:val="00422F2A"/>
    <w:rsid w:val="00422FC1"/>
    <w:rsid w:val="0042353F"/>
    <w:rsid w:val="004238A4"/>
    <w:rsid w:val="0042445F"/>
    <w:rsid w:val="004244FE"/>
    <w:rsid w:val="004254DC"/>
    <w:rsid w:val="0042723C"/>
    <w:rsid w:val="0043023B"/>
    <w:rsid w:val="004307E9"/>
    <w:rsid w:val="00430C65"/>
    <w:rsid w:val="004310FA"/>
    <w:rsid w:val="00431757"/>
    <w:rsid w:val="00431758"/>
    <w:rsid w:val="00431AFB"/>
    <w:rsid w:val="0043468F"/>
    <w:rsid w:val="00434EA9"/>
    <w:rsid w:val="00436124"/>
    <w:rsid w:val="0043640F"/>
    <w:rsid w:val="00436EBE"/>
    <w:rsid w:val="0043701E"/>
    <w:rsid w:val="00437218"/>
    <w:rsid w:val="00437282"/>
    <w:rsid w:val="00437C57"/>
    <w:rsid w:val="00440233"/>
    <w:rsid w:val="00440E68"/>
    <w:rsid w:val="0044167C"/>
    <w:rsid w:val="00441746"/>
    <w:rsid w:val="00441FB8"/>
    <w:rsid w:val="004424B6"/>
    <w:rsid w:val="00442AB6"/>
    <w:rsid w:val="00444533"/>
    <w:rsid w:val="0044463C"/>
    <w:rsid w:val="00444B8E"/>
    <w:rsid w:val="00445556"/>
    <w:rsid w:val="004456D3"/>
    <w:rsid w:val="00445AAF"/>
    <w:rsid w:val="00446093"/>
    <w:rsid w:val="004465B9"/>
    <w:rsid w:val="0044703A"/>
    <w:rsid w:val="004471CF"/>
    <w:rsid w:val="00450A04"/>
    <w:rsid w:val="00450ABA"/>
    <w:rsid w:val="00450EE8"/>
    <w:rsid w:val="0045155A"/>
    <w:rsid w:val="00451C53"/>
    <w:rsid w:val="00451D26"/>
    <w:rsid w:val="00452B40"/>
    <w:rsid w:val="00453433"/>
    <w:rsid w:val="0045394F"/>
    <w:rsid w:val="00453E34"/>
    <w:rsid w:val="004554BD"/>
    <w:rsid w:val="00456755"/>
    <w:rsid w:val="0046081E"/>
    <w:rsid w:val="0046094B"/>
    <w:rsid w:val="00461528"/>
    <w:rsid w:val="004615EE"/>
    <w:rsid w:val="004629AA"/>
    <w:rsid w:val="00462E69"/>
    <w:rsid w:val="00463213"/>
    <w:rsid w:val="0046364C"/>
    <w:rsid w:val="00463C11"/>
    <w:rsid w:val="00466697"/>
    <w:rsid w:val="0046693E"/>
    <w:rsid w:val="00466B08"/>
    <w:rsid w:val="004701BF"/>
    <w:rsid w:val="004709C2"/>
    <w:rsid w:val="00470B34"/>
    <w:rsid w:val="00470C48"/>
    <w:rsid w:val="00471020"/>
    <w:rsid w:val="00471BD3"/>
    <w:rsid w:val="00472884"/>
    <w:rsid w:val="00472B1C"/>
    <w:rsid w:val="00472CE5"/>
    <w:rsid w:val="00473095"/>
    <w:rsid w:val="004734BF"/>
    <w:rsid w:val="004739AB"/>
    <w:rsid w:val="0047445E"/>
    <w:rsid w:val="004754AC"/>
    <w:rsid w:val="00475918"/>
    <w:rsid w:val="00476AED"/>
    <w:rsid w:val="004771CC"/>
    <w:rsid w:val="00480752"/>
    <w:rsid w:val="00481556"/>
    <w:rsid w:val="00481714"/>
    <w:rsid w:val="00482257"/>
    <w:rsid w:val="0048273F"/>
    <w:rsid w:val="00482BE5"/>
    <w:rsid w:val="0048399B"/>
    <w:rsid w:val="00483FD5"/>
    <w:rsid w:val="004849C7"/>
    <w:rsid w:val="00485D81"/>
    <w:rsid w:val="00485EB4"/>
    <w:rsid w:val="00485EC4"/>
    <w:rsid w:val="0048624A"/>
    <w:rsid w:val="0048715A"/>
    <w:rsid w:val="00487191"/>
    <w:rsid w:val="00487B3D"/>
    <w:rsid w:val="004902ED"/>
    <w:rsid w:val="0049067C"/>
    <w:rsid w:val="004907B9"/>
    <w:rsid w:val="004907CD"/>
    <w:rsid w:val="004909FD"/>
    <w:rsid w:val="00490E0D"/>
    <w:rsid w:val="00491490"/>
    <w:rsid w:val="0049160F"/>
    <w:rsid w:val="0049187C"/>
    <w:rsid w:val="00491C4D"/>
    <w:rsid w:val="004924BA"/>
    <w:rsid w:val="004930AE"/>
    <w:rsid w:val="0049674C"/>
    <w:rsid w:val="00496BF4"/>
    <w:rsid w:val="00497310"/>
    <w:rsid w:val="00497A57"/>
    <w:rsid w:val="004A0070"/>
    <w:rsid w:val="004A03C8"/>
    <w:rsid w:val="004A0BB6"/>
    <w:rsid w:val="004A0CE2"/>
    <w:rsid w:val="004A19DF"/>
    <w:rsid w:val="004A2586"/>
    <w:rsid w:val="004A3881"/>
    <w:rsid w:val="004A3F02"/>
    <w:rsid w:val="004A43BA"/>
    <w:rsid w:val="004A495F"/>
    <w:rsid w:val="004A4E4C"/>
    <w:rsid w:val="004A4E57"/>
    <w:rsid w:val="004A6EC7"/>
    <w:rsid w:val="004A758B"/>
    <w:rsid w:val="004A7D3D"/>
    <w:rsid w:val="004B00E1"/>
    <w:rsid w:val="004B07EB"/>
    <w:rsid w:val="004B0F05"/>
    <w:rsid w:val="004B106E"/>
    <w:rsid w:val="004B14A0"/>
    <w:rsid w:val="004B1AAA"/>
    <w:rsid w:val="004B30FC"/>
    <w:rsid w:val="004B3930"/>
    <w:rsid w:val="004B3C90"/>
    <w:rsid w:val="004B3F1D"/>
    <w:rsid w:val="004B408D"/>
    <w:rsid w:val="004B492A"/>
    <w:rsid w:val="004B4C11"/>
    <w:rsid w:val="004B594C"/>
    <w:rsid w:val="004B5DE1"/>
    <w:rsid w:val="004B6401"/>
    <w:rsid w:val="004B6F26"/>
    <w:rsid w:val="004B7401"/>
    <w:rsid w:val="004C009F"/>
    <w:rsid w:val="004C00E0"/>
    <w:rsid w:val="004C0C7B"/>
    <w:rsid w:val="004C13B3"/>
    <w:rsid w:val="004C183A"/>
    <w:rsid w:val="004C1A0A"/>
    <w:rsid w:val="004C1A0C"/>
    <w:rsid w:val="004C2088"/>
    <w:rsid w:val="004C2B07"/>
    <w:rsid w:val="004C2C3F"/>
    <w:rsid w:val="004C2ED5"/>
    <w:rsid w:val="004C2FF7"/>
    <w:rsid w:val="004C3459"/>
    <w:rsid w:val="004C41FF"/>
    <w:rsid w:val="004C4A17"/>
    <w:rsid w:val="004C5C87"/>
    <w:rsid w:val="004C60E9"/>
    <w:rsid w:val="004C6212"/>
    <w:rsid w:val="004C686E"/>
    <w:rsid w:val="004C7065"/>
    <w:rsid w:val="004C72AA"/>
    <w:rsid w:val="004D0528"/>
    <w:rsid w:val="004D0611"/>
    <w:rsid w:val="004D07C6"/>
    <w:rsid w:val="004D0B95"/>
    <w:rsid w:val="004D153A"/>
    <w:rsid w:val="004D2BCE"/>
    <w:rsid w:val="004D3306"/>
    <w:rsid w:val="004D334D"/>
    <w:rsid w:val="004D386B"/>
    <w:rsid w:val="004D3F09"/>
    <w:rsid w:val="004D3F5E"/>
    <w:rsid w:val="004D42A8"/>
    <w:rsid w:val="004D48F4"/>
    <w:rsid w:val="004D531C"/>
    <w:rsid w:val="004D621F"/>
    <w:rsid w:val="004D624F"/>
    <w:rsid w:val="004D7D4B"/>
    <w:rsid w:val="004E0450"/>
    <w:rsid w:val="004E0652"/>
    <w:rsid w:val="004E06BC"/>
    <w:rsid w:val="004E0B6D"/>
    <w:rsid w:val="004E28A8"/>
    <w:rsid w:val="004E2B6C"/>
    <w:rsid w:val="004E2D0F"/>
    <w:rsid w:val="004E423D"/>
    <w:rsid w:val="004E4A05"/>
    <w:rsid w:val="004E5696"/>
    <w:rsid w:val="004E597D"/>
    <w:rsid w:val="004E6030"/>
    <w:rsid w:val="004E6476"/>
    <w:rsid w:val="004E6565"/>
    <w:rsid w:val="004E6B3A"/>
    <w:rsid w:val="004E721A"/>
    <w:rsid w:val="004E7361"/>
    <w:rsid w:val="004E76C5"/>
    <w:rsid w:val="004E7845"/>
    <w:rsid w:val="004E7D1D"/>
    <w:rsid w:val="004E7E7B"/>
    <w:rsid w:val="004F01AD"/>
    <w:rsid w:val="004F0544"/>
    <w:rsid w:val="004F18FD"/>
    <w:rsid w:val="004F24E7"/>
    <w:rsid w:val="004F3677"/>
    <w:rsid w:val="004F391D"/>
    <w:rsid w:val="004F3AFD"/>
    <w:rsid w:val="004F422C"/>
    <w:rsid w:val="004F4415"/>
    <w:rsid w:val="004F47F5"/>
    <w:rsid w:val="004F4F30"/>
    <w:rsid w:val="004F4F4C"/>
    <w:rsid w:val="004F6710"/>
    <w:rsid w:val="004F67D1"/>
    <w:rsid w:val="004F67FA"/>
    <w:rsid w:val="004F75E9"/>
    <w:rsid w:val="005003C7"/>
    <w:rsid w:val="00501CFC"/>
    <w:rsid w:val="00501FFC"/>
    <w:rsid w:val="005020BD"/>
    <w:rsid w:val="00502EFB"/>
    <w:rsid w:val="005032D4"/>
    <w:rsid w:val="00503323"/>
    <w:rsid w:val="00503454"/>
    <w:rsid w:val="00503F29"/>
    <w:rsid w:val="00503F85"/>
    <w:rsid w:val="005047C4"/>
    <w:rsid w:val="00504E71"/>
    <w:rsid w:val="0050537E"/>
    <w:rsid w:val="00506028"/>
    <w:rsid w:val="0050691E"/>
    <w:rsid w:val="00506B69"/>
    <w:rsid w:val="00507932"/>
    <w:rsid w:val="00507B26"/>
    <w:rsid w:val="005102DE"/>
    <w:rsid w:val="005115E9"/>
    <w:rsid w:val="0051174A"/>
    <w:rsid w:val="0051243A"/>
    <w:rsid w:val="005127C4"/>
    <w:rsid w:val="00512AC6"/>
    <w:rsid w:val="00513007"/>
    <w:rsid w:val="00513391"/>
    <w:rsid w:val="00513413"/>
    <w:rsid w:val="005137D4"/>
    <w:rsid w:val="005139AB"/>
    <w:rsid w:val="00513B3A"/>
    <w:rsid w:val="0051413C"/>
    <w:rsid w:val="00514400"/>
    <w:rsid w:val="005148EF"/>
    <w:rsid w:val="00514A89"/>
    <w:rsid w:val="00515BAE"/>
    <w:rsid w:val="00515D5B"/>
    <w:rsid w:val="00516009"/>
    <w:rsid w:val="005160C1"/>
    <w:rsid w:val="005166B7"/>
    <w:rsid w:val="00516978"/>
    <w:rsid w:val="005172EF"/>
    <w:rsid w:val="00517B80"/>
    <w:rsid w:val="0052048A"/>
    <w:rsid w:val="005204A8"/>
    <w:rsid w:val="00521028"/>
    <w:rsid w:val="00522E24"/>
    <w:rsid w:val="005239C8"/>
    <w:rsid w:val="00523B3A"/>
    <w:rsid w:val="00524516"/>
    <w:rsid w:val="005248A2"/>
    <w:rsid w:val="005249DF"/>
    <w:rsid w:val="005253A8"/>
    <w:rsid w:val="00525D2C"/>
    <w:rsid w:val="00525EFE"/>
    <w:rsid w:val="0052640F"/>
    <w:rsid w:val="00527E72"/>
    <w:rsid w:val="00530451"/>
    <w:rsid w:val="00530AE9"/>
    <w:rsid w:val="00530DE2"/>
    <w:rsid w:val="00532A12"/>
    <w:rsid w:val="00532CDC"/>
    <w:rsid w:val="005331B7"/>
    <w:rsid w:val="005332ED"/>
    <w:rsid w:val="00533466"/>
    <w:rsid w:val="00533578"/>
    <w:rsid w:val="00533BF1"/>
    <w:rsid w:val="00533DB3"/>
    <w:rsid w:val="00534230"/>
    <w:rsid w:val="00534952"/>
    <w:rsid w:val="005355FF"/>
    <w:rsid w:val="00535CAE"/>
    <w:rsid w:val="00536338"/>
    <w:rsid w:val="00536AD9"/>
    <w:rsid w:val="005372F1"/>
    <w:rsid w:val="00537424"/>
    <w:rsid w:val="005377C0"/>
    <w:rsid w:val="005377DA"/>
    <w:rsid w:val="00537CE5"/>
    <w:rsid w:val="0054007E"/>
    <w:rsid w:val="00540862"/>
    <w:rsid w:val="00541594"/>
    <w:rsid w:val="00542031"/>
    <w:rsid w:val="005427EF"/>
    <w:rsid w:val="00542DE1"/>
    <w:rsid w:val="005435A2"/>
    <w:rsid w:val="00543A89"/>
    <w:rsid w:val="00544075"/>
    <w:rsid w:val="00544B61"/>
    <w:rsid w:val="005454AA"/>
    <w:rsid w:val="00545810"/>
    <w:rsid w:val="00546C61"/>
    <w:rsid w:val="00546F2C"/>
    <w:rsid w:val="0054740C"/>
    <w:rsid w:val="00547809"/>
    <w:rsid w:val="00547C64"/>
    <w:rsid w:val="00550643"/>
    <w:rsid w:val="00550A1B"/>
    <w:rsid w:val="0055107F"/>
    <w:rsid w:val="00551500"/>
    <w:rsid w:val="0055285F"/>
    <w:rsid w:val="0055319D"/>
    <w:rsid w:val="00553D3E"/>
    <w:rsid w:val="00553DF7"/>
    <w:rsid w:val="00554615"/>
    <w:rsid w:val="00555392"/>
    <w:rsid w:val="00555F4A"/>
    <w:rsid w:val="005562B2"/>
    <w:rsid w:val="005575B6"/>
    <w:rsid w:val="0056079B"/>
    <w:rsid w:val="005614E2"/>
    <w:rsid w:val="00563089"/>
    <w:rsid w:val="0056360C"/>
    <w:rsid w:val="0056417B"/>
    <w:rsid w:val="005643CF"/>
    <w:rsid w:val="00564CEF"/>
    <w:rsid w:val="00564EB5"/>
    <w:rsid w:val="00565619"/>
    <w:rsid w:val="005660B3"/>
    <w:rsid w:val="00566ABF"/>
    <w:rsid w:val="0056791B"/>
    <w:rsid w:val="005679C1"/>
    <w:rsid w:val="00567A31"/>
    <w:rsid w:val="00567D56"/>
    <w:rsid w:val="00567E76"/>
    <w:rsid w:val="00567E91"/>
    <w:rsid w:val="00567ED3"/>
    <w:rsid w:val="00567EDF"/>
    <w:rsid w:val="00570637"/>
    <w:rsid w:val="00571103"/>
    <w:rsid w:val="00571B01"/>
    <w:rsid w:val="00571FC4"/>
    <w:rsid w:val="005737FF"/>
    <w:rsid w:val="00573B94"/>
    <w:rsid w:val="00574126"/>
    <w:rsid w:val="0057582A"/>
    <w:rsid w:val="00575A7B"/>
    <w:rsid w:val="00575F38"/>
    <w:rsid w:val="005768B4"/>
    <w:rsid w:val="00576FAF"/>
    <w:rsid w:val="0057739C"/>
    <w:rsid w:val="0057745D"/>
    <w:rsid w:val="00580168"/>
    <w:rsid w:val="005809A3"/>
    <w:rsid w:val="00580D6F"/>
    <w:rsid w:val="00581832"/>
    <w:rsid w:val="00581F61"/>
    <w:rsid w:val="005836ED"/>
    <w:rsid w:val="00583C8F"/>
    <w:rsid w:val="00583D53"/>
    <w:rsid w:val="0058483D"/>
    <w:rsid w:val="00585403"/>
    <w:rsid w:val="005859C2"/>
    <w:rsid w:val="005860F2"/>
    <w:rsid w:val="0058675E"/>
    <w:rsid w:val="0058693D"/>
    <w:rsid w:val="00586E4E"/>
    <w:rsid w:val="00586ED8"/>
    <w:rsid w:val="00587575"/>
    <w:rsid w:val="00587CDB"/>
    <w:rsid w:val="00587CF6"/>
    <w:rsid w:val="0059031C"/>
    <w:rsid w:val="0059094A"/>
    <w:rsid w:val="00590C40"/>
    <w:rsid w:val="00591C04"/>
    <w:rsid w:val="0059227C"/>
    <w:rsid w:val="00592751"/>
    <w:rsid w:val="00592922"/>
    <w:rsid w:val="005934E9"/>
    <w:rsid w:val="005935D8"/>
    <w:rsid w:val="005937F6"/>
    <w:rsid w:val="005954F9"/>
    <w:rsid w:val="0059568A"/>
    <w:rsid w:val="00595E98"/>
    <w:rsid w:val="005965CB"/>
    <w:rsid w:val="00596D1F"/>
    <w:rsid w:val="00597665"/>
    <w:rsid w:val="00597D59"/>
    <w:rsid w:val="00597FD9"/>
    <w:rsid w:val="005A2364"/>
    <w:rsid w:val="005A35CA"/>
    <w:rsid w:val="005A45AD"/>
    <w:rsid w:val="005B033D"/>
    <w:rsid w:val="005B0677"/>
    <w:rsid w:val="005B0923"/>
    <w:rsid w:val="005B0B4A"/>
    <w:rsid w:val="005B0E38"/>
    <w:rsid w:val="005B0F38"/>
    <w:rsid w:val="005B16FF"/>
    <w:rsid w:val="005B20F6"/>
    <w:rsid w:val="005B2449"/>
    <w:rsid w:val="005B25D2"/>
    <w:rsid w:val="005B2791"/>
    <w:rsid w:val="005B313E"/>
    <w:rsid w:val="005B36AB"/>
    <w:rsid w:val="005B36E2"/>
    <w:rsid w:val="005B39B7"/>
    <w:rsid w:val="005B3DD2"/>
    <w:rsid w:val="005B44EF"/>
    <w:rsid w:val="005B4A5A"/>
    <w:rsid w:val="005B537D"/>
    <w:rsid w:val="005B5384"/>
    <w:rsid w:val="005B55BD"/>
    <w:rsid w:val="005B5DDB"/>
    <w:rsid w:val="005B5E72"/>
    <w:rsid w:val="005C0806"/>
    <w:rsid w:val="005C09B0"/>
    <w:rsid w:val="005C0CAF"/>
    <w:rsid w:val="005C0D6D"/>
    <w:rsid w:val="005C0F3A"/>
    <w:rsid w:val="005C0FF4"/>
    <w:rsid w:val="005C1081"/>
    <w:rsid w:val="005C1578"/>
    <w:rsid w:val="005C172C"/>
    <w:rsid w:val="005C1D32"/>
    <w:rsid w:val="005C2782"/>
    <w:rsid w:val="005C2C51"/>
    <w:rsid w:val="005C2EAF"/>
    <w:rsid w:val="005C31F9"/>
    <w:rsid w:val="005C45F8"/>
    <w:rsid w:val="005C5C1F"/>
    <w:rsid w:val="005C5FCF"/>
    <w:rsid w:val="005C695F"/>
    <w:rsid w:val="005C6CD9"/>
    <w:rsid w:val="005C7F02"/>
    <w:rsid w:val="005D01D6"/>
    <w:rsid w:val="005D01E0"/>
    <w:rsid w:val="005D060D"/>
    <w:rsid w:val="005D1626"/>
    <w:rsid w:val="005D2042"/>
    <w:rsid w:val="005D2116"/>
    <w:rsid w:val="005D30D1"/>
    <w:rsid w:val="005D42B2"/>
    <w:rsid w:val="005D467E"/>
    <w:rsid w:val="005D4A99"/>
    <w:rsid w:val="005D4C8E"/>
    <w:rsid w:val="005D4CC1"/>
    <w:rsid w:val="005D5D19"/>
    <w:rsid w:val="005D5F46"/>
    <w:rsid w:val="005D61E5"/>
    <w:rsid w:val="005D6517"/>
    <w:rsid w:val="005D6B85"/>
    <w:rsid w:val="005D7DB9"/>
    <w:rsid w:val="005E04A2"/>
    <w:rsid w:val="005E09E5"/>
    <w:rsid w:val="005E101B"/>
    <w:rsid w:val="005E153D"/>
    <w:rsid w:val="005E1CD4"/>
    <w:rsid w:val="005E2205"/>
    <w:rsid w:val="005E2B7C"/>
    <w:rsid w:val="005E36C4"/>
    <w:rsid w:val="005E3ECC"/>
    <w:rsid w:val="005E42EB"/>
    <w:rsid w:val="005E54D0"/>
    <w:rsid w:val="005E54F9"/>
    <w:rsid w:val="005E5CD8"/>
    <w:rsid w:val="005E5D62"/>
    <w:rsid w:val="005E5EFF"/>
    <w:rsid w:val="005E710D"/>
    <w:rsid w:val="005E7215"/>
    <w:rsid w:val="005E79BF"/>
    <w:rsid w:val="005E7D3B"/>
    <w:rsid w:val="005F00CE"/>
    <w:rsid w:val="005F0E4E"/>
    <w:rsid w:val="005F0EE9"/>
    <w:rsid w:val="005F14F6"/>
    <w:rsid w:val="005F1762"/>
    <w:rsid w:val="005F1A1B"/>
    <w:rsid w:val="005F1E18"/>
    <w:rsid w:val="005F22A5"/>
    <w:rsid w:val="005F3493"/>
    <w:rsid w:val="005F3867"/>
    <w:rsid w:val="005F393C"/>
    <w:rsid w:val="005F40C9"/>
    <w:rsid w:val="005F431D"/>
    <w:rsid w:val="005F4A1F"/>
    <w:rsid w:val="005F4BDB"/>
    <w:rsid w:val="005F571E"/>
    <w:rsid w:val="005F5B49"/>
    <w:rsid w:val="005F6802"/>
    <w:rsid w:val="005F693F"/>
    <w:rsid w:val="005F6AF4"/>
    <w:rsid w:val="005F72D3"/>
    <w:rsid w:val="005F760A"/>
    <w:rsid w:val="006012B2"/>
    <w:rsid w:val="006016B1"/>
    <w:rsid w:val="006017DC"/>
    <w:rsid w:val="00601914"/>
    <w:rsid w:val="00601C87"/>
    <w:rsid w:val="00601FD3"/>
    <w:rsid w:val="00602055"/>
    <w:rsid w:val="00602170"/>
    <w:rsid w:val="00603E24"/>
    <w:rsid w:val="00604909"/>
    <w:rsid w:val="006050C1"/>
    <w:rsid w:val="00605BD2"/>
    <w:rsid w:val="00605C4D"/>
    <w:rsid w:val="00605DE7"/>
    <w:rsid w:val="00606681"/>
    <w:rsid w:val="006073CC"/>
    <w:rsid w:val="0060740D"/>
    <w:rsid w:val="00611189"/>
    <w:rsid w:val="006115CB"/>
    <w:rsid w:val="0061249A"/>
    <w:rsid w:val="0061277A"/>
    <w:rsid w:val="006127E9"/>
    <w:rsid w:val="00612B12"/>
    <w:rsid w:val="00613099"/>
    <w:rsid w:val="0061344D"/>
    <w:rsid w:val="00613E1D"/>
    <w:rsid w:val="00614F16"/>
    <w:rsid w:val="00615012"/>
    <w:rsid w:val="00615F75"/>
    <w:rsid w:val="00615F8F"/>
    <w:rsid w:val="0061645C"/>
    <w:rsid w:val="00617C5C"/>
    <w:rsid w:val="00620591"/>
    <w:rsid w:val="00620F74"/>
    <w:rsid w:val="0062122A"/>
    <w:rsid w:val="00621D77"/>
    <w:rsid w:val="00621DA9"/>
    <w:rsid w:val="0062274E"/>
    <w:rsid w:val="00622BC4"/>
    <w:rsid w:val="00622E58"/>
    <w:rsid w:val="006231B1"/>
    <w:rsid w:val="00624F43"/>
    <w:rsid w:val="00625C0D"/>
    <w:rsid w:val="00626070"/>
    <w:rsid w:val="00627911"/>
    <w:rsid w:val="006308CA"/>
    <w:rsid w:val="00630ACB"/>
    <w:rsid w:val="00631A95"/>
    <w:rsid w:val="0063320A"/>
    <w:rsid w:val="00633313"/>
    <w:rsid w:val="00633586"/>
    <w:rsid w:val="006346E1"/>
    <w:rsid w:val="0063502D"/>
    <w:rsid w:val="00635C17"/>
    <w:rsid w:val="0063728F"/>
    <w:rsid w:val="006379C3"/>
    <w:rsid w:val="006405EE"/>
    <w:rsid w:val="00640F27"/>
    <w:rsid w:val="00641218"/>
    <w:rsid w:val="006415F8"/>
    <w:rsid w:val="00641FC6"/>
    <w:rsid w:val="00643CD9"/>
    <w:rsid w:val="00645279"/>
    <w:rsid w:val="0064541E"/>
    <w:rsid w:val="00645569"/>
    <w:rsid w:val="00645993"/>
    <w:rsid w:val="006465FD"/>
    <w:rsid w:val="006467AA"/>
    <w:rsid w:val="00646ACA"/>
    <w:rsid w:val="006474D2"/>
    <w:rsid w:val="00647648"/>
    <w:rsid w:val="006477E4"/>
    <w:rsid w:val="00647F01"/>
    <w:rsid w:val="00650B02"/>
    <w:rsid w:val="00650C05"/>
    <w:rsid w:val="00650CC3"/>
    <w:rsid w:val="0065150B"/>
    <w:rsid w:val="0065168C"/>
    <w:rsid w:val="00651FD1"/>
    <w:rsid w:val="00652254"/>
    <w:rsid w:val="006522B1"/>
    <w:rsid w:val="00653719"/>
    <w:rsid w:val="00654214"/>
    <w:rsid w:val="00654A9C"/>
    <w:rsid w:val="00655737"/>
    <w:rsid w:val="00655808"/>
    <w:rsid w:val="00655D96"/>
    <w:rsid w:val="00657008"/>
    <w:rsid w:val="006576AF"/>
    <w:rsid w:val="00657872"/>
    <w:rsid w:val="006600C3"/>
    <w:rsid w:val="00660160"/>
    <w:rsid w:val="00660D90"/>
    <w:rsid w:val="00661189"/>
    <w:rsid w:val="0066184A"/>
    <w:rsid w:val="0066195B"/>
    <w:rsid w:val="006625F7"/>
    <w:rsid w:val="006627C7"/>
    <w:rsid w:val="006629E0"/>
    <w:rsid w:val="00663052"/>
    <w:rsid w:val="0066355E"/>
    <w:rsid w:val="00664008"/>
    <w:rsid w:val="006650C8"/>
    <w:rsid w:val="0066535F"/>
    <w:rsid w:val="00665A88"/>
    <w:rsid w:val="00665E1E"/>
    <w:rsid w:val="006665EA"/>
    <w:rsid w:val="00666A53"/>
    <w:rsid w:val="00666B8B"/>
    <w:rsid w:val="00667079"/>
    <w:rsid w:val="00667B2D"/>
    <w:rsid w:val="006702E4"/>
    <w:rsid w:val="0067094C"/>
    <w:rsid w:val="00670B54"/>
    <w:rsid w:val="00670D93"/>
    <w:rsid w:val="00671381"/>
    <w:rsid w:val="00671987"/>
    <w:rsid w:val="00671D57"/>
    <w:rsid w:val="00671DCD"/>
    <w:rsid w:val="00672241"/>
    <w:rsid w:val="00672F57"/>
    <w:rsid w:val="00673937"/>
    <w:rsid w:val="0067398F"/>
    <w:rsid w:val="00673BE3"/>
    <w:rsid w:val="00674004"/>
    <w:rsid w:val="006741A8"/>
    <w:rsid w:val="0067421F"/>
    <w:rsid w:val="0067422C"/>
    <w:rsid w:val="00674428"/>
    <w:rsid w:val="00674D48"/>
    <w:rsid w:val="0067596C"/>
    <w:rsid w:val="00675B99"/>
    <w:rsid w:val="00677072"/>
    <w:rsid w:val="006773CF"/>
    <w:rsid w:val="00677579"/>
    <w:rsid w:val="00677C3D"/>
    <w:rsid w:val="006800F1"/>
    <w:rsid w:val="00681063"/>
    <w:rsid w:val="006810C4"/>
    <w:rsid w:val="006826A5"/>
    <w:rsid w:val="006829DD"/>
    <w:rsid w:val="00683203"/>
    <w:rsid w:val="00683C3F"/>
    <w:rsid w:val="00683CB3"/>
    <w:rsid w:val="00683DB0"/>
    <w:rsid w:val="00683E7E"/>
    <w:rsid w:val="00684123"/>
    <w:rsid w:val="006841C8"/>
    <w:rsid w:val="00684883"/>
    <w:rsid w:val="0068547E"/>
    <w:rsid w:val="00685C0B"/>
    <w:rsid w:val="00685C56"/>
    <w:rsid w:val="00686E17"/>
    <w:rsid w:val="00687025"/>
    <w:rsid w:val="00687772"/>
    <w:rsid w:val="00687831"/>
    <w:rsid w:val="00687A1B"/>
    <w:rsid w:val="00687A6A"/>
    <w:rsid w:val="006907C2"/>
    <w:rsid w:val="00690CD1"/>
    <w:rsid w:val="00690E5F"/>
    <w:rsid w:val="00691341"/>
    <w:rsid w:val="00691B38"/>
    <w:rsid w:val="00691E81"/>
    <w:rsid w:val="006923C5"/>
    <w:rsid w:val="006926C3"/>
    <w:rsid w:val="00693054"/>
    <w:rsid w:val="006936CB"/>
    <w:rsid w:val="00693D25"/>
    <w:rsid w:val="0069430D"/>
    <w:rsid w:val="00694647"/>
    <w:rsid w:val="00695166"/>
    <w:rsid w:val="0069577C"/>
    <w:rsid w:val="0069620B"/>
    <w:rsid w:val="00696248"/>
    <w:rsid w:val="006962B2"/>
    <w:rsid w:val="0069740D"/>
    <w:rsid w:val="0069745E"/>
    <w:rsid w:val="0069797D"/>
    <w:rsid w:val="00697F38"/>
    <w:rsid w:val="006A026E"/>
    <w:rsid w:val="006A052E"/>
    <w:rsid w:val="006A1360"/>
    <w:rsid w:val="006A1D5A"/>
    <w:rsid w:val="006A22C5"/>
    <w:rsid w:val="006A3D84"/>
    <w:rsid w:val="006A4464"/>
    <w:rsid w:val="006A46D2"/>
    <w:rsid w:val="006A4DD3"/>
    <w:rsid w:val="006A5194"/>
    <w:rsid w:val="006A5703"/>
    <w:rsid w:val="006A5C45"/>
    <w:rsid w:val="006A6195"/>
    <w:rsid w:val="006A6773"/>
    <w:rsid w:val="006A74D4"/>
    <w:rsid w:val="006A7DA6"/>
    <w:rsid w:val="006B037A"/>
    <w:rsid w:val="006B0F7E"/>
    <w:rsid w:val="006B11DB"/>
    <w:rsid w:val="006B1681"/>
    <w:rsid w:val="006B1907"/>
    <w:rsid w:val="006B1E14"/>
    <w:rsid w:val="006B2E1E"/>
    <w:rsid w:val="006B4ACF"/>
    <w:rsid w:val="006B53A3"/>
    <w:rsid w:val="006B6306"/>
    <w:rsid w:val="006B6F29"/>
    <w:rsid w:val="006B7A27"/>
    <w:rsid w:val="006C0801"/>
    <w:rsid w:val="006C1234"/>
    <w:rsid w:val="006C185F"/>
    <w:rsid w:val="006C1947"/>
    <w:rsid w:val="006C34D8"/>
    <w:rsid w:val="006C4D74"/>
    <w:rsid w:val="006C535A"/>
    <w:rsid w:val="006C5669"/>
    <w:rsid w:val="006C6456"/>
    <w:rsid w:val="006C648E"/>
    <w:rsid w:val="006C668F"/>
    <w:rsid w:val="006C69CA"/>
    <w:rsid w:val="006C7085"/>
    <w:rsid w:val="006C775A"/>
    <w:rsid w:val="006D048C"/>
    <w:rsid w:val="006D0A23"/>
    <w:rsid w:val="006D3654"/>
    <w:rsid w:val="006D3CCC"/>
    <w:rsid w:val="006D4735"/>
    <w:rsid w:val="006D4E03"/>
    <w:rsid w:val="006D5DFC"/>
    <w:rsid w:val="006D649C"/>
    <w:rsid w:val="006D654C"/>
    <w:rsid w:val="006D69AB"/>
    <w:rsid w:val="006D6AD8"/>
    <w:rsid w:val="006D6E28"/>
    <w:rsid w:val="006D70AC"/>
    <w:rsid w:val="006D70D4"/>
    <w:rsid w:val="006E04DC"/>
    <w:rsid w:val="006E13CB"/>
    <w:rsid w:val="006E148A"/>
    <w:rsid w:val="006E15BF"/>
    <w:rsid w:val="006E2F61"/>
    <w:rsid w:val="006E381D"/>
    <w:rsid w:val="006E4C11"/>
    <w:rsid w:val="006E5133"/>
    <w:rsid w:val="006E5AB1"/>
    <w:rsid w:val="006E6648"/>
    <w:rsid w:val="006E759B"/>
    <w:rsid w:val="006E78CB"/>
    <w:rsid w:val="006E7A7F"/>
    <w:rsid w:val="006F00F4"/>
    <w:rsid w:val="006F0552"/>
    <w:rsid w:val="006F0EA1"/>
    <w:rsid w:val="006F2194"/>
    <w:rsid w:val="006F2B1A"/>
    <w:rsid w:val="006F3149"/>
    <w:rsid w:val="006F33E4"/>
    <w:rsid w:val="006F3C22"/>
    <w:rsid w:val="006F404A"/>
    <w:rsid w:val="006F411A"/>
    <w:rsid w:val="006F4501"/>
    <w:rsid w:val="006F4B86"/>
    <w:rsid w:val="006F558D"/>
    <w:rsid w:val="006F5602"/>
    <w:rsid w:val="006F5987"/>
    <w:rsid w:val="006F5E8D"/>
    <w:rsid w:val="006F6143"/>
    <w:rsid w:val="00700723"/>
    <w:rsid w:val="00700D22"/>
    <w:rsid w:val="00701958"/>
    <w:rsid w:val="00702126"/>
    <w:rsid w:val="007023AE"/>
    <w:rsid w:val="007024B8"/>
    <w:rsid w:val="00703E42"/>
    <w:rsid w:val="00704848"/>
    <w:rsid w:val="00705432"/>
    <w:rsid w:val="00705A98"/>
    <w:rsid w:val="00706E0D"/>
    <w:rsid w:val="0070739F"/>
    <w:rsid w:val="00707495"/>
    <w:rsid w:val="007101AF"/>
    <w:rsid w:val="00710991"/>
    <w:rsid w:val="00710A3C"/>
    <w:rsid w:val="00710C78"/>
    <w:rsid w:val="007111F0"/>
    <w:rsid w:val="00711800"/>
    <w:rsid w:val="00711BEB"/>
    <w:rsid w:val="007131C3"/>
    <w:rsid w:val="00713BCA"/>
    <w:rsid w:val="00714D46"/>
    <w:rsid w:val="00715A44"/>
    <w:rsid w:val="00715EF4"/>
    <w:rsid w:val="007166F7"/>
    <w:rsid w:val="00717249"/>
    <w:rsid w:val="00717BAE"/>
    <w:rsid w:val="0072025F"/>
    <w:rsid w:val="00720D0C"/>
    <w:rsid w:val="00720D5A"/>
    <w:rsid w:val="00720D89"/>
    <w:rsid w:val="007213D3"/>
    <w:rsid w:val="007219C0"/>
    <w:rsid w:val="00721B4F"/>
    <w:rsid w:val="00721C1D"/>
    <w:rsid w:val="00721CF0"/>
    <w:rsid w:val="00721E6A"/>
    <w:rsid w:val="00721F51"/>
    <w:rsid w:val="00722462"/>
    <w:rsid w:val="00722E54"/>
    <w:rsid w:val="0072335A"/>
    <w:rsid w:val="007241A5"/>
    <w:rsid w:val="0072444B"/>
    <w:rsid w:val="007246DB"/>
    <w:rsid w:val="00724A2B"/>
    <w:rsid w:val="007266AA"/>
    <w:rsid w:val="00726F22"/>
    <w:rsid w:val="00727079"/>
    <w:rsid w:val="00727814"/>
    <w:rsid w:val="00730AFD"/>
    <w:rsid w:val="00731352"/>
    <w:rsid w:val="00731DE1"/>
    <w:rsid w:val="007343EE"/>
    <w:rsid w:val="00734474"/>
    <w:rsid w:val="00734815"/>
    <w:rsid w:val="007348A5"/>
    <w:rsid w:val="00735E07"/>
    <w:rsid w:val="007364E6"/>
    <w:rsid w:val="00736655"/>
    <w:rsid w:val="00736670"/>
    <w:rsid w:val="007374F4"/>
    <w:rsid w:val="00737906"/>
    <w:rsid w:val="0074093D"/>
    <w:rsid w:val="00740F7D"/>
    <w:rsid w:val="00743892"/>
    <w:rsid w:val="00744F55"/>
    <w:rsid w:val="00745ED7"/>
    <w:rsid w:val="00746AC5"/>
    <w:rsid w:val="00746DC2"/>
    <w:rsid w:val="00747BF9"/>
    <w:rsid w:val="00747F4B"/>
    <w:rsid w:val="007517DE"/>
    <w:rsid w:val="00751B56"/>
    <w:rsid w:val="007526B0"/>
    <w:rsid w:val="00752760"/>
    <w:rsid w:val="00753B28"/>
    <w:rsid w:val="00753EBA"/>
    <w:rsid w:val="00754017"/>
    <w:rsid w:val="007544B7"/>
    <w:rsid w:val="0075570D"/>
    <w:rsid w:val="007557C5"/>
    <w:rsid w:val="00755BA5"/>
    <w:rsid w:val="00756201"/>
    <w:rsid w:val="00756226"/>
    <w:rsid w:val="007563EE"/>
    <w:rsid w:val="00756963"/>
    <w:rsid w:val="00756DCB"/>
    <w:rsid w:val="00756DF5"/>
    <w:rsid w:val="00757419"/>
    <w:rsid w:val="00757AD0"/>
    <w:rsid w:val="00757F43"/>
    <w:rsid w:val="00760A55"/>
    <w:rsid w:val="00762841"/>
    <w:rsid w:val="0076375B"/>
    <w:rsid w:val="007638BC"/>
    <w:rsid w:val="0076411B"/>
    <w:rsid w:val="0076415D"/>
    <w:rsid w:val="00764CCE"/>
    <w:rsid w:val="007651A6"/>
    <w:rsid w:val="00765810"/>
    <w:rsid w:val="00765C8C"/>
    <w:rsid w:val="00765F0A"/>
    <w:rsid w:val="00766B5C"/>
    <w:rsid w:val="00766CE7"/>
    <w:rsid w:val="007676FB"/>
    <w:rsid w:val="007700B4"/>
    <w:rsid w:val="0077040B"/>
    <w:rsid w:val="00770E69"/>
    <w:rsid w:val="007714C0"/>
    <w:rsid w:val="00771531"/>
    <w:rsid w:val="00771FFE"/>
    <w:rsid w:val="00772901"/>
    <w:rsid w:val="00772BF1"/>
    <w:rsid w:val="00772CA6"/>
    <w:rsid w:val="00773D28"/>
    <w:rsid w:val="00774073"/>
    <w:rsid w:val="0077509A"/>
    <w:rsid w:val="00775517"/>
    <w:rsid w:val="0077608A"/>
    <w:rsid w:val="0077629C"/>
    <w:rsid w:val="007763FA"/>
    <w:rsid w:val="007767E4"/>
    <w:rsid w:val="00776882"/>
    <w:rsid w:val="007768B3"/>
    <w:rsid w:val="00776C08"/>
    <w:rsid w:val="00777A7B"/>
    <w:rsid w:val="00780332"/>
    <w:rsid w:val="00780F30"/>
    <w:rsid w:val="007818DA"/>
    <w:rsid w:val="007819A5"/>
    <w:rsid w:val="00781A1B"/>
    <w:rsid w:val="00781EE6"/>
    <w:rsid w:val="00782091"/>
    <w:rsid w:val="007824D6"/>
    <w:rsid w:val="00782F9A"/>
    <w:rsid w:val="0078396E"/>
    <w:rsid w:val="007843DA"/>
    <w:rsid w:val="0078497A"/>
    <w:rsid w:val="007855ED"/>
    <w:rsid w:val="00785A86"/>
    <w:rsid w:val="00785C04"/>
    <w:rsid w:val="007868AC"/>
    <w:rsid w:val="00787137"/>
    <w:rsid w:val="00787715"/>
    <w:rsid w:val="007878B8"/>
    <w:rsid w:val="00787F02"/>
    <w:rsid w:val="00790F89"/>
    <w:rsid w:val="007915CE"/>
    <w:rsid w:val="0079175D"/>
    <w:rsid w:val="00793238"/>
    <w:rsid w:val="0079326E"/>
    <w:rsid w:val="00793497"/>
    <w:rsid w:val="007937A6"/>
    <w:rsid w:val="00793864"/>
    <w:rsid w:val="007943C2"/>
    <w:rsid w:val="007947AB"/>
    <w:rsid w:val="00794D02"/>
    <w:rsid w:val="007956F8"/>
    <w:rsid w:val="00796410"/>
    <w:rsid w:val="007969E1"/>
    <w:rsid w:val="00796FF6"/>
    <w:rsid w:val="00797164"/>
    <w:rsid w:val="00797503"/>
    <w:rsid w:val="00797592"/>
    <w:rsid w:val="00797834"/>
    <w:rsid w:val="00797942"/>
    <w:rsid w:val="00797A6D"/>
    <w:rsid w:val="00797EDE"/>
    <w:rsid w:val="007A0221"/>
    <w:rsid w:val="007A0BE2"/>
    <w:rsid w:val="007A0EC6"/>
    <w:rsid w:val="007A1A7A"/>
    <w:rsid w:val="007A1E37"/>
    <w:rsid w:val="007A2004"/>
    <w:rsid w:val="007A2734"/>
    <w:rsid w:val="007A2ECC"/>
    <w:rsid w:val="007A412A"/>
    <w:rsid w:val="007A441A"/>
    <w:rsid w:val="007A4810"/>
    <w:rsid w:val="007A4EC7"/>
    <w:rsid w:val="007A6365"/>
    <w:rsid w:val="007A6390"/>
    <w:rsid w:val="007A6B24"/>
    <w:rsid w:val="007A790C"/>
    <w:rsid w:val="007A79E7"/>
    <w:rsid w:val="007B0A7C"/>
    <w:rsid w:val="007B27B5"/>
    <w:rsid w:val="007B329A"/>
    <w:rsid w:val="007B38DC"/>
    <w:rsid w:val="007B43E8"/>
    <w:rsid w:val="007B4E29"/>
    <w:rsid w:val="007B5633"/>
    <w:rsid w:val="007B56D7"/>
    <w:rsid w:val="007B604F"/>
    <w:rsid w:val="007B66CE"/>
    <w:rsid w:val="007B6AA4"/>
    <w:rsid w:val="007B72F5"/>
    <w:rsid w:val="007B7CF2"/>
    <w:rsid w:val="007C05A8"/>
    <w:rsid w:val="007C05F9"/>
    <w:rsid w:val="007C0A9E"/>
    <w:rsid w:val="007C16CC"/>
    <w:rsid w:val="007C1873"/>
    <w:rsid w:val="007C20BA"/>
    <w:rsid w:val="007C2EC8"/>
    <w:rsid w:val="007C2FCB"/>
    <w:rsid w:val="007C39C8"/>
    <w:rsid w:val="007C40F1"/>
    <w:rsid w:val="007C4131"/>
    <w:rsid w:val="007C4336"/>
    <w:rsid w:val="007C4A92"/>
    <w:rsid w:val="007C4B36"/>
    <w:rsid w:val="007C537B"/>
    <w:rsid w:val="007C5C03"/>
    <w:rsid w:val="007C6FF4"/>
    <w:rsid w:val="007C7AB6"/>
    <w:rsid w:val="007D0433"/>
    <w:rsid w:val="007D0488"/>
    <w:rsid w:val="007D0A30"/>
    <w:rsid w:val="007D0DDB"/>
    <w:rsid w:val="007D1DE0"/>
    <w:rsid w:val="007D2435"/>
    <w:rsid w:val="007D261D"/>
    <w:rsid w:val="007D2C97"/>
    <w:rsid w:val="007D36AF"/>
    <w:rsid w:val="007D3A0C"/>
    <w:rsid w:val="007D3D38"/>
    <w:rsid w:val="007D5856"/>
    <w:rsid w:val="007D6222"/>
    <w:rsid w:val="007D6ED5"/>
    <w:rsid w:val="007D7D3C"/>
    <w:rsid w:val="007E0C0D"/>
    <w:rsid w:val="007E0EAE"/>
    <w:rsid w:val="007E1FDA"/>
    <w:rsid w:val="007E2008"/>
    <w:rsid w:val="007E247D"/>
    <w:rsid w:val="007E330B"/>
    <w:rsid w:val="007E35B5"/>
    <w:rsid w:val="007E4445"/>
    <w:rsid w:val="007E4C84"/>
    <w:rsid w:val="007E4DC8"/>
    <w:rsid w:val="007E5347"/>
    <w:rsid w:val="007E591F"/>
    <w:rsid w:val="007E61CE"/>
    <w:rsid w:val="007E6448"/>
    <w:rsid w:val="007E6475"/>
    <w:rsid w:val="007E6D55"/>
    <w:rsid w:val="007F0229"/>
    <w:rsid w:val="007F1334"/>
    <w:rsid w:val="007F17AB"/>
    <w:rsid w:val="007F2999"/>
    <w:rsid w:val="007F29D7"/>
    <w:rsid w:val="007F345C"/>
    <w:rsid w:val="007F3C60"/>
    <w:rsid w:val="007F417A"/>
    <w:rsid w:val="007F4373"/>
    <w:rsid w:val="007F4659"/>
    <w:rsid w:val="007F4697"/>
    <w:rsid w:val="007F554B"/>
    <w:rsid w:val="007F57A8"/>
    <w:rsid w:val="007F58A1"/>
    <w:rsid w:val="007F7E07"/>
    <w:rsid w:val="00801FCF"/>
    <w:rsid w:val="008020A9"/>
    <w:rsid w:val="008024EA"/>
    <w:rsid w:val="008025F2"/>
    <w:rsid w:val="0080319A"/>
    <w:rsid w:val="00803281"/>
    <w:rsid w:val="00803463"/>
    <w:rsid w:val="0080373D"/>
    <w:rsid w:val="008042BF"/>
    <w:rsid w:val="008048AE"/>
    <w:rsid w:val="008049D0"/>
    <w:rsid w:val="008049D7"/>
    <w:rsid w:val="008057DE"/>
    <w:rsid w:val="00805AFA"/>
    <w:rsid w:val="0080604A"/>
    <w:rsid w:val="00806B97"/>
    <w:rsid w:val="00807AF4"/>
    <w:rsid w:val="00807CE2"/>
    <w:rsid w:val="0081044B"/>
    <w:rsid w:val="00810569"/>
    <w:rsid w:val="00810EB4"/>
    <w:rsid w:val="00811A25"/>
    <w:rsid w:val="00811ABC"/>
    <w:rsid w:val="00811B4D"/>
    <w:rsid w:val="00811B66"/>
    <w:rsid w:val="00812225"/>
    <w:rsid w:val="00812A05"/>
    <w:rsid w:val="008135EA"/>
    <w:rsid w:val="00813A66"/>
    <w:rsid w:val="008142EB"/>
    <w:rsid w:val="00814573"/>
    <w:rsid w:val="00814AF5"/>
    <w:rsid w:val="00815A56"/>
    <w:rsid w:val="00815F97"/>
    <w:rsid w:val="00816CB6"/>
    <w:rsid w:val="00817418"/>
    <w:rsid w:val="0081776D"/>
    <w:rsid w:val="008222FF"/>
    <w:rsid w:val="0082265F"/>
    <w:rsid w:val="00822CB9"/>
    <w:rsid w:val="00823BE3"/>
    <w:rsid w:val="00823D0D"/>
    <w:rsid w:val="00823E31"/>
    <w:rsid w:val="00824955"/>
    <w:rsid w:val="00825940"/>
    <w:rsid w:val="00825F3B"/>
    <w:rsid w:val="0082629F"/>
    <w:rsid w:val="00826698"/>
    <w:rsid w:val="00826BD3"/>
    <w:rsid w:val="008271CA"/>
    <w:rsid w:val="008278CD"/>
    <w:rsid w:val="00827D7F"/>
    <w:rsid w:val="008304AB"/>
    <w:rsid w:val="008304BD"/>
    <w:rsid w:val="00830B4D"/>
    <w:rsid w:val="008310F3"/>
    <w:rsid w:val="0083182F"/>
    <w:rsid w:val="00831952"/>
    <w:rsid w:val="00831CEC"/>
    <w:rsid w:val="008326A4"/>
    <w:rsid w:val="00832A34"/>
    <w:rsid w:val="008331B7"/>
    <w:rsid w:val="00833308"/>
    <w:rsid w:val="00833536"/>
    <w:rsid w:val="00834AC2"/>
    <w:rsid w:val="00834BE4"/>
    <w:rsid w:val="008351A3"/>
    <w:rsid w:val="00835DFA"/>
    <w:rsid w:val="008367E9"/>
    <w:rsid w:val="00836CE7"/>
    <w:rsid w:val="00837023"/>
    <w:rsid w:val="008378F2"/>
    <w:rsid w:val="0084000A"/>
    <w:rsid w:val="00840117"/>
    <w:rsid w:val="008407B7"/>
    <w:rsid w:val="008407C6"/>
    <w:rsid w:val="0084134E"/>
    <w:rsid w:val="0084170D"/>
    <w:rsid w:val="0084254B"/>
    <w:rsid w:val="00842FE4"/>
    <w:rsid w:val="00842FF8"/>
    <w:rsid w:val="008443D7"/>
    <w:rsid w:val="00844DD1"/>
    <w:rsid w:val="008451BB"/>
    <w:rsid w:val="008455D0"/>
    <w:rsid w:val="008463FA"/>
    <w:rsid w:val="00846499"/>
    <w:rsid w:val="008475AA"/>
    <w:rsid w:val="00847E06"/>
    <w:rsid w:val="008506D4"/>
    <w:rsid w:val="00850872"/>
    <w:rsid w:val="00850C2C"/>
    <w:rsid w:val="00850E1D"/>
    <w:rsid w:val="00852573"/>
    <w:rsid w:val="00852D3D"/>
    <w:rsid w:val="00852E91"/>
    <w:rsid w:val="00852EE4"/>
    <w:rsid w:val="0085341F"/>
    <w:rsid w:val="0085376C"/>
    <w:rsid w:val="00853794"/>
    <w:rsid w:val="008537A3"/>
    <w:rsid w:val="0085395D"/>
    <w:rsid w:val="00853966"/>
    <w:rsid w:val="00853C5B"/>
    <w:rsid w:val="00853E52"/>
    <w:rsid w:val="00854738"/>
    <w:rsid w:val="008553B9"/>
    <w:rsid w:val="008559DF"/>
    <w:rsid w:val="008562D3"/>
    <w:rsid w:val="00856408"/>
    <w:rsid w:val="00856624"/>
    <w:rsid w:val="0085690E"/>
    <w:rsid w:val="00856E33"/>
    <w:rsid w:val="00857168"/>
    <w:rsid w:val="008603DF"/>
    <w:rsid w:val="0086083C"/>
    <w:rsid w:val="00860A67"/>
    <w:rsid w:val="008617D0"/>
    <w:rsid w:val="00861DC9"/>
    <w:rsid w:val="00862217"/>
    <w:rsid w:val="00862420"/>
    <w:rsid w:val="00862C45"/>
    <w:rsid w:val="00863A59"/>
    <w:rsid w:val="00863F7B"/>
    <w:rsid w:val="00864076"/>
    <w:rsid w:val="00864578"/>
    <w:rsid w:val="00864B24"/>
    <w:rsid w:val="008653F1"/>
    <w:rsid w:val="00865CDC"/>
    <w:rsid w:val="00865FC0"/>
    <w:rsid w:val="00866D5A"/>
    <w:rsid w:val="00867034"/>
    <w:rsid w:val="00867A7B"/>
    <w:rsid w:val="00867E59"/>
    <w:rsid w:val="00870334"/>
    <w:rsid w:val="00870506"/>
    <w:rsid w:val="00870566"/>
    <w:rsid w:val="00870689"/>
    <w:rsid w:val="00870E64"/>
    <w:rsid w:val="00870E7D"/>
    <w:rsid w:val="008720ED"/>
    <w:rsid w:val="00872EBF"/>
    <w:rsid w:val="008741B5"/>
    <w:rsid w:val="00874857"/>
    <w:rsid w:val="0087493C"/>
    <w:rsid w:val="00874DD6"/>
    <w:rsid w:val="00875E2E"/>
    <w:rsid w:val="0087675A"/>
    <w:rsid w:val="00876E8B"/>
    <w:rsid w:val="00877094"/>
    <w:rsid w:val="0087721D"/>
    <w:rsid w:val="00877422"/>
    <w:rsid w:val="00877498"/>
    <w:rsid w:val="00877B5E"/>
    <w:rsid w:val="00877C4A"/>
    <w:rsid w:val="00880DCF"/>
    <w:rsid w:val="0088105A"/>
    <w:rsid w:val="00881E35"/>
    <w:rsid w:val="00882BB4"/>
    <w:rsid w:val="00882E80"/>
    <w:rsid w:val="00884289"/>
    <w:rsid w:val="00885A9E"/>
    <w:rsid w:val="008860EE"/>
    <w:rsid w:val="00887410"/>
    <w:rsid w:val="0089009C"/>
    <w:rsid w:val="00890143"/>
    <w:rsid w:val="008909F1"/>
    <w:rsid w:val="00890DA7"/>
    <w:rsid w:val="00890F04"/>
    <w:rsid w:val="0089132F"/>
    <w:rsid w:val="008916C6"/>
    <w:rsid w:val="00891DEB"/>
    <w:rsid w:val="00892183"/>
    <w:rsid w:val="0089235A"/>
    <w:rsid w:val="00892A7D"/>
    <w:rsid w:val="00893125"/>
    <w:rsid w:val="008934DE"/>
    <w:rsid w:val="00893BC5"/>
    <w:rsid w:val="0089406A"/>
    <w:rsid w:val="0089441F"/>
    <w:rsid w:val="00894939"/>
    <w:rsid w:val="00894C1A"/>
    <w:rsid w:val="00894ED5"/>
    <w:rsid w:val="008956A5"/>
    <w:rsid w:val="00895A3C"/>
    <w:rsid w:val="00895B73"/>
    <w:rsid w:val="00895DA5"/>
    <w:rsid w:val="00895E3B"/>
    <w:rsid w:val="0089789D"/>
    <w:rsid w:val="008A0BEC"/>
    <w:rsid w:val="008A1A97"/>
    <w:rsid w:val="008A217C"/>
    <w:rsid w:val="008A2414"/>
    <w:rsid w:val="008A26CB"/>
    <w:rsid w:val="008A29BA"/>
    <w:rsid w:val="008A555F"/>
    <w:rsid w:val="008A55A9"/>
    <w:rsid w:val="008A5F36"/>
    <w:rsid w:val="008A602C"/>
    <w:rsid w:val="008A6FA4"/>
    <w:rsid w:val="008A75E2"/>
    <w:rsid w:val="008A7BEC"/>
    <w:rsid w:val="008B0211"/>
    <w:rsid w:val="008B11D1"/>
    <w:rsid w:val="008B129A"/>
    <w:rsid w:val="008B1EAD"/>
    <w:rsid w:val="008B32BA"/>
    <w:rsid w:val="008B367A"/>
    <w:rsid w:val="008B37EB"/>
    <w:rsid w:val="008B3B3A"/>
    <w:rsid w:val="008B3ED1"/>
    <w:rsid w:val="008B3FF6"/>
    <w:rsid w:val="008B408A"/>
    <w:rsid w:val="008B410C"/>
    <w:rsid w:val="008B4D07"/>
    <w:rsid w:val="008B4F6E"/>
    <w:rsid w:val="008B51AE"/>
    <w:rsid w:val="008B5A47"/>
    <w:rsid w:val="008B5E65"/>
    <w:rsid w:val="008B5EBE"/>
    <w:rsid w:val="008B65A9"/>
    <w:rsid w:val="008B7130"/>
    <w:rsid w:val="008C00C8"/>
    <w:rsid w:val="008C03CE"/>
    <w:rsid w:val="008C0808"/>
    <w:rsid w:val="008C0824"/>
    <w:rsid w:val="008C0E52"/>
    <w:rsid w:val="008C19CC"/>
    <w:rsid w:val="008C1BB0"/>
    <w:rsid w:val="008C1F7B"/>
    <w:rsid w:val="008C25B8"/>
    <w:rsid w:val="008C3864"/>
    <w:rsid w:val="008C3B15"/>
    <w:rsid w:val="008C4257"/>
    <w:rsid w:val="008C47FC"/>
    <w:rsid w:val="008C4BB8"/>
    <w:rsid w:val="008C5895"/>
    <w:rsid w:val="008C5F49"/>
    <w:rsid w:val="008C6171"/>
    <w:rsid w:val="008C6415"/>
    <w:rsid w:val="008C65E3"/>
    <w:rsid w:val="008C674E"/>
    <w:rsid w:val="008C73B7"/>
    <w:rsid w:val="008C7534"/>
    <w:rsid w:val="008C7577"/>
    <w:rsid w:val="008C76AA"/>
    <w:rsid w:val="008C7700"/>
    <w:rsid w:val="008C7F2C"/>
    <w:rsid w:val="008D038E"/>
    <w:rsid w:val="008D040A"/>
    <w:rsid w:val="008D1520"/>
    <w:rsid w:val="008D1D38"/>
    <w:rsid w:val="008D21A4"/>
    <w:rsid w:val="008D21D7"/>
    <w:rsid w:val="008D2DCF"/>
    <w:rsid w:val="008D2FB1"/>
    <w:rsid w:val="008D383D"/>
    <w:rsid w:val="008D3E01"/>
    <w:rsid w:val="008D4142"/>
    <w:rsid w:val="008D47E0"/>
    <w:rsid w:val="008D5094"/>
    <w:rsid w:val="008D55F6"/>
    <w:rsid w:val="008D5D23"/>
    <w:rsid w:val="008D5E27"/>
    <w:rsid w:val="008D613A"/>
    <w:rsid w:val="008D6767"/>
    <w:rsid w:val="008D69E8"/>
    <w:rsid w:val="008D6C04"/>
    <w:rsid w:val="008D6CA9"/>
    <w:rsid w:val="008D7240"/>
    <w:rsid w:val="008D7F07"/>
    <w:rsid w:val="008E0BC5"/>
    <w:rsid w:val="008E19A4"/>
    <w:rsid w:val="008E1D8E"/>
    <w:rsid w:val="008E3E28"/>
    <w:rsid w:val="008E3F3A"/>
    <w:rsid w:val="008E4129"/>
    <w:rsid w:val="008E445D"/>
    <w:rsid w:val="008E484C"/>
    <w:rsid w:val="008E4D1E"/>
    <w:rsid w:val="008E4DA5"/>
    <w:rsid w:val="008E4ED7"/>
    <w:rsid w:val="008E55EF"/>
    <w:rsid w:val="008E57A9"/>
    <w:rsid w:val="008E690A"/>
    <w:rsid w:val="008E6EB1"/>
    <w:rsid w:val="008E787B"/>
    <w:rsid w:val="008E7913"/>
    <w:rsid w:val="008E795A"/>
    <w:rsid w:val="008E79D7"/>
    <w:rsid w:val="008E79F6"/>
    <w:rsid w:val="008F0C7B"/>
    <w:rsid w:val="008F0E1F"/>
    <w:rsid w:val="008F116A"/>
    <w:rsid w:val="008F11D0"/>
    <w:rsid w:val="008F200D"/>
    <w:rsid w:val="008F21E6"/>
    <w:rsid w:val="008F22A2"/>
    <w:rsid w:val="008F28D1"/>
    <w:rsid w:val="008F4E9D"/>
    <w:rsid w:val="008F6903"/>
    <w:rsid w:val="008F70AC"/>
    <w:rsid w:val="008F7970"/>
    <w:rsid w:val="009001F3"/>
    <w:rsid w:val="00900417"/>
    <w:rsid w:val="0090093B"/>
    <w:rsid w:val="00900DA8"/>
    <w:rsid w:val="00901A65"/>
    <w:rsid w:val="00901B3F"/>
    <w:rsid w:val="009022F0"/>
    <w:rsid w:val="00902663"/>
    <w:rsid w:val="00903010"/>
    <w:rsid w:val="009033B4"/>
    <w:rsid w:val="009044D2"/>
    <w:rsid w:val="009047A0"/>
    <w:rsid w:val="009067F4"/>
    <w:rsid w:val="00906B2D"/>
    <w:rsid w:val="00907358"/>
    <w:rsid w:val="00910306"/>
    <w:rsid w:val="00910DD3"/>
    <w:rsid w:val="00911B6B"/>
    <w:rsid w:val="00912426"/>
    <w:rsid w:val="00912819"/>
    <w:rsid w:val="009128CE"/>
    <w:rsid w:val="00912BD2"/>
    <w:rsid w:val="00913558"/>
    <w:rsid w:val="009135A6"/>
    <w:rsid w:val="00913614"/>
    <w:rsid w:val="00914F7D"/>
    <w:rsid w:val="00915D50"/>
    <w:rsid w:val="00917C01"/>
    <w:rsid w:val="0092108D"/>
    <w:rsid w:val="009214CC"/>
    <w:rsid w:val="00921BA7"/>
    <w:rsid w:val="00921F93"/>
    <w:rsid w:val="009221EC"/>
    <w:rsid w:val="00922B86"/>
    <w:rsid w:val="0092352E"/>
    <w:rsid w:val="0092395B"/>
    <w:rsid w:val="009245F7"/>
    <w:rsid w:val="00924CD6"/>
    <w:rsid w:val="0092561A"/>
    <w:rsid w:val="00925C3F"/>
    <w:rsid w:val="00926C66"/>
    <w:rsid w:val="009274BB"/>
    <w:rsid w:val="0092770F"/>
    <w:rsid w:val="009278C2"/>
    <w:rsid w:val="00930068"/>
    <w:rsid w:val="00930DDD"/>
    <w:rsid w:val="00931022"/>
    <w:rsid w:val="009311C1"/>
    <w:rsid w:val="00931433"/>
    <w:rsid w:val="00933406"/>
    <w:rsid w:val="00933DA9"/>
    <w:rsid w:val="00934895"/>
    <w:rsid w:val="0093569E"/>
    <w:rsid w:val="0093646F"/>
    <w:rsid w:val="009367E6"/>
    <w:rsid w:val="00940F1E"/>
    <w:rsid w:val="00941125"/>
    <w:rsid w:val="00941659"/>
    <w:rsid w:val="00941773"/>
    <w:rsid w:val="00941B22"/>
    <w:rsid w:val="00941CFA"/>
    <w:rsid w:val="0094301F"/>
    <w:rsid w:val="00943B13"/>
    <w:rsid w:val="00944022"/>
    <w:rsid w:val="00944286"/>
    <w:rsid w:val="00944704"/>
    <w:rsid w:val="0094528F"/>
    <w:rsid w:val="00945641"/>
    <w:rsid w:val="00945A57"/>
    <w:rsid w:val="009472D4"/>
    <w:rsid w:val="009479E5"/>
    <w:rsid w:val="009502F8"/>
    <w:rsid w:val="009505A1"/>
    <w:rsid w:val="0095084D"/>
    <w:rsid w:val="0095091A"/>
    <w:rsid w:val="00950991"/>
    <w:rsid w:val="00951FBF"/>
    <w:rsid w:val="00952C36"/>
    <w:rsid w:val="009533BD"/>
    <w:rsid w:val="009538F6"/>
    <w:rsid w:val="00953FC4"/>
    <w:rsid w:val="0095433F"/>
    <w:rsid w:val="00954C38"/>
    <w:rsid w:val="009559BC"/>
    <w:rsid w:val="00955D2E"/>
    <w:rsid w:val="009560DD"/>
    <w:rsid w:val="00956D10"/>
    <w:rsid w:val="00956FFC"/>
    <w:rsid w:val="00957AA7"/>
    <w:rsid w:val="00957AF2"/>
    <w:rsid w:val="00957CA8"/>
    <w:rsid w:val="009617F3"/>
    <w:rsid w:val="00962A92"/>
    <w:rsid w:val="0096380E"/>
    <w:rsid w:val="00963AE1"/>
    <w:rsid w:val="00963B80"/>
    <w:rsid w:val="0096403B"/>
    <w:rsid w:val="0096403F"/>
    <w:rsid w:val="00964354"/>
    <w:rsid w:val="00964754"/>
    <w:rsid w:val="00964A44"/>
    <w:rsid w:val="00965145"/>
    <w:rsid w:val="00965B15"/>
    <w:rsid w:val="00965BF3"/>
    <w:rsid w:val="009662D6"/>
    <w:rsid w:val="00967109"/>
    <w:rsid w:val="009673A9"/>
    <w:rsid w:val="009676FA"/>
    <w:rsid w:val="0097125A"/>
    <w:rsid w:val="009722FB"/>
    <w:rsid w:val="00972303"/>
    <w:rsid w:val="00972441"/>
    <w:rsid w:val="00972E7A"/>
    <w:rsid w:val="00972E88"/>
    <w:rsid w:val="00973371"/>
    <w:rsid w:val="00973392"/>
    <w:rsid w:val="009740CF"/>
    <w:rsid w:val="00974982"/>
    <w:rsid w:val="00974B3C"/>
    <w:rsid w:val="00974C93"/>
    <w:rsid w:val="00974CA6"/>
    <w:rsid w:val="009756E6"/>
    <w:rsid w:val="00976231"/>
    <w:rsid w:val="00976324"/>
    <w:rsid w:val="009763DE"/>
    <w:rsid w:val="00980476"/>
    <w:rsid w:val="009810F1"/>
    <w:rsid w:val="00981624"/>
    <w:rsid w:val="00982106"/>
    <w:rsid w:val="00982315"/>
    <w:rsid w:val="00982636"/>
    <w:rsid w:val="00982983"/>
    <w:rsid w:val="00982A7D"/>
    <w:rsid w:val="00982C4F"/>
    <w:rsid w:val="009831C6"/>
    <w:rsid w:val="00984133"/>
    <w:rsid w:val="00984975"/>
    <w:rsid w:val="00984C97"/>
    <w:rsid w:val="0098530C"/>
    <w:rsid w:val="0098558F"/>
    <w:rsid w:val="00985634"/>
    <w:rsid w:val="00985D21"/>
    <w:rsid w:val="0098655F"/>
    <w:rsid w:val="009867CE"/>
    <w:rsid w:val="00987338"/>
    <w:rsid w:val="00987512"/>
    <w:rsid w:val="009905C2"/>
    <w:rsid w:val="00990FE7"/>
    <w:rsid w:val="00991CD7"/>
    <w:rsid w:val="00991F1B"/>
    <w:rsid w:val="0099239D"/>
    <w:rsid w:val="0099281D"/>
    <w:rsid w:val="0099296F"/>
    <w:rsid w:val="00992D2B"/>
    <w:rsid w:val="00993148"/>
    <w:rsid w:val="00994A30"/>
    <w:rsid w:val="00994B5F"/>
    <w:rsid w:val="00994DC3"/>
    <w:rsid w:val="009979C4"/>
    <w:rsid w:val="009A0157"/>
    <w:rsid w:val="009A045F"/>
    <w:rsid w:val="009A0961"/>
    <w:rsid w:val="009A0FCB"/>
    <w:rsid w:val="009A1601"/>
    <w:rsid w:val="009A38C0"/>
    <w:rsid w:val="009A3FDF"/>
    <w:rsid w:val="009A491D"/>
    <w:rsid w:val="009A4BD0"/>
    <w:rsid w:val="009A4EC8"/>
    <w:rsid w:val="009A500F"/>
    <w:rsid w:val="009A5AEB"/>
    <w:rsid w:val="009A659C"/>
    <w:rsid w:val="009A6960"/>
    <w:rsid w:val="009A6C89"/>
    <w:rsid w:val="009A6CB2"/>
    <w:rsid w:val="009A6F6D"/>
    <w:rsid w:val="009A7122"/>
    <w:rsid w:val="009A743E"/>
    <w:rsid w:val="009B06E3"/>
    <w:rsid w:val="009B0E4F"/>
    <w:rsid w:val="009B16CB"/>
    <w:rsid w:val="009B1ABA"/>
    <w:rsid w:val="009B278D"/>
    <w:rsid w:val="009B2915"/>
    <w:rsid w:val="009B36FD"/>
    <w:rsid w:val="009B4543"/>
    <w:rsid w:val="009B4A1D"/>
    <w:rsid w:val="009B4AE6"/>
    <w:rsid w:val="009B4C9E"/>
    <w:rsid w:val="009B4F8B"/>
    <w:rsid w:val="009B53E2"/>
    <w:rsid w:val="009B64E6"/>
    <w:rsid w:val="009B6BAD"/>
    <w:rsid w:val="009B747C"/>
    <w:rsid w:val="009C01D3"/>
    <w:rsid w:val="009C0337"/>
    <w:rsid w:val="009C06CE"/>
    <w:rsid w:val="009C13B9"/>
    <w:rsid w:val="009C1500"/>
    <w:rsid w:val="009C23EE"/>
    <w:rsid w:val="009C251A"/>
    <w:rsid w:val="009C26F2"/>
    <w:rsid w:val="009C2DF1"/>
    <w:rsid w:val="009C3509"/>
    <w:rsid w:val="009C363A"/>
    <w:rsid w:val="009C3C0D"/>
    <w:rsid w:val="009C3E6B"/>
    <w:rsid w:val="009C4113"/>
    <w:rsid w:val="009C53BF"/>
    <w:rsid w:val="009C626E"/>
    <w:rsid w:val="009C7D84"/>
    <w:rsid w:val="009C7DB9"/>
    <w:rsid w:val="009D2793"/>
    <w:rsid w:val="009D2A32"/>
    <w:rsid w:val="009D2F35"/>
    <w:rsid w:val="009D31EF"/>
    <w:rsid w:val="009D33B2"/>
    <w:rsid w:val="009D369E"/>
    <w:rsid w:val="009D372B"/>
    <w:rsid w:val="009D3FBF"/>
    <w:rsid w:val="009D5246"/>
    <w:rsid w:val="009D5E4D"/>
    <w:rsid w:val="009D65BC"/>
    <w:rsid w:val="009D6801"/>
    <w:rsid w:val="009D7FA4"/>
    <w:rsid w:val="009E0459"/>
    <w:rsid w:val="009E04A1"/>
    <w:rsid w:val="009E05E1"/>
    <w:rsid w:val="009E0FB7"/>
    <w:rsid w:val="009E180F"/>
    <w:rsid w:val="009E283F"/>
    <w:rsid w:val="009E413C"/>
    <w:rsid w:val="009E4838"/>
    <w:rsid w:val="009E604C"/>
    <w:rsid w:val="009E615F"/>
    <w:rsid w:val="009E619A"/>
    <w:rsid w:val="009E6A55"/>
    <w:rsid w:val="009F0A3A"/>
    <w:rsid w:val="009F0D11"/>
    <w:rsid w:val="009F1065"/>
    <w:rsid w:val="009F16AC"/>
    <w:rsid w:val="009F1906"/>
    <w:rsid w:val="009F201A"/>
    <w:rsid w:val="009F3717"/>
    <w:rsid w:val="009F3EDB"/>
    <w:rsid w:val="009F3EF0"/>
    <w:rsid w:val="009F4848"/>
    <w:rsid w:val="009F5567"/>
    <w:rsid w:val="009F63C2"/>
    <w:rsid w:val="009F71F4"/>
    <w:rsid w:val="009F78C8"/>
    <w:rsid w:val="009F7AB4"/>
    <w:rsid w:val="00A000BB"/>
    <w:rsid w:val="00A00629"/>
    <w:rsid w:val="00A00928"/>
    <w:rsid w:val="00A011B6"/>
    <w:rsid w:val="00A0122B"/>
    <w:rsid w:val="00A01DC9"/>
    <w:rsid w:val="00A02CFB"/>
    <w:rsid w:val="00A038F0"/>
    <w:rsid w:val="00A04059"/>
    <w:rsid w:val="00A0408D"/>
    <w:rsid w:val="00A04BAE"/>
    <w:rsid w:val="00A04D44"/>
    <w:rsid w:val="00A05CB1"/>
    <w:rsid w:val="00A06362"/>
    <w:rsid w:val="00A06CD3"/>
    <w:rsid w:val="00A10B5B"/>
    <w:rsid w:val="00A120B1"/>
    <w:rsid w:val="00A12557"/>
    <w:rsid w:val="00A127BD"/>
    <w:rsid w:val="00A12F48"/>
    <w:rsid w:val="00A1423A"/>
    <w:rsid w:val="00A15193"/>
    <w:rsid w:val="00A157A1"/>
    <w:rsid w:val="00A16715"/>
    <w:rsid w:val="00A17C66"/>
    <w:rsid w:val="00A204F3"/>
    <w:rsid w:val="00A222CE"/>
    <w:rsid w:val="00A22421"/>
    <w:rsid w:val="00A22B8B"/>
    <w:rsid w:val="00A23014"/>
    <w:rsid w:val="00A23101"/>
    <w:rsid w:val="00A238EE"/>
    <w:rsid w:val="00A23A66"/>
    <w:rsid w:val="00A23BC9"/>
    <w:rsid w:val="00A23E21"/>
    <w:rsid w:val="00A25E5A"/>
    <w:rsid w:val="00A25F43"/>
    <w:rsid w:val="00A30D2C"/>
    <w:rsid w:val="00A31347"/>
    <w:rsid w:val="00A317A7"/>
    <w:rsid w:val="00A3202E"/>
    <w:rsid w:val="00A322E2"/>
    <w:rsid w:val="00A324ED"/>
    <w:rsid w:val="00A325AD"/>
    <w:rsid w:val="00A32CF1"/>
    <w:rsid w:val="00A333CC"/>
    <w:rsid w:val="00A336C7"/>
    <w:rsid w:val="00A33914"/>
    <w:rsid w:val="00A3457B"/>
    <w:rsid w:val="00A34C12"/>
    <w:rsid w:val="00A35FC3"/>
    <w:rsid w:val="00A36A44"/>
    <w:rsid w:val="00A37FBF"/>
    <w:rsid w:val="00A405C8"/>
    <w:rsid w:val="00A40949"/>
    <w:rsid w:val="00A40E24"/>
    <w:rsid w:val="00A412D8"/>
    <w:rsid w:val="00A419C5"/>
    <w:rsid w:val="00A41B03"/>
    <w:rsid w:val="00A42918"/>
    <w:rsid w:val="00A42E9A"/>
    <w:rsid w:val="00A42F8B"/>
    <w:rsid w:val="00A4329E"/>
    <w:rsid w:val="00A4338B"/>
    <w:rsid w:val="00A434AC"/>
    <w:rsid w:val="00A43F27"/>
    <w:rsid w:val="00A444CE"/>
    <w:rsid w:val="00A44B80"/>
    <w:rsid w:val="00A4625C"/>
    <w:rsid w:val="00A46A68"/>
    <w:rsid w:val="00A4774B"/>
    <w:rsid w:val="00A47C30"/>
    <w:rsid w:val="00A50309"/>
    <w:rsid w:val="00A50622"/>
    <w:rsid w:val="00A50736"/>
    <w:rsid w:val="00A50857"/>
    <w:rsid w:val="00A51263"/>
    <w:rsid w:val="00A51D41"/>
    <w:rsid w:val="00A528F2"/>
    <w:rsid w:val="00A5297A"/>
    <w:rsid w:val="00A53415"/>
    <w:rsid w:val="00A5345B"/>
    <w:rsid w:val="00A53468"/>
    <w:rsid w:val="00A5404D"/>
    <w:rsid w:val="00A540A2"/>
    <w:rsid w:val="00A548D5"/>
    <w:rsid w:val="00A55380"/>
    <w:rsid w:val="00A55490"/>
    <w:rsid w:val="00A568BA"/>
    <w:rsid w:val="00A60473"/>
    <w:rsid w:val="00A60832"/>
    <w:rsid w:val="00A60D15"/>
    <w:rsid w:val="00A613DC"/>
    <w:rsid w:val="00A61699"/>
    <w:rsid w:val="00A61E1D"/>
    <w:rsid w:val="00A62BE3"/>
    <w:rsid w:val="00A63904"/>
    <w:rsid w:val="00A6399F"/>
    <w:rsid w:val="00A644BA"/>
    <w:rsid w:val="00A65929"/>
    <w:rsid w:val="00A65E5D"/>
    <w:rsid w:val="00A6655A"/>
    <w:rsid w:val="00A6662B"/>
    <w:rsid w:val="00A66B7D"/>
    <w:rsid w:val="00A675F9"/>
    <w:rsid w:val="00A67F50"/>
    <w:rsid w:val="00A700F2"/>
    <w:rsid w:val="00A7060B"/>
    <w:rsid w:val="00A7174D"/>
    <w:rsid w:val="00A718DB"/>
    <w:rsid w:val="00A72116"/>
    <w:rsid w:val="00A72B43"/>
    <w:rsid w:val="00A72F85"/>
    <w:rsid w:val="00A7339D"/>
    <w:rsid w:val="00A744CF"/>
    <w:rsid w:val="00A749A6"/>
    <w:rsid w:val="00A74DD3"/>
    <w:rsid w:val="00A74E14"/>
    <w:rsid w:val="00A75E27"/>
    <w:rsid w:val="00A767A3"/>
    <w:rsid w:val="00A771FD"/>
    <w:rsid w:val="00A77A7F"/>
    <w:rsid w:val="00A77C1E"/>
    <w:rsid w:val="00A77FE5"/>
    <w:rsid w:val="00A8053D"/>
    <w:rsid w:val="00A806F5"/>
    <w:rsid w:val="00A80AC1"/>
    <w:rsid w:val="00A82793"/>
    <w:rsid w:val="00A82DBC"/>
    <w:rsid w:val="00A849BA"/>
    <w:rsid w:val="00A84C3C"/>
    <w:rsid w:val="00A84E16"/>
    <w:rsid w:val="00A84E6A"/>
    <w:rsid w:val="00A8514D"/>
    <w:rsid w:val="00A867A5"/>
    <w:rsid w:val="00A8759A"/>
    <w:rsid w:val="00A876B2"/>
    <w:rsid w:val="00A87F0F"/>
    <w:rsid w:val="00A90C82"/>
    <w:rsid w:val="00A928D5"/>
    <w:rsid w:val="00A92A18"/>
    <w:rsid w:val="00A934C0"/>
    <w:rsid w:val="00A9377D"/>
    <w:rsid w:val="00A93B10"/>
    <w:rsid w:val="00A94B47"/>
    <w:rsid w:val="00A95BF9"/>
    <w:rsid w:val="00A95FE1"/>
    <w:rsid w:val="00A961A0"/>
    <w:rsid w:val="00A963DF"/>
    <w:rsid w:val="00A97351"/>
    <w:rsid w:val="00A97427"/>
    <w:rsid w:val="00A97550"/>
    <w:rsid w:val="00A977D1"/>
    <w:rsid w:val="00A97B61"/>
    <w:rsid w:val="00A97C33"/>
    <w:rsid w:val="00AA0498"/>
    <w:rsid w:val="00AA0AC7"/>
    <w:rsid w:val="00AA0E68"/>
    <w:rsid w:val="00AA1B1F"/>
    <w:rsid w:val="00AA36D9"/>
    <w:rsid w:val="00AA395E"/>
    <w:rsid w:val="00AA4E4D"/>
    <w:rsid w:val="00AA6519"/>
    <w:rsid w:val="00AA67A5"/>
    <w:rsid w:val="00AA7C9D"/>
    <w:rsid w:val="00AB00BA"/>
    <w:rsid w:val="00AB1BE4"/>
    <w:rsid w:val="00AB1D56"/>
    <w:rsid w:val="00AB1E37"/>
    <w:rsid w:val="00AB253F"/>
    <w:rsid w:val="00AB28E8"/>
    <w:rsid w:val="00AB2D33"/>
    <w:rsid w:val="00AB4444"/>
    <w:rsid w:val="00AB4DFE"/>
    <w:rsid w:val="00AB4E86"/>
    <w:rsid w:val="00AB5763"/>
    <w:rsid w:val="00AB690A"/>
    <w:rsid w:val="00AB692D"/>
    <w:rsid w:val="00AB77B7"/>
    <w:rsid w:val="00AB7875"/>
    <w:rsid w:val="00AB7B2C"/>
    <w:rsid w:val="00AB7F85"/>
    <w:rsid w:val="00AC06D2"/>
    <w:rsid w:val="00AC0AB5"/>
    <w:rsid w:val="00AC1213"/>
    <w:rsid w:val="00AC1CC6"/>
    <w:rsid w:val="00AC1D75"/>
    <w:rsid w:val="00AC20FA"/>
    <w:rsid w:val="00AC2DF9"/>
    <w:rsid w:val="00AC3A04"/>
    <w:rsid w:val="00AC3E24"/>
    <w:rsid w:val="00AC410F"/>
    <w:rsid w:val="00AC5848"/>
    <w:rsid w:val="00AC6E4E"/>
    <w:rsid w:val="00AC6EED"/>
    <w:rsid w:val="00AC768A"/>
    <w:rsid w:val="00AC7C05"/>
    <w:rsid w:val="00AD099F"/>
    <w:rsid w:val="00AD0B78"/>
    <w:rsid w:val="00AD130E"/>
    <w:rsid w:val="00AD1794"/>
    <w:rsid w:val="00AD2B56"/>
    <w:rsid w:val="00AD2E8D"/>
    <w:rsid w:val="00AD2EFB"/>
    <w:rsid w:val="00AD2FAE"/>
    <w:rsid w:val="00AD3F9D"/>
    <w:rsid w:val="00AD6036"/>
    <w:rsid w:val="00AD62C6"/>
    <w:rsid w:val="00AD64A2"/>
    <w:rsid w:val="00AD7177"/>
    <w:rsid w:val="00AE0292"/>
    <w:rsid w:val="00AE0E92"/>
    <w:rsid w:val="00AE0EE5"/>
    <w:rsid w:val="00AE2780"/>
    <w:rsid w:val="00AE2876"/>
    <w:rsid w:val="00AE293C"/>
    <w:rsid w:val="00AE3057"/>
    <w:rsid w:val="00AE328E"/>
    <w:rsid w:val="00AE4FB4"/>
    <w:rsid w:val="00AE59CE"/>
    <w:rsid w:val="00AE5BD5"/>
    <w:rsid w:val="00AE6134"/>
    <w:rsid w:val="00AE65F4"/>
    <w:rsid w:val="00AE6C54"/>
    <w:rsid w:val="00AE7B81"/>
    <w:rsid w:val="00AF1755"/>
    <w:rsid w:val="00AF1FC1"/>
    <w:rsid w:val="00AF2399"/>
    <w:rsid w:val="00AF23E1"/>
    <w:rsid w:val="00AF2665"/>
    <w:rsid w:val="00AF3794"/>
    <w:rsid w:val="00AF41FA"/>
    <w:rsid w:val="00AF620E"/>
    <w:rsid w:val="00AF62A5"/>
    <w:rsid w:val="00AF6CF7"/>
    <w:rsid w:val="00AF76C5"/>
    <w:rsid w:val="00AF7E00"/>
    <w:rsid w:val="00AF7FD5"/>
    <w:rsid w:val="00B01332"/>
    <w:rsid w:val="00B017CF"/>
    <w:rsid w:val="00B01C63"/>
    <w:rsid w:val="00B01DE4"/>
    <w:rsid w:val="00B036A9"/>
    <w:rsid w:val="00B03CCC"/>
    <w:rsid w:val="00B03FC3"/>
    <w:rsid w:val="00B04192"/>
    <w:rsid w:val="00B04818"/>
    <w:rsid w:val="00B048F5"/>
    <w:rsid w:val="00B04D40"/>
    <w:rsid w:val="00B05E58"/>
    <w:rsid w:val="00B05EF6"/>
    <w:rsid w:val="00B060D5"/>
    <w:rsid w:val="00B06C11"/>
    <w:rsid w:val="00B06FEC"/>
    <w:rsid w:val="00B1024F"/>
    <w:rsid w:val="00B10CDC"/>
    <w:rsid w:val="00B1191B"/>
    <w:rsid w:val="00B11C2C"/>
    <w:rsid w:val="00B12095"/>
    <w:rsid w:val="00B122A6"/>
    <w:rsid w:val="00B12952"/>
    <w:rsid w:val="00B137BF"/>
    <w:rsid w:val="00B13B80"/>
    <w:rsid w:val="00B14206"/>
    <w:rsid w:val="00B142F6"/>
    <w:rsid w:val="00B1476F"/>
    <w:rsid w:val="00B1698A"/>
    <w:rsid w:val="00B169D5"/>
    <w:rsid w:val="00B17363"/>
    <w:rsid w:val="00B179A6"/>
    <w:rsid w:val="00B179CD"/>
    <w:rsid w:val="00B20774"/>
    <w:rsid w:val="00B20B4C"/>
    <w:rsid w:val="00B20C7C"/>
    <w:rsid w:val="00B21252"/>
    <w:rsid w:val="00B2155D"/>
    <w:rsid w:val="00B2173E"/>
    <w:rsid w:val="00B21CF2"/>
    <w:rsid w:val="00B2254F"/>
    <w:rsid w:val="00B22884"/>
    <w:rsid w:val="00B230FC"/>
    <w:rsid w:val="00B235EB"/>
    <w:rsid w:val="00B24A74"/>
    <w:rsid w:val="00B24AB9"/>
    <w:rsid w:val="00B24BAD"/>
    <w:rsid w:val="00B25ECE"/>
    <w:rsid w:val="00B260DE"/>
    <w:rsid w:val="00B261F0"/>
    <w:rsid w:val="00B26BBD"/>
    <w:rsid w:val="00B26D78"/>
    <w:rsid w:val="00B30344"/>
    <w:rsid w:val="00B30384"/>
    <w:rsid w:val="00B30851"/>
    <w:rsid w:val="00B30BC1"/>
    <w:rsid w:val="00B30FDB"/>
    <w:rsid w:val="00B31517"/>
    <w:rsid w:val="00B317C2"/>
    <w:rsid w:val="00B3181A"/>
    <w:rsid w:val="00B31D18"/>
    <w:rsid w:val="00B328CB"/>
    <w:rsid w:val="00B32C78"/>
    <w:rsid w:val="00B32DD9"/>
    <w:rsid w:val="00B336E7"/>
    <w:rsid w:val="00B33F2D"/>
    <w:rsid w:val="00B3464C"/>
    <w:rsid w:val="00B34887"/>
    <w:rsid w:val="00B34B8D"/>
    <w:rsid w:val="00B353B4"/>
    <w:rsid w:val="00B360A2"/>
    <w:rsid w:val="00B36FDB"/>
    <w:rsid w:val="00B372C7"/>
    <w:rsid w:val="00B37930"/>
    <w:rsid w:val="00B37E6D"/>
    <w:rsid w:val="00B408AC"/>
    <w:rsid w:val="00B409C4"/>
    <w:rsid w:val="00B40E4E"/>
    <w:rsid w:val="00B40E5A"/>
    <w:rsid w:val="00B41ED1"/>
    <w:rsid w:val="00B42035"/>
    <w:rsid w:val="00B42434"/>
    <w:rsid w:val="00B426CE"/>
    <w:rsid w:val="00B4403D"/>
    <w:rsid w:val="00B44BCB"/>
    <w:rsid w:val="00B44F0E"/>
    <w:rsid w:val="00B46722"/>
    <w:rsid w:val="00B46B43"/>
    <w:rsid w:val="00B4700D"/>
    <w:rsid w:val="00B47A24"/>
    <w:rsid w:val="00B5097C"/>
    <w:rsid w:val="00B50B5F"/>
    <w:rsid w:val="00B50DAD"/>
    <w:rsid w:val="00B517C6"/>
    <w:rsid w:val="00B52BD2"/>
    <w:rsid w:val="00B52D1F"/>
    <w:rsid w:val="00B54DF4"/>
    <w:rsid w:val="00B56784"/>
    <w:rsid w:val="00B568E3"/>
    <w:rsid w:val="00B57117"/>
    <w:rsid w:val="00B574B7"/>
    <w:rsid w:val="00B57EDA"/>
    <w:rsid w:val="00B60037"/>
    <w:rsid w:val="00B612FF"/>
    <w:rsid w:val="00B613A7"/>
    <w:rsid w:val="00B61F1C"/>
    <w:rsid w:val="00B61F9D"/>
    <w:rsid w:val="00B651E8"/>
    <w:rsid w:val="00B6558A"/>
    <w:rsid w:val="00B65DB9"/>
    <w:rsid w:val="00B66583"/>
    <w:rsid w:val="00B706E8"/>
    <w:rsid w:val="00B7087B"/>
    <w:rsid w:val="00B70F23"/>
    <w:rsid w:val="00B711EF"/>
    <w:rsid w:val="00B713FE"/>
    <w:rsid w:val="00B71916"/>
    <w:rsid w:val="00B72BB9"/>
    <w:rsid w:val="00B73C45"/>
    <w:rsid w:val="00B74039"/>
    <w:rsid w:val="00B765CE"/>
    <w:rsid w:val="00B7668C"/>
    <w:rsid w:val="00B76891"/>
    <w:rsid w:val="00B80377"/>
    <w:rsid w:val="00B808E2"/>
    <w:rsid w:val="00B8112D"/>
    <w:rsid w:val="00B81182"/>
    <w:rsid w:val="00B8163A"/>
    <w:rsid w:val="00B82DA6"/>
    <w:rsid w:val="00B83271"/>
    <w:rsid w:val="00B8333E"/>
    <w:rsid w:val="00B8339D"/>
    <w:rsid w:val="00B8350F"/>
    <w:rsid w:val="00B843DA"/>
    <w:rsid w:val="00B849C2"/>
    <w:rsid w:val="00B85B0C"/>
    <w:rsid w:val="00B86117"/>
    <w:rsid w:val="00B86190"/>
    <w:rsid w:val="00B86BE5"/>
    <w:rsid w:val="00B86ED5"/>
    <w:rsid w:val="00B87252"/>
    <w:rsid w:val="00B87A04"/>
    <w:rsid w:val="00B9039B"/>
    <w:rsid w:val="00B90EDD"/>
    <w:rsid w:val="00B9156D"/>
    <w:rsid w:val="00B9166A"/>
    <w:rsid w:val="00B9197F"/>
    <w:rsid w:val="00B91F3F"/>
    <w:rsid w:val="00B926D8"/>
    <w:rsid w:val="00B92D31"/>
    <w:rsid w:val="00B9302E"/>
    <w:rsid w:val="00B9374B"/>
    <w:rsid w:val="00B94F4C"/>
    <w:rsid w:val="00B952F4"/>
    <w:rsid w:val="00B9533D"/>
    <w:rsid w:val="00B95389"/>
    <w:rsid w:val="00B96D33"/>
    <w:rsid w:val="00B96FDE"/>
    <w:rsid w:val="00B97321"/>
    <w:rsid w:val="00B9774B"/>
    <w:rsid w:val="00B977F8"/>
    <w:rsid w:val="00BA0F1F"/>
    <w:rsid w:val="00BA19FA"/>
    <w:rsid w:val="00BA1B29"/>
    <w:rsid w:val="00BA30B4"/>
    <w:rsid w:val="00BA3146"/>
    <w:rsid w:val="00BA3837"/>
    <w:rsid w:val="00BA55B6"/>
    <w:rsid w:val="00BA684E"/>
    <w:rsid w:val="00BA6A16"/>
    <w:rsid w:val="00BA7623"/>
    <w:rsid w:val="00BA76C8"/>
    <w:rsid w:val="00BB017A"/>
    <w:rsid w:val="00BB086E"/>
    <w:rsid w:val="00BB16C3"/>
    <w:rsid w:val="00BB1FE4"/>
    <w:rsid w:val="00BB20A9"/>
    <w:rsid w:val="00BB3550"/>
    <w:rsid w:val="00BB3D3B"/>
    <w:rsid w:val="00BB3ED6"/>
    <w:rsid w:val="00BB42E4"/>
    <w:rsid w:val="00BB46F7"/>
    <w:rsid w:val="00BB5620"/>
    <w:rsid w:val="00BB5D28"/>
    <w:rsid w:val="00BB5E7B"/>
    <w:rsid w:val="00BB5F8D"/>
    <w:rsid w:val="00BB64BA"/>
    <w:rsid w:val="00BC0536"/>
    <w:rsid w:val="00BC0A18"/>
    <w:rsid w:val="00BC0E26"/>
    <w:rsid w:val="00BC126B"/>
    <w:rsid w:val="00BC1A4F"/>
    <w:rsid w:val="00BC2958"/>
    <w:rsid w:val="00BC2994"/>
    <w:rsid w:val="00BC35FE"/>
    <w:rsid w:val="00BC4784"/>
    <w:rsid w:val="00BC54F1"/>
    <w:rsid w:val="00BC5720"/>
    <w:rsid w:val="00BC64A7"/>
    <w:rsid w:val="00BC6A59"/>
    <w:rsid w:val="00BC76A5"/>
    <w:rsid w:val="00BD01F6"/>
    <w:rsid w:val="00BD1071"/>
    <w:rsid w:val="00BD219B"/>
    <w:rsid w:val="00BD2429"/>
    <w:rsid w:val="00BD2758"/>
    <w:rsid w:val="00BD290C"/>
    <w:rsid w:val="00BD2D65"/>
    <w:rsid w:val="00BD33F8"/>
    <w:rsid w:val="00BD3899"/>
    <w:rsid w:val="00BD40B1"/>
    <w:rsid w:val="00BD4E2D"/>
    <w:rsid w:val="00BD4E5C"/>
    <w:rsid w:val="00BD50E2"/>
    <w:rsid w:val="00BD5F7B"/>
    <w:rsid w:val="00BD6446"/>
    <w:rsid w:val="00BD787D"/>
    <w:rsid w:val="00BE06DA"/>
    <w:rsid w:val="00BE072A"/>
    <w:rsid w:val="00BE0773"/>
    <w:rsid w:val="00BE0B5A"/>
    <w:rsid w:val="00BE0C33"/>
    <w:rsid w:val="00BE18C0"/>
    <w:rsid w:val="00BE1908"/>
    <w:rsid w:val="00BE2939"/>
    <w:rsid w:val="00BE2D79"/>
    <w:rsid w:val="00BE339F"/>
    <w:rsid w:val="00BE3977"/>
    <w:rsid w:val="00BE496B"/>
    <w:rsid w:val="00BE4CB4"/>
    <w:rsid w:val="00BE4DF7"/>
    <w:rsid w:val="00BE5B27"/>
    <w:rsid w:val="00BE6350"/>
    <w:rsid w:val="00BE6BB5"/>
    <w:rsid w:val="00BE7894"/>
    <w:rsid w:val="00BE7E67"/>
    <w:rsid w:val="00BF044C"/>
    <w:rsid w:val="00BF07D5"/>
    <w:rsid w:val="00BF0862"/>
    <w:rsid w:val="00BF08AA"/>
    <w:rsid w:val="00BF0B01"/>
    <w:rsid w:val="00BF0B60"/>
    <w:rsid w:val="00BF2ADB"/>
    <w:rsid w:val="00BF2C88"/>
    <w:rsid w:val="00BF2DDD"/>
    <w:rsid w:val="00BF337D"/>
    <w:rsid w:val="00BF38CC"/>
    <w:rsid w:val="00BF44D4"/>
    <w:rsid w:val="00BF474A"/>
    <w:rsid w:val="00BF48A0"/>
    <w:rsid w:val="00BF4C28"/>
    <w:rsid w:val="00BF53E3"/>
    <w:rsid w:val="00BF612A"/>
    <w:rsid w:val="00BF646A"/>
    <w:rsid w:val="00BF784E"/>
    <w:rsid w:val="00BF7AAC"/>
    <w:rsid w:val="00BF7BB4"/>
    <w:rsid w:val="00BF7E7D"/>
    <w:rsid w:val="00C001F5"/>
    <w:rsid w:val="00C0053B"/>
    <w:rsid w:val="00C01687"/>
    <w:rsid w:val="00C01FD6"/>
    <w:rsid w:val="00C01FE6"/>
    <w:rsid w:val="00C0220C"/>
    <w:rsid w:val="00C02394"/>
    <w:rsid w:val="00C025AA"/>
    <w:rsid w:val="00C02B8B"/>
    <w:rsid w:val="00C02BB3"/>
    <w:rsid w:val="00C03740"/>
    <w:rsid w:val="00C0388F"/>
    <w:rsid w:val="00C03D39"/>
    <w:rsid w:val="00C0457A"/>
    <w:rsid w:val="00C050A9"/>
    <w:rsid w:val="00C05174"/>
    <w:rsid w:val="00C07496"/>
    <w:rsid w:val="00C07D58"/>
    <w:rsid w:val="00C07DB6"/>
    <w:rsid w:val="00C102F0"/>
    <w:rsid w:val="00C1130D"/>
    <w:rsid w:val="00C1131B"/>
    <w:rsid w:val="00C11731"/>
    <w:rsid w:val="00C126C9"/>
    <w:rsid w:val="00C13061"/>
    <w:rsid w:val="00C131FE"/>
    <w:rsid w:val="00C134C3"/>
    <w:rsid w:val="00C13CB9"/>
    <w:rsid w:val="00C1504D"/>
    <w:rsid w:val="00C159B8"/>
    <w:rsid w:val="00C16600"/>
    <w:rsid w:val="00C16F28"/>
    <w:rsid w:val="00C173F7"/>
    <w:rsid w:val="00C179BD"/>
    <w:rsid w:val="00C20B63"/>
    <w:rsid w:val="00C20EE7"/>
    <w:rsid w:val="00C21524"/>
    <w:rsid w:val="00C21AA1"/>
    <w:rsid w:val="00C239E7"/>
    <w:rsid w:val="00C24141"/>
    <w:rsid w:val="00C2435D"/>
    <w:rsid w:val="00C24508"/>
    <w:rsid w:val="00C2511A"/>
    <w:rsid w:val="00C2576B"/>
    <w:rsid w:val="00C25BBB"/>
    <w:rsid w:val="00C26213"/>
    <w:rsid w:val="00C2711A"/>
    <w:rsid w:val="00C2730B"/>
    <w:rsid w:val="00C27493"/>
    <w:rsid w:val="00C27508"/>
    <w:rsid w:val="00C275B8"/>
    <w:rsid w:val="00C27679"/>
    <w:rsid w:val="00C276EC"/>
    <w:rsid w:val="00C27D4B"/>
    <w:rsid w:val="00C30105"/>
    <w:rsid w:val="00C3036F"/>
    <w:rsid w:val="00C30C72"/>
    <w:rsid w:val="00C311E2"/>
    <w:rsid w:val="00C314F0"/>
    <w:rsid w:val="00C317E6"/>
    <w:rsid w:val="00C32D69"/>
    <w:rsid w:val="00C3318F"/>
    <w:rsid w:val="00C33572"/>
    <w:rsid w:val="00C33797"/>
    <w:rsid w:val="00C337D4"/>
    <w:rsid w:val="00C33B25"/>
    <w:rsid w:val="00C33F63"/>
    <w:rsid w:val="00C34048"/>
    <w:rsid w:val="00C348DD"/>
    <w:rsid w:val="00C34AC4"/>
    <w:rsid w:val="00C357F3"/>
    <w:rsid w:val="00C35E53"/>
    <w:rsid w:val="00C3660B"/>
    <w:rsid w:val="00C3667E"/>
    <w:rsid w:val="00C36858"/>
    <w:rsid w:val="00C36878"/>
    <w:rsid w:val="00C3787A"/>
    <w:rsid w:val="00C37987"/>
    <w:rsid w:val="00C37BB6"/>
    <w:rsid w:val="00C37F0F"/>
    <w:rsid w:val="00C403B1"/>
    <w:rsid w:val="00C40EAB"/>
    <w:rsid w:val="00C410B2"/>
    <w:rsid w:val="00C41A07"/>
    <w:rsid w:val="00C41C13"/>
    <w:rsid w:val="00C4272B"/>
    <w:rsid w:val="00C42FA3"/>
    <w:rsid w:val="00C436B7"/>
    <w:rsid w:val="00C44440"/>
    <w:rsid w:val="00C44522"/>
    <w:rsid w:val="00C44D5A"/>
    <w:rsid w:val="00C453DE"/>
    <w:rsid w:val="00C4589E"/>
    <w:rsid w:val="00C45CF2"/>
    <w:rsid w:val="00C4683C"/>
    <w:rsid w:val="00C46F6D"/>
    <w:rsid w:val="00C4743B"/>
    <w:rsid w:val="00C4776B"/>
    <w:rsid w:val="00C5051F"/>
    <w:rsid w:val="00C5082C"/>
    <w:rsid w:val="00C50ABE"/>
    <w:rsid w:val="00C50C45"/>
    <w:rsid w:val="00C50E08"/>
    <w:rsid w:val="00C50ED7"/>
    <w:rsid w:val="00C51779"/>
    <w:rsid w:val="00C53A7E"/>
    <w:rsid w:val="00C54F11"/>
    <w:rsid w:val="00C54F5E"/>
    <w:rsid w:val="00C55075"/>
    <w:rsid w:val="00C55939"/>
    <w:rsid w:val="00C56681"/>
    <w:rsid w:val="00C57013"/>
    <w:rsid w:val="00C579F1"/>
    <w:rsid w:val="00C57E9F"/>
    <w:rsid w:val="00C57FD9"/>
    <w:rsid w:val="00C60E0C"/>
    <w:rsid w:val="00C61605"/>
    <w:rsid w:val="00C617EE"/>
    <w:rsid w:val="00C617EF"/>
    <w:rsid w:val="00C624E5"/>
    <w:rsid w:val="00C62594"/>
    <w:rsid w:val="00C629C6"/>
    <w:rsid w:val="00C62A39"/>
    <w:rsid w:val="00C633F6"/>
    <w:rsid w:val="00C63BB8"/>
    <w:rsid w:val="00C6494D"/>
    <w:rsid w:val="00C650B7"/>
    <w:rsid w:val="00C65B18"/>
    <w:rsid w:val="00C666B5"/>
    <w:rsid w:val="00C66988"/>
    <w:rsid w:val="00C66B7A"/>
    <w:rsid w:val="00C671A6"/>
    <w:rsid w:val="00C67AAC"/>
    <w:rsid w:val="00C67DEF"/>
    <w:rsid w:val="00C707F9"/>
    <w:rsid w:val="00C711B4"/>
    <w:rsid w:val="00C7181E"/>
    <w:rsid w:val="00C718C4"/>
    <w:rsid w:val="00C7201C"/>
    <w:rsid w:val="00C7262B"/>
    <w:rsid w:val="00C72AFB"/>
    <w:rsid w:val="00C72B4B"/>
    <w:rsid w:val="00C7310A"/>
    <w:rsid w:val="00C7332C"/>
    <w:rsid w:val="00C73D7A"/>
    <w:rsid w:val="00C740FB"/>
    <w:rsid w:val="00C74286"/>
    <w:rsid w:val="00C749CE"/>
    <w:rsid w:val="00C750D2"/>
    <w:rsid w:val="00C750D3"/>
    <w:rsid w:val="00C750E9"/>
    <w:rsid w:val="00C754E7"/>
    <w:rsid w:val="00C75A4B"/>
    <w:rsid w:val="00C75B95"/>
    <w:rsid w:val="00C75F4B"/>
    <w:rsid w:val="00C762F5"/>
    <w:rsid w:val="00C764AF"/>
    <w:rsid w:val="00C76AA7"/>
    <w:rsid w:val="00C77021"/>
    <w:rsid w:val="00C77124"/>
    <w:rsid w:val="00C774D9"/>
    <w:rsid w:val="00C778E4"/>
    <w:rsid w:val="00C77C6A"/>
    <w:rsid w:val="00C77E7D"/>
    <w:rsid w:val="00C80865"/>
    <w:rsid w:val="00C80FE4"/>
    <w:rsid w:val="00C812A1"/>
    <w:rsid w:val="00C81448"/>
    <w:rsid w:val="00C81491"/>
    <w:rsid w:val="00C81E41"/>
    <w:rsid w:val="00C81E66"/>
    <w:rsid w:val="00C82224"/>
    <w:rsid w:val="00C82370"/>
    <w:rsid w:val="00C82A91"/>
    <w:rsid w:val="00C838A6"/>
    <w:rsid w:val="00C83A4B"/>
    <w:rsid w:val="00C83D5A"/>
    <w:rsid w:val="00C84427"/>
    <w:rsid w:val="00C8546E"/>
    <w:rsid w:val="00C8567F"/>
    <w:rsid w:val="00C858B6"/>
    <w:rsid w:val="00C85A7B"/>
    <w:rsid w:val="00C86233"/>
    <w:rsid w:val="00C86A0B"/>
    <w:rsid w:val="00C86AE3"/>
    <w:rsid w:val="00C8743B"/>
    <w:rsid w:val="00C87544"/>
    <w:rsid w:val="00C87C5C"/>
    <w:rsid w:val="00C87CC0"/>
    <w:rsid w:val="00C914BA"/>
    <w:rsid w:val="00C9187E"/>
    <w:rsid w:val="00C91BD1"/>
    <w:rsid w:val="00C91CF3"/>
    <w:rsid w:val="00C91F15"/>
    <w:rsid w:val="00C92844"/>
    <w:rsid w:val="00C93050"/>
    <w:rsid w:val="00C93459"/>
    <w:rsid w:val="00C9345D"/>
    <w:rsid w:val="00C9376C"/>
    <w:rsid w:val="00C9380C"/>
    <w:rsid w:val="00C93A91"/>
    <w:rsid w:val="00C93F51"/>
    <w:rsid w:val="00C94E78"/>
    <w:rsid w:val="00C9546A"/>
    <w:rsid w:val="00C958A5"/>
    <w:rsid w:val="00C95A39"/>
    <w:rsid w:val="00C95D91"/>
    <w:rsid w:val="00C96E2B"/>
    <w:rsid w:val="00C97814"/>
    <w:rsid w:val="00CA0B93"/>
    <w:rsid w:val="00CA0E3A"/>
    <w:rsid w:val="00CA1506"/>
    <w:rsid w:val="00CA3632"/>
    <w:rsid w:val="00CA4F19"/>
    <w:rsid w:val="00CA53E7"/>
    <w:rsid w:val="00CA59D0"/>
    <w:rsid w:val="00CA6BCA"/>
    <w:rsid w:val="00CA7150"/>
    <w:rsid w:val="00CA7375"/>
    <w:rsid w:val="00CA7492"/>
    <w:rsid w:val="00CA794A"/>
    <w:rsid w:val="00CB00FC"/>
    <w:rsid w:val="00CB0DA4"/>
    <w:rsid w:val="00CB2583"/>
    <w:rsid w:val="00CB36DE"/>
    <w:rsid w:val="00CB3E8F"/>
    <w:rsid w:val="00CB75B2"/>
    <w:rsid w:val="00CB7A74"/>
    <w:rsid w:val="00CB7BD4"/>
    <w:rsid w:val="00CC04F2"/>
    <w:rsid w:val="00CC074F"/>
    <w:rsid w:val="00CC0CEB"/>
    <w:rsid w:val="00CC0D2B"/>
    <w:rsid w:val="00CC0D41"/>
    <w:rsid w:val="00CC10C3"/>
    <w:rsid w:val="00CC15EE"/>
    <w:rsid w:val="00CC1C10"/>
    <w:rsid w:val="00CC224A"/>
    <w:rsid w:val="00CC2539"/>
    <w:rsid w:val="00CC25DA"/>
    <w:rsid w:val="00CC29AE"/>
    <w:rsid w:val="00CC3798"/>
    <w:rsid w:val="00CC4313"/>
    <w:rsid w:val="00CC476C"/>
    <w:rsid w:val="00CC50E6"/>
    <w:rsid w:val="00CC5404"/>
    <w:rsid w:val="00CC6EED"/>
    <w:rsid w:val="00CC707A"/>
    <w:rsid w:val="00CC729C"/>
    <w:rsid w:val="00CC780E"/>
    <w:rsid w:val="00CD04F3"/>
    <w:rsid w:val="00CD0C1E"/>
    <w:rsid w:val="00CD14F6"/>
    <w:rsid w:val="00CD2BD8"/>
    <w:rsid w:val="00CD2C78"/>
    <w:rsid w:val="00CD4222"/>
    <w:rsid w:val="00CD4C5B"/>
    <w:rsid w:val="00CD52B9"/>
    <w:rsid w:val="00CD52F2"/>
    <w:rsid w:val="00CD6103"/>
    <w:rsid w:val="00CD68C6"/>
    <w:rsid w:val="00CD6E6D"/>
    <w:rsid w:val="00CD73AF"/>
    <w:rsid w:val="00CD7902"/>
    <w:rsid w:val="00CD7C19"/>
    <w:rsid w:val="00CE0409"/>
    <w:rsid w:val="00CE0472"/>
    <w:rsid w:val="00CE0C42"/>
    <w:rsid w:val="00CE300A"/>
    <w:rsid w:val="00CE37BF"/>
    <w:rsid w:val="00CE4448"/>
    <w:rsid w:val="00CE4CD9"/>
    <w:rsid w:val="00CE500C"/>
    <w:rsid w:val="00CE5AE1"/>
    <w:rsid w:val="00CE632E"/>
    <w:rsid w:val="00CE6D36"/>
    <w:rsid w:val="00CE70BB"/>
    <w:rsid w:val="00CE7665"/>
    <w:rsid w:val="00CF0179"/>
    <w:rsid w:val="00CF067B"/>
    <w:rsid w:val="00CF089E"/>
    <w:rsid w:val="00CF0AFC"/>
    <w:rsid w:val="00CF21C4"/>
    <w:rsid w:val="00CF2271"/>
    <w:rsid w:val="00CF2448"/>
    <w:rsid w:val="00CF26A6"/>
    <w:rsid w:val="00CF37D4"/>
    <w:rsid w:val="00CF4212"/>
    <w:rsid w:val="00CF48E2"/>
    <w:rsid w:val="00CF498F"/>
    <w:rsid w:val="00CF4D78"/>
    <w:rsid w:val="00CF4FFA"/>
    <w:rsid w:val="00CF634F"/>
    <w:rsid w:val="00CF63B1"/>
    <w:rsid w:val="00CF6D66"/>
    <w:rsid w:val="00CF7D04"/>
    <w:rsid w:val="00CF7F1B"/>
    <w:rsid w:val="00D00232"/>
    <w:rsid w:val="00D0083D"/>
    <w:rsid w:val="00D00C07"/>
    <w:rsid w:val="00D015DA"/>
    <w:rsid w:val="00D01F11"/>
    <w:rsid w:val="00D024C0"/>
    <w:rsid w:val="00D0254B"/>
    <w:rsid w:val="00D027E7"/>
    <w:rsid w:val="00D03C6A"/>
    <w:rsid w:val="00D03DFD"/>
    <w:rsid w:val="00D03FCF"/>
    <w:rsid w:val="00D0494F"/>
    <w:rsid w:val="00D04BFD"/>
    <w:rsid w:val="00D04E60"/>
    <w:rsid w:val="00D06485"/>
    <w:rsid w:val="00D0656E"/>
    <w:rsid w:val="00D06890"/>
    <w:rsid w:val="00D07D1C"/>
    <w:rsid w:val="00D07DC8"/>
    <w:rsid w:val="00D115E3"/>
    <w:rsid w:val="00D11FD5"/>
    <w:rsid w:val="00D12279"/>
    <w:rsid w:val="00D126CD"/>
    <w:rsid w:val="00D12AFE"/>
    <w:rsid w:val="00D12BE5"/>
    <w:rsid w:val="00D12DCC"/>
    <w:rsid w:val="00D12DD5"/>
    <w:rsid w:val="00D12DEF"/>
    <w:rsid w:val="00D13003"/>
    <w:rsid w:val="00D130B9"/>
    <w:rsid w:val="00D148BF"/>
    <w:rsid w:val="00D151DA"/>
    <w:rsid w:val="00D15DBE"/>
    <w:rsid w:val="00D16243"/>
    <w:rsid w:val="00D168C8"/>
    <w:rsid w:val="00D173C2"/>
    <w:rsid w:val="00D175C6"/>
    <w:rsid w:val="00D1770A"/>
    <w:rsid w:val="00D17FA4"/>
    <w:rsid w:val="00D20027"/>
    <w:rsid w:val="00D2003B"/>
    <w:rsid w:val="00D204B2"/>
    <w:rsid w:val="00D20772"/>
    <w:rsid w:val="00D2105F"/>
    <w:rsid w:val="00D2217A"/>
    <w:rsid w:val="00D22503"/>
    <w:rsid w:val="00D22744"/>
    <w:rsid w:val="00D22E46"/>
    <w:rsid w:val="00D23348"/>
    <w:rsid w:val="00D23E0D"/>
    <w:rsid w:val="00D2476A"/>
    <w:rsid w:val="00D25026"/>
    <w:rsid w:val="00D25BB6"/>
    <w:rsid w:val="00D25DD2"/>
    <w:rsid w:val="00D25F60"/>
    <w:rsid w:val="00D26A01"/>
    <w:rsid w:val="00D272B3"/>
    <w:rsid w:val="00D2797F"/>
    <w:rsid w:val="00D3014F"/>
    <w:rsid w:val="00D3049F"/>
    <w:rsid w:val="00D30898"/>
    <w:rsid w:val="00D30CCB"/>
    <w:rsid w:val="00D31F3C"/>
    <w:rsid w:val="00D32C01"/>
    <w:rsid w:val="00D32E53"/>
    <w:rsid w:val="00D32E8B"/>
    <w:rsid w:val="00D35EFC"/>
    <w:rsid w:val="00D35F2E"/>
    <w:rsid w:val="00D362CE"/>
    <w:rsid w:val="00D36916"/>
    <w:rsid w:val="00D36FE9"/>
    <w:rsid w:val="00D37026"/>
    <w:rsid w:val="00D372F0"/>
    <w:rsid w:val="00D375FF"/>
    <w:rsid w:val="00D37B7E"/>
    <w:rsid w:val="00D37BA2"/>
    <w:rsid w:val="00D4114F"/>
    <w:rsid w:val="00D4130E"/>
    <w:rsid w:val="00D425C4"/>
    <w:rsid w:val="00D431DC"/>
    <w:rsid w:val="00D4369D"/>
    <w:rsid w:val="00D4384E"/>
    <w:rsid w:val="00D43873"/>
    <w:rsid w:val="00D43E8F"/>
    <w:rsid w:val="00D4470F"/>
    <w:rsid w:val="00D45B7F"/>
    <w:rsid w:val="00D45EE3"/>
    <w:rsid w:val="00D462D9"/>
    <w:rsid w:val="00D462E3"/>
    <w:rsid w:val="00D46EEE"/>
    <w:rsid w:val="00D4730D"/>
    <w:rsid w:val="00D47CE6"/>
    <w:rsid w:val="00D47D91"/>
    <w:rsid w:val="00D50025"/>
    <w:rsid w:val="00D517B9"/>
    <w:rsid w:val="00D5234C"/>
    <w:rsid w:val="00D526D3"/>
    <w:rsid w:val="00D52D8D"/>
    <w:rsid w:val="00D53125"/>
    <w:rsid w:val="00D54405"/>
    <w:rsid w:val="00D54C16"/>
    <w:rsid w:val="00D54D85"/>
    <w:rsid w:val="00D55314"/>
    <w:rsid w:val="00D5602E"/>
    <w:rsid w:val="00D56765"/>
    <w:rsid w:val="00D56DCE"/>
    <w:rsid w:val="00D56E8A"/>
    <w:rsid w:val="00D56F8F"/>
    <w:rsid w:val="00D571DF"/>
    <w:rsid w:val="00D57ACC"/>
    <w:rsid w:val="00D601FB"/>
    <w:rsid w:val="00D612F8"/>
    <w:rsid w:val="00D61428"/>
    <w:rsid w:val="00D61852"/>
    <w:rsid w:val="00D61876"/>
    <w:rsid w:val="00D624EA"/>
    <w:rsid w:val="00D62B41"/>
    <w:rsid w:val="00D62CFE"/>
    <w:rsid w:val="00D62D01"/>
    <w:rsid w:val="00D63051"/>
    <w:rsid w:val="00D64287"/>
    <w:rsid w:val="00D64325"/>
    <w:rsid w:val="00D65215"/>
    <w:rsid w:val="00D65853"/>
    <w:rsid w:val="00D66222"/>
    <w:rsid w:val="00D671A2"/>
    <w:rsid w:val="00D67651"/>
    <w:rsid w:val="00D6777B"/>
    <w:rsid w:val="00D70060"/>
    <w:rsid w:val="00D702C9"/>
    <w:rsid w:val="00D7057D"/>
    <w:rsid w:val="00D70660"/>
    <w:rsid w:val="00D7093C"/>
    <w:rsid w:val="00D709CA"/>
    <w:rsid w:val="00D71B72"/>
    <w:rsid w:val="00D71D1B"/>
    <w:rsid w:val="00D721B0"/>
    <w:rsid w:val="00D72B20"/>
    <w:rsid w:val="00D72EBF"/>
    <w:rsid w:val="00D7306F"/>
    <w:rsid w:val="00D73191"/>
    <w:rsid w:val="00D73586"/>
    <w:rsid w:val="00D736B9"/>
    <w:rsid w:val="00D7431B"/>
    <w:rsid w:val="00D74917"/>
    <w:rsid w:val="00D74D4E"/>
    <w:rsid w:val="00D753A9"/>
    <w:rsid w:val="00D75982"/>
    <w:rsid w:val="00D75CDF"/>
    <w:rsid w:val="00D767F5"/>
    <w:rsid w:val="00D77105"/>
    <w:rsid w:val="00D77384"/>
    <w:rsid w:val="00D775EE"/>
    <w:rsid w:val="00D77A99"/>
    <w:rsid w:val="00D8037A"/>
    <w:rsid w:val="00D80446"/>
    <w:rsid w:val="00D8060B"/>
    <w:rsid w:val="00D80DCF"/>
    <w:rsid w:val="00D80E1C"/>
    <w:rsid w:val="00D81970"/>
    <w:rsid w:val="00D81CCF"/>
    <w:rsid w:val="00D82096"/>
    <w:rsid w:val="00D8310F"/>
    <w:rsid w:val="00D83F21"/>
    <w:rsid w:val="00D8631A"/>
    <w:rsid w:val="00D86E45"/>
    <w:rsid w:val="00D86EA0"/>
    <w:rsid w:val="00D8703E"/>
    <w:rsid w:val="00D874AB"/>
    <w:rsid w:val="00D87AAD"/>
    <w:rsid w:val="00D87ABD"/>
    <w:rsid w:val="00D90044"/>
    <w:rsid w:val="00D90624"/>
    <w:rsid w:val="00D90741"/>
    <w:rsid w:val="00D90ABE"/>
    <w:rsid w:val="00D91545"/>
    <w:rsid w:val="00D917F2"/>
    <w:rsid w:val="00D91EAB"/>
    <w:rsid w:val="00D93286"/>
    <w:rsid w:val="00D932F9"/>
    <w:rsid w:val="00D93868"/>
    <w:rsid w:val="00D9398B"/>
    <w:rsid w:val="00D93D59"/>
    <w:rsid w:val="00D93E56"/>
    <w:rsid w:val="00D94EB0"/>
    <w:rsid w:val="00D957BA"/>
    <w:rsid w:val="00D95835"/>
    <w:rsid w:val="00D9587E"/>
    <w:rsid w:val="00D95E11"/>
    <w:rsid w:val="00D9610E"/>
    <w:rsid w:val="00D962A3"/>
    <w:rsid w:val="00D96B54"/>
    <w:rsid w:val="00D96E96"/>
    <w:rsid w:val="00D9710A"/>
    <w:rsid w:val="00D972B0"/>
    <w:rsid w:val="00D973AF"/>
    <w:rsid w:val="00D973BA"/>
    <w:rsid w:val="00DA0343"/>
    <w:rsid w:val="00DA08E8"/>
    <w:rsid w:val="00DA0EE7"/>
    <w:rsid w:val="00DA122B"/>
    <w:rsid w:val="00DA385B"/>
    <w:rsid w:val="00DA421B"/>
    <w:rsid w:val="00DA4447"/>
    <w:rsid w:val="00DA47FF"/>
    <w:rsid w:val="00DA4CB1"/>
    <w:rsid w:val="00DA50BB"/>
    <w:rsid w:val="00DA65D3"/>
    <w:rsid w:val="00DA66DA"/>
    <w:rsid w:val="00DA70E7"/>
    <w:rsid w:val="00DA785C"/>
    <w:rsid w:val="00DA797F"/>
    <w:rsid w:val="00DB0169"/>
    <w:rsid w:val="00DB0664"/>
    <w:rsid w:val="00DB0B62"/>
    <w:rsid w:val="00DB0F44"/>
    <w:rsid w:val="00DB13A5"/>
    <w:rsid w:val="00DB144C"/>
    <w:rsid w:val="00DB16F2"/>
    <w:rsid w:val="00DB23EC"/>
    <w:rsid w:val="00DB23FA"/>
    <w:rsid w:val="00DB250B"/>
    <w:rsid w:val="00DB263A"/>
    <w:rsid w:val="00DB2FC4"/>
    <w:rsid w:val="00DB2FD5"/>
    <w:rsid w:val="00DB32BD"/>
    <w:rsid w:val="00DB3605"/>
    <w:rsid w:val="00DB46BD"/>
    <w:rsid w:val="00DB4BB0"/>
    <w:rsid w:val="00DB4FBD"/>
    <w:rsid w:val="00DB5C66"/>
    <w:rsid w:val="00DB5FA1"/>
    <w:rsid w:val="00DB6140"/>
    <w:rsid w:val="00DB70F3"/>
    <w:rsid w:val="00DB71B4"/>
    <w:rsid w:val="00DB7D45"/>
    <w:rsid w:val="00DC0244"/>
    <w:rsid w:val="00DC02B0"/>
    <w:rsid w:val="00DC09A6"/>
    <w:rsid w:val="00DC12F9"/>
    <w:rsid w:val="00DC226F"/>
    <w:rsid w:val="00DC357C"/>
    <w:rsid w:val="00DC3724"/>
    <w:rsid w:val="00DC390E"/>
    <w:rsid w:val="00DC3A76"/>
    <w:rsid w:val="00DC4D31"/>
    <w:rsid w:val="00DC4E1E"/>
    <w:rsid w:val="00DC5185"/>
    <w:rsid w:val="00DC641E"/>
    <w:rsid w:val="00DC67D5"/>
    <w:rsid w:val="00DC6EE4"/>
    <w:rsid w:val="00DC7736"/>
    <w:rsid w:val="00DC7A51"/>
    <w:rsid w:val="00DD0493"/>
    <w:rsid w:val="00DD0525"/>
    <w:rsid w:val="00DD068F"/>
    <w:rsid w:val="00DD0BA7"/>
    <w:rsid w:val="00DD1EE1"/>
    <w:rsid w:val="00DD2764"/>
    <w:rsid w:val="00DD2A32"/>
    <w:rsid w:val="00DD4175"/>
    <w:rsid w:val="00DD4222"/>
    <w:rsid w:val="00DD6C6F"/>
    <w:rsid w:val="00DD6FB6"/>
    <w:rsid w:val="00DD753C"/>
    <w:rsid w:val="00DD7953"/>
    <w:rsid w:val="00DD7C12"/>
    <w:rsid w:val="00DE0605"/>
    <w:rsid w:val="00DE0749"/>
    <w:rsid w:val="00DE0C71"/>
    <w:rsid w:val="00DE1085"/>
    <w:rsid w:val="00DE1B66"/>
    <w:rsid w:val="00DE20B0"/>
    <w:rsid w:val="00DE3A10"/>
    <w:rsid w:val="00DE3A44"/>
    <w:rsid w:val="00DE3B23"/>
    <w:rsid w:val="00DE3E94"/>
    <w:rsid w:val="00DE4BD3"/>
    <w:rsid w:val="00DE55FC"/>
    <w:rsid w:val="00DE57A7"/>
    <w:rsid w:val="00DE60F8"/>
    <w:rsid w:val="00DE685E"/>
    <w:rsid w:val="00DE70DD"/>
    <w:rsid w:val="00DE755A"/>
    <w:rsid w:val="00DE7BF7"/>
    <w:rsid w:val="00DE7C03"/>
    <w:rsid w:val="00DF039A"/>
    <w:rsid w:val="00DF0436"/>
    <w:rsid w:val="00DF0FC1"/>
    <w:rsid w:val="00DF113A"/>
    <w:rsid w:val="00DF1B36"/>
    <w:rsid w:val="00DF214B"/>
    <w:rsid w:val="00DF379C"/>
    <w:rsid w:val="00DF3EB6"/>
    <w:rsid w:val="00DF5520"/>
    <w:rsid w:val="00DF5641"/>
    <w:rsid w:val="00DF56BB"/>
    <w:rsid w:val="00DF6275"/>
    <w:rsid w:val="00DF76B1"/>
    <w:rsid w:val="00DF7BA2"/>
    <w:rsid w:val="00E00A30"/>
    <w:rsid w:val="00E00A6F"/>
    <w:rsid w:val="00E014DF"/>
    <w:rsid w:val="00E0209D"/>
    <w:rsid w:val="00E0286D"/>
    <w:rsid w:val="00E0311E"/>
    <w:rsid w:val="00E0331B"/>
    <w:rsid w:val="00E0385B"/>
    <w:rsid w:val="00E03FB5"/>
    <w:rsid w:val="00E047F0"/>
    <w:rsid w:val="00E049ED"/>
    <w:rsid w:val="00E05688"/>
    <w:rsid w:val="00E05B3B"/>
    <w:rsid w:val="00E05F12"/>
    <w:rsid w:val="00E060A1"/>
    <w:rsid w:val="00E0610B"/>
    <w:rsid w:val="00E068AA"/>
    <w:rsid w:val="00E0691B"/>
    <w:rsid w:val="00E06B8C"/>
    <w:rsid w:val="00E06FA3"/>
    <w:rsid w:val="00E074E3"/>
    <w:rsid w:val="00E1028D"/>
    <w:rsid w:val="00E104CD"/>
    <w:rsid w:val="00E10C5B"/>
    <w:rsid w:val="00E10FFF"/>
    <w:rsid w:val="00E124ED"/>
    <w:rsid w:val="00E13CF1"/>
    <w:rsid w:val="00E14950"/>
    <w:rsid w:val="00E16973"/>
    <w:rsid w:val="00E16A1E"/>
    <w:rsid w:val="00E16EDA"/>
    <w:rsid w:val="00E20354"/>
    <w:rsid w:val="00E20414"/>
    <w:rsid w:val="00E216C8"/>
    <w:rsid w:val="00E218A1"/>
    <w:rsid w:val="00E21C8F"/>
    <w:rsid w:val="00E22652"/>
    <w:rsid w:val="00E23017"/>
    <w:rsid w:val="00E23247"/>
    <w:rsid w:val="00E234F4"/>
    <w:rsid w:val="00E24A7B"/>
    <w:rsid w:val="00E24C81"/>
    <w:rsid w:val="00E25413"/>
    <w:rsid w:val="00E25F6F"/>
    <w:rsid w:val="00E270F0"/>
    <w:rsid w:val="00E271C1"/>
    <w:rsid w:val="00E2722C"/>
    <w:rsid w:val="00E27784"/>
    <w:rsid w:val="00E308E2"/>
    <w:rsid w:val="00E31CDF"/>
    <w:rsid w:val="00E32186"/>
    <w:rsid w:val="00E32606"/>
    <w:rsid w:val="00E32B12"/>
    <w:rsid w:val="00E3335D"/>
    <w:rsid w:val="00E33762"/>
    <w:rsid w:val="00E337B2"/>
    <w:rsid w:val="00E3394C"/>
    <w:rsid w:val="00E34C0B"/>
    <w:rsid w:val="00E34D05"/>
    <w:rsid w:val="00E34E66"/>
    <w:rsid w:val="00E34F44"/>
    <w:rsid w:val="00E35FBC"/>
    <w:rsid w:val="00E36360"/>
    <w:rsid w:val="00E36F0E"/>
    <w:rsid w:val="00E374C0"/>
    <w:rsid w:val="00E37894"/>
    <w:rsid w:val="00E37DF7"/>
    <w:rsid w:val="00E401A8"/>
    <w:rsid w:val="00E41549"/>
    <w:rsid w:val="00E41E29"/>
    <w:rsid w:val="00E43029"/>
    <w:rsid w:val="00E431B9"/>
    <w:rsid w:val="00E43372"/>
    <w:rsid w:val="00E43487"/>
    <w:rsid w:val="00E44907"/>
    <w:rsid w:val="00E44A87"/>
    <w:rsid w:val="00E45D30"/>
    <w:rsid w:val="00E46DE5"/>
    <w:rsid w:val="00E47601"/>
    <w:rsid w:val="00E4789F"/>
    <w:rsid w:val="00E504EF"/>
    <w:rsid w:val="00E5078F"/>
    <w:rsid w:val="00E5293A"/>
    <w:rsid w:val="00E52CE4"/>
    <w:rsid w:val="00E52D2A"/>
    <w:rsid w:val="00E54260"/>
    <w:rsid w:val="00E5451F"/>
    <w:rsid w:val="00E5485F"/>
    <w:rsid w:val="00E549D8"/>
    <w:rsid w:val="00E54E53"/>
    <w:rsid w:val="00E55904"/>
    <w:rsid w:val="00E565AB"/>
    <w:rsid w:val="00E5741D"/>
    <w:rsid w:val="00E57A20"/>
    <w:rsid w:val="00E57DEA"/>
    <w:rsid w:val="00E602A2"/>
    <w:rsid w:val="00E60EB0"/>
    <w:rsid w:val="00E61190"/>
    <w:rsid w:val="00E618D1"/>
    <w:rsid w:val="00E61C52"/>
    <w:rsid w:val="00E61D38"/>
    <w:rsid w:val="00E6230B"/>
    <w:rsid w:val="00E62581"/>
    <w:rsid w:val="00E62D27"/>
    <w:rsid w:val="00E630B0"/>
    <w:rsid w:val="00E63175"/>
    <w:rsid w:val="00E6456C"/>
    <w:rsid w:val="00E64822"/>
    <w:rsid w:val="00E64C41"/>
    <w:rsid w:val="00E64D00"/>
    <w:rsid w:val="00E65AE2"/>
    <w:rsid w:val="00E6639A"/>
    <w:rsid w:val="00E672C8"/>
    <w:rsid w:val="00E676E7"/>
    <w:rsid w:val="00E67B1A"/>
    <w:rsid w:val="00E67EF4"/>
    <w:rsid w:val="00E700D7"/>
    <w:rsid w:val="00E702E4"/>
    <w:rsid w:val="00E70B23"/>
    <w:rsid w:val="00E70F38"/>
    <w:rsid w:val="00E7131B"/>
    <w:rsid w:val="00E7231A"/>
    <w:rsid w:val="00E724FB"/>
    <w:rsid w:val="00E72A08"/>
    <w:rsid w:val="00E7313E"/>
    <w:rsid w:val="00E74476"/>
    <w:rsid w:val="00E76467"/>
    <w:rsid w:val="00E76B88"/>
    <w:rsid w:val="00E77E28"/>
    <w:rsid w:val="00E80051"/>
    <w:rsid w:val="00E8211F"/>
    <w:rsid w:val="00E824B9"/>
    <w:rsid w:val="00E83111"/>
    <w:rsid w:val="00E842CE"/>
    <w:rsid w:val="00E845D5"/>
    <w:rsid w:val="00E84CF0"/>
    <w:rsid w:val="00E84FFD"/>
    <w:rsid w:val="00E85021"/>
    <w:rsid w:val="00E85782"/>
    <w:rsid w:val="00E8590D"/>
    <w:rsid w:val="00E85AF8"/>
    <w:rsid w:val="00E8637E"/>
    <w:rsid w:val="00E87442"/>
    <w:rsid w:val="00E87704"/>
    <w:rsid w:val="00E87D16"/>
    <w:rsid w:val="00E90823"/>
    <w:rsid w:val="00E91FC3"/>
    <w:rsid w:val="00E936E9"/>
    <w:rsid w:val="00E94ACA"/>
    <w:rsid w:val="00E94D63"/>
    <w:rsid w:val="00E94E87"/>
    <w:rsid w:val="00E9693B"/>
    <w:rsid w:val="00E969E7"/>
    <w:rsid w:val="00E9784E"/>
    <w:rsid w:val="00E9795A"/>
    <w:rsid w:val="00E97D4D"/>
    <w:rsid w:val="00E97DA9"/>
    <w:rsid w:val="00E97F35"/>
    <w:rsid w:val="00E97FD5"/>
    <w:rsid w:val="00EA0449"/>
    <w:rsid w:val="00EA055C"/>
    <w:rsid w:val="00EA0844"/>
    <w:rsid w:val="00EA0F90"/>
    <w:rsid w:val="00EA0FC9"/>
    <w:rsid w:val="00EA0FE6"/>
    <w:rsid w:val="00EA19AD"/>
    <w:rsid w:val="00EA1B30"/>
    <w:rsid w:val="00EA1CFA"/>
    <w:rsid w:val="00EA2430"/>
    <w:rsid w:val="00EA24B9"/>
    <w:rsid w:val="00EA3316"/>
    <w:rsid w:val="00EA4555"/>
    <w:rsid w:val="00EA61EA"/>
    <w:rsid w:val="00EA6DEE"/>
    <w:rsid w:val="00EA7044"/>
    <w:rsid w:val="00EB0060"/>
    <w:rsid w:val="00EB009F"/>
    <w:rsid w:val="00EB07CB"/>
    <w:rsid w:val="00EB18BA"/>
    <w:rsid w:val="00EB1B1B"/>
    <w:rsid w:val="00EB22B8"/>
    <w:rsid w:val="00EB23D8"/>
    <w:rsid w:val="00EB2782"/>
    <w:rsid w:val="00EB415A"/>
    <w:rsid w:val="00EB4313"/>
    <w:rsid w:val="00EB4A6C"/>
    <w:rsid w:val="00EB4B81"/>
    <w:rsid w:val="00EB5116"/>
    <w:rsid w:val="00EB51B6"/>
    <w:rsid w:val="00EB59A2"/>
    <w:rsid w:val="00EB5A20"/>
    <w:rsid w:val="00EB5EF9"/>
    <w:rsid w:val="00EB6490"/>
    <w:rsid w:val="00EB7778"/>
    <w:rsid w:val="00EC0040"/>
    <w:rsid w:val="00EC033B"/>
    <w:rsid w:val="00EC0853"/>
    <w:rsid w:val="00EC0F7B"/>
    <w:rsid w:val="00EC10AF"/>
    <w:rsid w:val="00EC11C8"/>
    <w:rsid w:val="00EC1805"/>
    <w:rsid w:val="00EC1A7A"/>
    <w:rsid w:val="00EC23F0"/>
    <w:rsid w:val="00EC254E"/>
    <w:rsid w:val="00EC2723"/>
    <w:rsid w:val="00EC2A2F"/>
    <w:rsid w:val="00EC2E2F"/>
    <w:rsid w:val="00EC3D89"/>
    <w:rsid w:val="00EC40DC"/>
    <w:rsid w:val="00EC40DD"/>
    <w:rsid w:val="00EC50DB"/>
    <w:rsid w:val="00EC5BBF"/>
    <w:rsid w:val="00EC5CB0"/>
    <w:rsid w:val="00EC6CEE"/>
    <w:rsid w:val="00EC72EC"/>
    <w:rsid w:val="00EC7850"/>
    <w:rsid w:val="00EC7CE2"/>
    <w:rsid w:val="00ED1257"/>
    <w:rsid w:val="00ED1BDC"/>
    <w:rsid w:val="00ED1D0A"/>
    <w:rsid w:val="00ED2DC2"/>
    <w:rsid w:val="00ED3FEE"/>
    <w:rsid w:val="00ED44ED"/>
    <w:rsid w:val="00ED4C32"/>
    <w:rsid w:val="00ED50CB"/>
    <w:rsid w:val="00ED510E"/>
    <w:rsid w:val="00ED5505"/>
    <w:rsid w:val="00ED5E2E"/>
    <w:rsid w:val="00ED6999"/>
    <w:rsid w:val="00ED79A4"/>
    <w:rsid w:val="00ED7ADF"/>
    <w:rsid w:val="00EE055A"/>
    <w:rsid w:val="00EE1A3A"/>
    <w:rsid w:val="00EE2AA3"/>
    <w:rsid w:val="00EE3C20"/>
    <w:rsid w:val="00EE4D43"/>
    <w:rsid w:val="00EE5860"/>
    <w:rsid w:val="00EE5AE7"/>
    <w:rsid w:val="00EE5F2C"/>
    <w:rsid w:val="00EE65B3"/>
    <w:rsid w:val="00EE68B6"/>
    <w:rsid w:val="00EE7168"/>
    <w:rsid w:val="00EE7203"/>
    <w:rsid w:val="00EF02AB"/>
    <w:rsid w:val="00EF0FAA"/>
    <w:rsid w:val="00EF101B"/>
    <w:rsid w:val="00EF12F3"/>
    <w:rsid w:val="00EF1B53"/>
    <w:rsid w:val="00EF1BE3"/>
    <w:rsid w:val="00EF28EA"/>
    <w:rsid w:val="00EF2DF4"/>
    <w:rsid w:val="00EF3685"/>
    <w:rsid w:val="00EF3D7D"/>
    <w:rsid w:val="00EF3F7A"/>
    <w:rsid w:val="00EF43A0"/>
    <w:rsid w:val="00EF4E9F"/>
    <w:rsid w:val="00EF603F"/>
    <w:rsid w:val="00EF7244"/>
    <w:rsid w:val="00EF7571"/>
    <w:rsid w:val="00EF7951"/>
    <w:rsid w:val="00F00A85"/>
    <w:rsid w:val="00F00E65"/>
    <w:rsid w:val="00F00E93"/>
    <w:rsid w:val="00F03A2B"/>
    <w:rsid w:val="00F03AC4"/>
    <w:rsid w:val="00F03E27"/>
    <w:rsid w:val="00F05962"/>
    <w:rsid w:val="00F05C6B"/>
    <w:rsid w:val="00F06677"/>
    <w:rsid w:val="00F06932"/>
    <w:rsid w:val="00F06FA5"/>
    <w:rsid w:val="00F06FFD"/>
    <w:rsid w:val="00F070A0"/>
    <w:rsid w:val="00F10986"/>
    <w:rsid w:val="00F10C73"/>
    <w:rsid w:val="00F11592"/>
    <w:rsid w:val="00F11682"/>
    <w:rsid w:val="00F11C63"/>
    <w:rsid w:val="00F12B84"/>
    <w:rsid w:val="00F13AAB"/>
    <w:rsid w:val="00F13B53"/>
    <w:rsid w:val="00F13EA6"/>
    <w:rsid w:val="00F140E7"/>
    <w:rsid w:val="00F1457A"/>
    <w:rsid w:val="00F14724"/>
    <w:rsid w:val="00F14E36"/>
    <w:rsid w:val="00F16BDE"/>
    <w:rsid w:val="00F17C4B"/>
    <w:rsid w:val="00F200C1"/>
    <w:rsid w:val="00F20364"/>
    <w:rsid w:val="00F20F7C"/>
    <w:rsid w:val="00F211F1"/>
    <w:rsid w:val="00F213C7"/>
    <w:rsid w:val="00F21D70"/>
    <w:rsid w:val="00F222BA"/>
    <w:rsid w:val="00F22705"/>
    <w:rsid w:val="00F23EF4"/>
    <w:rsid w:val="00F24465"/>
    <w:rsid w:val="00F247CF"/>
    <w:rsid w:val="00F24AC5"/>
    <w:rsid w:val="00F26110"/>
    <w:rsid w:val="00F26A96"/>
    <w:rsid w:val="00F26E9F"/>
    <w:rsid w:val="00F271D9"/>
    <w:rsid w:val="00F2779E"/>
    <w:rsid w:val="00F27F6C"/>
    <w:rsid w:val="00F30852"/>
    <w:rsid w:val="00F30E00"/>
    <w:rsid w:val="00F3190F"/>
    <w:rsid w:val="00F325E3"/>
    <w:rsid w:val="00F3287C"/>
    <w:rsid w:val="00F343DA"/>
    <w:rsid w:val="00F345BE"/>
    <w:rsid w:val="00F34C62"/>
    <w:rsid w:val="00F34DF0"/>
    <w:rsid w:val="00F35791"/>
    <w:rsid w:val="00F35828"/>
    <w:rsid w:val="00F3587F"/>
    <w:rsid w:val="00F35B5F"/>
    <w:rsid w:val="00F35FF2"/>
    <w:rsid w:val="00F36466"/>
    <w:rsid w:val="00F36883"/>
    <w:rsid w:val="00F36E03"/>
    <w:rsid w:val="00F36EF3"/>
    <w:rsid w:val="00F37868"/>
    <w:rsid w:val="00F4061B"/>
    <w:rsid w:val="00F40D56"/>
    <w:rsid w:val="00F40DEB"/>
    <w:rsid w:val="00F42092"/>
    <w:rsid w:val="00F42D42"/>
    <w:rsid w:val="00F42EB6"/>
    <w:rsid w:val="00F43794"/>
    <w:rsid w:val="00F440C3"/>
    <w:rsid w:val="00F444FB"/>
    <w:rsid w:val="00F44587"/>
    <w:rsid w:val="00F44D92"/>
    <w:rsid w:val="00F44F8C"/>
    <w:rsid w:val="00F457C4"/>
    <w:rsid w:val="00F45DDB"/>
    <w:rsid w:val="00F45F31"/>
    <w:rsid w:val="00F465C6"/>
    <w:rsid w:val="00F46861"/>
    <w:rsid w:val="00F46961"/>
    <w:rsid w:val="00F46EB2"/>
    <w:rsid w:val="00F47209"/>
    <w:rsid w:val="00F473E6"/>
    <w:rsid w:val="00F47AC6"/>
    <w:rsid w:val="00F47C38"/>
    <w:rsid w:val="00F5008F"/>
    <w:rsid w:val="00F50E5B"/>
    <w:rsid w:val="00F50F98"/>
    <w:rsid w:val="00F5186A"/>
    <w:rsid w:val="00F51F3D"/>
    <w:rsid w:val="00F51FE0"/>
    <w:rsid w:val="00F526EA"/>
    <w:rsid w:val="00F52A0C"/>
    <w:rsid w:val="00F52DB7"/>
    <w:rsid w:val="00F53126"/>
    <w:rsid w:val="00F5451D"/>
    <w:rsid w:val="00F54921"/>
    <w:rsid w:val="00F55A7D"/>
    <w:rsid w:val="00F561EB"/>
    <w:rsid w:val="00F571CF"/>
    <w:rsid w:val="00F5729E"/>
    <w:rsid w:val="00F600BF"/>
    <w:rsid w:val="00F60210"/>
    <w:rsid w:val="00F603BB"/>
    <w:rsid w:val="00F60449"/>
    <w:rsid w:val="00F606A3"/>
    <w:rsid w:val="00F60B13"/>
    <w:rsid w:val="00F61125"/>
    <w:rsid w:val="00F614E1"/>
    <w:rsid w:val="00F61F95"/>
    <w:rsid w:val="00F62A02"/>
    <w:rsid w:val="00F62C4A"/>
    <w:rsid w:val="00F63D3F"/>
    <w:rsid w:val="00F6488E"/>
    <w:rsid w:val="00F64C4C"/>
    <w:rsid w:val="00F65D7B"/>
    <w:rsid w:val="00F65EA0"/>
    <w:rsid w:val="00F66107"/>
    <w:rsid w:val="00F66A6E"/>
    <w:rsid w:val="00F66B27"/>
    <w:rsid w:val="00F66DF9"/>
    <w:rsid w:val="00F66FE7"/>
    <w:rsid w:val="00F6783C"/>
    <w:rsid w:val="00F679C4"/>
    <w:rsid w:val="00F67B83"/>
    <w:rsid w:val="00F702A1"/>
    <w:rsid w:val="00F7057E"/>
    <w:rsid w:val="00F718C0"/>
    <w:rsid w:val="00F71ABE"/>
    <w:rsid w:val="00F72623"/>
    <w:rsid w:val="00F72714"/>
    <w:rsid w:val="00F72862"/>
    <w:rsid w:val="00F72B4F"/>
    <w:rsid w:val="00F72D0F"/>
    <w:rsid w:val="00F72F85"/>
    <w:rsid w:val="00F73002"/>
    <w:rsid w:val="00F7305B"/>
    <w:rsid w:val="00F73707"/>
    <w:rsid w:val="00F7437A"/>
    <w:rsid w:val="00F74531"/>
    <w:rsid w:val="00F74726"/>
    <w:rsid w:val="00F74AD8"/>
    <w:rsid w:val="00F75415"/>
    <w:rsid w:val="00F75480"/>
    <w:rsid w:val="00F75B37"/>
    <w:rsid w:val="00F75E7E"/>
    <w:rsid w:val="00F763DA"/>
    <w:rsid w:val="00F76457"/>
    <w:rsid w:val="00F7797B"/>
    <w:rsid w:val="00F77E15"/>
    <w:rsid w:val="00F77E86"/>
    <w:rsid w:val="00F801A3"/>
    <w:rsid w:val="00F8020E"/>
    <w:rsid w:val="00F80511"/>
    <w:rsid w:val="00F80711"/>
    <w:rsid w:val="00F80BC6"/>
    <w:rsid w:val="00F80C08"/>
    <w:rsid w:val="00F812D9"/>
    <w:rsid w:val="00F81386"/>
    <w:rsid w:val="00F831DE"/>
    <w:rsid w:val="00F83784"/>
    <w:rsid w:val="00F84E4E"/>
    <w:rsid w:val="00F858CE"/>
    <w:rsid w:val="00F85D3E"/>
    <w:rsid w:val="00F85D83"/>
    <w:rsid w:val="00F86A04"/>
    <w:rsid w:val="00F905FA"/>
    <w:rsid w:val="00F90B2B"/>
    <w:rsid w:val="00F90C7A"/>
    <w:rsid w:val="00F90CB3"/>
    <w:rsid w:val="00F924EB"/>
    <w:rsid w:val="00F9318F"/>
    <w:rsid w:val="00F93277"/>
    <w:rsid w:val="00F93936"/>
    <w:rsid w:val="00F957CD"/>
    <w:rsid w:val="00F95E96"/>
    <w:rsid w:val="00F9638B"/>
    <w:rsid w:val="00F964FD"/>
    <w:rsid w:val="00F9654F"/>
    <w:rsid w:val="00F976AE"/>
    <w:rsid w:val="00F97773"/>
    <w:rsid w:val="00FA035E"/>
    <w:rsid w:val="00FA0948"/>
    <w:rsid w:val="00FA0AD2"/>
    <w:rsid w:val="00FA13E2"/>
    <w:rsid w:val="00FA16EA"/>
    <w:rsid w:val="00FA1F52"/>
    <w:rsid w:val="00FA2CBB"/>
    <w:rsid w:val="00FA2F64"/>
    <w:rsid w:val="00FA3847"/>
    <w:rsid w:val="00FA53C4"/>
    <w:rsid w:val="00FA60EB"/>
    <w:rsid w:val="00FA7074"/>
    <w:rsid w:val="00FA71B0"/>
    <w:rsid w:val="00FB0129"/>
    <w:rsid w:val="00FB0C81"/>
    <w:rsid w:val="00FB131E"/>
    <w:rsid w:val="00FB1D6A"/>
    <w:rsid w:val="00FB25E7"/>
    <w:rsid w:val="00FB2762"/>
    <w:rsid w:val="00FB29B3"/>
    <w:rsid w:val="00FB2AC2"/>
    <w:rsid w:val="00FB2FD5"/>
    <w:rsid w:val="00FB30F9"/>
    <w:rsid w:val="00FB343C"/>
    <w:rsid w:val="00FB3DB5"/>
    <w:rsid w:val="00FB4191"/>
    <w:rsid w:val="00FB41CA"/>
    <w:rsid w:val="00FB44F6"/>
    <w:rsid w:val="00FB57C3"/>
    <w:rsid w:val="00FB5808"/>
    <w:rsid w:val="00FB6233"/>
    <w:rsid w:val="00FB74D6"/>
    <w:rsid w:val="00FB7CD0"/>
    <w:rsid w:val="00FC139F"/>
    <w:rsid w:val="00FC1703"/>
    <w:rsid w:val="00FC3A9C"/>
    <w:rsid w:val="00FC426E"/>
    <w:rsid w:val="00FC42FC"/>
    <w:rsid w:val="00FC54D9"/>
    <w:rsid w:val="00FC55EA"/>
    <w:rsid w:val="00FC5AEE"/>
    <w:rsid w:val="00FC614E"/>
    <w:rsid w:val="00FC7070"/>
    <w:rsid w:val="00FC72CC"/>
    <w:rsid w:val="00FC7ACD"/>
    <w:rsid w:val="00FD0231"/>
    <w:rsid w:val="00FD051A"/>
    <w:rsid w:val="00FD0DC3"/>
    <w:rsid w:val="00FD1913"/>
    <w:rsid w:val="00FD217D"/>
    <w:rsid w:val="00FD21A4"/>
    <w:rsid w:val="00FD2A5B"/>
    <w:rsid w:val="00FD3225"/>
    <w:rsid w:val="00FD33F9"/>
    <w:rsid w:val="00FD4334"/>
    <w:rsid w:val="00FD49AC"/>
    <w:rsid w:val="00FD49AF"/>
    <w:rsid w:val="00FD4E9F"/>
    <w:rsid w:val="00FD64EA"/>
    <w:rsid w:val="00FD778D"/>
    <w:rsid w:val="00FE001B"/>
    <w:rsid w:val="00FE078A"/>
    <w:rsid w:val="00FE0BD8"/>
    <w:rsid w:val="00FE2B1F"/>
    <w:rsid w:val="00FE3BD5"/>
    <w:rsid w:val="00FE42F4"/>
    <w:rsid w:val="00FE4ECB"/>
    <w:rsid w:val="00FE4FB5"/>
    <w:rsid w:val="00FE5711"/>
    <w:rsid w:val="00FE59D4"/>
    <w:rsid w:val="00FE5A4C"/>
    <w:rsid w:val="00FE6293"/>
    <w:rsid w:val="00FE68D8"/>
    <w:rsid w:val="00FE6A40"/>
    <w:rsid w:val="00FE6EF6"/>
    <w:rsid w:val="00FE704B"/>
    <w:rsid w:val="00FE78BF"/>
    <w:rsid w:val="00FE7A03"/>
    <w:rsid w:val="00FE7FAA"/>
    <w:rsid w:val="00FF0807"/>
    <w:rsid w:val="00FF103D"/>
    <w:rsid w:val="00FF114F"/>
    <w:rsid w:val="00FF24CB"/>
    <w:rsid w:val="00FF28E0"/>
    <w:rsid w:val="00FF29F0"/>
    <w:rsid w:val="00FF2C2B"/>
    <w:rsid w:val="00FF2C4E"/>
    <w:rsid w:val="00FF2EB7"/>
    <w:rsid w:val="00FF38C7"/>
    <w:rsid w:val="00FF3E3D"/>
    <w:rsid w:val="00FF3E42"/>
    <w:rsid w:val="00FF4050"/>
    <w:rsid w:val="00FF4449"/>
    <w:rsid w:val="00FF44C4"/>
    <w:rsid w:val="00FF592C"/>
    <w:rsid w:val="00FF5AB8"/>
    <w:rsid w:val="00FF62E0"/>
    <w:rsid w:val="00FF7149"/>
    <w:rsid w:val="00FF78FB"/>
    <w:rsid w:val="00FF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4079C59"/>
  <w15:chartTrackingRefBased/>
  <w15:docId w15:val="{1D8F3E7D-92BA-418E-995A-3355189F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4">
    <w:name w:val="List Table 4 Accent 4"/>
    <w:basedOn w:val="TableNormal"/>
    <w:uiPriority w:val="49"/>
    <w:rsid w:val="007F02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7F022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ListParagraph">
    <w:name w:val="List Paragraph"/>
    <w:aliases w:val="TT - List Paragraph"/>
    <w:basedOn w:val="Normal"/>
    <w:link w:val="ListParagraphChar"/>
    <w:uiPriority w:val="34"/>
    <w:qFormat/>
    <w:rsid w:val="00D9710A"/>
    <w:pPr>
      <w:ind w:left="720"/>
      <w:contextualSpacing/>
    </w:pPr>
  </w:style>
  <w:style w:type="paragraph" w:styleId="Header">
    <w:name w:val="header"/>
    <w:basedOn w:val="Normal"/>
    <w:link w:val="HeaderChar"/>
    <w:uiPriority w:val="99"/>
    <w:unhideWhenUsed/>
    <w:rsid w:val="0051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8EF"/>
  </w:style>
  <w:style w:type="paragraph" w:styleId="Footer">
    <w:name w:val="footer"/>
    <w:basedOn w:val="Normal"/>
    <w:link w:val="FooterChar"/>
    <w:uiPriority w:val="99"/>
    <w:unhideWhenUsed/>
    <w:rsid w:val="0051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EF"/>
  </w:style>
  <w:style w:type="paragraph" w:styleId="NormalWeb">
    <w:name w:val="Normal (Web)"/>
    <w:basedOn w:val="Normal"/>
    <w:uiPriority w:val="99"/>
    <w:semiHidden/>
    <w:unhideWhenUsed/>
    <w:rsid w:val="00D175C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200C1"/>
    <w:rPr>
      <w:sz w:val="16"/>
      <w:szCs w:val="16"/>
    </w:rPr>
  </w:style>
  <w:style w:type="paragraph" w:styleId="CommentText">
    <w:name w:val="annotation text"/>
    <w:basedOn w:val="Normal"/>
    <w:link w:val="CommentTextChar"/>
    <w:uiPriority w:val="99"/>
    <w:unhideWhenUsed/>
    <w:rsid w:val="00F200C1"/>
    <w:pPr>
      <w:spacing w:line="240" w:lineRule="auto"/>
    </w:pPr>
    <w:rPr>
      <w:sz w:val="20"/>
      <w:szCs w:val="20"/>
    </w:rPr>
  </w:style>
  <w:style w:type="character" w:customStyle="1" w:styleId="CommentTextChar">
    <w:name w:val="Comment Text Char"/>
    <w:basedOn w:val="DefaultParagraphFont"/>
    <w:link w:val="CommentText"/>
    <w:uiPriority w:val="99"/>
    <w:rsid w:val="00F200C1"/>
    <w:rPr>
      <w:sz w:val="20"/>
      <w:szCs w:val="20"/>
    </w:rPr>
  </w:style>
  <w:style w:type="paragraph" w:styleId="CommentSubject">
    <w:name w:val="annotation subject"/>
    <w:basedOn w:val="CommentText"/>
    <w:next w:val="CommentText"/>
    <w:link w:val="CommentSubjectChar"/>
    <w:uiPriority w:val="99"/>
    <w:semiHidden/>
    <w:unhideWhenUsed/>
    <w:rsid w:val="00F200C1"/>
    <w:rPr>
      <w:b/>
      <w:bCs/>
    </w:rPr>
  </w:style>
  <w:style w:type="character" w:customStyle="1" w:styleId="CommentSubjectChar">
    <w:name w:val="Comment Subject Char"/>
    <w:basedOn w:val="CommentTextChar"/>
    <w:link w:val="CommentSubject"/>
    <w:uiPriority w:val="99"/>
    <w:semiHidden/>
    <w:rsid w:val="00F200C1"/>
    <w:rPr>
      <w:b/>
      <w:bCs/>
      <w:sz w:val="20"/>
      <w:szCs w:val="20"/>
    </w:rPr>
  </w:style>
  <w:style w:type="paragraph" w:styleId="BalloonText">
    <w:name w:val="Balloon Text"/>
    <w:basedOn w:val="Normal"/>
    <w:link w:val="BalloonTextChar"/>
    <w:uiPriority w:val="99"/>
    <w:semiHidden/>
    <w:unhideWhenUsed/>
    <w:rsid w:val="00F20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C1"/>
    <w:rPr>
      <w:rFonts w:ascii="Segoe UI" w:hAnsi="Segoe UI" w:cs="Segoe UI"/>
      <w:sz w:val="18"/>
      <w:szCs w:val="18"/>
    </w:rPr>
  </w:style>
  <w:style w:type="character" w:styleId="Hyperlink">
    <w:name w:val="Hyperlink"/>
    <w:basedOn w:val="DefaultParagraphFont"/>
    <w:uiPriority w:val="99"/>
    <w:unhideWhenUsed/>
    <w:rsid w:val="002B0460"/>
    <w:rPr>
      <w:color w:val="0563C1" w:themeColor="hyperlink"/>
      <w:u w:val="single"/>
    </w:rPr>
  </w:style>
  <w:style w:type="paragraph" w:styleId="FootnoteText">
    <w:name w:val="footnote text"/>
    <w:aliases w:val="Footnote Text Char Char,Footnote Text Char Char Char,Footnote Text Char Char Char Char Char,Footnote Text Char2,Footnote Text Char2 Char,Footnote Text Char2 Char Char Char,Footnote Text Char2 Char Char Char Char1 Char,fn"/>
    <w:basedOn w:val="Normal"/>
    <w:link w:val="FootnoteTextChar"/>
    <w:uiPriority w:val="99"/>
    <w:unhideWhenUsed/>
    <w:rsid w:val="00172A8A"/>
    <w:pPr>
      <w:spacing w:after="0" w:line="240" w:lineRule="auto"/>
    </w:pPr>
    <w:rPr>
      <w:sz w:val="20"/>
      <w:szCs w:val="20"/>
    </w:rPr>
  </w:style>
  <w:style w:type="character" w:customStyle="1" w:styleId="FootnoteTextChar">
    <w:name w:val="Footnote Text Char"/>
    <w:aliases w:val="Footnote Text Char Char Char1,Footnote Text Char Char Char Char,Footnote Text Char Char Char Char Char Char,Footnote Text Char2 Char1,Footnote Text Char2 Char Char,Footnote Text Char2 Char Char Char Char,fn Char"/>
    <w:basedOn w:val="DefaultParagraphFont"/>
    <w:link w:val="FootnoteText"/>
    <w:uiPriority w:val="99"/>
    <w:rsid w:val="00172A8A"/>
    <w:rPr>
      <w:sz w:val="20"/>
      <w:szCs w:val="20"/>
    </w:rPr>
  </w:style>
  <w:style w:type="character" w:styleId="FootnoteReference">
    <w:name w:val="footnote reference"/>
    <w:aliases w:val="Style 3,fr,o,o1,o11,o2,o21,o3,o4,o5,o6,o7"/>
    <w:basedOn w:val="DefaultParagraphFont"/>
    <w:uiPriority w:val="99"/>
    <w:unhideWhenUsed/>
    <w:rsid w:val="00172A8A"/>
    <w:rPr>
      <w:vertAlign w:val="superscript"/>
    </w:rPr>
  </w:style>
  <w:style w:type="character" w:customStyle="1" w:styleId="Mention1">
    <w:name w:val="Mention1"/>
    <w:basedOn w:val="DefaultParagraphFont"/>
    <w:uiPriority w:val="99"/>
    <w:semiHidden/>
    <w:unhideWhenUsed/>
    <w:rsid w:val="007024B8"/>
    <w:rPr>
      <w:color w:val="2B579A"/>
      <w:shd w:val="clear" w:color="auto" w:fill="E6E6E6"/>
    </w:rPr>
  </w:style>
  <w:style w:type="character" w:customStyle="1" w:styleId="ListParagraphChar">
    <w:name w:val="List Paragraph Char"/>
    <w:aliases w:val="TT - List Paragraph Char"/>
    <w:basedOn w:val="DefaultParagraphFont"/>
    <w:link w:val="ListParagraph"/>
    <w:uiPriority w:val="34"/>
    <w:locked/>
    <w:rsid w:val="00CA3632"/>
  </w:style>
  <w:style w:type="character" w:customStyle="1" w:styleId="UnresolvedMention1">
    <w:name w:val="Unresolved Mention1"/>
    <w:basedOn w:val="DefaultParagraphFont"/>
    <w:uiPriority w:val="99"/>
    <w:semiHidden/>
    <w:unhideWhenUsed/>
    <w:rsid w:val="00B26D78"/>
    <w:rPr>
      <w:color w:val="808080"/>
      <w:shd w:val="clear" w:color="auto" w:fill="E6E6E6"/>
    </w:rPr>
  </w:style>
  <w:style w:type="character" w:styleId="UnresolvedMention">
    <w:name w:val="Unresolved Mention"/>
    <w:basedOn w:val="DefaultParagraphFont"/>
    <w:uiPriority w:val="99"/>
    <w:semiHidden/>
    <w:unhideWhenUsed/>
    <w:rsid w:val="006B037A"/>
    <w:rPr>
      <w:color w:val="605E5C"/>
      <w:shd w:val="clear" w:color="auto" w:fill="E1DFDD"/>
    </w:rPr>
  </w:style>
  <w:style w:type="character" w:styleId="Emphasis">
    <w:name w:val="Emphasis"/>
    <w:basedOn w:val="DefaultParagraphFont"/>
    <w:uiPriority w:val="20"/>
    <w:qFormat/>
    <w:rsid w:val="002337F5"/>
    <w:rPr>
      <w:i/>
      <w:iCs/>
    </w:rPr>
  </w:style>
  <w:style w:type="character" w:styleId="Strong">
    <w:name w:val="Strong"/>
    <w:basedOn w:val="DefaultParagraphFont"/>
    <w:uiPriority w:val="22"/>
    <w:qFormat/>
    <w:rsid w:val="00095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1722">
      <w:bodyDiv w:val="1"/>
      <w:marLeft w:val="0"/>
      <w:marRight w:val="0"/>
      <w:marTop w:val="0"/>
      <w:marBottom w:val="0"/>
      <w:divBdr>
        <w:top w:val="none" w:sz="0" w:space="0" w:color="auto"/>
        <w:left w:val="none" w:sz="0" w:space="0" w:color="auto"/>
        <w:bottom w:val="none" w:sz="0" w:space="0" w:color="auto"/>
        <w:right w:val="none" w:sz="0" w:space="0" w:color="auto"/>
      </w:divBdr>
      <w:divsChild>
        <w:div w:id="1718895856">
          <w:marLeft w:val="547"/>
          <w:marRight w:val="0"/>
          <w:marTop w:val="200"/>
          <w:marBottom w:val="0"/>
          <w:divBdr>
            <w:top w:val="none" w:sz="0" w:space="0" w:color="auto"/>
            <w:left w:val="none" w:sz="0" w:space="0" w:color="auto"/>
            <w:bottom w:val="none" w:sz="0" w:space="0" w:color="auto"/>
            <w:right w:val="none" w:sz="0" w:space="0" w:color="auto"/>
          </w:divBdr>
        </w:div>
        <w:div w:id="1117262294">
          <w:marLeft w:val="1166"/>
          <w:marRight w:val="0"/>
          <w:marTop w:val="200"/>
          <w:marBottom w:val="0"/>
          <w:divBdr>
            <w:top w:val="none" w:sz="0" w:space="0" w:color="auto"/>
            <w:left w:val="none" w:sz="0" w:space="0" w:color="auto"/>
            <w:bottom w:val="none" w:sz="0" w:space="0" w:color="auto"/>
            <w:right w:val="none" w:sz="0" w:space="0" w:color="auto"/>
          </w:divBdr>
        </w:div>
        <w:div w:id="1076903276">
          <w:marLeft w:val="547"/>
          <w:marRight w:val="0"/>
          <w:marTop w:val="200"/>
          <w:marBottom w:val="0"/>
          <w:divBdr>
            <w:top w:val="none" w:sz="0" w:space="0" w:color="auto"/>
            <w:left w:val="none" w:sz="0" w:space="0" w:color="auto"/>
            <w:bottom w:val="none" w:sz="0" w:space="0" w:color="auto"/>
            <w:right w:val="none" w:sz="0" w:space="0" w:color="auto"/>
          </w:divBdr>
        </w:div>
        <w:div w:id="492262692">
          <w:marLeft w:val="1800"/>
          <w:marRight w:val="0"/>
          <w:marTop w:val="200"/>
          <w:marBottom w:val="0"/>
          <w:divBdr>
            <w:top w:val="none" w:sz="0" w:space="0" w:color="auto"/>
            <w:left w:val="none" w:sz="0" w:space="0" w:color="auto"/>
            <w:bottom w:val="none" w:sz="0" w:space="0" w:color="auto"/>
            <w:right w:val="none" w:sz="0" w:space="0" w:color="auto"/>
          </w:divBdr>
        </w:div>
        <w:div w:id="350492243">
          <w:marLeft w:val="1800"/>
          <w:marRight w:val="0"/>
          <w:marTop w:val="200"/>
          <w:marBottom w:val="0"/>
          <w:divBdr>
            <w:top w:val="none" w:sz="0" w:space="0" w:color="auto"/>
            <w:left w:val="none" w:sz="0" w:space="0" w:color="auto"/>
            <w:bottom w:val="none" w:sz="0" w:space="0" w:color="auto"/>
            <w:right w:val="none" w:sz="0" w:space="0" w:color="auto"/>
          </w:divBdr>
        </w:div>
        <w:div w:id="1388184729">
          <w:marLeft w:val="547"/>
          <w:marRight w:val="0"/>
          <w:marTop w:val="200"/>
          <w:marBottom w:val="0"/>
          <w:divBdr>
            <w:top w:val="none" w:sz="0" w:space="0" w:color="auto"/>
            <w:left w:val="none" w:sz="0" w:space="0" w:color="auto"/>
            <w:bottom w:val="none" w:sz="0" w:space="0" w:color="auto"/>
            <w:right w:val="none" w:sz="0" w:space="0" w:color="auto"/>
          </w:divBdr>
        </w:div>
        <w:div w:id="1173375917">
          <w:marLeft w:val="1166"/>
          <w:marRight w:val="0"/>
          <w:marTop w:val="200"/>
          <w:marBottom w:val="0"/>
          <w:divBdr>
            <w:top w:val="none" w:sz="0" w:space="0" w:color="auto"/>
            <w:left w:val="none" w:sz="0" w:space="0" w:color="auto"/>
            <w:bottom w:val="none" w:sz="0" w:space="0" w:color="auto"/>
            <w:right w:val="none" w:sz="0" w:space="0" w:color="auto"/>
          </w:divBdr>
        </w:div>
        <w:div w:id="989289922">
          <w:marLeft w:val="547"/>
          <w:marRight w:val="0"/>
          <w:marTop w:val="200"/>
          <w:marBottom w:val="0"/>
          <w:divBdr>
            <w:top w:val="none" w:sz="0" w:space="0" w:color="auto"/>
            <w:left w:val="none" w:sz="0" w:space="0" w:color="auto"/>
            <w:bottom w:val="none" w:sz="0" w:space="0" w:color="auto"/>
            <w:right w:val="none" w:sz="0" w:space="0" w:color="auto"/>
          </w:divBdr>
        </w:div>
        <w:div w:id="646786287">
          <w:marLeft w:val="547"/>
          <w:marRight w:val="0"/>
          <w:marTop w:val="200"/>
          <w:marBottom w:val="0"/>
          <w:divBdr>
            <w:top w:val="none" w:sz="0" w:space="0" w:color="auto"/>
            <w:left w:val="none" w:sz="0" w:space="0" w:color="auto"/>
            <w:bottom w:val="none" w:sz="0" w:space="0" w:color="auto"/>
            <w:right w:val="none" w:sz="0" w:space="0" w:color="auto"/>
          </w:divBdr>
        </w:div>
        <w:div w:id="435295604">
          <w:marLeft w:val="547"/>
          <w:marRight w:val="0"/>
          <w:marTop w:val="200"/>
          <w:marBottom w:val="0"/>
          <w:divBdr>
            <w:top w:val="none" w:sz="0" w:space="0" w:color="auto"/>
            <w:left w:val="none" w:sz="0" w:space="0" w:color="auto"/>
            <w:bottom w:val="none" w:sz="0" w:space="0" w:color="auto"/>
            <w:right w:val="none" w:sz="0" w:space="0" w:color="auto"/>
          </w:divBdr>
        </w:div>
      </w:divsChild>
    </w:div>
    <w:div w:id="265037116">
      <w:bodyDiv w:val="1"/>
      <w:marLeft w:val="0"/>
      <w:marRight w:val="0"/>
      <w:marTop w:val="0"/>
      <w:marBottom w:val="0"/>
      <w:divBdr>
        <w:top w:val="none" w:sz="0" w:space="0" w:color="auto"/>
        <w:left w:val="none" w:sz="0" w:space="0" w:color="auto"/>
        <w:bottom w:val="none" w:sz="0" w:space="0" w:color="auto"/>
        <w:right w:val="none" w:sz="0" w:space="0" w:color="auto"/>
      </w:divBdr>
      <w:divsChild>
        <w:div w:id="413019574">
          <w:marLeft w:val="547"/>
          <w:marRight w:val="0"/>
          <w:marTop w:val="200"/>
          <w:marBottom w:val="0"/>
          <w:divBdr>
            <w:top w:val="none" w:sz="0" w:space="0" w:color="auto"/>
            <w:left w:val="none" w:sz="0" w:space="0" w:color="auto"/>
            <w:bottom w:val="none" w:sz="0" w:space="0" w:color="auto"/>
            <w:right w:val="none" w:sz="0" w:space="0" w:color="auto"/>
          </w:divBdr>
        </w:div>
        <w:div w:id="1486045888">
          <w:marLeft w:val="547"/>
          <w:marRight w:val="0"/>
          <w:marTop w:val="200"/>
          <w:marBottom w:val="0"/>
          <w:divBdr>
            <w:top w:val="none" w:sz="0" w:space="0" w:color="auto"/>
            <w:left w:val="none" w:sz="0" w:space="0" w:color="auto"/>
            <w:bottom w:val="none" w:sz="0" w:space="0" w:color="auto"/>
            <w:right w:val="none" w:sz="0" w:space="0" w:color="auto"/>
          </w:divBdr>
        </w:div>
        <w:div w:id="1073044940">
          <w:marLeft w:val="547"/>
          <w:marRight w:val="0"/>
          <w:marTop w:val="200"/>
          <w:marBottom w:val="0"/>
          <w:divBdr>
            <w:top w:val="none" w:sz="0" w:space="0" w:color="auto"/>
            <w:left w:val="none" w:sz="0" w:space="0" w:color="auto"/>
            <w:bottom w:val="none" w:sz="0" w:space="0" w:color="auto"/>
            <w:right w:val="none" w:sz="0" w:space="0" w:color="auto"/>
          </w:divBdr>
        </w:div>
        <w:div w:id="1596209430">
          <w:marLeft w:val="547"/>
          <w:marRight w:val="0"/>
          <w:marTop w:val="200"/>
          <w:marBottom w:val="0"/>
          <w:divBdr>
            <w:top w:val="none" w:sz="0" w:space="0" w:color="auto"/>
            <w:left w:val="none" w:sz="0" w:space="0" w:color="auto"/>
            <w:bottom w:val="none" w:sz="0" w:space="0" w:color="auto"/>
            <w:right w:val="none" w:sz="0" w:space="0" w:color="auto"/>
          </w:divBdr>
        </w:div>
        <w:div w:id="2118794375">
          <w:marLeft w:val="1166"/>
          <w:marRight w:val="0"/>
          <w:marTop w:val="200"/>
          <w:marBottom w:val="0"/>
          <w:divBdr>
            <w:top w:val="none" w:sz="0" w:space="0" w:color="auto"/>
            <w:left w:val="none" w:sz="0" w:space="0" w:color="auto"/>
            <w:bottom w:val="none" w:sz="0" w:space="0" w:color="auto"/>
            <w:right w:val="none" w:sz="0" w:space="0" w:color="auto"/>
          </w:divBdr>
        </w:div>
        <w:div w:id="629436188">
          <w:marLeft w:val="1166"/>
          <w:marRight w:val="0"/>
          <w:marTop w:val="200"/>
          <w:marBottom w:val="0"/>
          <w:divBdr>
            <w:top w:val="none" w:sz="0" w:space="0" w:color="auto"/>
            <w:left w:val="none" w:sz="0" w:space="0" w:color="auto"/>
            <w:bottom w:val="none" w:sz="0" w:space="0" w:color="auto"/>
            <w:right w:val="none" w:sz="0" w:space="0" w:color="auto"/>
          </w:divBdr>
        </w:div>
        <w:div w:id="369496492">
          <w:marLeft w:val="547"/>
          <w:marRight w:val="0"/>
          <w:marTop w:val="200"/>
          <w:marBottom w:val="0"/>
          <w:divBdr>
            <w:top w:val="none" w:sz="0" w:space="0" w:color="auto"/>
            <w:left w:val="none" w:sz="0" w:space="0" w:color="auto"/>
            <w:bottom w:val="none" w:sz="0" w:space="0" w:color="auto"/>
            <w:right w:val="none" w:sz="0" w:space="0" w:color="auto"/>
          </w:divBdr>
        </w:div>
      </w:divsChild>
    </w:div>
    <w:div w:id="267736638">
      <w:bodyDiv w:val="1"/>
      <w:marLeft w:val="0"/>
      <w:marRight w:val="0"/>
      <w:marTop w:val="0"/>
      <w:marBottom w:val="0"/>
      <w:divBdr>
        <w:top w:val="none" w:sz="0" w:space="0" w:color="auto"/>
        <w:left w:val="none" w:sz="0" w:space="0" w:color="auto"/>
        <w:bottom w:val="none" w:sz="0" w:space="0" w:color="auto"/>
        <w:right w:val="none" w:sz="0" w:space="0" w:color="auto"/>
      </w:divBdr>
    </w:div>
    <w:div w:id="275674352">
      <w:bodyDiv w:val="1"/>
      <w:marLeft w:val="0"/>
      <w:marRight w:val="0"/>
      <w:marTop w:val="0"/>
      <w:marBottom w:val="0"/>
      <w:divBdr>
        <w:top w:val="none" w:sz="0" w:space="0" w:color="auto"/>
        <w:left w:val="none" w:sz="0" w:space="0" w:color="auto"/>
        <w:bottom w:val="none" w:sz="0" w:space="0" w:color="auto"/>
        <w:right w:val="none" w:sz="0" w:space="0" w:color="auto"/>
      </w:divBdr>
      <w:divsChild>
        <w:div w:id="1300501746">
          <w:marLeft w:val="1166"/>
          <w:marRight w:val="0"/>
          <w:marTop w:val="200"/>
          <w:marBottom w:val="0"/>
          <w:divBdr>
            <w:top w:val="none" w:sz="0" w:space="0" w:color="auto"/>
            <w:left w:val="none" w:sz="0" w:space="0" w:color="auto"/>
            <w:bottom w:val="none" w:sz="0" w:space="0" w:color="auto"/>
            <w:right w:val="none" w:sz="0" w:space="0" w:color="auto"/>
          </w:divBdr>
        </w:div>
      </w:divsChild>
    </w:div>
    <w:div w:id="314263859">
      <w:bodyDiv w:val="1"/>
      <w:marLeft w:val="0"/>
      <w:marRight w:val="0"/>
      <w:marTop w:val="0"/>
      <w:marBottom w:val="0"/>
      <w:divBdr>
        <w:top w:val="none" w:sz="0" w:space="0" w:color="auto"/>
        <w:left w:val="none" w:sz="0" w:space="0" w:color="auto"/>
        <w:bottom w:val="none" w:sz="0" w:space="0" w:color="auto"/>
        <w:right w:val="none" w:sz="0" w:space="0" w:color="auto"/>
      </w:divBdr>
    </w:div>
    <w:div w:id="459342010">
      <w:bodyDiv w:val="1"/>
      <w:marLeft w:val="0"/>
      <w:marRight w:val="0"/>
      <w:marTop w:val="0"/>
      <w:marBottom w:val="0"/>
      <w:divBdr>
        <w:top w:val="none" w:sz="0" w:space="0" w:color="auto"/>
        <w:left w:val="none" w:sz="0" w:space="0" w:color="auto"/>
        <w:bottom w:val="none" w:sz="0" w:space="0" w:color="auto"/>
        <w:right w:val="none" w:sz="0" w:space="0" w:color="auto"/>
      </w:divBdr>
      <w:divsChild>
        <w:div w:id="831259768">
          <w:marLeft w:val="0"/>
          <w:marRight w:val="0"/>
          <w:marTop w:val="0"/>
          <w:marBottom w:val="0"/>
          <w:divBdr>
            <w:top w:val="none" w:sz="0" w:space="0" w:color="auto"/>
            <w:left w:val="none" w:sz="0" w:space="0" w:color="auto"/>
            <w:bottom w:val="none" w:sz="0" w:space="0" w:color="auto"/>
            <w:right w:val="none" w:sz="0" w:space="0" w:color="auto"/>
          </w:divBdr>
        </w:div>
        <w:div w:id="1973713095">
          <w:marLeft w:val="0"/>
          <w:marRight w:val="0"/>
          <w:marTop w:val="0"/>
          <w:marBottom w:val="0"/>
          <w:divBdr>
            <w:top w:val="none" w:sz="0" w:space="0" w:color="auto"/>
            <w:left w:val="none" w:sz="0" w:space="0" w:color="auto"/>
            <w:bottom w:val="none" w:sz="0" w:space="0" w:color="auto"/>
            <w:right w:val="none" w:sz="0" w:space="0" w:color="auto"/>
          </w:divBdr>
        </w:div>
        <w:div w:id="410546373">
          <w:marLeft w:val="0"/>
          <w:marRight w:val="0"/>
          <w:marTop w:val="0"/>
          <w:marBottom w:val="0"/>
          <w:divBdr>
            <w:top w:val="none" w:sz="0" w:space="0" w:color="auto"/>
            <w:left w:val="none" w:sz="0" w:space="0" w:color="auto"/>
            <w:bottom w:val="none" w:sz="0" w:space="0" w:color="auto"/>
            <w:right w:val="none" w:sz="0" w:space="0" w:color="auto"/>
          </w:divBdr>
        </w:div>
        <w:div w:id="1741639503">
          <w:marLeft w:val="0"/>
          <w:marRight w:val="0"/>
          <w:marTop w:val="0"/>
          <w:marBottom w:val="0"/>
          <w:divBdr>
            <w:top w:val="none" w:sz="0" w:space="0" w:color="auto"/>
            <w:left w:val="none" w:sz="0" w:space="0" w:color="auto"/>
            <w:bottom w:val="none" w:sz="0" w:space="0" w:color="auto"/>
            <w:right w:val="none" w:sz="0" w:space="0" w:color="auto"/>
          </w:divBdr>
        </w:div>
        <w:div w:id="901136931">
          <w:marLeft w:val="0"/>
          <w:marRight w:val="0"/>
          <w:marTop w:val="0"/>
          <w:marBottom w:val="0"/>
          <w:divBdr>
            <w:top w:val="none" w:sz="0" w:space="0" w:color="auto"/>
            <w:left w:val="none" w:sz="0" w:space="0" w:color="auto"/>
            <w:bottom w:val="none" w:sz="0" w:space="0" w:color="auto"/>
            <w:right w:val="none" w:sz="0" w:space="0" w:color="auto"/>
          </w:divBdr>
        </w:div>
        <w:div w:id="1101561170">
          <w:marLeft w:val="0"/>
          <w:marRight w:val="0"/>
          <w:marTop w:val="0"/>
          <w:marBottom w:val="0"/>
          <w:divBdr>
            <w:top w:val="none" w:sz="0" w:space="0" w:color="auto"/>
            <w:left w:val="none" w:sz="0" w:space="0" w:color="auto"/>
            <w:bottom w:val="none" w:sz="0" w:space="0" w:color="auto"/>
            <w:right w:val="none" w:sz="0" w:space="0" w:color="auto"/>
          </w:divBdr>
        </w:div>
        <w:div w:id="1699504092">
          <w:marLeft w:val="0"/>
          <w:marRight w:val="0"/>
          <w:marTop w:val="0"/>
          <w:marBottom w:val="0"/>
          <w:divBdr>
            <w:top w:val="none" w:sz="0" w:space="0" w:color="auto"/>
            <w:left w:val="none" w:sz="0" w:space="0" w:color="auto"/>
            <w:bottom w:val="none" w:sz="0" w:space="0" w:color="auto"/>
            <w:right w:val="none" w:sz="0" w:space="0" w:color="auto"/>
          </w:divBdr>
        </w:div>
        <w:div w:id="348067304">
          <w:marLeft w:val="0"/>
          <w:marRight w:val="0"/>
          <w:marTop w:val="0"/>
          <w:marBottom w:val="0"/>
          <w:divBdr>
            <w:top w:val="none" w:sz="0" w:space="0" w:color="auto"/>
            <w:left w:val="none" w:sz="0" w:space="0" w:color="auto"/>
            <w:bottom w:val="none" w:sz="0" w:space="0" w:color="auto"/>
            <w:right w:val="none" w:sz="0" w:space="0" w:color="auto"/>
          </w:divBdr>
        </w:div>
        <w:div w:id="98568762">
          <w:marLeft w:val="0"/>
          <w:marRight w:val="0"/>
          <w:marTop w:val="0"/>
          <w:marBottom w:val="0"/>
          <w:divBdr>
            <w:top w:val="none" w:sz="0" w:space="0" w:color="auto"/>
            <w:left w:val="none" w:sz="0" w:space="0" w:color="auto"/>
            <w:bottom w:val="none" w:sz="0" w:space="0" w:color="auto"/>
            <w:right w:val="none" w:sz="0" w:space="0" w:color="auto"/>
          </w:divBdr>
        </w:div>
        <w:div w:id="1348485700">
          <w:marLeft w:val="0"/>
          <w:marRight w:val="0"/>
          <w:marTop w:val="0"/>
          <w:marBottom w:val="0"/>
          <w:divBdr>
            <w:top w:val="none" w:sz="0" w:space="0" w:color="auto"/>
            <w:left w:val="none" w:sz="0" w:space="0" w:color="auto"/>
            <w:bottom w:val="none" w:sz="0" w:space="0" w:color="auto"/>
            <w:right w:val="none" w:sz="0" w:space="0" w:color="auto"/>
          </w:divBdr>
        </w:div>
        <w:div w:id="1065638508">
          <w:marLeft w:val="0"/>
          <w:marRight w:val="0"/>
          <w:marTop w:val="0"/>
          <w:marBottom w:val="0"/>
          <w:divBdr>
            <w:top w:val="none" w:sz="0" w:space="0" w:color="auto"/>
            <w:left w:val="none" w:sz="0" w:space="0" w:color="auto"/>
            <w:bottom w:val="none" w:sz="0" w:space="0" w:color="auto"/>
            <w:right w:val="none" w:sz="0" w:space="0" w:color="auto"/>
          </w:divBdr>
        </w:div>
        <w:div w:id="2074623633">
          <w:marLeft w:val="0"/>
          <w:marRight w:val="0"/>
          <w:marTop w:val="0"/>
          <w:marBottom w:val="0"/>
          <w:divBdr>
            <w:top w:val="none" w:sz="0" w:space="0" w:color="auto"/>
            <w:left w:val="none" w:sz="0" w:space="0" w:color="auto"/>
            <w:bottom w:val="none" w:sz="0" w:space="0" w:color="auto"/>
            <w:right w:val="none" w:sz="0" w:space="0" w:color="auto"/>
          </w:divBdr>
        </w:div>
        <w:div w:id="1479028898">
          <w:marLeft w:val="0"/>
          <w:marRight w:val="0"/>
          <w:marTop w:val="0"/>
          <w:marBottom w:val="0"/>
          <w:divBdr>
            <w:top w:val="none" w:sz="0" w:space="0" w:color="auto"/>
            <w:left w:val="none" w:sz="0" w:space="0" w:color="auto"/>
            <w:bottom w:val="none" w:sz="0" w:space="0" w:color="auto"/>
            <w:right w:val="none" w:sz="0" w:space="0" w:color="auto"/>
          </w:divBdr>
        </w:div>
        <w:div w:id="1390499481">
          <w:marLeft w:val="0"/>
          <w:marRight w:val="0"/>
          <w:marTop w:val="0"/>
          <w:marBottom w:val="0"/>
          <w:divBdr>
            <w:top w:val="none" w:sz="0" w:space="0" w:color="auto"/>
            <w:left w:val="none" w:sz="0" w:space="0" w:color="auto"/>
            <w:bottom w:val="none" w:sz="0" w:space="0" w:color="auto"/>
            <w:right w:val="none" w:sz="0" w:space="0" w:color="auto"/>
          </w:divBdr>
        </w:div>
        <w:div w:id="1515224527">
          <w:marLeft w:val="0"/>
          <w:marRight w:val="0"/>
          <w:marTop w:val="0"/>
          <w:marBottom w:val="0"/>
          <w:divBdr>
            <w:top w:val="none" w:sz="0" w:space="0" w:color="auto"/>
            <w:left w:val="none" w:sz="0" w:space="0" w:color="auto"/>
            <w:bottom w:val="none" w:sz="0" w:space="0" w:color="auto"/>
            <w:right w:val="none" w:sz="0" w:space="0" w:color="auto"/>
          </w:divBdr>
        </w:div>
      </w:divsChild>
    </w:div>
    <w:div w:id="497885834">
      <w:bodyDiv w:val="1"/>
      <w:marLeft w:val="0"/>
      <w:marRight w:val="0"/>
      <w:marTop w:val="0"/>
      <w:marBottom w:val="0"/>
      <w:divBdr>
        <w:top w:val="none" w:sz="0" w:space="0" w:color="auto"/>
        <w:left w:val="none" w:sz="0" w:space="0" w:color="auto"/>
        <w:bottom w:val="none" w:sz="0" w:space="0" w:color="auto"/>
        <w:right w:val="none" w:sz="0" w:space="0" w:color="auto"/>
      </w:divBdr>
      <w:divsChild>
        <w:div w:id="1090735004">
          <w:marLeft w:val="1166"/>
          <w:marRight w:val="0"/>
          <w:marTop w:val="200"/>
          <w:marBottom w:val="0"/>
          <w:divBdr>
            <w:top w:val="none" w:sz="0" w:space="0" w:color="auto"/>
            <w:left w:val="none" w:sz="0" w:space="0" w:color="auto"/>
            <w:bottom w:val="none" w:sz="0" w:space="0" w:color="auto"/>
            <w:right w:val="none" w:sz="0" w:space="0" w:color="auto"/>
          </w:divBdr>
        </w:div>
        <w:div w:id="193230059">
          <w:marLeft w:val="1166"/>
          <w:marRight w:val="0"/>
          <w:marTop w:val="200"/>
          <w:marBottom w:val="0"/>
          <w:divBdr>
            <w:top w:val="none" w:sz="0" w:space="0" w:color="auto"/>
            <w:left w:val="none" w:sz="0" w:space="0" w:color="auto"/>
            <w:bottom w:val="none" w:sz="0" w:space="0" w:color="auto"/>
            <w:right w:val="none" w:sz="0" w:space="0" w:color="auto"/>
          </w:divBdr>
        </w:div>
        <w:div w:id="1534033506">
          <w:marLeft w:val="1166"/>
          <w:marRight w:val="0"/>
          <w:marTop w:val="200"/>
          <w:marBottom w:val="0"/>
          <w:divBdr>
            <w:top w:val="none" w:sz="0" w:space="0" w:color="auto"/>
            <w:left w:val="none" w:sz="0" w:space="0" w:color="auto"/>
            <w:bottom w:val="none" w:sz="0" w:space="0" w:color="auto"/>
            <w:right w:val="none" w:sz="0" w:space="0" w:color="auto"/>
          </w:divBdr>
        </w:div>
      </w:divsChild>
    </w:div>
    <w:div w:id="501704157">
      <w:bodyDiv w:val="1"/>
      <w:marLeft w:val="0"/>
      <w:marRight w:val="0"/>
      <w:marTop w:val="0"/>
      <w:marBottom w:val="0"/>
      <w:divBdr>
        <w:top w:val="none" w:sz="0" w:space="0" w:color="auto"/>
        <w:left w:val="none" w:sz="0" w:space="0" w:color="auto"/>
        <w:bottom w:val="none" w:sz="0" w:space="0" w:color="auto"/>
        <w:right w:val="none" w:sz="0" w:space="0" w:color="auto"/>
      </w:divBdr>
    </w:div>
    <w:div w:id="654186018">
      <w:bodyDiv w:val="1"/>
      <w:marLeft w:val="0"/>
      <w:marRight w:val="0"/>
      <w:marTop w:val="0"/>
      <w:marBottom w:val="0"/>
      <w:divBdr>
        <w:top w:val="none" w:sz="0" w:space="0" w:color="auto"/>
        <w:left w:val="none" w:sz="0" w:space="0" w:color="auto"/>
        <w:bottom w:val="none" w:sz="0" w:space="0" w:color="auto"/>
        <w:right w:val="none" w:sz="0" w:space="0" w:color="auto"/>
      </w:divBdr>
    </w:div>
    <w:div w:id="682361480">
      <w:bodyDiv w:val="1"/>
      <w:marLeft w:val="0"/>
      <w:marRight w:val="0"/>
      <w:marTop w:val="0"/>
      <w:marBottom w:val="0"/>
      <w:divBdr>
        <w:top w:val="none" w:sz="0" w:space="0" w:color="auto"/>
        <w:left w:val="none" w:sz="0" w:space="0" w:color="auto"/>
        <w:bottom w:val="none" w:sz="0" w:space="0" w:color="auto"/>
        <w:right w:val="none" w:sz="0" w:space="0" w:color="auto"/>
      </w:divBdr>
      <w:divsChild>
        <w:div w:id="2130006832">
          <w:marLeft w:val="1166"/>
          <w:marRight w:val="0"/>
          <w:marTop w:val="200"/>
          <w:marBottom w:val="0"/>
          <w:divBdr>
            <w:top w:val="none" w:sz="0" w:space="0" w:color="auto"/>
            <w:left w:val="none" w:sz="0" w:space="0" w:color="auto"/>
            <w:bottom w:val="none" w:sz="0" w:space="0" w:color="auto"/>
            <w:right w:val="none" w:sz="0" w:space="0" w:color="auto"/>
          </w:divBdr>
        </w:div>
        <w:div w:id="1968509780">
          <w:marLeft w:val="1166"/>
          <w:marRight w:val="0"/>
          <w:marTop w:val="200"/>
          <w:marBottom w:val="0"/>
          <w:divBdr>
            <w:top w:val="none" w:sz="0" w:space="0" w:color="auto"/>
            <w:left w:val="none" w:sz="0" w:space="0" w:color="auto"/>
            <w:bottom w:val="none" w:sz="0" w:space="0" w:color="auto"/>
            <w:right w:val="none" w:sz="0" w:space="0" w:color="auto"/>
          </w:divBdr>
        </w:div>
        <w:div w:id="1137338674">
          <w:marLeft w:val="1166"/>
          <w:marRight w:val="0"/>
          <w:marTop w:val="200"/>
          <w:marBottom w:val="0"/>
          <w:divBdr>
            <w:top w:val="none" w:sz="0" w:space="0" w:color="auto"/>
            <w:left w:val="none" w:sz="0" w:space="0" w:color="auto"/>
            <w:bottom w:val="none" w:sz="0" w:space="0" w:color="auto"/>
            <w:right w:val="none" w:sz="0" w:space="0" w:color="auto"/>
          </w:divBdr>
        </w:div>
        <w:div w:id="650065770">
          <w:marLeft w:val="1166"/>
          <w:marRight w:val="0"/>
          <w:marTop w:val="200"/>
          <w:marBottom w:val="0"/>
          <w:divBdr>
            <w:top w:val="none" w:sz="0" w:space="0" w:color="auto"/>
            <w:left w:val="none" w:sz="0" w:space="0" w:color="auto"/>
            <w:bottom w:val="none" w:sz="0" w:space="0" w:color="auto"/>
            <w:right w:val="none" w:sz="0" w:space="0" w:color="auto"/>
          </w:divBdr>
        </w:div>
        <w:div w:id="192962564">
          <w:marLeft w:val="1166"/>
          <w:marRight w:val="0"/>
          <w:marTop w:val="200"/>
          <w:marBottom w:val="0"/>
          <w:divBdr>
            <w:top w:val="none" w:sz="0" w:space="0" w:color="auto"/>
            <w:left w:val="none" w:sz="0" w:space="0" w:color="auto"/>
            <w:bottom w:val="none" w:sz="0" w:space="0" w:color="auto"/>
            <w:right w:val="none" w:sz="0" w:space="0" w:color="auto"/>
          </w:divBdr>
        </w:div>
      </w:divsChild>
    </w:div>
    <w:div w:id="692658319">
      <w:bodyDiv w:val="1"/>
      <w:marLeft w:val="0"/>
      <w:marRight w:val="0"/>
      <w:marTop w:val="0"/>
      <w:marBottom w:val="0"/>
      <w:divBdr>
        <w:top w:val="none" w:sz="0" w:space="0" w:color="auto"/>
        <w:left w:val="none" w:sz="0" w:space="0" w:color="auto"/>
        <w:bottom w:val="none" w:sz="0" w:space="0" w:color="auto"/>
        <w:right w:val="none" w:sz="0" w:space="0" w:color="auto"/>
      </w:divBdr>
      <w:divsChild>
        <w:div w:id="695496807">
          <w:marLeft w:val="0"/>
          <w:marRight w:val="0"/>
          <w:marTop w:val="0"/>
          <w:marBottom w:val="0"/>
          <w:divBdr>
            <w:top w:val="none" w:sz="0" w:space="0" w:color="auto"/>
            <w:left w:val="none" w:sz="0" w:space="0" w:color="auto"/>
            <w:bottom w:val="none" w:sz="0" w:space="0" w:color="auto"/>
            <w:right w:val="none" w:sz="0" w:space="0" w:color="auto"/>
          </w:divBdr>
        </w:div>
        <w:div w:id="1210872091">
          <w:marLeft w:val="0"/>
          <w:marRight w:val="0"/>
          <w:marTop w:val="0"/>
          <w:marBottom w:val="0"/>
          <w:divBdr>
            <w:top w:val="none" w:sz="0" w:space="0" w:color="auto"/>
            <w:left w:val="none" w:sz="0" w:space="0" w:color="auto"/>
            <w:bottom w:val="none" w:sz="0" w:space="0" w:color="auto"/>
            <w:right w:val="none" w:sz="0" w:space="0" w:color="auto"/>
          </w:divBdr>
        </w:div>
        <w:div w:id="1000888618">
          <w:marLeft w:val="0"/>
          <w:marRight w:val="0"/>
          <w:marTop w:val="0"/>
          <w:marBottom w:val="0"/>
          <w:divBdr>
            <w:top w:val="none" w:sz="0" w:space="0" w:color="auto"/>
            <w:left w:val="none" w:sz="0" w:space="0" w:color="auto"/>
            <w:bottom w:val="none" w:sz="0" w:space="0" w:color="auto"/>
            <w:right w:val="none" w:sz="0" w:space="0" w:color="auto"/>
          </w:divBdr>
        </w:div>
        <w:div w:id="1071197455">
          <w:marLeft w:val="0"/>
          <w:marRight w:val="0"/>
          <w:marTop w:val="0"/>
          <w:marBottom w:val="0"/>
          <w:divBdr>
            <w:top w:val="none" w:sz="0" w:space="0" w:color="auto"/>
            <w:left w:val="none" w:sz="0" w:space="0" w:color="auto"/>
            <w:bottom w:val="none" w:sz="0" w:space="0" w:color="auto"/>
            <w:right w:val="none" w:sz="0" w:space="0" w:color="auto"/>
          </w:divBdr>
        </w:div>
      </w:divsChild>
    </w:div>
    <w:div w:id="961617334">
      <w:bodyDiv w:val="1"/>
      <w:marLeft w:val="0"/>
      <w:marRight w:val="0"/>
      <w:marTop w:val="0"/>
      <w:marBottom w:val="0"/>
      <w:divBdr>
        <w:top w:val="none" w:sz="0" w:space="0" w:color="auto"/>
        <w:left w:val="none" w:sz="0" w:space="0" w:color="auto"/>
        <w:bottom w:val="none" w:sz="0" w:space="0" w:color="auto"/>
        <w:right w:val="none" w:sz="0" w:space="0" w:color="auto"/>
      </w:divBdr>
    </w:div>
    <w:div w:id="1028262777">
      <w:bodyDiv w:val="1"/>
      <w:marLeft w:val="0"/>
      <w:marRight w:val="0"/>
      <w:marTop w:val="0"/>
      <w:marBottom w:val="0"/>
      <w:divBdr>
        <w:top w:val="none" w:sz="0" w:space="0" w:color="auto"/>
        <w:left w:val="none" w:sz="0" w:space="0" w:color="auto"/>
        <w:bottom w:val="none" w:sz="0" w:space="0" w:color="auto"/>
        <w:right w:val="none" w:sz="0" w:space="0" w:color="auto"/>
      </w:divBdr>
    </w:div>
    <w:div w:id="1059787326">
      <w:bodyDiv w:val="1"/>
      <w:marLeft w:val="0"/>
      <w:marRight w:val="0"/>
      <w:marTop w:val="0"/>
      <w:marBottom w:val="0"/>
      <w:divBdr>
        <w:top w:val="none" w:sz="0" w:space="0" w:color="auto"/>
        <w:left w:val="none" w:sz="0" w:space="0" w:color="auto"/>
        <w:bottom w:val="none" w:sz="0" w:space="0" w:color="auto"/>
        <w:right w:val="none" w:sz="0" w:space="0" w:color="auto"/>
      </w:divBdr>
      <w:divsChild>
        <w:div w:id="1693456697">
          <w:marLeft w:val="0"/>
          <w:marRight w:val="0"/>
          <w:marTop w:val="0"/>
          <w:marBottom w:val="0"/>
          <w:divBdr>
            <w:top w:val="none" w:sz="0" w:space="0" w:color="auto"/>
            <w:left w:val="none" w:sz="0" w:space="0" w:color="auto"/>
            <w:bottom w:val="none" w:sz="0" w:space="0" w:color="auto"/>
            <w:right w:val="none" w:sz="0" w:space="0" w:color="auto"/>
          </w:divBdr>
        </w:div>
        <w:div w:id="576208327">
          <w:marLeft w:val="0"/>
          <w:marRight w:val="0"/>
          <w:marTop w:val="0"/>
          <w:marBottom w:val="0"/>
          <w:divBdr>
            <w:top w:val="none" w:sz="0" w:space="0" w:color="auto"/>
            <w:left w:val="none" w:sz="0" w:space="0" w:color="auto"/>
            <w:bottom w:val="none" w:sz="0" w:space="0" w:color="auto"/>
            <w:right w:val="none" w:sz="0" w:space="0" w:color="auto"/>
          </w:divBdr>
        </w:div>
        <w:div w:id="194536861">
          <w:marLeft w:val="0"/>
          <w:marRight w:val="0"/>
          <w:marTop w:val="0"/>
          <w:marBottom w:val="0"/>
          <w:divBdr>
            <w:top w:val="none" w:sz="0" w:space="0" w:color="auto"/>
            <w:left w:val="none" w:sz="0" w:space="0" w:color="auto"/>
            <w:bottom w:val="none" w:sz="0" w:space="0" w:color="auto"/>
            <w:right w:val="none" w:sz="0" w:space="0" w:color="auto"/>
          </w:divBdr>
        </w:div>
        <w:div w:id="1301611063">
          <w:marLeft w:val="0"/>
          <w:marRight w:val="0"/>
          <w:marTop w:val="0"/>
          <w:marBottom w:val="0"/>
          <w:divBdr>
            <w:top w:val="none" w:sz="0" w:space="0" w:color="auto"/>
            <w:left w:val="none" w:sz="0" w:space="0" w:color="auto"/>
            <w:bottom w:val="none" w:sz="0" w:space="0" w:color="auto"/>
            <w:right w:val="none" w:sz="0" w:space="0" w:color="auto"/>
          </w:divBdr>
        </w:div>
        <w:div w:id="74055781">
          <w:marLeft w:val="0"/>
          <w:marRight w:val="0"/>
          <w:marTop w:val="0"/>
          <w:marBottom w:val="0"/>
          <w:divBdr>
            <w:top w:val="none" w:sz="0" w:space="0" w:color="auto"/>
            <w:left w:val="none" w:sz="0" w:space="0" w:color="auto"/>
            <w:bottom w:val="none" w:sz="0" w:space="0" w:color="auto"/>
            <w:right w:val="none" w:sz="0" w:space="0" w:color="auto"/>
          </w:divBdr>
        </w:div>
        <w:div w:id="791243779">
          <w:marLeft w:val="0"/>
          <w:marRight w:val="0"/>
          <w:marTop w:val="0"/>
          <w:marBottom w:val="0"/>
          <w:divBdr>
            <w:top w:val="none" w:sz="0" w:space="0" w:color="auto"/>
            <w:left w:val="none" w:sz="0" w:space="0" w:color="auto"/>
            <w:bottom w:val="none" w:sz="0" w:space="0" w:color="auto"/>
            <w:right w:val="none" w:sz="0" w:space="0" w:color="auto"/>
          </w:divBdr>
        </w:div>
        <w:div w:id="1656489208">
          <w:marLeft w:val="0"/>
          <w:marRight w:val="0"/>
          <w:marTop w:val="0"/>
          <w:marBottom w:val="0"/>
          <w:divBdr>
            <w:top w:val="none" w:sz="0" w:space="0" w:color="auto"/>
            <w:left w:val="none" w:sz="0" w:space="0" w:color="auto"/>
            <w:bottom w:val="none" w:sz="0" w:space="0" w:color="auto"/>
            <w:right w:val="none" w:sz="0" w:space="0" w:color="auto"/>
          </w:divBdr>
        </w:div>
        <w:div w:id="930817234">
          <w:marLeft w:val="0"/>
          <w:marRight w:val="0"/>
          <w:marTop w:val="0"/>
          <w:marBottom w:val="0"/>
          <w:divBdr>
            <w:top w:val="none" w:sz="0" w:space="0" w:color="auto"/>
            <w:left w:val="none" w:sz="0" w:space="0" w:color="auto"/>
            <w:bottom w:val="none" w:sz="0" w:space="0" w:color="auto"/>
            <w:right w:val="none" w:sz="0" w:space="0" w:color="auto"/>
          </w:divBdr>
        </w:div>
        <w:div w:id="382213258">
          <w:marLeft w:val="0"/>
          <w:marRight w:val="0"/>
          <w:marTop w:val="0"/>
          <w:marBottom w:val="0"/>
          <w:divBdr>
            <w:top w:val="none" w:sz="0" w:space="0" w:color="auto"/>
            <w:left w:val="none" w:sz="0" w:space="0" w:color="auto"/>
            <w:bottom w:val="none" w:sz="0" w:space="0" w:color="auto"/>
            <w:right w:val="none" w:sz="0" w:space="0" w:color="auto"/>
          </w:divBdr>
        </w:div>
        <w:div w:id="1640766471">
          <w:marLeft w:val="0"/>
          <w:marRight w:val="0"/>
          <w:marTop w:val="0"/>
          <w:marBottom w:val="0"/>
          <w:divBdr>
            <w:top w:val="none" w:sz="0" w:space="0" w:color="auto"/>
            <w:left w:val="none" w:sz="0" w:space="0" w:color="auto"/>
            <w:bottom w:val="none" w:sz="0" w:space="0" w:color="auto"/>
            <w:right w:val="none" w:sz="0" w:space="0" w:color="auto"/>
          </w:divBdr>
        </w:div>
        <w:div w:id="1472597220">
          <w:marLeft w:val="0"/>
          <w:marRight w:val="0"/>
          <w:marTop w:val="0"/>
          <w:marBottom w:val="0"/>
          <w:divBdr>
            <w:top w:val="none" w:sz="0" w:space="0" w:color="auto"/>
            <w:left w:val="none" w:sz="0" w:space="0" w:color="auto"/>
            <w:bottom w:val="none" w:sz="0" w:space="0" w:color="auto"/>
            <w:right w:val="none" w:sz="0" w:space="0" w:color="auto"/>
          </w:divBdr>
        </w:div>
        <w:div w:id="80834267">
          <w:marLeft w:val="0"/>
          <w:marRight w:val="0"/>
          <w:marTop w:val="0"/>
          <w:marBottom w:val="0"/>
          <w:divBdr>
            <w:top w:val="none" w:sz="0" w:space="0" w:color="auto"/>
            <w:left w:val="none" w:sz="0" w:space="0" w:color="auto"/>
            <w:bottom w:val="none" w:sz="0" w:space="0" w:color="auto"/>
            <w:right w:val="none" w:sz="0" w:space="0" w:color="auto"/>
          </w:divBdr>
        </w:div>
        <w:div w:id="1988049660">
          <w:marLeft w:val="0"/>
          <w:marRight w:val="0"/>
          <w:marTop w:val="0"/>
          <w:marBottom w:val="0"/>
          <w:divBdr>
            <w:top w:val="none" w:sz="0" w:space="0" w:color="auto"/>
            <w:left w:val="none" w:sz="0" w:space="0" w:color="auto"/>
            <w:bottom w:val="none" w:sz="0" w:space="0" w:color="auto"/>
            <w:right w:val="none" w:sz="0" w:space="0" w:color="auto"/>
          </w:divBdr>
        </w:div>
        <w:div w:id="1789542199">
          <w:marLeft w:val="0"/>
          <w:marRight w:val="0"/>
          <w:marTop w:val="0"/>
          <w:marBottom w:val="0"/>
          <w:divBdr>
            <w:top w:val="none" w:sz="0" w:space="0" w:color="auto"/>
            <w:left w:val="none" w:sz="0" w:space="0" w:color="auto"/>
            <w:bottom w:val="none" w:sz="0" w:space="0" w:color="auto"/>
            <w:right w:val="none" w:sz="0" w:space="0" w:color="auto"/>
          </w:divBdr>
        </w:div>
      </w:divsChild>
    </w:div>
    <w:div w:id="1092550967">
      <w:bodyDiv w:val="1"/>
      <w:marLeft w:val="0"/>
      <w:marRight w:val="0"/>
      <w:marTop w:val="0"/>
      <w:marBottom w:val="0"/>
      <w:divBdr>
        <w:top w:val="none" w:sz="0" w:space="0" w:color="auto"/>
        <w:left w:val="none" w:sz="0" w:space="0" w:color="auto"/>
        <w:bottom w:val="none" w:sz="0" w:space="0" w:color="auto"/>
        <w:right w:val="none" w:sz="0" w:space="0" w:color="auto"/>
      </w:divBdr>
      <w:divsChild>
        <w:div w:id="1996521034">
          <w:marLeft w:val="0"/>
          <w:marRight w:val="0"/>
          <w:marTop w:val="0"/>
          <w:marBottom w:val="0"/>
          <w:divBdr>
            <w:top w:val="none" w:sz="0" w:space="0" w:color="auto"/>
            <w:left w:val="none" w:sz="0" w:space="0" w:color="auto"/>
            <w:bottom w:val="none" w:sz="0" w:space="0" w:color="auto"/>
            <w:right w:val="none" w:sz="0" w:space="0" w:color="auto"/>
          </w:divBdr>
        </w:div>
        <w:div w:id="113791907">
          <w:marLeft w:val="0"/>
          <w:marRight w:val="0"/>
          <w:marTop w:val="0"/>
          <w:marBottom w:val="0"/>
          <w:divBdr>
            <w:top w:val="none" w:sz="0" w:space="0" w:color="auto"/>
            <w:left w:val="none" w:sz="0" w:space="0" w:color="auto"/>
            <w:bottom w:val="none" w:sz="0" w:space="0" w:color="auto"/>
            <w:right w:val="none" w:sz="0" w:space="0" w:color="auto"/>
          </w:divBdr>
        </w:div>
        <w:div w:id="663165374">
          <w:marLeft w:val="0"/>
          <w:marRight w:val="0"/>
          <w:marTop w:val="0"/>
          <w:marBottom w:val="0"/>
          <w:divBdr>
            <w:top w:val="none" w:sz="0" w:space="0" w:color="auto"/>
            <w:left w:val="none" w:sz="0" w:space="0" w:color="auto"/>
            <w:bottom w:val="none" w:sz="0" w:space="0" w:color="auto"/>
            <w:right w:val="none" w:sz="0" w:space="0" w:color="auto"/>
          </w:divBdr>
        </w:div>
        <w:div w:id="255136343">
          <w:marLeft w:val="0"/>
          <w:marRight w:val="0"/>
          <w:marTop w:val="0"/>
          <w:marBottom w:val="0"/>
          <w:divBdr>
            <w:top w:val="none" w:sz="0" w:space="0" w:color="auto"/>
            <w:left w:val="none" w:sz="0" w:space="0" w:color="auto"/>
            <w:bottom w:val="none" w:sz="0" w:space="0" w:color="auto"/>
            <w:right w:val="none" w:sz="0" w:space="0" w:color="auto"/>
          </w:divBdr>
        </w:div>
        <w:div w:id="571935244">
          <w:marLeft w:val="0"/>
          <w:marRight w:val="0"/>
          <w:marTop w:val="0"/>
          <w:marBottom w:val="0"/>
          <w:divBdr>
            <w:top w:val="none" w:sz="0" w:space="0" w:color="auto"/>
            <w:left w:val="none" w:sz="0" w:space="0" w:color="auto"/>
            <w:bottom w:val="none" w:sz="0" w:space="0" w:color="auto"/>
            <w:right w:val="none" w:sz="0" w:space="0" w:color="auto"/>
          </w:divBdr>
        </w:div>
        <w:div w:id="2116318674">
          <w:marLeft w:val="0"/>
          <w:marRight w:val="0"/>
          <w:marTop w:val="0"/>
          <w:marBottom w:val="0"/>
          <w:divBdr>
            <w:top w:val="none" w:sz="0" w:space="0" w:color="auto"/>
            <w:left w:val="none" w:sz="0" w:space="0" w:color="auto"/>
            <w:bottom w:val="none" w:sz="0" w:space="0" w:color="auto"/>
            <w:right w:val="none" w:sz="0" w:space="0" w:color="auto"/>
          </w:divBdr>
        </w:div>
        <w:div w:id="880938250">
          <w:marLeft w:val="0"/>
          <w:marRight w:val="0"/>
          <w:marTop w:val="0"/>
          <w:marBottom w:val="0"/>
          <w:divBdr>
            <w:top w:val="none" w:sz="0" w:space="0" w:color="auto"/>
            <w:left w:val="none" w:sz="0" w:space="0" w:color="auto"/>
            <w:bottom w:val="none" w:sz="0" w:space="0" w:color="auto"/>
            <w:right w:val="none" w:sz="0" w:space="0" w:color="auto"/>
          </w:divBdr>
        </w:div>
        <w:div w:id="1209341419">
          <w:marLeft w:val="0"/>
          <w:marRight w:val="0"/>
          <w:marTop w:val="0"/>
          <w:marBottom w:val="0"/>
          <w:divBdr>
            <w:top w:val="none" w:sz="0" w:space="0" w:color="auto"/>
            <w:left w:val="none" w:sz="0" w:space="0" w:color="auto"/>
            <w:bottom w:val="none" w:sz="0" w:space="0" w:color="auto"/>
            <w:right w:val="none" w:sz="0" w:space="0" w:color="auto"/>
          </w:divBdr>
        </w:div>
        <w:div w:id="1555853808">
          <w:marLeft w:val="0"/>
          <w:marRight w:val="0"/>
          <w:marTop w:val="0"/>
          <w:marBottom w:val="0"/>
          <w:divBdr>
            <w:top w:val="none" w:sz="0" w:space="0" w:color="auto"/>
            <w:left w:val="none" w:sz="0" w:space="0" w:color="auto"/>
            <w:bottom w:val="none" w:sz="0" w:space="0" w:color="auto"/>
            <w:right w:val="none" w:sz="0" w:space="0" w:color="auto"/>
          </w:divBdr>
        </w:div>
        <w:div w:id="1008410765">
          <w:marLeft w:val="0"/>
          <w:marRight w:val="0"/>
          <w:marTop w:val="0"/>
          <w:marBottom w:val="0"/>
          <w:divBdr>
            <w:top w:val="none" w:sz="0" w:space="0" w:color="auto"/>
            <w:left w:val="none" w:sz="0" w:space="0" w:color="auto"/>
            <w:bottom w:val="none" w:sz="0" w:space="0" w:color="auto"/>
            <w:right w:val="none" w:sz="0" w:space="0" w:color="auto"/>
          </w:divBdr>
        </w:div>
        <w:div w:id="1276062528">
          <w:marLeft w:val="0"/>
          <w:marRight w:val="0"/>
          <w:marTop w:val="0"/>
          <w:marBottom w:val="0"/>
          <w:divBdr>
            <w:top w:val="none" w:sz="0" w:space="0" w:color="auto"/>
            <w:left w:val="none" w:sz="0" w:space="0" w:color="auto"/>
            <w:bottom w:val="none" w:sz="0" w:space="0" w:color="auto"/>
            <w:right w:val="none" w:sz="0" w:space="0" w:color="auto"/>
          </w:divBdr>
        </w:div>
        <w:div w:id="1023634990">
          <w:marLeft w:val="0"/>
          <w:marRight w:val="0"/>
          <w:marTop w:val="0"/>
          <w:marBottom w:val="0"/>
          <w:divBdr>
            <w:top w:val="none" w:sz="0" w:space="0" w:color="auto"/>
            <w:left w:val="none" w:sz="0" w:space="0" w:color="auto"/>
            <w:bottom w:val="none" w:sz="0" w:space="0" w:color="auto"/>
            <w:right w:val="none" w:sz="0" w:space="0" w:color="auto"/>
          </w:divBdr>
        </w:div>
        <w:div w:id="41442020">
          <w:marLeft w:val="0"/>
          <w:marRight w:val="0"/>
          <w:marTop w:val="0"/>
          <w:marBottom w:val="0"/>
          <w:divBdr>
            <w:top w:val="none" w:sz="0" w:space="0" w:color="auto"/>
            <w:left w:val="none" w:sz="0" w:space="0" w:color="auto"/>
            <w:bottom w:val="none" w:sz="0" w:space="0" w:color="auto"/>
            <w:right w:val="none" w:sz="0" w:space="0" w:color="auto"/>
          </w:divBdr>
        </w:div>
        <w:div w:id="259334342">
          <w:marLeft w:val="0"/>
          <w:marRight w:val="0"/>
          <w:marTop w:val="0"/>
          <w:marBottom w:val="0"/>
          <w:divBdr>
            <w:top w:val="none" w:sz="0" w:space="0" w:color="auto"/>
            <w:left w:val="none" w:sz="0" w:space="0" w:color="auto"/>
            <w:bottom w:val="none" w:sz="0" w:space="0" w:color="auto"/>
            <w:right w:val="none" w:sz="0" w:space="0" w:color="auto"/>
          </w:divBdr>
        </w:div>
        <w:div w:id="1573391017">
          <w:marLeft w:val="0"/>
          <w:marRight w:val="0"/>
          <w:marTop w:val="0"/>
          <w:marBottom w:val="0"/>
          <w:divBdr>
            <w:top w:val="none" w:sz="0" w:space="0" w:color="auto"/>
            <w:left w:val="none" w:sz="0" w:space="0" w:color="auto"/>
            <w:bottom w:val="none" w:sz="0" w:space="0" w:color="auto"/>
            <w:right w:val="none" w:sz="0" w:space="0" w:color="auto"/>
          </w:divBdr>
        </w:div>
        <w:div w:id="124276833">
          <w:marLeft w:val="0"/>
          <w:marRight w:val="0"/>
          <w:marTop w:val="0"/>
          <w:marBottom w:val="0"/>
          <w:divBdr>
            <w:top w:val="none" w:sz="0" w:space="0" w:color="auto"/>
            <w:left w:val="none" w:sz="0" w:space="0" w:color="auto"/>
            <w:bottom w:val="none" w:sz="0" w:space="0" w:color="auto"/>
            <w:right w:val="none" w:sz="0" w:space="0" w:color="auto"/>
          </w:divBdr>
        </w:div>
        <w:div w:id="807477525">
          <w:marLeft w:val="0"/>
          <w:marRight w:val="0"/>
          <w:marTop w:val="0"/>
          <w:marBottom w:val="0"/>
          <w:divBdr>
            <w:top w:val="none" w:sz="0" w:space="0" w:color="auto"/>
            <w:left w:val="none" w:sz="0" w:space="0" w:color="auto"/>
            <w:bottom w:val="none" w:sz="0" w:space="0" w:color="auto"/>
            <w:right w:val="none" w:sz="0" w:space="0" w:color="auto"/>
          </w:divBdr>
        </w:div>
        <w:div w:id="1148208335">
          <w:marLeft w:val="0"/>
          <w:marRight w:val="0"/>
          <w:marTop w:val="0"/>
          <w:marBottom w:val="0"/>
          <w:divBdr>
            <w:top w:val="none" w:sz="0" w:space="0" w:color="auto"/>
            <w:left w:val="none" w:sz="0" w:space="0" w:color="auto"/>
            <w:bottom w:val="none" w:sz="0" w:space="0" w:color="auto"/>
            <w:right w:val="none" w:sz="0" w:space="0" w:color="auto"/>
          </w:divBdr>
        </w:div>
        <w:div w:id="1647196542">
          <w:marLeft w:val="0"/>
          <w:marRight w:val="0"/>
          <w:marTop w:val="0"/>
          <w:marBottom w:val="0"/>
          <w:divBdr>
            <w:top w:val="none" w:sz="0" w:space="0" w:color="auto"/>
            <w:left w:val="none" w:sz="0" w:space="0" w:color="auto"/>
            <w:bottom w:val="none" w:sz="0" w:space="0" w:color="auto"/>
            <w:right w:val="none" w:sz="0" w:space="0" w:color="auto"/>
          </w:divBdr>
        </w:div>
        <w:div w:id="698165143">
          <w:marLeft w:val="0"/>
          <w:marRight w:val="0"/>
          <w:marTop w:val="0"/>
          <w:marBottom w:val="0"/>
          <w:divBdr>
            <w:top w:val="none" w:sz="0" w:space="0" w:color="auto"/>
            <w:left w:val="none" w:sz="0" w:space="0" w:color="auto"/>
            <w:bottom w:val="none" w:sz="0" w:space="0" w:color="auto"/>
            <w:right w:val="none" w:sz="0" w:space="0" w:color="auto"/>
          </w:divBdr>
        </w:div>
        <w:div w:id="1367757843">
          <w:marLeft w:val="0"/>
          <w:marRight w:val="0"/>
          <w:marTop w:val="0"/>
          <w:marBottom w:val="0"/>
          <w:divBdr>
            <w:top w:val="none" w:sz="0" w:space="0" w:color="auto"/>
            <w:left w:val="none" w:sz="0" w:space="0" w:color="auto"/>
            <w:bottom w:val="none" w:sz="0" w:space="0" w:color="auto"/>
            <w:right w:val="none" w:sz="0" w:space="0" w:color="auto"/>
          </w:divBdr>
        </w:div>
        <w:div w:id="7342170">
          <w:marLeft w:val="0"/>
          <w:marRight w:val="0"/>
          <w:marTop w:val="0"/>
          <w:marBottom w:val="0"/>
          <w:divBdr>
            <w:top w:val="none" w:sz="0" w:space="0" w:color="auto"/>
            <w:left w:val="none" w:sz="0" w:space="0" w:color="auto"/>
            <w:bottom w:val="none" w:sz="0" w:space="0" w:color="auto"/>
            <w:right w:val="none" w:sz="0" w:space="0" w:color="auto"/>
          </w:divBdr>
        </w:div>
        <w:div w:id="2049064554">
          <w:marLeft w:val="0"/>
          <w:marRight w:val="0"/>
          <w:marTop w:val="0"/>
          <w:marBottom w:val="0"/>
          <w:divBdr>
            <w:top w:val="none" w:sz="0" w:space="0" w:color="auto"/>
            <w:left w:val="none" w:sz="0" w:space="0" w:color="auto"/>
            <w:bottom w:val="none" w:sz="0" w:space="0" w:color="auto"/>
            <w:right w:val="none" w:sz="0" w:space="0" w:color="auto"/>
          </w:divBdr>
        </w:div>
        <w:div w:id="2109348289">
          <w:marLeft w:val="0"/>
          <w:marRight w:val="0"/>
          <w:marTop w:val="0"/>
          <w:marBottom w:val="0"/>
          <w:divBdr>
            <w:top w:val="none" w:sz="0" w:space="0" w:color="auto"/>
            <w:left w:val="none" w:sz="0" w:space="0" w:color="auto"/>
            <w:bottom w:val="none" w:sz="0" w:space="0" w:color="auto"/>
            <w:right w:val="none" w:sz="0" w:space="0" w:color="auto"/>
          </w:divBdr>
        </w:div>
        <w:div w:id="368529416">
          <w:marLeft w:val="0"/>
          <w:marRight w:val="0"/>
          <w:marTop w:val="0"/>
          <w:marBottom w:val="0"/>
          <w:divBdr>
            <w:top w:val="none" w:sz="0" w:space="0" w:color="auto"/>
            <w:left w:val="none" w:sz="0" w:space="0" w:color="auto"/>
            <w:bottom w:val="none" w:sz="0" w:space="0" w:color="auto"/>
            <w:right w:val="none" w:sz="0" w:space="0" w:color="auto"/>
          </w:divBdr>
        </w:div>
        <w:div w:id="1921407453">
          <w:marLeft w:val="0"/>
          <w:marRight w:val="0"/>
          <w:marTop w:val="0"/>
          <w:marBottom w:val="0"/>
          <w:divBdr>
            <w:top w:val="none" w:sz="0" w:space="0" w:color="auto"/>
            <w:left w:val="none" w:sz="0" w:space="0" w:color="auto"/>
            <w:bottom w:val="none" w:sz="0" w:space="0" w:color="auto"/>
            <w:right w:val="none" w:sz="0" w:space="0" w:color="auto"/>
          </w:divBdr>
        </w:div>
        <w:div w:id="634412934">
          <w:marLeft w:val="0"/>
          <w:marRight w:val="0"/>
          <w:marTop w:val="0"/>
          <w:marBottom w:val="0"/>
          <w:divBdr>
            <w:top w:val="none" w:sz="0" w:space="0" w:color="auto"/>
            <w:left w:val="none" w:sz="0" w:space="0" w:color="auto"/>
            <w:bottom w:val="none" w:sz="0" w:space="0" w:color="auto"/>
            <w:right w:val="none" w:sz="0" w:space="0" w:color="auto"/>
          </w:divBdr>
        </w:div>
        <w:div w:id="1227835203">
          <w:marLeft w:val="0"/>
          <w:marRight w:val="0"/>
          <w:marTop w:val="0"/>
          <w:marBottom w:val="0"/>
          <w:divBdr>
            <w:top w:val="none" w:sz="0" w:space="0" w:color="auto"/>
            <w:left w:val="none" w:sz="0" w:space="0" w:color="auto"/>
            <w:bottom w:val="none" w:sz="0" w:space="0" w:color="auto"/>
            <w:right w:val="none" w:sz="0" w:space="0" w:color="auto"/>
          </w:divBdr>
        </w:div>
        <w:div w:id="1934393264">
          <w:marLeft w:val="0"/>
          <w:marRight w:val="0"/>
          <w:marTop w:val="0"/>
          <w:marBottom w:val="0"/>
          <w:divBdr>
            <w:top w:val="none" w:sz="0" w:space="0" w:color="auto"/>
            <w:left w:val="none" w:sz="0" w:space="0" w:color="auto"/>
            <w:bottom w:val="none" w:sz="0" w:space="0" w:color="auto"/>
            <w:right w:val="none" w:sz="0" w:space="0" w:color="auto"/>
          </w:divBdr>
        </w:div>
        <w:div w:id="735855459">
          <w:marLeft w:val="0"/>
          <w:marRight w:val="0"/>
          <w:marTop w:val="0"/>
          <w:marBottom w:val="0"/>
          <w:divBdr>
            <w:top w:val="none" w:sz="0" w:space="0" w:color="auto"/>
            <w:left w:val="none" w:sz="0" w:space="0" w:color="auto"/>
            <w:bottom w:val="none" w:sz="0" w:space="0" w:color="auto"/>
            <w:right w:val="none" w:sz="0" w:space="0" w:color="auto"/>
          </w:divBdr>
        </w:div>
      </w:divsChild>
    </w:div>
    <w:div w:id="1275676644">
      <w:bodyDiv w:val="1"/>
      <w:marLeft w:val="0"/>
      <w:marRight w:val="0"/>
      <w:marTop w:val="0"/>
      <w:marBottom w:val="0"/>
      <w:divBdr>
        <w:top w:val="none" w:sz="0" w:space="0" w:color="auto"/>
        <w:left w:val="none" w:sz="0" w:space="0" w:color="auto"/>
        <w:bottom w:val="none" w:sz="0" w:space="0" w:color="auto"/>
        <w:right w:val="none" w:sz="0" w:space="0" w:color="auto"/>
      </w:divBdr>
    </w:div>
    <w:div w:id="1397051343">
      <w:bodyDiv w:val="1"/>
      <w:marLeft w:val="0"/>
      <w:marRight w:val="0"/>
      <w:marTop w:val="0"/>
      <w:marBottom w:val="0"/>
      <w:divBdr>
        <w:top w:val="none" w:sz="0" w:space="0" w:color="auto"/>
        <w:left w:val="none" w:sz="0" w:space="0" w:color="auto"/>
        <w:bottom w:val="none" w:sz="0" w:space="0" w:color="auto"/>
        <w:right w:val="none" w:sz="0" w:space="0" w:color="auto"/>
      </w:divBdr>
    </w:div>
    <w:div w:id="1404134695">
      <w:bodyDiv w:val="1"/>
      <w:marLeft w:val="0"/>
      <w:marRight w:val="0"/>
      <w:marTop w:val="0"/>
      <w:marBottom w:val="0"/>
      <w:divBdr>
        <w:top w:val="none" w:sz="0" w:space="0" w:color="auto"/>
        <w:left w:val="none" w:sz="0" w:space="0" w:color="auto"/>
        <w:bottom w:val="none" w:sz="0" w:space="0" w:color="auto"/>
        <w:right w:val="none" w:sz="0" w:space="0" w:color="auto"/>
      </w:divBdr>
    </w:div>
    <w:div w:id="1440296144">
      <w:bodyDiv w:val="1"/>
      <w:marLeft w:val="0"/>
      <w:marRight w:val="0"/>
      <w:marTop w:val="0"/>
      <w:marBottom w:val="0"/>
      <w:divBdr>
        <w:top w:val="none" w:sz="0" w:space="0" w:color="auto"/>
        <w:left w:val="none" w:sz="0" w:space="0" w:color="auto"/>
        <w:bottom w:val="none" w:sz="0" w:space="0" w:color="auto"/>
        <w:right w:val="none" w:sz="0" w:space="0" w:color="auto"/>
      </w:divBdr>
    </w:div>
    <w:div w:id="1524395593">
      <w:bodyDiv w:val="1"/>
      <w:marLeft w:val="0"/>
      <w:marRight w:val="0"/>
      <w:marTop w:val="0"/>
      <w:marBottom w:val="0"/>
      <w:divBdr>
        <w:top w:val="none" w:sz="0" w:space="0" w:color="auto"/>
        <w:left w:val="none" w:sz="0" w:space="0" w:color="auto"/>
        <w:bottom w:val="none" w:sz="0" w:space="0" w:color="auto"/>
        <w:right w:val="none" w:sz="0" w:space="0" w:color="auto"/>
      </w:divBdr>
    </w:div>
    <w:div w:id="1563177279">
      <w:bodyDiv w:val="1"/>
      <w:marLeft w:val="0"/>
      <w:marRight w:val="0"/>
      <w:marTop w:val="0"/>
      <w:marBottom w:val="0"/>
      <w:divBdr>
        <w:top w:val="none" w:sz="0" w:space="0" w:color="auto"/>
        <w:left w:val="none" w:sz="0" w:space="0" w:color="auto"/>
        <w:bottom w:val="none" w:sz="0" w:space="0" w:color="auto"/>
        <w:right w:val="none" w:sz="0" w:space="0" w:color="auto"/>
      </w:divBdr>
      <w:divsChild>
        <w:div w:id="1650596468">
          <w:marLeft w:val="547"/>
          <w:marRight w:val="0"/>
          <w:marTop w:val="200"/>
          <w:marBottom w:val="0"/>
          <w:divBdr>
            <w:top w:val="none" w:sz="0" w:space="0" w:color="auto"/>
            <w:left w:val="none" w:sz="0" w:space="0" w:color="auto"/>
            <w:bottom w:val="none" w:sz="0" w:space="0" w:color="auto"/>
            <w:right w:val="none" w:sz="0" w:space="0" w:color="auto"/>
          </w:divBdr>
        </w:div>
        <w:div w:id="1249071234">
          <w:marLeft w:val="547"/>
          <w:marRight w:val="0"/>
          <w:marTop w:val="200"/>
          <w:marBottom w:val="0"/>
          <w:divBdr>
            <w:top w:val="none" w:sz="0" w:space="0" w:color="auto"/>
            <w:left w:val="none" w:sz="0" w:space="0" w:color="auto"/>
            <w:bottom w:val="none" w:sz="0" w:space="0" w:color="auto"/>
            <w:right w:val="none" w:sz="0" w:space="0" w:color="auto"/>
          </w:divBdr>
        </w:div>
        <w:div w:id="353045344">
          <w:marLeft w:val="547"/>
          <w:marRight w:val="0"/>
          <w:marTop w:val="200"/>
          <w:marBottom w:val="0"/>
          <w:divBdr>
            <w:top w:val="none" w:sz="0" w:space="0" w:color="auto"/>
            <w:left w:val="none" w:sz="0" w:space="0" w:color="auto"/>
            <w:bottom w:val="none" w:sz="0" w:space="0" w:color="auto"/>
            <w:right w:val="none" w:sz="0" w:space="0" w:color="auto"/>
          </w:divBdr>
        </w:div>
        <w:div w:id="1090127884">
          <w:marLeft w:val="547"/>
          <w:marRight w:val="0"/>
          <w:marTop w:val="200"/>
          <w:marBottom w:val="0"/>
          <w:divBdr>
            <w:top w:val="none" w:sz="0" w:space="0" w:color="auto"/>
            <w:left w:val="none" w:sz="0" w:space="0" w:color="auto"/>
            <w:bottom w:val="none" w:sz="0" w:space="0" w:color="auto"/>
            <w:right w:val="none" w:sz="0" w:space="0" w:color="auto"/>
          </w:divBdr>
        </w:div>
        <w:div w:id="767042790">
          <w:marLeft w:val="547"/>
          <w:marRight w:val="0"/>
          <w:marTop w:val="200"/>
          <w:marBottom w:val="0"/>
          <w:divBdr>
            <w:top w:val="none" w:sz="0" w:space="0" w:color="auto"/>
            <w:left w:val="none" w:sz="0" w:space="0" w:color="auto"/>
            <w:bottom w:val="none" w:sz="0" w:space="0" w:color="auto"/>
            <w:right w:val="none" w:sz="0" w:space="0" w:color="auto"/>
          </w:divBdr>
        </w:div>
        <w:div w:id="608053267">
          <w:marLeft w:val="1166"/>
          <w:marRight w:val="0"/>
          <w:marTop w:val="200"/>
          <w:marBottom w:val="0"/>
          <w:divBdr>
            <w:top w:val="none" w:sz="0" w:space="0" w:color="auto"/>
            <w:left w:val="none" w:sz="0" w:space="0" w:color="auto"/>
            <w:bottom w:val="none" w:sz="0" w:space="0" w:color="auto"/>
            <w:right w:val="none" w:sz="0" w:space="0" w:color="auto"/>
          </w:divBdr>
        </w:div>
        <w:div w:id="488401363">
          <w:marLeft w:val="1166"/>
          <w:marRight w:val="0"/>
          <w:marTop w:val="200"/>
          <w:marBottom w:val="0"/>
          <w:divBdr>
            <w:top w:val="none" w:sz="0" w:space="0" w:color="auto"/>
            <w:left w:val="none" w:sz="0" w:space="0" w:color="auto"/>
            <w:bottom w:val="none" w:sz="0" w:space="0" w:color="auto"/>
            <w:right w:val="none" w:sz="0" w:space="0" w:color="auto"/>
          </w:divBdr>
        </w:div>
      </w:divsChild>
    </w:div>
    <w:div w:id="1563708632">
      <w:bodyDiv w:val="1"/>
      <w:marLeft w:val="0"/>
      <w:marRight w:val="0"/>
      <w:marTop w:val="0"/>
      <w:marBottom w:val="0"/>
      <w:divBdr>
        <w:top w:val="none" w:sz="0" w:space="0" w:color="auto"/>
        <w:left w:val="none" w:sz="0" w:space="0" w:color="auto"/>
        <w:bottom w:val="none" w:sz="0" w:space="0" w:color="auto"/>
        <w:right w:val="none" w:sz="0" w:space="0" w:color="auto"/>
      </w:divBdr>
    </w:div>
    <w:div w:id="1629625467">
      <w:bodyDiv w:val="1"/>
      <w:marLeft w:val="0"/>
      <w:marRight w:val="0"/>
      <w:marTop w:val="0"/>
      <w:marBottom w:val="0"/>
      <w:divBdr>
        <w:top w:val="none" w:sz="0" w:space="0" w:color="auto"/>
        <w:left w:val="none" w:sz="0" w:space="0" w:color="auto"/>
        <w:bottom w:val="none" w:sz="0" w:space="0" w:color="auto"/>
        <w:right w:val="none" w:sz="0" w:space="0" w:color="auto"/>
      </w:divBdr>
    </w:div>
    <w:div w:id="1672836479">
      <w:bodyDiv w:val="1"/>
      <w:marLeft w:val="0"/>
      <w:marRight w:val="0"/>
      <w:marTop w:val="0"/>
      <w:marBottom w:val="0"/>
      <w:divBdr>
        <w:top w:val="none" w:sz="0" w:space="0" w:color="auto"/>
        <w:left w:val="none" w:sz="0" w:space="0" w:color="auto"/>
        <w:bottom w:val="none" w:sz="0" w:space="0" w:color="auto"/>
        <w:right w:val="none" w:sz="0" w:space="0" w:color="auto"/>
      </w:divBdr>
    </w:div>
    <w:div w:id="1683126482">
      <w:bodyDiv w:val="1"/>
      <w:marLeft w:val="0"/>
      <w:marRight w:val="0"/>
      <w:marTop w:val="0"/>
      <w:marBottom w:val="0"/>
      <w:divBdr>
        <w:top w:val="none" w:sz="0" w:space="0" w:color="auto"/>
        <w:left w:val="none" w:sz="0" w:space="0" w:color="auto"/>
        <w:bottom w:val="none" w:sz="0" w:space="0" w:color="auto"/>
        <w:right w:val="none" w:sz="0" w:space="0" w:color="auto"/>
      </w:divBdr>
    </w:div>
    <w:div w:id="1790782644">
      <w:bodyDiv w:val="1"/>
      <w:marLeft w:val="0"/>
      <w:marRight w:val="0"/>
      <w:marTop w:val="0"/>
      <w:marBottom w:val="0"/>
      <w:divBdr>
        <w:top w:val="none" w:sz="0" w:space="0" w:color="auto"/>
        <w:left w:val="none" w:sz="0" w:space="0" w:color="auto"/>
        <w:bottom w:val="none" w:sz="0" w:space="0" w:color="auto"/>
        <w:right w:val="none" w:sz="0" w:space="0" w:color="auto"/>
      </w:divBdr>
      <w:divsChild>
        <w:div w:id="1766345290">
          <w:marLeft w:val="0"/>
          <w:marRight w:val="0"/>
          <w:marTop w:val="0"/>
          <w:marBottom w:val="0"/>
          <w:divBdr>
            <w:top w:val="none" w:sz="0" w:space="0" w:color="auto"/>
            <w:left w:val="none" w:sz="0" w:space="0" w:color="auto"/>
            <w:bottom w:val="none" w:sz="0" w:space="0" w:color="auto"/>
            <w:right w:val="none" w:sz="0" w:space="0" w:color="auto"/>
          </w:divBdr>
        </w:div>
        <w:div w:id="502402243">
          <w:marLeft w:val="0"/>
          <w:marRight w:val="0"/>
          <w:marTop w:val="0"/>
          <w:marBottom w:val="0"/>
          <w:divBdr>
            <w:top w:val="none" w:sz="0" w:space="0" w:color="auto"/>
            <w:left w:val="none" w:sz="0" w:space="0" w:color="auto"/>
            <w:bottom w:val="none" w:sz="0" w:space="0" w:color="auto"/>
            <w:right w:val="none" w:sz="0" w:space="0" w:color="auto"/>
          </w:divBdr>
        </w:div>
        <w:div w:id="550118294">
          <w:marLeft w:val="0"/>
          <w:marRight w:val="0"/>
          <w:marTop w:val="0"/>
          <w:marBottom w:val="0"/>
          <w:divBdr>
            <w:top w:val="none" w:sz="0" w:space="0" w:color="auto"/>
            <w:left w:val="none" w:sz="0" w:space="0" w:color="auto"/>
            <w:bottom w:val="none" w:sz="0" w:space="0" w:color="auto"/>
            <w:right w:val="none" w:sz="0" w:space="0" w:color="auto"/>
          </w:divBdr>
        </w:div>
        <w:div w:id="1190335792">
          <w:marLeft w:val="0"/>
          <w:marRight w:val="0"/>
          <w:marTop w:val="0"/>
          <w:marBottom w:val="0"/>
          <w:divBdr>
            <w:top w:val="none" w:sz="0" w:space="0" w:color="auto"/>
            <w:left w:val="none" w:sz="0" w:space="0" w:color="auto"/>
            <w:bottom w:val="none" w:sz="0" w:space="0" w:color="auto"/>
            <w:right w:val="none" w:sz="0" w:space="0" w:color="auto"/>
          </w:divBdr>
        </w:div>
        <w:div w:id="1572888385">
          <w:marLeft w:val="0"/>
          <w:marRight w:val="0"/>
          <w:marTop w:val="0"/>
          <w:marBottom w:val="0"/>
          <w:divBdr>
            <w:top w:val="none" w:sz="0" w:space="0" w:color="auto"/>
            <w:left w:val="none" w:sz="0" w:space="0" w:color="auto"/>
            <w:bottom w:val="none" w:sz="0" w:space="0" w:color="auto"/>
            <w:right w:val="none" w:sz="0" w:space="0" w:color="auto"/>
          </w:divBdr>
        </w:div>
        <w:div w:id="1452938769">
          <w:marLeft w:val="0"/>
          <w:marRight w:val="0"/>
          <w:marTop w:val="0"/>
          <w:marBottom w:val="0"/>
          <w:divBdr>
            <w:top w:val="none" w:sz="0" w:space="0" w:color="auto"/>
            <w:left w:val="none" w:sz="0" w:space="0" w:color="auto"/>
            <w:bottom w:val="none" w:sz="0" w:space="0" w:color="auto"/>
            <w:right w:val="none" w:sz="0" w:space="0" w:color="auto"/>
          </w:divBdr>
        </w:div>
        <w:div w:id="643854394">
          <w:marLeft w:val="0"/>
          <w:marRight w:val="0"/>
          <w:marTop w:val="0"/>
          <w:marBottom w:val="0"/>
          <w:divBdr>
            <w:top w:val="none" w:sz="0" w:space="0" w:color="auto"/>
            <w:left w:val="none" w:sz="0" w:space="0" w:color="auto"/>
            <w:bottom w:val="none" w:sz="0" w:space="0" w:color="auto"/>
            <w:right w:val="none" w:sz="0" w:space="0" w:color="auto"/>
          </w:divBdr>
        </w:div>
        <w:div w:id="360908228">
          <w:marLeft w:val="0"/>
          <w:marRight w:val="0"/>
          <w:marTop w:val="0"/>
          <w:marBottom w:val="0"/>
          <w:divBdr>
            <w:top w:val="none" w:sz="0" w:space="0" w:color="auto"/>
            <w:left w:val="none" w:sz="0" w:space="0" w:color="auto"/>
            <w:bottom w:val="none" w:sz="0" w:space="0" w:color="auto"/>
            <w:right w:val="none" w:sz="0" w:space="0" w:color="auto"/>
          </w:divBdr>
        </w:div>
        <w:div w:id="1077896751">
          <w:marLeft w:val="0"/>
          <w:marRight w:val="0"/>
          <w:marTop w:val="0"/>
          <w:marBottom w:val="0"/>
          <w:divBdr>
            <w:top w:val="none" w:sz="0" w:space="0" w:color="auto"/>
            <w:left w:val="none" w:sz="0" w:space="0" w:color="auto"/>
            <w:bottom w:val="none" w:sz="0" w:space="0" w:color="auto"/>
            <w:right w:val="none" w:sz="0" w:space="0" w:color="auto"/>
          </w:divBdr>
        </w:div>
        <w:div w:id="817764677">
          <w:marLeft w:val="0"/>
          <w:marRight w:val="0"/>
          <w:marTop w:val="0"/>
          <w:marBottom w:val="0"/>
          <w:divBdr>
            <w:top w:val="none" w:sz="0" w:space="0" w:color="auto"/>
            <w:left w:val="none" w:sz="0" w:space="0" w:color="auto"/>
            <w:bottom w:val="none" w:sz="0" w:space="0" w:color="auto"/>
            <w:right w:val="none" w:sz="0" w:space="0" w:color="auto"/>
          </w:divBdr>
        </w:div>
        <w:div w:id="2103525163">
          <w:marLeft w:val="0"/>
          <w:marRight w:val="0"/>
          <w:marTop w:val="0"/>
          <w:marBottom w:val="0"/>
          <w:divBdr>
            <w:top w:val="none" w:sz="0" w:space="0" w:color="auto"/>
            <w:left w:val="none" w:sz="0" w:space="0" w:color="auto"/>
            <w:bottom w:val="none" w:sz="0" w:space="0" w:color="auto"/>
            <w:right w:val="none" w:sz="0" w:space="0" w:color="auto"/>
          </w:divBdr>
        </w:div>
        <w:div w:id="2130934658">
          <w:marLeft w:val="0"/>
          <w:marRight w:val="0"/>
          <w:marTop w:val="0"/>
          <w:marBottom w:val="0"/>
          <w:divBdr>
            <w:top w:val="none" w:sz="0" w:space="0" w:color="auto"/>
            <w:left w:val="none" w:sz="0" w:space="0" w:color="auto"/>
            <w:bottom w:val="none" w:sz="0" w:space="0" w:color="auto"/>
            <w:right w:val="none" w:sz="0" w:space="0" w:color="auto"/>
          </w:divBdr>
        </w:div>
        <w:div w:id="1183713165">
          <w:marLeft w:val="0"/>
          <w:marRight w:val="0"/>
          <w:marTop w:val="0"/>
          <w:marBottom w:val="0"/>
          <w:divBdr>
            <w:top w:val="none" w:sz="0" w:space="0" w:color="auto"/>
            <w:left w:val="none" w:sz="0" w:space="0" w:color="auto"/>
            <w:bottom w:val="none" w:sz="0" w:space="0" w:color="auto"/>
            <w:right w:val="none" w:sz="0" w:space="0" w:color="auto"/>
          </w:divBdr>
        </w:div>
        <w:div w:id="707994442">
          <w:marLeft w:val="0"/>
          <w:marRight w:val="0"/>
          <w:marTop w:val="0"/>
          <w:marBottom w:val="0"/>
          <w:divBdr>
            <w:top w:val="none" w:sz="0" w:space="0" w:color="auto"/>
            <w:left w:val="none" w:sz="0" w:space="0" w:color="auto"/>
            <w:bottom w:val="none" w:sz="0" w:space="0" w:color="auto"/>
            <w:right w:val="none" w:sz="0" w:space="0" w:color="auto"/>
          </w:divBdr>
        </w:div>
        <w:div w:id="1312755939">
          <w:marLeft w:val="0"/>
          <w:marRight w:val="0"/>
          <w:marTop w:val="0"/>
          <w:marBottom w:val="0"/>
          <w:divBdr>
            <w:top w:val="none" w:sz="0" w:space="0" w:color="auto"/>
            <w:left w:val="none" w:sz="0" w:space="0" w:color="auto"/>
            <w:bottom w:val="none" w:sz="0" w:space="0" w:color="auto"/>
            <w:right w:val="none" w:sz="0" w:space="0" w:color="auto"/>
          </w:divBdr>
        </w:div>
      </w:divsChild>
    </w:div>
    <w:div w:id="1852329835">
      <w:bodyDiv w:val="1"/>
      <w:marLeft w:val="0"/>
      <w:marRight w:val="0"/>
      <w:marTop w:val="0"/>
      <w:marBottom w:val="0"/>
      <w:divBdr>
        <w:top w:val="none" w:sz="0" w:space="0" w:color="auto"/>
        <w:left w:val="none" w:sz="0" w:space="0" w:color="auto"/>
        <w:bottom w:val="none" w:sz="0" w:space="0" w:color="auto"/>
        <w:right w:val="none" w:sz="0" w:space="0" w:color="auto"/>
      </w:divBdr>
    </w:div>
    <w:div w:id="1862429688">
      <w:bodyDiv w:val="1"/>
      <w:marLeft w:val="0"/>
      <w:marRight w:val="0"/>
      <w:marTop w:val="0"/>
      <w:marBottom w:val="0"/>
      <w:divBdr>
        <w:top w:val="none" w:sz="0" w:space="0" w:color="auto"/>
        <w:left w:val="none" w:sz="0" w:space="0" w:color="auto"/>
        <w:bottom w:val="none" w:sz="0" w:space="0" w:color="auto"/>
        <w:right w:val="none" w:sz="0" w:space="0" w:color="auto"/>
      </w:divBdr>
    </w:div>
    <w:div w:id="1909657148">
      <w:bodyDiv w:val="1"/>
      <w:marLeft w:val="0"/>
      <w:marRight w:val="0"/>
      <w:marTop w:val="0"/>
      <w:marBottom w:val="0"/>
      <w:divBdr>
        <w:top w:val="none" w:sz="0" w:space="0" w:color="auto"/>
        <w:left w:val="none" w:sz="0" w:space="0" w:color="auto"/>
        <w:bottom w:val="none" w:sz="0" w:space="0" w:color="auto"/>
        <w:right w:val="none" w:sz="0" w:space="0" w:color="auto"/>
      </w:divBdr>
    </w:div>
    <w:div w:id="1956600028">
      <w:bodyDiv w:val="1"/>
      <w:marLeft w:val="0"/>
      <w:marRight w:val="0"/>
      <w:marTop w:val="0"/>
      <w:marBottom w:val="0"/>
      <w:divBdr>
        <w:top w:val="none" w:sz="0" w:space="0" w:color="auto"/>
        <w:left w:val="none" w:sz="0" w:space="0" w:color="auto"/>
        <w:bottom w:val="none" w:sz="0" w:space="0" w:color="auto"/>
        <w:right w:val="none" w:sz="0" w:space="0" w:color="auto"/>
      </w:divBdr>
      <w:divsChild>
        <w:div w:id="1363094960">
          <w:marLeft w:val="0"/>
          <w:marRight w:val="0"/>
          <w:marTop w:val="0"/>
          <w:marBottom w:val="0"/>
          <w:divBdr>
            <w:top w:val="none" w:sz="0" w:space="0" w:color="auto"/>
            <w:left w:val="none" w:sz="0" w:space="0" w:color="auto"/>
            <w:bottom w:val="none" w:sz="0" w:space="0" w:color="auto"/>
            <w:right w:val="none" w:sz="0" w:space="0" w:color="auto"/>
          </w:divBdr>
          <w:divsChild>
            <w:div w:id="694497065">
              <w:marLeft w:val="0"/>
              <w:marRight w:val="0"/>
              <w:marTop w:val="0"/>
              <w:marBottom w:val="0"/>
              <w:divBdr>
                <w:top w:val="none" w:sz="0" w:space="0" w:color="auto"/>
                <w:left w:val="none" w:sz="0" w:space="0" w:color="auto"/>
                <w:bottom w:val="none" w:sz="0" w:space="0" w:color="auto"/>
                <w:right w:val="none" w:sz="0" w:space="0" w:color="auto"/>
              </w:divBdr>
            </w:div>
          </w:divsChild>
        </w:div>
        <w:div w:id="1812481759">
          <w:marLeft w:val="0"/>
          <w:marRight w:val="0"/>
          <w:marTop w:val="0"/>
          <w:marBottom w:val="0"/>
          <w:divBdr>
            <w:top w:val="none" w:sz="0" w:space="0" w:color="auto"/>
            <w:left w:val="none" w:sz="0" w:space="0" w:color="auto"/>
            <w:bottom w:val="none" w:sz="0" w:space="0" w:color="auto"/>
            <w:right w:val="none" w:sz="0" w:space="0" w:color="auto"/>
          </w:divBdr>
          <w:divsChild>
            <w:div w:id="1278760141">
              <w:marLeft w:val="0"/>
              <w:marRight w:val="0"/>
              <w:marTop w:val="0"/>
              <w:marBottom w:val="0"/>
              <w:divBdr>
                <w:top w:val="none" w:sz="0" w:space="0" w:color="auto"/>
                <w:left w:val="none" w:sz="0" w:space="0" w:color="auto"/>
                <w:bottom w:val="none" w:sz="0" w:space="0" w:color="auto"/>
                <w:right w:val="none" w:sz="0" w:space="0" w:color="auto"/>
              </w:divBdr>
            </w:div>
          </w:divsChild>
        </w:div>
        <w:div w:id="1719932042">
          <w:marLeft w:val="0"/>
          <w:marRight w:val="0"/>
          <w:marTop w:val="0"/>
          <w:marBottom w:val="0"/>
          <w:divBdr>
            <w:top w:val="none" w:sz="0" w:space="0" w:color="auto"/>
            <w:left w:val="none" w:sz="0" w:space="0" w:color="auto"/>
            <w:bottom w:val="none" w:sz="0" w:space="0" w:color="auto"/>
            <w:right w:val="none" w:sz="0" w:space="0" w:color="auto"/>
          </w:divBdr>
        </w:div>
        <w:div w:id="70542339">
          <w:marLeft w:val="0"/>
          <w:marRight w:val="0"/>
          <w:marTop w:val="0"/>
          <w:marBottom w:val="0"/>
          <w:divBdr>
            <w:top w:val="none" w:sz="0" w:space="0" w:color="auto"/>
            <w:left w:val="none" w:sz="0" w:space="0" w:color="auto"/>
            <w:bottom w:val="none" w:sz="0" w:space="0" w:color="auto"/>
            <w:right w:val="none" w:sz="0" w:space="0" w:color="auto"/>
          </w:divBdr>
        </w:div>
        <w:div w:id="1629123561">
          <w:marLeft w:val="0"/>
          <w:marRight w:val="0"/>
          <w:marTop w:val="0"/>
          <w:marBottom w:val="0"/>
          <w:divBdr>
            <w:top w:val="none" w:sz="0" w:space="0" w:color="auto"/>
            <w:left w:val="none" w:sz="0" w:space="0" w:color="auto"/>
            <w:bottom w:val="none" w:sz="0" w:space="0" w:color="auto"/>
            <w:right w:val="none" w:sz="0" w:space="0" w:color="auto"/>
          </w:divBdr>
        </w:div>
        <w:div w:id="1788309230">
          <w:marLeft w:val="0"/>
          <w:marRight w:val="0"/>
          <w:marTop w:val="0"/>
          <w:marBottom w:val="0"/>
          <w:divBdr>
            <w:top w:val="none" w:sz="0" w:space="0" w:color="auto"/>
            <w:left w:val="none" w:sz="0" w:space="0" w:color="auto"/>
            <w:bottom w:val="none" w:sz="0" w:space="0" w:color="auto"/>
            <w:right w:val="none" w:sz="0" w:space="0" w:color="auto"/>
          </w:divBdr>
        </w:div>
        <w:div w:id="1394426685">
          <w:marLeft w:val="0"/>
          <w:marRight w:val="0"/>
          <w:marTop w:val="0"/>
          <w:marBottom w:val="0"/>
          <w:divBdr>
            <w:top w:val="none" w:sz="0" w:space="0" w:color="auto"/>
            <w:left w:val="none" w:sz="0" w:space="0" w:color="auto"/>
            <w:bottom w:val="none" w:sz="0" w:space="0" w:color="auto"/>
            <w:right w:val="none" w:sz="0" w:space="0" w:color="auto"/>
          </w:divBdr>
        </w:div>
        <w:div w:id="1880895470">
          <w:marLeft w:val="0"/>
          <w:marRight w:val="0"/>
          <w:marTop w:val="0"/>
          <w:marBottom w:val="240"/>
          <w:divBdr>
            <w:top w:val="none" w:sz="0" w:space="0" w:color="auto"/>
            <w:left w:val="none" w:sz="0" w:space="0" w:color="auto"/>
            <w:bottom w:val="none" w:sz="0" w:space="0" w:color="auto"/>
            <w:right w:val="none" w:sz="0" w:space="0" w:color="auto"/>
          </w:divBdr>
          <w:divsChild>
            <w:div w:id="1342584295">
              <w:marLeft w:val="0"/>
              <w:marRight w:val="0"/>
              <w:marTop w:val="0"/>
              <w:marBottom w:val="450"/>
              <w:divBdr>
                <w:top w:val="none" w:sz="0" w:space="0" w:color="auto"/>
                <w:left w:val="none" w:sz="0" w:space="0" w:color="auto"/>
                <w:bottom w:val="none" w:sz="0" w:space="0" w:color="auto"/>
                <w:right w:val="none" w:sz="0" w:space="0" w:color="auto"/>
              </w:divBdr>
              <w:divsChild>
                <w:div w:id="531000496">
                  <w:marLeft w:val="0"/>
                  <w:marRight w:val="0"/>
                  <w:marTop w:val="0"/>
                  <w:marBottom w:val="0"/>
                  <w:divBdr>
                    <w:top w:val="none" w:sz="0" w:space="0" w:color="auto"/>
                    <w:left w:val="none" w:sz="0" w:space="0" w:color="auto"/>
                    <w:bottom w:val="none" w:sz="0" w:space="0" w:color="auto"/>
                    <w:right w:val="none" w:sz="0" w:space="0" w:color="auto"/>
                  </w:divBdr>
                  <w:divsChild>
                    <w:div w:id="1789622758">
                      <w:marLeft w:val="0"/>
                      <w:marRight w:val="0"/>
                      <w:marTop w:val="0"/>
                      <w:marBottom w:val="0"/>
                      <w:divBdr>
                        <w:top w:val="none" w:sz="0" w:space="0" w:color="auto"/>
                        <w:left w:val="none" w:sz="0" w:space="0" w:color="auto"/>
                        <w:bottom w:val="none" w:sz="0" w:space="0" w:color="auto"/>
                        <w:right w:val="none" w:sz="0" w:space="0" w:color="auto"/>
                      </w:divBdr>
                      <w:divsChild>
                        <w:div w:id="1765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6077">
              <w:marLeft w:val="0"/>
              <w:marRight w:val="0"/>
              <w:marTop w:val="0"/>
              <w:marBottom w:val="450"/>
              <w:divBdr>
                <w:top w:val="none" w:sz="0" w:space="0" w:color="auto"/>
                <w:left w:val="none" w:sz="0" w:space="0" w:color="auto"/>
                <w:bottom w:val="none" w:sz="0" w:space="0" w:color="auto"/>
                <w:right w:val="none" w:sz="0" w:space="0" w:color="auto"/>
              </w:divBdr>
              <w:divsChild>
                <w:div w:id="522935556">
                  <w:marLeft w:val="0"/>
                  <w:marRight w:val="0"/>
                  <w:marTop w:val="0"/>
                  <w:marBottom w:val="0"/>
                  <w:divBdr>
                    <w:top w:val="none" w:sz="0" w:space="0" w:color="auto"/>
                    <w:left w:val="none" w:sz="0" w:space="0" w:color="auto"/>
                    <w:bottom w:val="none" w:sz="0" w:space="0" w:color="auto"/>
                    <w:right w:val="none" w:sz="0" w:space="0" w:color="auto"/>
                  </w:divBdr>
                  <w:divsChild>
                    <w:div w:id="513113958">
                      <w:marLeft w:val="0"/>
                      <w:marRight w:val="0"/>
                      <w:marTop w:val="0"/>
                      <w:marBottom w:val="0"/>
                      <w:divBdr>
                        <w:top w:val="none" w:sz="0" w:space="0" w:color="auto"/>
                        <w:left w:val="none" w:sz="0" w:space="0" w:color="auto"/>
                        <w:bottom w:val="none" w:sz="0" w:space="0" w:color="auto"/>
                        <w:right w:val="none" w:sz="0" w:space="0" w:color="auto"/>
                      </w:divBdr>
                      <w:divsChild>
                        <w:div w:id="17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0501">
              <w:marLeft w:val="0"/>
              <w:marRight w:val="0"/>
              <w:marTop w:val="0"/>
              <w:marBottom w:val="450"/>
              <w:divBdr>
                <w:top w:val="none" w:sz="0" w:space="0" w:color="auto"/>
                <w:left w:val="none" w:sz="0" w:space="0" w:color="auto"/>
                <w:bottom w:val="none" w:sz="0" w:space="0" w:color="auto"/>
                <w:right w:val="none" w:sz="0" w:space="0" w:color="auto"/>
              </w:divBdr>
              <w:divsChild>
                <w:div w:id="1944071199">
                  <w:marLeft w:val="0"/>
                  <w:marRight w:val="0"/>
                  <w:marTop w:val="0"/>
                  <w:marBottom w:val="0"/>
                  <w:divBdr>
                    <w:top w:val="none" w:sz="0" w:space="0" w:color="auto"/>
                    <w:left w:val="none" w:sz="0" w:space="0" w:color="auto"/>
                    <w:bottom w:val="none" w:sz="0" w:space="0" w:color="auto"/>
                    <w:right w:val="none" w:sz="0" w:space="0" w:color="auto"/>
                  </w:divBdr>
                  <w:divsChild>
                    <w:div w:id="2116056135">
                      <w:marLeft w:val="0"/>
                      <w:marRight w:val="0"/>
                      <w:marTop w:val="0"/>
                      <w:marBottom w:val="0"/>
                      <w:divBdr>
                        <w:top w:val="none" w:sz="0" w:space="0" w:color="auto"/>
                        <w:left w:val="none" w:sz="0" w:space="0" w:color="auto"/>
                        <w:bottom w:val="none" w:sz="0" w:space="0" w:color="auto"/>
                        <w:right w:val="none" w:sz="0" w:space="0" w:color="auto"/>
                      </w:divBdr>
                      <w:divsChild>
                        <w:div w:id="2023971689">
                          <w:marLeft w:val="0"/>
                          <w:marRight w:val="0"/>
                          <w:marTop w:val="0"/>
                          <w:marBottom w:val="0"/>
                          <w:divBdr>
                            <w:top w:val="none" w:sz="0" w:space="0" w:color="auto"/>
                            <w:left w:val="none" w:sz="0" w:space="0" w:color="auto"/>
                            <w:bottom w:val="none" w:sz="0" w:space="0" w:color="auto"/>
                            <w:right w:val="none" w:sz="0" w:space="0" w:color="auto"/>
                          </w:divBdr>
                          <w:divsChild>
                            <w:div w:id="13813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967">
              <w:marLeft w:val="0"/>
              <w:marRight w:val="0"/>
              <w:marTop w:val="0"/>
              <w:marBottom w:val="450"/>
              <w:divBdr>
                <w:top w:val="none" w:sz="0" w:space="0" w:color="auto"/>
                <w:left w:val="none" w:sz="0" w:space="0" w:color="auto"/>
                <w:bottom w:val="none" w:sz="0" w:space="0" w:color="auto"/>
                <w:right w:val="none" w:sz="0" w:space="0" w:color="auto"/>
              </w:divBdr>
              <w:divsChild>
                <w:div w:id="366638328">
                  <w:marLeft w:val="0"/>
                  <w:marRight w:val="0"/>
                  <w:marTop w:val="0"/>
                  <w:marBottom w:val="0"/>
                  <w:divBdr>
                    <w:top w:val="none" w:sz="0" w:space="0" w:color="auto"/>
                    <w:left w:val="none" w:sz="0" w:space="0" w:color="auto"/>
                    <w:bottom w:val="none" w:sz="0" w:space="0" w:color="auto"/>
                    <w:right w:val="none" w:sz="0" w:space="0" w:color="auto"/>
                  </w:divBdr>
                  <w:divsChild>
                    <w:div w:id="465007501">
                      <w:marLeft w:val="0"/>
                      <w:marRight w:val="0"/>
                      <w:marTop w:val="0"/>
                      <w:marBottom w:val="0"/>
                      <w:divBdr>
                        <w:top w:val="none" w:sz="0" w:space="0" w:color="auto"/>
                        <w:left w:val="none" w:sz="0" w:space="0" w:color="auto"/>
                        <w:bottom w:val="none" w:sz="0" w:space="0" w:color="auto"/>
                        <w:right w:val="none" w:sz="0" w:space="0" w:color="auto"/>
                      </w:divBdr>
                      <w:divsChild>
                        <w:div w:id="519319783">
                          <w:marLeft w:val="0"/>
                          <w:marRight w:val="0"/>
                          <w:marTop w:val="0"/>
                          <w:marBottom w:val="0"/>
                          <w:divBdr>
                            <w:top w:val="none" w:sz="0" w:space="0" w:color="auto"/>
                            <w:left w:val="none" w:sz="0" w:space="0" w:color="auto"/>
                            <w:bottom w:val="none" w:sz="0" w:space="0" w:color="auto"/>
                            <w:right w:val="none" w:sz="0" w:space="0" w:color="auto"/>
                          </w:divBdr>
                          <w:divsChild>
                            <w:div w:id="980961509">
                              <w:marLeft w:val="0"/>
                              <w:marRight w:val="0"/>
                              <w:marTop w:val="0"/>
                              <w:marBottom w:val="0"/>
                              <w:divBdr>
                                <w:top w:val="none" w:sz="0" w:space="0" w:color="auto"/>
                                <w:left w:val="none" w:sz="0" w:space="0" w:color="auto"/>
                                <w:bottom w:val="none" w:sz="0" w:space="0" w:color="auto"/>
                                <w:right w:val="none" w:sz="0" w:space="0" w:color="auto"/>
                              </w:divBdr>
                              <w:divsChild>
                                <w:div w:id="1939832034">
                                  <w:marLeft w:val="0"/>
                                  <w:marRight w:val="0"/>
                                  <w:marTop w:val="0"/>
                                  <w:marBottom w:val="75"/>
                                  <w:divBdr>
                                    <w:top w:val="none" w:sz="0" w:space="0" w:color="auto"/>
                                    <w:left w:val="none" w:sz="0" w:space="0" w:color="auto"/>
                                    <w:bottom w:val="none" w:sz="0" w:space="0" w:color="auto"/>
                                    <w:right w:val="none" w:sz="0" w:space="0" w:color="auto"/>
                                  </w:divBdr>
                                  <w:divsChild>
                                    <w:div w:id="1520125359">
                                      <w:marLeft w:val="0"/>
                                      <w:marRight w:val="0"/>
                                      <w:marTop w:val="0"/>
                                      <w:marBottom w:val="0"/>
                                      <w:divBdr>
                                        <w:top w:val="single" w:sz="6" w:space="4" w:color="CCCCCC"/>
                                        <w:left w:val="single" w:sz="6" w:space="11" w:color="CCCCCC"/>
                                        <w:bottom w:val="single" w:sz="6" w:space="4" w:color="CCCCCC"/>
                                        <w:right w:val="single" w:sz="6" w:space="4" w:color="CCCCCC"/>
                                      </w:divBdr>
                                      <w:divsChild>
                                        <w:div w:id="1948534875">
                                          <w:marLeft w:val="0"/>
                                          <w:marRight w:val="0"/>
                                          <w:marTop w:val="0"/>
                                          <w:marBottom w:val="0"/>
                                          <w:divBdr>
                                            <w:top w:val="none" w:sz="0" w:space="0" w:color="auto"/>
                                            <w:left w:val="none" w:sz="0" w:space="0" w:color="auto"/>
                                            <w:bottom w:val="none" w:sz="0" w:space="0" w:color="auto"/>
                                            <w:right w:val="none" w:sz="0" w:space="0" w:color="auto"/>
                                          </w:divBdr>
                                          <w:divsChild>
                                            <w:div w:id="1449932313">
                                              <w:marLeft w:val="0"/>
                                              <w:marRight w:val="0"/>
                                              <w:marTop w:val="0"/>
                                              <w:marBottom w:val="0"/>
                                              <w:divBdr>
                                                <w:top w:val="none" w:sz="0" w:space="0" w:color="auto"/>
                                                <w:left w:val="none" w:sz="0" w:space="0" w:color="auto"/>
                                                <w:bottom w:val="none" w:sz="0" w:space="0" w:color="auto"/>
                                                <w:right w:val="none" w:sz="0" w:space="0" w:color="auto"/>
                                              </w:divBdr>
                                              <w:divsChild>
                                                <w:div w:id="82727911">
                                                  <w:marLeft w:val="0"/>
                                                  <w:marRight w:val="0"/>
                                                  <w:marTop w:val="0"/>
                                                  <w:marBottom w:val="0"/>
                                                  <w:divBdr>
                                                    <w:top w:val="none" w:sz="0" w:space="0" w:color="auto"/>
                                                    <w:left w:val="none" w:sz="0" w:space="0" w:color="auto"/>
                                                    <w:bottom w:val="none" w:sz="0" w:space="0" w:color="auto"/>
                                                    <w:right w:val="none" w:sz="0" w:space="0" w:color="auto"/>
                                                  </w:divBdr>
                                                </w:div>
                                                <w:div w:id="1988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05834">
                                  <w:marLeft w:val="0"/>
                                  <w:marRight w:val="0"/>
                                  <w:marTop w:val="0"/>
                                  <w:marBottom w:val="75"/>
                                  <w:divBdr>
                                    <w:top w:val="none" w:sz="0" w:space="0" w:color="auto"/>
                                    <w:left w:val="none" w:sz="0" w:space="0" w:color="auto"/>
                                    <w:bottom w:val="none" w:sz="0" w:space="0" w:color="auto"/>
                                    <w:right w:val="none" w:sz="0" w:space="0" w:color="auto"/>
                                  </w:divBdr>
                                  <w:divsChild>
                                    <w:div w:id="2131706217">
                                      <w:marLeft w:val="0"/>
                                      <w:marRight w:val="0"/>
                                      <w:marTop w:val="0"/>
                                      <w:marBottom w:val="0"/>
                                      <w:divBdr>
                                        <w:top w:val="single" w:sz="6" w:space="4" w:color="CCCCCC"/>
                                        <w:left w:val="single" w:sz="6" w:space="11" w:color="CCCCCC"/>
                                        <w:bottom w:val="single" w:sz="6" w:space="4" w:color="CCCCCC"/>
                                        <w:right w:val="single" w:sz="6" w:space="4" w:color="CCCCCC"/>
                                      </w:divBdr>
                                      <w:divsChild>
                                        <w:div w:id="854345573">
                                          <w:marLeft w:val="0"/>
                                          <w:marRight w:val="0"/>
                                          <w:marTop w:val="0"/>
                                          <w:marBottom w:val="0"/>
                                          <w:divBdr>
                                            <w:top w:val="none" w:sz="0" w:space="0" w:color="auto"/>
                                            <w:left w:val="none" w:sz="0" w:space="0" w:color="auto"/>
                                            <w:bottom w:val="none" w:sz="0" w:space="0" w:color="auto"/>
                                            <w:right w:val="none" w:sz="0" w:space="0" w:color="auto"/>
                                          </w:divBdr>
                                          <w:divsChild>
                                            <w:div w:id="1545369973">
                                              <w:marLeft w:val="0"/>
                                              <w:marRight w:val="0"/>
                                              <w:marTop w:val="0"/>
                                              <w:marBottom w:val="0"/>
                                              <w:divBdr>
                                                <w:top w:val="none" w:sz="0" w:space="0" w:color="auto"/>
                                                <w:left w:val="none" w:sz="0" w:space="0" w:color="auto"/>
                                                <w:bottom w:val="none" w:sz="0" w:space="0" w:color="auto"/>
                                                <w:right w:val="none" w:sz="0" w:space="0" w:color="auto"/>
                                              </w:divBdr>
                                              <w:divsChild>
                                                <w:div w:id="359361325">
                                                  <w:marLeft w:val="0"/>
                                                  <w:marRight w:val="0"/>
                                                  <w:marTop w:val="0"/>
                                                  <w:marBottom w:val="0"/>
                                                  <w:divBdr>
                                                    <w:top w:val="none" w:sz="0" w:space="0" w:color="auto"/>
                                                    <w:left w:val="none" w:sz="0" w:space="0" w:color="auto"/>
                                                    <w:bottom w:val="none" w:sz="0" w:space="0" w:color="auto"/>
                                                    <w:right w:val="none" w:sz="0" w:space="0" w:color="auto"/>
                                                  </w:divBdr>
                                                </w:div>
                                                <w:div w:id="8481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86554">
                                  <w:marLeft w:val="0"/>
                                  <w:marRight w:val="0"/>
                                  <w:marTop w:val="0"/>
                                  <w:marBottom w:val="75"/>
                                  <w:divBdr>
                                    <w:top w:val="none" w:sz="0" w:space="0" w:color="auto"/>
                                    <w:left w:val="none" w:sz="0" w:space="0" w:color="auto"/>
                                    <w:bottom w:val="none" w:sz="0" w:space="0" w:color="auto"/>
                                    <w:right w:val="none" w:sz="0" w:space="0" w:color="auto"/>
                                  </w:divBdr>
                                  <w:divsChild>
                                    <w:div w:id="940648543">
                                      <w:marLeft w:val="0"/>
                                      <w:marRight w:val="0"/>
                                      <w:marTop w:val="0"/>
                                      <w:marBottom w:val="0"/>
                                      <w:divBdr>
                                        <w:top w:val="single" w:sz="6" w:space="4" w:color="CCCCCC"/>
                                        <w:left w:val="single" w:sz="6" w:space="11" w:color="CCCCCC"/>
                                        <w:bottom w:val="single" w:sz="6" w:space="4" w:color="CCCCCC"/>
                                        <w:right w:val="single" w:sz="6" w:space="4" w:color="CCCCCC"/>
                                      </w:divBdr>
                                      <w:divsChild>
                                        <w:div w:id="1132213593">
                                          <w:marLeft w:val="0"/>
                                          <w:marRight w:val="0"/>
                                          <w:marTop w:val="0"/>
                                          <w:marBottom w:val="0"/>
                                          <w:divBdr>
                                            <w:top w:val="none" w:sz="0" w:space="0" w:color="auto"/>
                                            <w:left w:val="none" w:sz="0" w:space="0" w:color="auto"/>
                                            <w:bottom w:val="none" w:sz="0" w:space="0" w:color="auto"/>
                                            <w:right w:val="none" w:sz="0" w:space="0" w:color="auto"/>
                                          </w:divBdr>
                                          <w:divsChild>
                                            <w:div w:id="939607277">
                                              <w:marLeft w:val="0"/>
                                              <w:marRight w:val="0"/>
                                              <w:marTop w:val="0"/>
                                              <w:marBottom w:val="0"/>
                                              <w:divBdr>
                                                <w:top w:val="none" w:sz="0" w:space="0" w:color="auto"/>
                                                <w:left w:val="none" w:sz="0" w:space="0" w:color="auto"/>
                                                <w:bottom w:val="none" w:sz="0" w:space="0" w:color="auto"/>
                                                <w:right w:val="none" w:sz="0" w:space="0" w:color="auto"/>
                                              </w:divBdr>
                                              <w:divsChild>
                                                <w:div w:id="57023769">
                                                  <w:marLeft w:val="0"/>
                                                  <w:marRight w:val="0"/>
                                                  <w:marTop w:val="0"/>
                                                  <w:marBottom w:val="0"/>
                                                  <w:divBdr>
                                                    <w:top w:val="none" w:sz="0" w:space="0" w:color="auto"/>
                                                    <w:left w:val="none" w:sz="0" w:space="0" w:color="auto"/>
                                                    <w:bottom w:val="none" w:sz="0" w:space="0" w:color="auto"/>
                                                    <w:right w:val="none" w:sz="0" w:space="0" w:color="auto"/>
                                                  </w:divBdr>
                                                </w:div>
                                                <w:div w:id="16797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53568">
                                  <w:marLeft w:val="0"/>
                                  <w:marRight w:val="0"/>
                                  <w:marTop w:val="0"/>
                                  <w:marBottom w:val="75"/>
                                  <w:divBdr>
                                    <w:top w:val="none" w:sz="0" w:space="0" w:color="auto"/>
                                    <w:left w:val="none" w:sz="0" w:space="0" w:color="auto"/>
                                    <w:bottom w:val="none" w:sz="0" w:space="0" w:color="auto"/>
                                    <w:right w:val="none" w:sz="0" w:space="0" w:color="auto"/>
                                  </w:divBdr>
                                  <w:divsChild>
                                    <w:div w:id="1067806049">
                                      <w:marLeft w:val="0"/>
                                      <w:marRight w:val="0"/>
                                      <w:marTop w:val="0"/>
                                      <w:marBottom w:val="0"/>
                                      <w:divBdr>
                                        <w:top w:val="single" w:sz="6" w:space="4" w:color="CCCCCC"/>
                                        <w:left w:val="single" w:sz="6" w:space="11" w:color="CCCCCC"/>
                                        <w:bottom w:val="single" w:sz="6" w:space="4" w:color="CCCCCC"/>
                                        <w:right w:val="single" w:sz="6" w:space="4" w:color="CCCCCC"/>
                                      </w:divBdr>
                                      <w:divsChild>
                                        <w:div w:id="432016717">
                                          <w:marLeft w:val="0"/>
                                          <w:marRight w:val="0"/>
                                          <w:marTop w:val="0"/>
                                          <w:marBottom w:val="0"/>
                                          <w:divBdr>
                                            <w:top w:val="none" w:sz="0" w:space="0" w:color="auto"/>
                                            <w:left w:val="none" w:sz="0" w:space="0" w:color="auto"/>
                                            <w:bottom w:val="none" w:sz="0" w:space="0" w:color="auto"/>
                                            <w:right w:val="none" w:sz="0" w:space="0" w:color="auto"/>
                                          </w:divBdr>
                                          <w:divsChild>
                                            <w:div w:id="1743719105">
                                              <w:marLeft w:val="0"/>
                                              <w:marRight w:val="0"/>
                                              <w:marTop w:val="0"/>
                                              <w:marBottom w:val="0"/>
                                              <w:divBdr>
                                                <w:top w:val="none" w:sz="0" w:space="0" w:color="auto"/>
                                                <w:left w:val="none" w:sz="0" w:space="0" w:color="auto"/>
                                                <w:bottom w:val="none" w:sz="0" w:space="0" w:color="auto"/>
                                                <w:right w:val="none" w:sz="0" w:space="0" w:color="auto"/>
                                              </w:divBdr>
                                              <w:divsChild>
                                                <w:div w:id="1390422343">
                                                  <w:marLeft w:val="0"/>
                                                  <w:marRight w:val="0"/>
                                                  <w:marTop w:val="0"/>
                                                  <w:marBottom w:val="0"/>
                                                  <w:divBdr>
                                                    <w:top w:val="none" w:sz="0" w:space="0" w:color="auto"/>
                                                    <w:left w:val="none" w:sz="0" w:space="0" w:color="auto"/>
                                                    <w:bottom w:val="none" w:sz="0" w:space="0" w:color="auto"/>
                                                    <w:right w:val="none" w:sz="0" w:space="0" w:color="auto"/>
                                                  </w:divBdr>
                                                </w:div>
                                                <w:div w:id="3250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65670">
                                  <w:marLeft w:val="0"/>
                                  <w:marRight w:val="0"/>
                                  <w:marTop w:val="0"/>
                                  <w:marBottom w:val="75"/>
                                  <w:divBdr>
                                    <w:top w:val="none" w:sz="0" w:space="0" w:color="auto"/>
                                    <w:left w:val="none" w:sz="0" w:space="0" w:color="auto"/>
                                    <w:bottom w:val="none" w:sz="0" w:space="0" w:color="auto"/>
                                    <w:right w:val="none" w:sz="0" w:space="0" w:color="auto"/>
                                  </w:divBdr>
                                  <w:divsChild>
                                    <w:div w:id="2019307806">
                                      <w:marLeft w:val="0"/>
                                      <w:marRight w:val="0"/>
                                      <w:marTop w:val="0"/>
                                      <w:marBottom w:val="0"/>
                                      <w:divBdr>
                                        <w:top w:val="single" w:sz="6" w:space="4" w:color="CCCCCC"/>
                                        <w:left w:val="single" w:sz="6" w:space="11" w:color="CCCCCC"/>
                                        <w:bottom w:val="single" w:sz="6" w:space="4" w:color="CCCCCC"/>
                                        <w:right w:val="single" w:sz="6" w:space="4" w:color="CCCCCC"/>
                                      </w:divBdr>
                                      <w:divsChild>
                                        <w:div w:id="214657405">
                                          <w:marLeft w:val="0"/>
                                          <w:marRight w:val="0"/>
                                          <w:marTop w:val="0"/>
                                          <w:marBottom w:val="0"/>
                                          <w:divBdr>
                                            <w:top w:val="none" w:sz="0" w:space="0" w:color="auto"/>
                                            <w:left w:val="none" w:sz="0" w:space="0" w:color="auto"/>
                                            <w:bottom w:val="none" w:sz="0" w:space="0" w:color="auto"/>
                                            <w:right w:val="none" w:sz="0" w:space="0" w:color="auto"/>
                                          </w:divBdr>
                                          <w:divsChild>
                                            <w:div w:id="1649937599">
                                              <w:marLeft w:val="0"/>
                                              <w:marRight w:val="0"/>
                                              <w:marTop w:val="0"/>
                                              <w:marBottom w:val="0"/>
                                              <w:divBdr>
                                                <w:top w:val="none" w:sz="0" w:space="0" w:color="auto"/>
                                                <w:left w:val="none" w:sz="0" w:space="0" w:color="auto"/>
                                                <w:bottom w:val="none" w:sz="0" w:space="0" w:color="auto"/>
                                                <w:right w:val="none" w:sz="0" w:space="0" w:color="auto"/>
                                              </w:divBdr>
                                              <w:divsChild>
                                                <w:div w:id="1696880828">
                                                  <w:marLeft w:val="0"/>
                                                  <w:marRight w:val="0"/>
                                                  <w:marTop w:val="0"/>
                                                  <w:marBottom w:val="0"/>
                                                  <w:divBdr>
                                                    <w:top w:val="none" w:sz="0" w:space="0" w:color="auto"/>
                                                    <w:left w:val="none" w:sz="0" w:space="0" w:color="auto"/>
                                                    <w:bottom w:val="none" w:sz="0" w:space="0" w:color="auto"/>
                                                    <w:right w:val="none" w:sz="0" w:space="0" w:color="auto"/>
                                                  </w:divBdr>
                                                </w:div>
                                                <w:div w:id="10921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5288">
                                  <w:marLeft w:val="0"/>
                                  <w:marRight w:val="0"/>
                                  <w:marTop w:val="0"/>
                                  <w:marBottom w:val="75"/>
                                  <w:divBdr>
                                    <w:top w:val="none" w:sz="0" w:space="0" w:color="auto"/>
                                    <w:left w:val="none" w:sz="0" w:space="0" w:color="auto"/>
                                    <w:bottom w:val="none" w:sz="0" w:space="0" w:color="auto"/>
                                    <w:right w:val="none" w:sz="0" w:space="0" w:color="auto"/>
                                  </w:divBdr>
                                  <w:divsChild>
                                    <w:div w:id="1131244669">
                                      <w:marLeft w:val="0"/>
                                      <w:marRight w:val="0"/>
                                      <w:marTop w:val="0"/>
                                      <w:marBottom w:val="0"/>
                                      <w:divBdr>
                                        <w:top w:val="single" w:sz="6" w:space="4" w:color="CCCCCC"/>
                                        <w:left w:val="single" w:sz="6" w:space="11" w:color="CCCCCC"/>
                                        <w:bottom w:val="single" w:sz="6" w:space="4" w:color="CCCCCC"/>
                                        <w:right w:val="single" w:sz="6" w:space="4" w:color="CCCCCC"/>
                                      </w:divBdr>
                                      <w:divsChild>
                                        <w:div w:id="1060858132">
                                          <w:marLeft w:val="0"/>
                                          <w:marRight w:val="0"/>
                                          <w:marTop w:val="0"/>
                                          <w:marBottom w:val="0"/>
                                          <w:divBdr>
                                            <w:top w:val="none" w:sz="0" w:space="0" w:color="auto"/>
                                            <w:left w:val="none" w:sz="0" w:space="0" w:color="auto"/>
                                            <w:bottom w:val="none" w:sz="0" w:space="0" w:color="auto"/>
                                            <w:right w:val="none" w:sz="0" w:space="0" w:color="auto"/>
                                          </w:divBdr>
                                          <w:divsChild>
                                            <w:div w:id="1462574624">
                                              <w:marLeft w:val="0"/>
                                              <w:marRight w:val="0"/>
                                              <w:marTop w:val="0"/>
                                              <w:marBottom w:val="0"/>
                                              <w:divBdr>
                                                <w:top w:val="none" w:sz="0" w:space="0" w:color="auto"/>
                                                <w:left w:val="none" w:sz="0" w:space="0" w:color="auto"/>
                                                <w:bottom w:val="none" w:sz="0" w:space="0" w:color="auto"/>
                                                <w:right w:val="none" w:sz="0" w:space="0" w:color="auto"/>
                                              </w:divBdr>
                                              <w:divsChild>
                                                <w:div w:id="127748369">
                                                  <w:marLeft w:val="0"/>
                                                  <w:marRight w:val="0"/>
                                                  <w:marTop w:val="0"/>
                                                  <w:marBottom w:val="0"/>
                                                  <w:divBdr>
                                                    <w:top w:val="none" w:sz="0" w:space="0" w:color="auto"/>
                                                    <w:left w:val="none" w:sz="0" w:space="0" w:color="auto"/>
                                                    <w:bottom w:val="none" w:sz="0" w:space="0" w:color="auto"/>
                                                    <w:right w:val="none" w:sz="0" w:space="0" w:color="auto"/>
                                                  </w:divBdr>
                                                </w:div>
                                                <w:div w:id="8217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56703">
                                  <w:marLeft w:val="0"/>
                                  <w:marRight w:val="0"/>
                                  <w:marTop w:val="0"/>
                                  <w:marBottom w:val="75"/>
                                  <w:divBdr>
                                    <w:top w:val="none" w:sz="0" w:space="0" w:color="auto"/>
                                    <w:left w:val="none" w:sz="0" w:space="0" w:color="auto"/>
                                    <w:bottom w:val="none" w:sz="0" w:space="0" w:color="auto"/>
                                    <w:right w:val="none" w:sz="0" w:space="0" w:color="auto"/>
                                  </w:divBdr>
                                  <w:divsChild>
                                    <w:div w:id="760025565">
                                      <w:marLeft w:val="0"/>
                                      <w:marRight w:val="0"/>
                                      <w:marTop w:val="0"/>
                                      <w:marBottom w:val="0"/>
                                      <w:divBdr>
                                        <w:top w:val="single" w:sz="6" w:space="4" w:color="CCCCCC"/>
                                        <w:left w:val="single" w:sz="6" w:space="11" w:color="CCCCCC"/>
                                        <w:bottom w:val="single" w:sz="6" w:space="4" w:color="CCCCCC"/>
                                        <w:right w:val="single" w:sz="6" w:space="4" w:color="CCCCCC"/>
                                      </w:divBdr>
                                      <w:divsChild>
                                        <w:div w:id="129595732">
                                          <w:marLeft w:val="0"/>
                                          <w:marRight w:val="0"/>
                                          <w:marTop w:val="0"/>
                                          <w:marBottom w:val="0"/>
                                          <w:divBdr>
                                            <w:top w:val="none" w:sz="0" w:space="0" w:color="auto"/>
                                            <w:left w:val="none" w:sz="0" w:space="0" w:color="auto"/>
                                            <w:bottom w:val="none" w:sz="0" w:space="0" w:color="auto"/>
                                            <w:right w:val="none" w:sz="0" w:space="0" w:color="auto"/>
                                          </w:divBdr>
                                          <w:divsChild>
                                            <w:div w:id="1473643614">
                                              <w:marLeft w:val="0"/>
                                              <w:marRight w:val="0"/>
                                              <w:marTop w:val="0"/>
                                              <w:marBottom w:val="0"/>
                                              <w:divBdr>
                                                <w:top w:val="none" w:sz="0" w:space="0" w:color="auto"/>
                                                <w:left w:val="none" w:sz="0" w:space="0" w:color="auto"/>
                                                <w:bottom w:val="none" w:sz="0" w:space="0" w:color="auto"/>
                                                <w:right w:val="none" w:sz="0" w:space="0" w:color="auto"/>
                                              </w:divBdr>
                                              <w:divsChild>
                                                <w:div w:id="189495687">
                                                  <w:marLeft w:val="0"/>
                                                  <w:marRight w:val="0"/>
                                                  <w:marTop w:val="0"/>
                                                  <w:marBottom w:val="0"/>
                                                  <w:divBdr>
                                                    <w:top w:val="none" w:sz="0" w:space="0" w:color="auto"/>
                                                    <w:left w:val="none" w:sz="0" w:space="0" w:color="auto"/>
                                                    <w:bottom w:val="none" w:sz="0" w:space="0" w:color="auto"/>
                                                    <w:right w:val="none" w:sz="0" w:space="0" w:color="auto"/>
                                                  </w:divBdr>
                                                </w:div>
                                                <w:div w:id="13645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34204">
                                  <w:marLeft w:val="0"/>
                                  <w:marRight w:val="0"/>
                                  <w:marTop w:val="0"/>
                                  <w:marBottom w:val="75"/>
                                  <w:divBdr>
                                    <w:top w:val="none" w:sz="0" w:space="0" w:color="auto"/>
                                    <w:left w:val="none" w:sz="0" w:space="0" w:color="auto"/>
                                    <w:bottom w:val="none" w:sz="0" w:space="0" w:color="auto"/>
                                    <w:right w:val="none" w:sz="0" w:space="0" w:color="auto"/>
                                  </w:divBdr>
                                  <w:divsChild>
                                    <w:div w:id="1486815987">
                                      <w:marLeft w:val="0"/>
                                      <w:marRight w:val="0"/>
                                      <w:marTop w:val="0"/>
                                      <w:marBottom w:val="0"/>
                                      <w:divBdr>
                                        <w:top w:val="single" w:sz="6" w:space="4" w:color="CCCCCC"/>
                                        <w:left w:val="single" w:sz="6" w:space="11" w:color="CCCCCC"/>
                                        <w:bottom w:val="single" w:sz="6" w:space="4" w:color="CCCCCC"/>
                                        <w:right w:val="single" w:sz="6" w:space="4" w:color="CCCCCC"/>
                                      </w:divBdr>
                                      <w:divsChild>
                                        <w:div w:id="386420834">
                                          <w:marLeft w:val="0"/>
                                          <w:marRight w:val="0"/>
                                          <w:marTop w:val="0"/>
                                          <w:marBottom w:val="0"/>
                                          <w:divBdr>
                                            <w:top w:val="none" w:sz="0" w:space="0" w:color="auto"/>
                                            <w:left w:val="none" w:sz="0" w:space="0" w:color="auto"/>
                                            <w:bottom w:val="none" w:sz="0" w:space="0" w:color="auto"/>
                                            <w:right w:val="none" w:sz="0" w:space="0" w:color="auto"/>
                                          </w:divBdr>
                                          <w:divsChild>
                                            <w:div w:id="1323391270">
                                              <w:marLeft w:val="0"/>
                                              <w:marRight w:val="0"/>
                                              <w:marTop w:val="0"/>
                                              <w:marBottom w:val="0"/>
                                              <w:divBdr>
                                                <w:top w:val="none" w:sz="0" w:space="0" w:color="auto"/>
                                                <w:left w:val="none" w:sz="0" w:space="0" w:color="auto"/>
                                                <w:bottom w:val="none" w:sz="0" w:space="0" w:color="auto"/>
                                                <w:right w:val="none" w:sz="0" w:space="0" w:color="auto"/>
                                              </w:divBdr>
                                              <w:divsChild>
                                                <w:div w:id="820538500">
                                                  <w:marLeft w:val="0"/>
                                                  <w:marRight w:val="0"/>
                                                  <w:marTop w:val="0"/>
                                                  <w:marBottom w:val="0"/>
                                                  <w:divBdr>
                                                    <w:top w:val="none" w:sz="0" w:space="0" w:color="auto"/>
                                                    <w:left w:val="none" w:sz="0" w:space="0" w:color="auto"/>
                                                    <w:bottom w:val="none" w:sz="0" w:space="0" w:color="auto"/>
                                                    <w:right w:val="none" w:sz="0" w:space="0" w:color="auto"/>
                                                  </w:divBdr>
                                                </w:div>
                                                <w:div w:id="5987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32766">
                                  <w:marLeft w:val="0"/>
                                  <w:marRight w:val="0"/>
                                  <w:marTop w:val="0"/>
                                  <w:marBottom w:val="75"/>
                                  <w:divBdr>
                                    <w:top w:val="none" w:sz="0" w:space="0" w:color="auto"/>
                                    <w:left w:val="none" w:sz="0" w:space="0" w:color="auto"/>
                                    <w:bottom w:val="none" w:sz="0" w:space="0" w:color="auto"/>
                                    <w:right w:val="none" w:sz="0" w:space="0" w:color="auto"/>
                                  </w:divBdr>
                                  <w:divsChild>
                                    <w:div w:id="647906236">
                                      <w:marLeft w:val="0"/>
                                      <w:marRight w:val="0"/>
                                      <w:marTop w:val="0"/>
                                      <w:marBottom w:val="0"/>
                                      <w:divBdr>
                                        <w:top w:val="single" w:sz="6" w:space="4" w:color="CCCCCC"/>
                                        <w:left w:val="single" w:sz="6" w:space="11" w:color="CCCCCC"/>
                                        <w:bottom w:val="single" w:sz="6" w:space="4" w:color="CCCCCC"/>
                                        <w:right w:val="single" w:sz="6" w:space="4" w:color="CCCCCC"/>
                                      </w:divBdr>
                                      <w:divsChild>
                                        <w:div w:id="1960067721">
                                          <w:marLeft w:val="0"/>
                                          <w:marRight w:val="0"/>
                                          <w:marTop w:val="0"/>
                                          <w:marBottom w:val="0"/>
                                          <w:divBdr>
                                            <w:top w:val="none" w:sz="0" w:space="0" w:color="auto"/>
                                            <w:left w:val="none" w:sz="0" w:space="0" w:color="auto"/>
                                            <w:bottom w:val="none" w:sz="0" w:space="0" w:color="auto"/>
                                            <w:right w:val="none" w:sz="0" w:space="0" w:color="auto"/>
                                          </w:divBdr>
                                          <w:divsChild>
                                            <w:div w:id="1001932638">
                                              <w:marLeft w:val="0"/>
                                              <w:marRight w:val="0"/>
                                              <w:marTop w:val="0"/>
                                              <w:marBottom w:val="0"/>
                                              <w:divBdr>
                                                <w:top w:val="none" w:sz="0" w:space="0" w:color="auto"/>
                                                <w:left w:val="none" w:sz="0" w:space="0" w:color="auto"/>
                                                <w:bottom w:val="none" w:sz="0" w:space="0" w:color="auto"/>
                                                <w:right w:val="none" w:sz="0" w:space="0" w:color="auto"/>
                                              </w:divBdr>
                                              <w:divsChild>
                                                <w:div w:id="157036072">
                                                  <w:marLeft w:val="0"/>
                                                  <w:marRight w:val="0"/>
                                                  <w:marTop w:val="0"/>
                                                  <w:marBottom w:val="0"/>
                                                  <w:divBdr>
                                                    <w:top w:val="none" w:sz="0" w:space="0" w:color="auto"/>
                                                    <w:left w:val="none" w:sz="0" w:space="0" w:color="auto"/>
                                                    <w:bottom w:val="none" w:sz="0" w:space="0" w:color="auto"/>
                                                    <w:right w:val="none" w:sz="0" w:space="0" w:color="auto"/>
                                                  </w:divBdr>
                                                </w:div>
                                                <w:div w:id="9243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26344">
                                  <w:marLeft w:val="0"/>
                                  <w:marRight w:val="0"/>
                                  <w:marTop w:val="0"/>
                                  <w:marBottom w:val="75"/>
                                  <w:divBdr>
                                    <w:top w:val="none" w:sz="0" w:space="0" w:color="auto"/>
                                    <w:left w:val="none" w:sz="0" w:space="0" w:color="auto"/>
                                    <w:bottom w:val="none" w:sz="0" w:space="0" w:color="auto"/>
                                    <w:right w:val="none" w:sz="0" w:space="0" w:color="auto"/>
                                  </w:divBdr>
                                  <w:divsChild>
                                    <w:div w:id="287662632">
                                      <w:marLeft w:val="0"/>
                                      <w:marRight w:val="0"/>
                                      <w:marTop w:val="0"/>
                                      <w:marBottom w:val="0"/>
                                      <w:divBdr>
                                        <w:top w:val="single" w:sz="6" w:space="4" w:color="CCCCCC"/>
                                        <w:left w:val="single" w:sz="6" w:space="11" w:color="CCCCCC"/>
                                        <w:bottom w:val="single" w:sz="6" w:space="4" w:color="CCCCCC"/>
                                        <w:right w:val="single" w:sz="6" w:space="4" w:color="CCCCCC"/>
                                      </w:divBdr>
                                      <w:divsChild>
                                        <w:div w:id="914559231">
                                          <w:marLeft w:val="0"/>
                                          <w:marRight w:val="0"/>
                                          <w:marTop w:val="0"/>
                                          <w:marBottom w:val="0"/>
                                          <w:divBdr>
                                            <w:top w:val="none" w:sz="0" w:space="0" w:color="auto"/>
                                            <w:left w:val="none" w:sz="0" w:space="0" w:color="auto"/>
                                            <w:bottom w:val="none" w:sz="0" w:space="0" w:color="auto"/>
                                            <w:right w:val="none" w:sz="0" w:space="0" w:color="auto"/>
                                          </w:divBdr>
                                          <w:divsChild>
                                            <w:div w:id="886843810">
                                              <w:marLeft w:val="0"/>
                                              <w:marRight w:val="0"/>
                                              <w:marTop w:val="0"/>
                                              <w:marBottom w:val="0"/>
                                              <w:divBdr>
                                                <w:top w:val="none" w:sz="0" w:space="0" w:color="auto"/>
                                                <w:left w:val="none" w:sz="0" w:space="0" w:color="auto"/>
                                                <w:bottom w:val="none" w:sz="0" w:space="0" w:color="auto"/>
                                                <w:right w:val="none" w:sz="0" w:space="0" w:color="auto"/>
                                              </w:divBdr>
                                              <w:divsChild>
                                                <w:div w:id="186257895">
                                                  <w:marLeft w:val="0"/>
                                                  <w:marRight w:val="0"/>
                                                  <w:marTop w:val="0"/>
                                                  <w:marBottom w:val="0"/>
                                                  <w:divBdr>
                                                    <w:top w:val="none" w:sz="0" w:space="0" w:color="auto"/>
                                                    <w:left w:val="none" w:sz="0" w:space="0" w:color="auto"/>
                                                    <w:bottom w:val="none" w:sz="0" w:space="0" w:color="auto"/>
                                                    <w:right w:val="none" w:sz="0" w:space="0" w:color="auto"/>
                                                  </w:divBdr>
                                                </w:div>
                                                <w:div w:id="13847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807569">
              <w:marLeft w:val="0"/>
              <w:marRight w:val="0"/>
              <w:marTop w:val="0"/>
              <w:marBottom w:val="450"/>
              <w:divBdr>
                <w:top w:val="none" w:sz="0" w:space="0" w:color="auto"/>
                <w:left w:val="none" w:sz="0" w:space="0" w:color="auto"/>
                <w:bottom w:val="none" w:sz="0" w:space="0" w:color="auto"/>
                <w:right w:val="none" w:sz="0" w:space="0" w:color="auto"/>
              </w:divBdr>
              <w:divsChild>
                <w:div w:id="189492194">
                  <w:marLeft w:val="0"/>
                  <w:marRight w:val="0"/>
                  <w:marTop w:val="0"/>
                  <w:marBottom w:val="0"/>
                  <w:divBdr>
                    <w:top w:val="none" w:sz="0" w:space="0" w:color="auto"/>
                    <w:left w:val="none" w:sz="0" w:space="0" w:color="auto"/>
                    <w:bottom w:val="none" w:sz="0" w:space="0" w:color="auto"/>
                    <w:right w:val="none" w:sz="0" w:space="0" w:color="auto"/>
                  </w:divBdr>
                  <w:divsChild>
                    <w:div w:id="1623730883">
                      <w:marLeft w:val="0"/>
                      <w:marRight w:val="0"/>
                      <w:marTop w:val="0"/>
                      <w:marBottom w:val="0"/>
                      <w:divBdr>
                        <w:top w:val="none" w:sz="0" w:space="0" w:color="auto"/>
                        <w:left w:val="none" w:sz="0" w:space="0" w:color="auto"/>
                        <w:bottom w:val="none" w:sz="0" w:space="0" w:color="auto"/>
                        <w:right w:val="none" w:sz="0" w:space="0" w:color="auto"/>
                      </w:divBdr>
                      <w:divsChild>
                        <w:div w:id="1887180741">
                          <w:marLeft w:val="0"/>
                          <w:marRight w:val="0"/>
                          <w:marTop w:val="0"/>
                          <w:marBottom w:val="0"/>
                          <w:divBdr>
                            <w:top w:val="none" w:sz="0" w:space="0" w:color="auto"/>
                            <w:left w:val="none" w:sz="0" w:space="0" w:color="auto"/>
                            <w:bottom w:val="none" w:sz="0" w:space="0" w:color="auto"/>
                            <w:right w:val="none" w:sz="0" w:space="0" w:color="auto"/>
                          </w:divBdr>
                          <w:divsChild>
                            <w:div w:id="4415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006710">
          <w:marLeft w:val="0"/>
          <w:marRight w:val="0"/>
          <w:marTop w:val="0"/>
          <w:marBottom w:val="0"/>
          <w:divBdr>
            <w:top w:val="none" w:sz="0" w:space="0" w:color="auto"/>
            <w:left w:val="none" w:sz="0" w:space="0" w:color="auto"/>
            <w:bottom w:val="none" w:sz="0" w:space="0" w:color="auto"/>
            <w:right w:val="none" w:sz="0" w:space="0" w:color="auto"/>
          </w:divBdr>
          <w:divsChild>
            <w:div w:id="1325888338">
              <w:marLeft w:val="0"/>
              <w:marRight w:val="0"/>
              <w:marTop w:val="0"/>
              <w:marBottom w:val="0"/>
              <w:divBdr>
                <w:top w:val="none" w:sz="0" w:space="0" w:color="auto"/>
                <w:left w:val="none" w:sz="0" w:space="0" w:color="auto"/>
                <w:bottom w:val="none" w:sz="0" w:space="0" w:color="auto"/>
                <w:right w:val="none" w:sz="0" w:space="0" w:color="auto"/>
              </w:divBdr>
            </w:div>
          </w:divsChild>
        </w:div>
        <w:div w:id="965741114">
          <w:marLeft w:val="0"/>
          <w:marRight w:val="0"/>
          <w:marTop w:val="0"/>
          <w:marBottom w:val="0"/>
          <w:divBdr>
            <w:top w:val="none" w:sz="0" w:space="0" w:color="auto"/>
            <w:left w:val="none" w:sz="0" w:space="0" w:color="auto"/>
            <w:bottom w:val="none" w:sz="0" w:space="0" w:color="auto"/>
            <w:right w:val="none" w:sz="0" w:space="0" w:color="auto"/>
          </w:divBdr>
        </w:div>
        <w:div w:id="1439331982">
          <w:marLeft w:val="0"/>
          <w:marRight w:val="0"/>
          <w:marTop w:val="0"/>
          <w:marBottom w:val="0"/>
          <w:divBdr>
            <w:top w:val="none" w:sz="0" w:space="0" w:color="auto"/>
            <w:left w:val="none" w:sz="0" w:space="0" w:color="auto"/>
            <w:bottom w:val="none" w:sz="0" w:space="0" w:color="auto"/>
            <w:right w:val="none" w:sz="0" w:space="0" w:color="auto"/>
          </w:divBdr>
        </w:div>
        <w:div w:id="1613853879">
          <w:marLeft w:val="0"/>
          <w:marRight w:val="0"/>
          <w:marTop w:val="0"/>
          <w:marBottom w:val="0"/>
          <w:divBdr>
            <w:top w:val="none" w:sz="0" w:space="0" w:color="auto"/>
            <w:left w:val="none" w:sz="0" w:space="0" w:color="auto"/>
            <w:bottom w:val="none" w:sz="0" w:space="0" w:color="auto"/>
            <w:right w:val="none" w:sz="0" w:space="0" w:color="auto"/>
          </w:divBdr>
        </w:div>
      </w:divsChild>
    </w:div>
    <w:div w:id="2027057734">
      <w:bodyDiv w:val="1"/>
      <w:marLeft w:val="0"/>
      <w:marRight w:val="0"/>
      <w:marTop w:val="0"/>
      <w:marBottom w:val="0"/>
      <w:divBdr>
        <w:top w:val="none" w:sz="0" w:space="0" w:color="auto"/>
        <w:left w:val="none" w:sz="0" w:space="0" w:color="auto"/>
        <w:bottom w:val="none" w:sz="0" w:space="0" w:color="auto"/>
        <w:right w:val="none" w:sz="0" w:space="0" w:color="auto"/>
      </w:divBdr>
    </w:div>
    <w:div w:id="2080249640">
      <w:bodyDiv w:val="1"/>
      <w:marLeft w:val="0"/>
      <w:marRight w:val="0"/>
      <w:marTop w:val="0"/>
      <w:marBottom w:val="0"/>
      <w:divBdr>
        <w:top w:val="none" w:sz="0" w:space="0" w:color="auto"/>
        <w:left w:val="none" w:sz="0" w:space="0" w:color="auto"/>
        <w:bottom w:val="none" w:sz="0" w:space="0" w:color="auto"/>
        <w:right w:val="none" w:sz="0" w:space="0" w:color="auto"/>
      </w:divBdr>
    </w:div>
    <w:div w:id="21123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sag.info/subcommittee_il-ee-successes.html" TargetMode="External"/><Relationship Id="rId13" Type="http://schemas.openxmlformats.org/officeDocument/2006/relationships/hyperlink" Target="https://www.icc.illinois.gov/docket/files.aspx?no=17-0310&amp;docId=2545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lsagfiles.org/SAG_files/Landing_Page/ComEd_EE_Plan_5_Stipulation_Fina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lsagfiles.org/SAG_files/Landing_Page/PG-NSG_EE_Plan_Stipulation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illinois.gov/docket/files.aspx?no=17-0312&amp;docId=254601" TargetMode="External"/><Relationship Id="rId5" Type="http://schemas.openxmlformats.org/officeDocument/2006/relationships/webSettings" Target="webSettings.xml"/><Relationship Id="rId15" Type="http://schemas.openxmlformats.org/officeDocument/2006/relationships/hyperlink" Target="https://www.icc.illinois.gov/docket/files.aspx?no=17-0309&amp;docId=254560" TargetMode="External"/><Relationship Id="rId10" Type="http://schemas.openxmlformats.org/officeDocument/2006/relationships/hyperlink" Target="https://www.icc.illinois.gov/docket/Documents.aspx?no=17-03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urveymonkey.com/r/8DPMTZB" TargetMode="External"/><Relationship Id="rId14" Type="http://schemas.openxmlformats.org/officeDocument/2006/relationships/hyperlink" Target="http://ilsagfiles.org/SAG_files/Landing_Page/Nicor_Gas_EE_Plan_Stipulation_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lsag.info/adjustable_savings_goals.html" TargetMode="External"/><Relationship Id="rId2" Type="http://schemas.openxmlformats.org/officeDocument/2006/relationships/hyperlink" Target="http://www.ilsag.info/illinois-ee-policy-manual.html" TargetMode="External"/><Relationship Id="rId1" Type="http://schemas.openxmlformats.org/officeDocument/2006/relationships/hyperlink" Target="mailto:Celia@CeliaJohnsonConsulting.com" TargetMode="External"/><Relationship Id="rId6" Type="http://schemas.openxmlformats.org/officeDocument/2006/relationships/hyperlink" Target="http://www.ilsag.info/mm_2018_9-18.html" TargetMode="External"/><Relationship Id="rId5" Type="http://schemas.openxmlformats.org/officeDocument/2006/relationships/hyperlink" Target="http://www.ilsag.info/nei-working-group.html" TargetMode="External"/><Relationship Id="rId4" Type="http://schemas.openxmlformats.org/officeDocument/2006/relationships/hyperlink" Target="http://ilsagfiles.org/SAG_files/Landing_Page/SAG_Process_Guidanc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B4DCF-8DC9-438B-BE28-CF9F1EDC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15910</Words>
  <Characters>90687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Palladino</dc:creator>
  <cp:keywords/>
  <dc:description/>
  <cp:lastModifiedBy>Celia Johnson</cp:lastModifiedBy>
  <cp:revision>32</cp:revision>
  <cp:lastPrinted>2018-07-26T16:50:00Z</cp:lastPrinted>
  <dcterms:created xsi:type="dcterms:W3CDTF">2019-01-11T17:18:00Z</dcterms:created>
  <dcterms:modified xsi:type="dcterms:W3CDTF">2019-01-11T17:36:00Z</dcterms:modified>
</cp:coreProperties>
</file>